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bidi/>
        <w:spacing w:after="50"/>
        <w:jc w:val="center"/>
      </w:pPr>
      <w:r>
        <w:rPr>
          <w:rFonts w:ascii="Traditional Arabic" w:cs="Traditional Arabic" w:eastAsia="Traditional Arabic" w:hAnsi="Traditional Arabic"/>
          <w:b/>
          <w:bCs/>
          <w:color w:val="1A5C2A"/>
          <w:sz w:val="44"/>
          <w:szCs w:val="44"/>
          <w:rtl/>
        </w:rPr>
        <w:t xml:space="preserve">موسوعة الإدارة القرآنية</w:t>
      </w:r>
    </w:p>
    <w:p>
      <w:pPr>
        <w:bidi/>
        <w:spacing w:after="30"/>
        <w:jc w:val="center"/>
      </w:pPr>
      <w:r>
        <w:rPr>
          <w:rFonts w:ascii="Traditional Arabic" w:cs="Traditional Arabic" w:eastAsia="Traditional Arabic" w:hAnsi="Traditional Arabic"/>
          <w:b w:val="false"/>
          <w:bCs w:val="false"/>
          <w:color w:val="666666"/>
          <w:sz w:val="30"/>
          <w:szCs w:val="30"/>
          <w:rtl/>
        </w:rPr>
        <w:t xml:space="preserve">نحو نظرية قرآنية متكاملة للإدارة والقيادة والحوكمة</w:t>
      </w:r>
    </w:p>
    <w:p>
      <w:pPr>
        <w:spacing w:after="60"/>
      </w:pPr>
    </w:p>
    <w:p>
      <w:pPr>
        <w:shd w:fill="1A5C2A" w:val="clear"/>
        <w:bidi/>
        <w:spacing w:after="60" w:before="60"/>
        <w:jc w:val="center"/>
      </w:pPr>
      <w:r>
        <w:rPr>
          <w:rFonts w:ascii="Traditional Arabic" w:cs="Traditional Arabic" w:eastAsia="Traditional Arabic" w:hAnsi="Traditional Arabic"/>
          <w:b/>
          <w:bCs/>
          <w:color w:val="FFFFFF"/>
          <w:sz w:val="46"/>
          <w:szCs w:val="46"/>
          <w:rtl/>
        </w:rPr>
        <w:t xml:space="preserve">الكتاب الثاني</w:t>
      </w:r>
    </w:p>
    <w:p>
      <w:pPr>
        <w:pBdr>
          <w:bottom w:val="double" w:color="1A5C2A" w:sz="12"/>
        </w:pBdr>
        <w:bidi/>
        <w:spacing w:after="40"/>
        <w:jc w:val="center"/>
      </w:pPr>
      <w:r>
        <w:rPr>
          <w:rFonts w:ascii="Traditional Arabic" w:cs="Traditional Arabic" w:eastAsia="Traditional Arabic" w:hAnsi="Traditional Arabic"/>
          <w:b/>
          <w:bCs/>
          <w:color w:val="1A5C2A"/>
          <w:sz w:val="42"/>
          <w:szCs w:val="42"/>
          <w:rtl/>
        </w:rPr>
        <w:t xml:space="preserve">التطبيقات المؤسسية التفصيلية</w:t>
      </w:r>
    </w:p>
    <w:p>
      <w:pPr>
        <w:spacing w:after="50"/>
      </w:pPr>
    </w:p>
    <w:p>
      <w:pPr>
        <w:bidi/>
        <w:spacing w:after="35"/>
        <w:jc w:val="center"/>
      </w:pPr>
      <w:r>
        <w:rPr>
          <w:rFonts w:ascii="Traditional Arabic" w:cs="Traditional Arabic" w:eastAsia="Traditional Arabic" w:hAnsi="Traditional Arabic"/>
          <w:b/>
          <w:bCs/>
          <w:color w:val="8B5E00"/>
          <w:sz w:val="32"/>
          <w:szCs w:val="32"/>
          <w:rtl/>
        </w:rPr>
        <w:t xml:space="preserve">من الحوكمة القرآنية إلى قياس الأثر المؤسسي</w:t>
      </w:r>
    </w:p>
    <w:p>
      <w:pPr>
        <w:bidi/>
        <w:spacing w:after="35"/>
        <w:jc w:val="center"/>
      </w:pPr>
      <w:r>
        <w:rPr>
          <w:rFonts w:ascii="Traditional Arabic" w:cs="Traditional Arabic" w:eastAsia="Traditional Arabic" w:hAnsi="Traditional Arabic"/>
          <w:b w:val="false"/>
          <w:bCs w:val="false"/>
          <w:color w:val="666666"/>
          <w:sz w:val="28"/>
          <w:szCs w:val="28"/>
          <w:rtl/>
        </w:rPr>
        <w:t xml:space="preserve">أربعة عشر فصلًا في باب تمهيدي وأربعة أبواب، والملاحق التطبيقية</w:t>
      </w:r>
    </w:p>
    <w:p>
      <w:pPr>
        <w:spacing w:after="80"/>
      </w:pP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(الرعد: ١١): الآية الناظمة لهذا الكتاب</w:t>
      </w:r>
    </w:p>
    <w:p>
      <w:pPr>
        <w:spacing w:after="80"/>
      </w:pPr>
    </w:p>
    <w:p>
      <w:pPr>
        <w:bidi/>
        <w:spacing w:after="30"/>
        <w:jc w:val="center"/>
      </w:pPr>
      <w:r>
        <w:rPr>
          <w:rFonts w:ascii="Traditional Arabic" w:cs="Traditional Arabic" w:eastAsia="Traditional Arabic" w:hAnsi="Traditional Arabic"/>
          <w:b/>
          <w:bCs/>
          <w:color w:val="1A3A5C"/>
          <w:sz w:val="34"/>
          <w:szCs w:val="34"/>
          <w:rtl/>
        </w:rPr>
        <w:t xml:space="preserve">وليد حواله</w:t>
      </w:r>
    </w:p>
    <w:p>
      <w:pPr>
        <w:bidi/>
        <w:spacing w:after="30"/>
        <w:jc w:val="center"/>
      </w:pPr>
      <w:r>
        <w:rPr>
          <w:rFonts w:ascii="Traditional Arabic" w:cs="Traditional Arabic" w:eastAsia="Traditional Arabic" w:hAnsi="Traditional Arabic"/>
          <w:b w:val="false"/>
          <w:bCs w:val="false"/>
          <w:color w:val="666666"/>
          <w:sz w:val="28"/>
          <w:szCs w:val="28"/>
          <w:rtl/>
        </w:rPr>
        <w:t xml:space="preserve">مؤسِّس ديلِجنت لتحوُّل الذكاء الاصطناعي: القاهرة</w:t>
      </w:r>
    </w:p>
    <w:p>
      <w:pPr>
        <w:bidi/>
        <w:spacing w:after="30"/>
        <w:jc w:val="center"/>
      </w:pPr>
      <w:r>
        <w:rPr>
          <w:rFonts w:ascii="Traditional Arabic" w:cs="Traditional Arabic" w:eastAsia="Traditional Arabic" w:hAnsi="Traditional Arabic"/>
          <w:b w:val="false"/>
          <w:bCs w:val="false"/>
          <w:color w:val="5C5C5C"/>
          <w:sz w:val="28"/>
          <w:szCs w:val="28"/>
          <w:rtl/>
        </w:rPr>
        <w:t xml:space="preserve">٢٠٢٦ م  |  ١٤٤٨ هـ</w:t>
      </w:r>
    </w:p>
    <w:p>
      <w:pPr>
        <w:spacing w:after="300"/>
      </w:pPr>
    </w:p>
    <w:p>
      <w:pPr>
        <w:pageBreakBefore/>
        <w:shd w:fill="F0F0F0" w:val="clear"/>
        <w:bidi/>
        <w:spacing w:after="80" w:before="80"/>
        <w:jc w:val="center"/>
      </w:pPr>
      <w:r>
        <w:rPr>
          <w:rFonts w:ascii="Traditional Arabic" w:cs="Traditional Arabic" w:eastAsia="Traditional Arabic" w:hAnsi="Traditional Arabic"/>
          <w:b/>
          <w:bCs/>
          <w:color w:val="1A3A5C"/>
          <w:sz w:val="34"/>
          <w:szCs w:val="34"/>
          <w:rtl/>
        </w:rPr>
        <w:t xml:space="preserve">المحتويات</w:t>
      </w:r>
    </w:p>
    <w:p>
      <w:pPr>
        <w:bidi/>
        <w:spacing w:after="40" w:before="120"/>
        <w:jc w:val="right"/>
      </w:pPr>
      <w:r>
        <w:fldChar w:fldCharType="begin" w:dirty="true"/>
      </w:r>
      <w:r>
        <w:instrText xml:space="preserve"> TOC \f \l "1-2" \z </w:instrText>
      </w:r>
      <w:r>
        <w:fldChar w:fldCharType="separate"/>
      </w:r>
      <w:r>
        <w:rPr>
          <w:rFonts w:ascii="Traditional Arabic" w:cs="Traditional Arabic" w:eastAsia="Traditional Arabic" w:hAnsi="Traditional Arabic"/>
          <w:b/>
          <w:bCs/>
          <w:color w:val="1A5C2A"/>
          <w:sz w:val="28"/>
          <w:szCs w:val="28"/>
          <w:rtl/>
        </w:rPr>
        <w:t xml:space="preserve">الإهداء</w:t>
      </w:r>
    </w:p>
    <w:p>
      <w:pPr>
        <w:bidi/>
        <w:spacing w:after="40" w:before="120"/>
        <w:jc w:val="right"/>
      </w:pPr>
      <w:r>
        <w:rPr>
          <w:rFonts w:ascii="Traditional Arabic" w:cs="Traditional Arabic" w:eastAsia="Traditional Arabic" w:hAnsi="Traditional Arabic"/>
          <w:b/>
          <w:bCs/>
          <w:color w:val="1A5C2A"/>
          <w:sz w:val="28"/>
          <w:szCs w:val="28"/>
          <w:rtl/>
        </w:rPr>
        <w:t xml:space="preserve">كلمة المؤلِّف</w:t>
      </w:r>
    </w:p>
    <w:p>
      <w:pPr>
        <w:bidi/>
        <w:spacing w:after="40" w:before="120"/>
        <w:jc w:val="right"/>
      </w:pPr>
      <w:r>
        <w:rPr>
          <w:rFonts w:ascii="Traditional Arabic" w:cs="Traditional Arabic" w:eastAsia="Traditional Arabic" w:hAnsi="Traditional Arabic"/>
          <w:b/>
          <w:bCs/>
          <w:color w:val="1A5C2A"/>
          <w:sz w:val="28"/>
          <w:szCs w:val="28"/>
          <w:rtl/>
        </w:rPr>
        <w:t xml:space="preserve">التوطئة الفكرية: الإدارة القرآنية: نظرية أم توصيف؟</w:t>
      </w:r>
    </w:p>
    <w:p>
      <w:pPr>
        <w:bidi/>
        <w:spacing w:after="40" w:before="120"/>
        <w:jc w:val="right"/>
      </w:pPr>
      <w:r>
        <w:rPr>
          <w:rFonts w:ascii="Traditional Arabic" w:cs="Traditional Arabic" w:eastAsia="Traditional Arabic" w:hAnsi="Traditional Arabic"/>
          <w:b/>
          <w:bCs/>
          <w:color w:val="1A5C2A"/>
          <w:sz w:val="28"/>
          <w:szCs w:val="28"/>
          <w:rtl/>
        </w:rPr>
        <w:t xml:space="preserve">الكتاب الثاني في سياق الموسوعة</w:t>
      </w:r>
    </w:p>
    <w:p>
      <w:pPr>
        <w:bidi/>
        <w:spacing w:after="40" w:before="120"/>
        <w:jc w:val="right"/>
      </w:pPr>
      <w:r>
        <w:rPr>
          <w:rFonts w:ascii="Traditional Arabic" w:cs="Traditional Arabic" w:eastAsia="Traditional Arabic" w:hAnsi="Traditional Arabic"/>
          <w:b/>
          <w:bCs/>
          <w:color w:val="1A5C2A"/>
          <w:sz w:val="28"/>
          <w:szCs w:val="28"/>
          <w:rtl/>
        </w:rPr>
        <w:t xml:space="preserve">المنهج والمصادر: كيف كُتِبَ هذا الكتاب؟</w:t>
      </w:r>
    </w:p>
    <w:p>
      <w:pPr>
        <w:bidi/>
        <w:spacing w:after="40" w:before="120"/>
        <w:jc w:val="right"/>
      </w:pPr>
      <w:r>
        <w:rPr>
          <w:rFonts w:ascii="Traditional Arabic" w:cs="Traditional Arabic" w:eastAsia="Traditional Arabic" w:hAnsi="Traditional Arabic"/>
          <w:b/>
          <w:bCs/>
          <w:color w:val="1A5C2A"/>
          <w:sz w:val="28"/>
          <w:szCs w:val="28"/>
          <w:rtl/>
        </w:rPr>
        <w:t xml:space="preserve">دليل قراءة الكتاب الثاني: كيف تستفيد منه؟</w:t>
      </w:r>
    </w:p>
    <w:p>
      <w:pPr>
        <w:bidi/>
        <w:spacing w:after="40" w:before="120"/>
        <w:jc w:val="right"/>
      </w:pPr>
      <w:r>
        <w:rPr>
          <w:rFonts w:ascii="Traditional Arabic" w:cs="Traditional Arabic" w:eastAsia="Traditional Arabic" w:hAnsi="Traditional Arabic"/>
          <w:b/>
          <w:bCs/>
          <w:color w:val="1A5C2A"/>
          <w:sz w:val="28"/>
          <w:szCs w:val="28"/>
          <w:rtl/>
        </w:rPr>
        <w:t xml:space="preserve">خريطة الكتاب الثاني: الأبواب الأربعة</w:t>
      </w:r>
    </w:p>
    <w:p>
      <w:pPr>
        <w:bidi/>
        <w:spacing w:after="40" w:before="120"/>
        <w:jc w:val="right"/>
      </w:pPr>
      <w:r>
        <w:rPr>
          <w:rFonts w:ascii="Traditional Arabic" w:cs="Traditional Arabic" w:eastAsia="Traditional Arabic" w:hAnsi="Traditional Arabic"/>
          <w:b/>
          <w:bCs/>
          <w:color w:val="1A5C2A"/>
          <w:sz w:val="28"/>
          <w:szCs w:val="28"/>
          <w:rtl/>
        </w:rPr>
        <w:t xml:space="preserve">المفاهيم والمصطلحات الجوهرية في الكتاب الثاني</w:t>
      </w:r>
    </w:p>
    <w:p>
      <w:pPr>
        <w:bidi/>
        <w:spacing w:after="40" w:before="120"/>
        <w:jc w:val="right"/>
      </w:pPr>
      <w:r>
        <w:rPr>
          <w:rFonts w:ascii="Traditional Arabic" w:cs="Traditional Arabic" w:eastAsia="Traditional Arabic" w:hAnsi="Traditional Arabic"/>
          <w:b/>
          <w:bCs/>
          <w:color w:val="1A5C2A"/>
          <w:sz w:val="28"/>
          <w:szCs w:val="28"/>
          <w:rtl/>
        </w:rPr>
        <w:t xml:space="preserve">الكتاب الثاني والموروث الإسلامي: على أكتاف مَن وقف؟</w:t>
      </w:r>
    </w:p>
    <w:p>
      <w:pPr>
        <w:bidi/>
        <w:spacing w:after="40" w:before="120"/>
        <w:jc w:val="right"/>
      </w:pPr>
      <w:r>
        <w:rPr>
          <w:rFonts w:ascii="Traditional Arabic" w:cs="Traditional Arabic" w:eastAsia="Traditional Arabic" w:hAnsi="Traditional Arabic"/>
          <w:b/>
          <w:bCs/>
          <w:color w:val="1A5C2A"/>
          <w:sz w:val="28"/>
          <w:szCs w:val="28"/>
          <w:rtl/>
        </w:rPr>
        <w:t xml:space="preserve">الباب التمهيدي: لماذا يتعثر التطبيق؟ وأين تقف مؤسستك؟</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الأول: لماذا يفشل التطبيق حين يصح الإطار؟</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الثاني: أداة التشخيص المؤسسي القرآني الشامل</w:t>
      </w:r>
    </w:p>
    <w:p>
      <w:pPr>
        <w:bidi/>
        <w:spacing w:after="40" w:before="120"/>
        <w:jc w:val="right"/>
      </w:pPr>
      <w:r>
        <w:rPr>
          <w:rFonts w:ascii="Traditional Arabic" w:cs="Traditional Arabic" w:eastAsia="Traditional Arabic" w:hAnsi="Traditional Arabic"/>
          <w:b/>
          <w:bCs/>
          <w:color w:val="1A5C2A"/>
          <w:sz w:val="28"/>
          <w:szCs w:val="28"/>
          <w:rtl/>
        </w:rPr>
        <w:t xml:space="preserve">الباب الأول: حوكمة المؤسسة القرآنية</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الثالث: الاستخلاف كنموذج حوكمة: السلطة أمانة لا امتياز</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الرابع: الشورى كنظام قرار: أعمق من «الاستشارة»</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الخامس: المساءلة المزدوجة: أمام الله وأمام الرعية</w:t>
      </w:r>
    </w:p>
    <w:p>
      <w:pPr>
        <w:bidi/>
        <w:spacing w:after="40" w:before="120"/>
        <w:jc w:val="right"/>
      </w:pPr>
      <w:r>
        <w:rPr>
          <w:rFonts w:ascii="Traditional Arabic" w:cs="Traditional Arabic" w:eastAsia="Traditional Arabic" w:hAnsi="Traditional Arabic"/>
          <w:b/>
          <w:bCs/>
          <w:color w:val="1A5C2A"/>
          <w:sz w:val="28"/>
          <w:szCs w:val="28"/>
          <w:rtl/>
        </w:rPr>
        <w:t xml:space="preserve">الباب الثاني: الإنسان في المؤسسة القرآنية</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السادس: نموذج الاختيار القرآني: الكفاءة والأمانة معًا</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السابع: التكليف بالوسع: إطار قرآني لإدارة الأداء</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الثامن: الابتلاء المهني: إدارة الأزمة الإنسانية في المؤسسة</w:t>
      </w:r>
    </w:p>
    <w:p>
      <w:pPr>
        <w:bidi/>
        <w:spacing w:after="40" w:before="120"/>
        <w:jc w:val="right"/>
      </w:pPr>
      <w:r>
        <w:rPr>
          <w:rFonts w:ascii="Traditional Arabic" w:cs="Traditional Arabic" w:eastAsia="Traditional Arabic" w:hAnsi="Traditional Arabic"/>
          <w:b/>
          <w:bCs/>
          <w:color w:val="1A5C2A"/>
          <w:sz w:val="28"/>
          <w:szCs w:val="28"/>
          <w:rtl/>
        </w:rPr>
        <w:t xml:space="preserve">الباب الثالث: الفعل الإداري في المؤسسة القرآنية</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التاسع: التثبُّت المؤسسي: جودة المعلومات قبل القرار</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العاشر: إدارة الأزمات والمعضلات: حين تتعارض القيم</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الحادي عشر: المؤسسة العاملة في المجتمع: الغاية الخارجية</w:t>
      </w:r>
    </w:p>
    <w:p>
      <w:pPr>
        <w:bidi/>
        <w:spacing w:after="40" w:before="120"/>
        <w:jc w:val="right"/>
      </w:pPr>
      <w:r>
        <w:rPr>
          <w:rFonts w:ascii="Traditional Arabic" w:cs="Traditional Arabic" w:eastAsia="Traditional Arabic" w:hAnsi="Traditional Arabic"/>
          <w:b/>
          <w:bCs/>
          <w:color w:val="1A5C2A"/>
          <w:sz w:val="28"/>
          <w:szCs w:val="28"/>
          <w:rtl/>
        </w:rPr>
        <w:t xml:space="preserve">الباب الرابع: التحوُّل المؤسسي والاختبار</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الثاني عشر: خمس مراحل التحوُّل المؤسسي القرآني</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الثالث عشر: الأسلمة الشكلية مقابل التحوُّل الحقيقي: اختبار داخلي</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الرابع عشر: قياس الأثر المؤسسي القرآني: مؤشِّرات وأدوات</w:t>
      </w:r>
    </w:p>
    <w:p>
      <w:pPr>
        <w:bidi/>
        <w:spacing w:after="40" w:before="120"/>
        <w:jc w:val="right"/>
      </w:pPr>
      <w:r>
        <w:rPr>
          <w:rFonts w:ascii="Traditional Arabic" w:cs="Traditional Arabic" w:eastAsia="Traditional Arabic" w:hAnsi="Traditional Arabic"/>
          <w:b/>
          <w:bCs/>
          <w:color w:val="1A5C2A"/>
          <w:sz w:val="28"/>
          <w:szCs w:val="28"/>
          <w:rtl/>
        </w:rPr>
        <w:t xml:space="preserve">الخاتمة: المؤسسة القرآنية: ما وصلنا إليه وأين نكمل</w:t>
      </w:r>
    </w:p>
    <w:p>
      <w:pPr>
        <w:bidi/>
        <w:spacing w:after="40" w:before="120"/>
        <w:jc w:val="right"/>
      </w:pPr>
      <w:r>
        <w:rPr>
          <w:rFonts w:ascii="Traditional Arabic" w:cs="Traditional Arabic" w:eastAsia="Traditional Arabic" w:hAnsi="Traditional Arabic"/>
          <w:b/>
          <w:bCs/>
          <w:color w:val="1A5C2A"/>
          <w:sz w:val="28"/>
          <w:szCs w:val="28"/>
          <w:rtl/>
        </w:rPr>
        <w:t xml:space="preserve">ملحق (أ)</w:t>
      </w:r>
    </w:p>
    <w:p>
      <w:pPr>
        <w:bidi/>
        <w:spacing w:after="40" w:before="120"/>
        <w:jc w:val="right"/>
      </w:pPr>
      <w:r>
        <w:rPr>
          <w:rFonts w:ascii="Traditional Arabic" w:cs="Traditional Arabic" w:eastAsia="Traditional Arabic" w:hAnsi="Traditional Arabic"/>
          <w:b/>
          <w:bCs/>
          <w:color w:val="1A5C2A"/>
          <w:sz w:val="28"/>
          <w:szCs w:val="28"/>
          <w:rtl/>
        </w:rPr>
        <w:t xml:space="preserve">ملحق (ب)</w:t>
      </w:r>
    </w:p>
    <w:p>
      <w:pPr>
        <w:bidi/>
        <w:spacing w:after="40" w:before="120"/>
        <w:jc w:val="right"/>
      </w:pPr>
      <w:r>
        <w:rPr>
          <w:rFonts w:ascii="Traditional Arabic" w:cs="Traditional Arabic" w:eastAsia="Traditional Arabic" w:hAnsi="Traditional Arabic"/>
          <w:b/>
          <w:bCs/>
          <w:color w:val="1A5C2A"/>
          <w:sz w:val="28"/>
          <w:szCs w:val="28"/>
          <w:rtl/>
        </w:rPr>
        <w:t xml:space="preserve">الفهارس</w:t>
      </w:r>
    </w:p>
    <w:p>
      <w:pPr>
        <w:bidi/>
        <w:spacing w:after="40" w:before="120"/>
        <w:jc w:val="right"/>
      </w:pPr>
      <w:r>
        <w:rPr>
          <w:rFonts w:ascii="Traditional Arabic" w:cs="Traditional Arabic" w:eastAsia="Traditional Arabic" w:hAnsi="Traditional Arabic"/>
          <w:b/>
          <w:bCs/>
          <w:color w:val="1A5C2A"/>
          <w:sz w:val="28"/>
          <w:szCs w:val="28"/>
          <w:rtl/>
        </w:rPr>
        <w:t xml:space="preserve">أولًا: فهرس الآيات القرآنية</w:t>
      </w:r>
    </w:p>
    <w:p>
      <w:pPr>
        <w:bidi/>
        <w:spacing w:after="40" w:before="120"/>
        <w:jc w:val="right"/>
      </w:pPr>
      <w:r>
        <w:rPr>
          <w:rFonts w:ascii="Traditional Arabic" w:cs="Traditional Arabic" w:eastAsia="Traditional Arabic" w:hAnsi="Traditional Arabic"/>
          <w:b/>
          <w:bCs/>
          <w:color w:val="1A5C2A"/>
          <w:sz w:val="28"/>
          <w:szCs w:val="28"/>
          <w:rtl/>
        </w:rPr>
        <w:t xml:space="preserve">ثانيًا: فهرس الأحاديث والآثار</w:t>
      </w:r>
    </w:p>
    <w:p>
      <w:pPr>
        <w:bidi/>
        <w:spacing w:after="40" w:before="120"/>
        <w:jc w:val="right"/>
      </w:pPr>
      <w:r>
        <w:rPr>
          <w:rFonts w:ascii="Traditional Arabic" w:cs="Traditional Arabic" w:eastAsia="Traditional Arabic" w:hAnsi="Traditional Arabic"/>
          <w:b/>
          <w:bCs/>
          <w:color w:val="1A5C2A"/>
          <w:sz w:val="28"/>
          <w:szCs w:val="28"/>
          <w:rtl/>
        </w:rPr>
        <w:t xml:space="preserve">المصادر والمراجع</w:t>
      </w:r>
      <w:r>
        <w:fldChar w:fldCharType="end"/>
      </w:r>
    </w:p>
    <w:p>
      <w:pPr>
        <w:pageBreakBefore/>
        <w:shd w:fill="F0F0F0" w:val="clear"/>
        <w:bidi/>
        <w:spacing w:after="80" w:before="80"/>
        <w:jc w:val="center"/>
      </w:pPr>
      <w:r>
        <w:rPr>
          <w:rFonts w:ascii="Traditional Arabic" w:cs="Traditional Arabic" w:eastAsia="Traditional Arabic" w:hAnsi="Traditional Arabic"/>
          <w:b/>
          <w:bCs/>
          <w:color w:val="1A3A5C"/>
          <w:sz w:val="34"/>
          <w:szCs w:val="34"/>
          <w:rtl/>
        </w:rPr>
        <w:t xml:space="preserve">الإهداء</w:t>
      </w:r>
      <w:r>
        <w:fldChar w:fldCharType="begin"/>
      </w:r>
      <w:r>
        <w:instrText xml:space="preserve"> TC "الإهداء" \l 1 </w:instrText>
      </w:r>
      <w:r>
        <w:fldChar w:fldCharType="end"/>
      </w:r>
    </w:p>
    <w:p>
      <w:pPr>
        <w:spacing w:after="90"/>
      </w:pPr>
    </w:p>
    <w:p>
      <w:pPr>
        <w:bidi/>
        <w:spacing w:after="110" w:line="360"/>
        <w:jc w:val="center"/>
      </w:pPr>
      <w:r>
        <w:rPr>
          <w:rFonts w:ascii="Traditional Arabic" w:cs="Traditional Arabic" w:eastAsia="Traditional Arabic" w:hAnsi="Traditional Arabic"/>
          <w:b w:val="false"/>
          <w:bCs w:val="false"/>
          <w:color w:val="1A3A5C"/>
          <w:sz w:val="30"/>
          <w:szCs w:val="30"/>
          <w:rtl/>
        </w:rPr>
        <w:t xml:space="preserve">إلى كل مدير وجد في القرآن الكريم ما لا يجده في كتب الإدارة: </w:t>
      </w:r>
    </w:p>
    <w:p>
      <w:pPr>
        <w:bidi/>
        <w:spacing w:after="110" w:line="360"/>
        <w:jc w:val="center"/>
      </w:pPr>
      <w:r>
        <w:rPr>
          <w:rFonts w:ascii="Traditional Arabic" w:cs="Traditional Arabic" w:eastAsia="Traditional Arabic" w:hAnsi="Traditional Arabic"/>
          <w:b w:val="false"/>
          <w:bCs w:val="false"/>
          <w:color w:val="1A3A5C"/>
          <w:sz w:val="30"/>
          <w:szCs w:val="30"/>
          <w:rtl/>
        </w:rPr>
        <w:t xml:space="preserve">إلى كل مؤسِّس حمل هذا السؤال: «هل ما أبنيه يُعمِّر الأرض أم يستنزفها؟»؛ </w:t>
      </w:r>
    </w:p>
    <w:p>
      <w:pPr>
        <w:bidi/>
        <w:spacing w:after="110" w:line="360"/>
        <w:jc w:val="center"/>
      </w:pPr>
      <w:r>
        <w:rPr>
          <w:rFonts w:ascii="Traditional Arabic" w:cs="Traditional Arabic" w:eastAsia="Traditional Arabic" w:hAnsi="Traditional Arabic"/>
          <w:b w:val="false"/>
          <w:bCs w:val="false"/>
          <w:color w:val="1A3A5C"/>
          <w:sz w:val="30"/>
          <w:szCs w:val="30"/>
          <w:rtl/>
        </w:rPr>
        <w:t xml:space="preserve">إلى كل موظَّف في غرفة صغيرة يُقرِّر بصدق وأمانة بعيدًا عن أعين البشر؛ </w:t>
      </w:r>
    </w:p>
    <w:p>
      <w:pPr>
        <w:bidi/>
        <w:spacing w:after="110" w:line="360"/>
        <w:jc w:val="center"/>
      </w:pPr>
      <w:r>
        <w:rPr>
          <w:rFonts w:ascii="Traditional Arabic" w:cs="Traditional Arabic" w:eastAsia="Traditional Arabic" w:hAnsi="Traditional Arabic"/>
          <w:b w:val="false"/>
          <w:bCs w:val="false"/>
          <w:color w:val="1A3A5C"/>
          <w:sz w:val="30"/>
          <w:szCs w:val="30"/>
          <w:rtl/>
        </w:rPr>
        <w:t xml:space="preserve">إلى كل جيل ثانٍ ورث مؤسسةً وأراد أن يرثَها قيمةً لا مجرَّد أصول: </w:t>
      </w:r>
    </w:p>
    <w:p>
      <w:pPr>
        <w:bidi/>
        <w:spacing w:after="110" w:line="360"/>
        <w:jc w:val="center"/>
      </w:pPr>
      <w:r>
        <w:rPr>
          <w:rFonts w:ascii="Traditional Arabic" w:cs="Traditional Arabic" w:eastAsia="Traditional Arabic" w:hAnsi="Traditional Arabic"/>
          <w:b w:val="false"/>
          <w:bCs w:val="false"/>
          <w:color w:val="1A3A5C"/>
          <w:sz w:val="30"/>
          <w:szCs w:val="30"/>
          <w:rtl/>
        </w:rPr>
        <w:t xml:space="preserve">إلى كل من سأل «ماذا بنينا في الناس؟» بعد كل موسم: </w:t>
      </w:r>
    </w:p>
    <w:p>
      <w:pPr>
        <w:bidi/>
        <w:spacing w:after="110" w:line="360"/>
        <w:jc w:val="center"/>
      </w:pPr>
      <w:r>
        <w:rPr>
          <w:rFonts w:ascii="Traditional Arabic" w:cs="Traditional Arabic" w:eastAsia="Traditional Arabic" w:hAnsi="Traditional Arabic"/>
          <w:b w:val="false"/>
          <w:bCs w:val="false"/>
          <w:color w:val="1A3A5C"/>
          <w:sz w:val="30"/>
          <w:szCs w:val="30"/>
          <w:rtl/>
        </w:rPr>
        <w:t xml:space="preserve">هذا الكتاب لكم.</w:t>
      </w:r>
    </w:p>
    <w:p>
      <w:pPr>
        <w:spacing w:after="100"/>
      </w:pPr>
    </w:p>
    <w:p>
      <w:pPr>
        <w:bidi/>
        <w:spacing w:after="60"/>
        <w:jc w:val="center"/>
      </w:pPr>
      <w:r>
        <w:rPr>
          <w:rFonts w:ascii="Traditional Arabic" w:cs="Traditional Arabic" w:eastAsia="Traditional Arabic" w:hAnsi="Traditional Arabic"/>
          <w:b/>
          <w:bCs/>
          <w:color w:val="1A5C2A"/>
          <w:sz w:val="28"/>
          <w:szCs w:val="28"/>
          <w:rtl/>
        </w:rPr>
        <w:t xml:space="preserve">وإلى كلِّ من يُدير اليوم وهو يُدرك أنَّه أمانةٌ: </w:t>
      </w:r>
    </w:p>
    <w:p>
      <w:pPr>
        <w:bidi/>
        <w:spacing w:after="60"/>
        <w:jc w:val="center"/>
      </w:pPr>
      <w:r>
        <w:rPr>
          <w:rFonts w:ascii="Traditional Arabic" w:cs="Traditional Arabic" w:eastAsia="Traditional Arabic" w:hAnsi="Traditional Arabic"/>
          <w:b w:val="false"/>
          <w:bCs w:val="false"/>
          <w:color w:val="8B5E00"/>
          <w:sz w:val="28"/>
          <w:szCs w:val="28"/>
          <w:rtl/>
        </w:rPr>
        <w:t xml:space="preserve">﴿إِنَّا لَا نُضِيعُ أَجْرَ مَنْ أَحْسَنَ عَمَلًا﴾ (الكهف: ٣٠)</w:t>
      </w:r>
    </w:p>
    <w:p>
      <w:pPr>
        <w:pageBreakBefore/>
        <w:pBdr>
          <w:bottom w:val="single" w:color="1A3A5C" w:sz="7"/>
          <w:right w:val="thick" w:color="1A3A5C" w:sz="16"/>
        </w:pBdr>
        <w:bidi/>
        <w:spacing w:after="175" w:before="350"/>
        <w:ind w:right="120"/>
        <w:jc w:val="right"/>
      </w:pPr>
      <w:r>
        <w:rPr>
          <w:rFonts w:ascii="Traditional Arabic" w:cs="Traditional Arabic" w:eastAsia="Traditional Arabic" w:hAnsi="Traditional Arabic"/>
          <w:b/>
          <w:bCs/>
          <w:color w:val="1A3A5C"/>
          <w:sz w:val="34"/>
          <w:szCs w:val="34"/>
          <w:rtl/>
        </w:rPr>
        <w:t xml:space="preserve">كلمة المؤلِّف</w:t>
      </w:r>
      <w:r>
        <w:fldChar w:fldCharType="begin"/>
      </w:r>
      <w:r>
        <w:instrText xml:space="preserve"> TC "كلمة المؤلِّف" \l 1 </w:instrText>
      </w:r>
      <w:r>
        <w:fldChar w:fldCharType="end"/>
      </w:r>
    </w:p>
    <w:p>
      <w:pPr>
        <w:spacing w:after="60"/>
      </w:pP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في عام ٢٠١٨، وأنا في قلب برنامج تحوُّل رقمي لإحدى كبرى شركات الأغذية في مصر، طُرِحَ عليَّ سؤال في اجتماع قيادي: «ما الفرق بين مؤسسة تمتلك أرقامًا جيِّدة ومؤسسة تمتلك روحًا جيِّدة؟». المعيار الكمِّي للإجابة الأولى واضح، أمّا المعيار النوعي للثانية فلم أجده في كتب الإدارة التي قرأتها.</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بدأتُ أبحث في القرآن الكريم. لم يكن بحثًا أكاديميًّا في البداية، وإنما سؤال قائد يريد جوابًا صادقًا: هل في القرآن منهج؟ وهل يمكن أن تُبنى من الآيات التي تتحدَّث عن الاستخلاف والشورى والعدل ومنع الإفساد منظومةٌ إدارية قابلة للتطبيق؟</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وبعد سنوات من القراءة والتطبيق في مشاريع التحوُّل المؤسسي، وُلِدَت موسوعة الإدارة القرآنية. وهي لا تريد أن تزيّن الإدارة بالآيات، وإنما تحاول أن تستنبط من الآيات بمنهج منضبط نظريةً إدارية تحاور الفكر الإداري المعاصر وتقيس نفسها به.</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جاء هذا الكتاب الثاني بعد الكتاب الأوَّل «الأسس الوجودية والمعرفية والمنهجية للإدارة القرآنية: من النص القرآني إلى النظرية الإدارية»، وهو أربعة عشر فصلًا في أربعة أبواب وضعت المنهج (هرم المصادر، وسلم الاشتقاق، وبروتوكول القراءة) والأركان وإطار QMF والدورة السباعية. ويجيب الكتاب الثاني عن السؤال التطبيقي: كيف تُترجَم هذه الأسس إلى قرارات يومية ومؤسسات حيَّة وثقافة مستدامة؟ وذلك في أربعة عشر فصلًا، من الحوكمة إلى قياس الأثر، بالتحليل والأدوات والنماذج التاريخية وحالات توضيحية افتراضية.</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أُقِرُّ أن هذا الكتاب ليس نهائيًّا؛ ولا يدَّعي الكمال. هو محاولة جادَّة من باحث ممارس يُؤمِن أن الإسلام جاء بمنهج حضاري شامل يستحقُّ أن يُطبَّق؛ لا أن يُزيِّن.</w:t>
      </w:r>
    </w:p>
    <w:p>
      <w:pPr>
        <w:spacing w:after="90"/>
      </w:pPr>
    </w:p>
    <w:p>
      <w:pPr>
        <w:bidi/>
        <w:spacing w:after="40"/>
        <w:jc w:val="right"/>
      </w:pPr>
      <w:r>
        <w:rPr>
          <w:rFonts w:ascii="Traditional Arabic" w:cs="Traditional Arabic" w:eastAsia="Traditional Arabic" w:hAnsi="Traditional Arabic"/>
          <w:b/>
          <w:bCs/>
          <w:color w:val="1A5C2A"/>
          <w:sz w:val="30"/>
          <w:szCs w:val="30"/>
          <w:rtl/>
        </w:rPr>
        <w:t xml:space="preserve">وليد حواله</w:t>
      </w:r>
    </w:p>
    <w:p>
      <w:pPr>
        <w:bidi/>
        <w:spacing w:after="40"/>
        <w:jc w:val="right"/>
      </w:pPr>
      <w:r>
        <w:rPr>
          <w:rFonts w:ascii="Traditional Arabic" w:cs="Traditional Arabic" w:eastAsia="Traditional Arabic" w:hAnsi="Traditional Arabic"/>
          <w:b w:val="false"/>
          <w:bCs w:val="false"/>
          <w:color w:val="666666"/>
          <w:sz w:val="28"/>
          <w:szCs w:val="28"/>
          <w:rtl/>
        </w:rPr>
        <w:t xml:space="preserve">القاهرة: شوال ١٤٤٧ هـ / أبريل ٢٠٢٦ م</w:t>
      </w:r>
    </w:p>
    <w:p>
      <w:pPr>
        <w:pageBreakBefore/>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التوطئة الفكرية: الإدارة القرآنية: نظرية أم توصيف؟</w:t>
      </w:r>
      <w:r>
        <w:fldChar w:fldCharType="begin"/>
      </w:r>
      <w:r>
        <w:instrText xml:space="preserve"> TC "التوطئة الفكرية: الإدارة القرآنية: نظرية أم توصيف؟" \l 1 </w:instrText>
      </w:r>
      <w:r>
        <w:fldChar w:fldCharType="end"/>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يُثير بعض الباحثين تساؤلاً مشروعًا: هل الإدارة القرآنية نظريَّةٌ مستقلَّة؛ أم هي توصيف لما ورد في الموروث الإسلامي من ممارسات حوكمة وقيادة؟ الجواب الذي تنبني عليه هذه الموسوعة: الإدارة القرآنية أكبر من التوصيف وأعمق من النقل؛ هي نظريَّةٌ ناشئة تُعيد استنباط المفاهيم من مصادرها الأصلية بمنهج علمي منضبط.</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الفارق بين الإدارة القرآنية كنظرية وكتوصيف: التوصيف يقول «كان المسلمون يتشاورون؛ وهذا يوافق نظرية اتخاذ القرار». النظرية تسأل: «ما المبدأ القرآني الذي يُفسِّر الشورى؟ وما ضوابطها؟ وما الفرق بين الشورى القرآنية والديمقراطية التداولية؟ وكيف تُطبَّق؟».</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تقوم الإدارة القرآنية في منهجية هذه الموسوعة على ست ركائز: أوَّلًا: الآية مصدرٌ لا شاهد، تُستنبَط منها المفاهيم ولا تُلصَق بها. ثانيًا: التحليل اللغوي الدقيق شرط، فالكلمة القرآنية أدلُّ على المعنى من أي ترجمة إدارية. ثالثًا: تُقرأ المدارس التفسيرية الخمس معًا، فتُبرز تعدد الأوجه، ويُسجَّل الخلاف حين يقع. رابعًا: النماذج التاريخية شواهد تطبيق لا حجَّة اعتقاد. خامسًا: المقارنة الدولية ميزان لا مرجع، نقيس بها ولا نُرجِع إليها. سادسًا: القابلية للتطبيق شرط اكتمال لا دليل صحة؛ فالنظرية التي لا تُنتِج أداةً تشغيلية ناقصة، أمّا صحتها فتُختبر ميدانيًا، وهو المستوى السابع من سلم الاشتقاق الذي بقي معلّقًا في الكتاب الأول.</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47" name="fig47"/>
            <wp:cNvGraphicFramePr>
              <a:graphicFrameLocks noChangeAspect="1"/>
            </wp:cNvGraphicFramePr>
            <a:graphic>
              <a:graphicData uri="http://schemas.openxmlformats.org/drawingml/2006/picture">
                <pic:pic>
                  <pic:nvPicPr>
                    <pic:cNvPr id="1047" name="fig47"/>
                    <pic:cNvPicPr/>
                  </pic:nvPicPr>
                  <pic:blipFill>
                    <a:blip r:embed="rIdFig47"/>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47: الركائز الست كما في التوطئة الفكرية</w:t>
      </w:r>
    </w:p>
    <w:p>
      <w:pPr>
        <w:spacing w:after="100"/>
      </w:pPr>
    </w:p>
    <w:p>
      <w:pPr>
        <w:pageBreakBefore/>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الكتاب الثاني في سياق الموسوعة</w:t>
      </w:r>
      <w:r>
        <w:fldChar w:fldCharType="begin"/>
      </w:r>
      <w:r>
        <w:instrText xml:space="preserve"> TC "الكتاب الثاني في سياق الموسوعة" \l 1 </w:instrText>
      </w:r>
      <w:r>
        <w:fldChar w:fldCharType="end"/>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تتألَّف موسوعة الإدارة القرآنية في خطتها من عدة كتب. وهذا الكتاب الثاني موضع التطبيق المؤسسي فيها: يتلقَّى من الكتاب الأوَّل أسسه ومنهجه، ويُمهِّد للكتاب الثالث (التطبيقات القطاعية):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3200"/>
        <w:gridCol w:w="2800"/>
        <w:gridCol w:w="1500"/>
      </w:tblGrid>
      <w:tr>
        <w:trPr>
          <w:tblHeader/>
        </w:trPr>
        <w:tc>
          <w:tcPr>
            <w:tcW w:type="dxa" w:w="8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الكتاب</w:t>
            </w:r>
          </w:p>
        </w:tc>
        <w:tc>
          <w:tcPr>
            <w:tcW w:type="dxa" w:w="32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الموضوع</w:t>
            </w:r>
          </w:p>
        </w:tc>
        <w:tc>
          <w:tcPr>
            <w:tcW w:type="dxa" w:w="28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الجسر بين الكتبَين</w:t>
            </w:r>
          </w:p>
        </w:tc>
        <w:tc>
          <w:tcPr>
            <w:tcW w:type="dxa" w:w="15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حالة الإنجاز</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الكتاب الأوَّل</w:t>
            </w:r>
          </w:p>
        </w:tc>
        <w:tc>
          <w:tcPr>
            <w:tcW w:type="dxa" w:w="3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الأسس الوجودية والمعرفية والمنهجية للإدارة القرآنية؛ ١٤ فصلًا في أربعة أبواب</w:t>
            </w:r>
          </w:p>
        </w:tc>
        <w:tc>
          <w:tcPr>
            <w:tcW w:type="dxa" w:w="2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المنهج والأركان وإطار QMF والدورة السباعية التي يطبّقها ك٢</w:t>
            </w:r>
          </w:p>
        </w:tc>
        <w:tc>
          <w:tcPr>
            <w:tcW w:type="dxa" w:w="15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 مكتمل</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الكتاب الثاني</w:t>
            </w:r>
          </w:p>
        </w:tc>
        <w:tc>
          <w:tcPr>
            <w:tcW w:type="dxa" w:w="3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التطبيقات المؤسسية التفصيلية: ١٤ فصلاً</w:t>
            </w:r>
          </w:p>
        </w:tc>
        <w:tc>
          <w:tcPr>
            <w:tcW w:type="dxa" w:w="2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يُوظِّف نظرية ك١ ويُمهِّد لتطبيقات ك٣</w:t>
            </w:r>
          </w:p>
        </w:tc>
        <w:tc>
          <w:tcPr>
            <w:tcW w:type="dxa" w:w="15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 مكتمل: هذا الكتاب</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الكتاب الثالث</w:t>
            </w:r>
          </w:p>
        </w:tc>
        <w:tc>
          <w:tcPr>
            <w:tcW w:type="dxa" w:w="3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التطبيقات القطاعية المتخصِّصة</w:t>
            </w:r>
          </w:p>
        </w:tc>
        <w:tc>
          <w:tcPr>
            <w:tcW w:type="dxa" w:w="2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يُخصِّص منهجية ك٢ لكل قطاع</w:t>
            </w:r>
          </w:p>
        </w:tc>
        <w:tc>
          <w:tcPr>
            <w:tcW w:type="dxa" w:w="15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 قادم</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الكتاب الرابع</w:t>
            </w:r>
          </w:p>
        </w:tc>
        <w:tc>
          <w:tcPr>
            <w:tcW w:type="dxa" w:w="3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تطوير القيادة القرآنية</w:t>
            </w:r>
          </w:p>
        </w:tc>
        <w:tc>
          <w:tcPr>
            <w:tcW w:type="dxa" w:w="2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يُعمِّق الجانب القيادي</w:t>
            </w:r>
          </w:p>
        </w:tc>
        <w:tc>
          <w:tcPr>
            <w:tcW w:type="dxa" w:w="15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 قادم</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الكتاب الخامس</w:t>
            </w:r>
          </w:p>
        </w:tc>
        <w:tc>
          <w:tcPr>
            <w:tcW w:type="dxa" w:w="3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التاريخ الإسلامي كنموذج تطبيقي</w:t>
            </w:r>
          </w:p>
        </w:tc>
        <w:tc>
          <w:tcPr>
            <w:tcW w:type="dxa" w:w="2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يُقدِّم النموذج التاريخي التطبيقي الكبير</w:t>
            </w:r>
          </w:p>
        </w:tc>
        <w:tc>
          <w:tcPr>
            <w:tcW w:type="dxa" w:w="15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 قادم</w:t>
            </w:r>
          </w:p>
        </w:tc>
      </w:tr>
    </w:tbl>
    <w:p>
      <w:pPr>
        <w:pageBreakBefore/>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المنهج والمصادر: كيف كُتِبَ هذا الكتاب؟</w:t>
      </w:r>
      <w:r>
        <w:fldChar w:fldCharType="begin"/>
      </w:r>
      <w:r>
        <w:instrText xml:space="preserve"> TC "المنهج والمصادر: كيف كُتِبَ هذا الكتاب؟" \l 1 </w:instrText>
      </w:r>
      <w:r>
        <w:fldChar w:fldCharType="end"/>
      </w:r>
    </w:p>
    <w:p>
      <w:pPr>
        <w:spacing w:after="60"/>
      </w:pPr>
    </w:p>
    <w:p>
      <w:pPr>
        <w:bidi/>
        <w:spacing w:after="110" w:before="220"/>
        <w:jc w:val="right"/>
      </w:pPr>
      <w:r>
        <w:rPr>
          <w:rFonts w:ascii="Traditional Arabic" w:cs="Traditional Arabic" w:eastAsia="Traditional Arabic" w:hAnsi="Traditional Arabic"/>
          <w:b/>
          <w:bCs/>
          <w:color w:val="1A5C2A"/>
          <w:sz w:val="28"/>
          <w:szCs w:val="28"/>
          <w:rtl/>
        </w:rPr>
        <w:t xml:space="preserve">أوَّلاً: منهج استنباط المفاهيم</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كل فصل في هذا الكتاب ينطلق من آيات محورية تُختار بعناية لا بكثرة. والآية المحورية هي التي تحمل أغنى الدلالات الإدارية في سياقها وسياق السورة، في ضوء التفسير الموثَّق. والانطلاق من الآية ضرورة منهجية في هذا المشروع، لأن الآية فيه مصدر المفهوم لا شاهد عليه، كما قرّر الكتاب الأول.</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المراحل المنهجية لكل فصل: (أ) اختيار الآيات المحورية وتحديد مناسبتها للموضوع. (ب) التحليل اللغوي الدقيق: الجذر + الصرف + الدلالة + المشتقَّات. (ج) استعراض المدارس التفسيرية الخمس: ابن كثير + القرطبي + الرازي + ابن عاشور + سيد قطب. (د) استنباط المفاهيم الإدارية. (هـ) استحضار النماذج التاريخية التطبيقية. (و) المقارنة مع أطر الإدارة الدولية. (ز) الاعتراضات المشروعة وردودها. (ح) الأدوات التطبيقية المنبثقة.</w:t>
      </w:r>
    </w:p>
    <w:p>
      <w:pPr>
        <w:spacing w:after="90"/>
      </w:pPr>
    </w:p>
    <w:p>
      <w:pPr>
        <w:bidi/>
        <w:spacing w:after="110" w:before="220"/>
        <w:jc w:val="right"/>
      </w:pPr>
      <w:r>
        <w:rPr>
          <w:rFonts w:ascii="Traditional Arabic" w:cs="Traditional Arabic" w:eastAsia="Traditional Arabic" w:hAnsi="Traditional Arabic"/>
          <w:b/>
          <w:bCs/>
          <w:color w:val="1A3A5C"/>
          <w:sz w:val="28"/>
          <w:szCs w:val="28"/>
          <w:rtl/>
        </w:rPr>
        <w:t xml:space="preserve">ثانيًا: المصادر الأساسية المُعتمَدة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5200"/>
      </w:tblGrid>
      <w:tr>
        <w:trPr>
          <w:tblHeader/>
        </w:trPr>
        <w:tc>
          <w:tcPr>
            <w:tcW w:type="dxa" w:w="30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نوع المصدر</w:t>
            </w:r>
          </w:p>
        </w:tc>
        <w:tc>
          <w:tcPr>
            <w:tcW w:type="dxa" w:w="52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أبرز المراجع المُعتمَدة</w:t>
            </w:r>
          </w:p>
        </w:tc>
      </w:tr>
      <w:tr>
        <w:tc>
          <w:tcPr>
            <w:tcW w:type="dxa" w:w="3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المصادر التفسيرية الكلاسيكية</w:t>
            </w:r>
          </w:p>
        </w:tc>
        <w:tc>
          <w:tcPr>
            <w:tcW w:type="dxa" w:w="52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تفسير ابن كثير + الجامع لأحكام القرآن (القرطبي) + مفاتيح الغيب (الرازي) + التحرير والتنوير (ابن عاشور) + في ظلال القرآن (سيد قطب)</w:t>
            </w:r>
          </w:p>
        </w:tc>
      </w:tr>
      <w:tr>
        <w:tc>
          <w:tcPr>
            <w:tcW w:type="dxa" w:w="3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المصادر اللغوية</w:t>
            </w:r>
          </w:p>
        </w:tc>
        <w:tc>
          <w:tcPr>
            <w:tcW w:type="dxa" w:w="52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معجم مقاييس اللغة (ابن فارس) + لسان العرب (ابن منظور) + المفردات (الراغب الأصفهاني)</w:t>
            </w:r>
          </w:p>
        </w:tc>
      </w:tr>
      <w:tr>
        <w:tc>
          <w:tcPr>
            <w:tcW w:type="dxa" w:w="3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مصادر الفكر الإداري الإسلامي</w:t>
            </w:r>
          </w:p>
        </w:tc>
        <w:tc>
          <w:tcPr>
            <w:tcW w:type="dxa" w:w="52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المقدِّمة (ابن خلدون) + السياسة الشرعية (ابن تيمية) + الأحكام السلطانية (الماوردي)</w:t>
            </w:r>
          </w:p>
        </w:tc>
      </w:tr>
      <w:tr>
        <w:tc>
          <w:tcPr>
            <w:tcW w:type="dxa" w:w="3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أطر الإدارة الدولية</w:t>
            </w:r>
          </w:p>
        </w:tc>
        <w:tc>
          <w:tcPr>
            <w:tcW w:type="dxa" w:w="52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Balanced Scorecard (Kaplan &amp; Norton) + Theory of Change + SROI + Integrated Reporting + B Impact Assessment</w:t>
            </w:r>
          </w:p>
        </w:tc>
      </w:tr>
      <w:tr>
        <w:tc>
          <w:tcPr>
            <w:tcW w:type="dxa" w:w="3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الفكر الإداري الحديث</w:t>
            </w:r>
          </w:p>
        </w:tc>
        <w:tc>
          <w:tcPr>
            <w:tcW w:type="dxa" w:w="52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Good to Great (Collins) + The Fifth Discipline (Senge) + Reinventing Organizations (Laloux)</w:t>
            </w:r>
          </w:p>
        </w:tc>
      </w:tr>
      <w:tr>
        <w:tc>
          <w:tcPr>
            <w:tcW w:type="dxa" w:w="3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الخبرة الميدانية للمؤلف</w:t>
            </w:r>
          </w:p>
        </w:tc>
        <w:tc>
          <w:tcPr>
            <w:tcW w:type="dxa" w:w="52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خبرة المؤلف العملية في مشاريع التحوُّل المؤسسي والرقمي (ملاحظات ميدانية غير منشورة)</w:t>
            </w:r>
          </w:p>
        </w:tc>
      </w:tr>
    </w:tbl>
    <w:p>
      <w:pPr>
        <w:spacing w:after="90"/>
      </w:pPr>
    </w:p>
    <w:p>
      <w:pPr>
        <w:bidi/>
        <w:spacing w:after="110" w:before="220"/>
        <w:jc w:val="right"/>
      </w:pPr>
      <w:r>
        <w:rPr>
          <w:rFonts w:ascii="Traditional Arabic" w:cs="Traditional Arabic" w:eastAsia="Traditional Arabic" w:hAnsi="Traditional Arabic"/>
          <w:b/>
          <w:bCs/>
          <w:color w:val="8B5E00"/>
          <w:sz w:val="28"/>
          <w:szCs w:val="28"/>
          <w:rtl/>
        </w:rPr>
        <w:t xml:space="preserve">ثالثًا: ما هذا الكتاب: وما ليس كذلك</w:t>
      </w:r>
    </w:p>
    <w:p>
      <w:pPr>
        <w:pBdr>
          <w:top w:val="single" w:color="1A5C2A" w:sz="4"/>
          <w:bottom w:val="single" w:color="1A5C2A" w:sz="4"/>
          <w:right w:val="thick" w:color="1A5C2A" w:sz="18"/>
        </w:pBdr>
        <w:shd w:fill="D6EDD9" w:val="clear"/>
        <w:bidi/>
        <w:spacing w:after="70" w:before="155"/>
        <w:ind w:left="100" w:right="200"/>
        <w:jc w:val="right"/>
      </w:pPr>
      <w:r>
        <w:rPr>
          <w:rFonts w:ascii="Traditional Arabic" w:cs="Traditional Arabic" w:eastAsia="Traditional Arabic" w:hAnsi="Traditional Arabic"/>
          <w:b/>
          <w:bCs/>
          <w:color w:val="1A5C2A"/>
          <w:sz w:val="30"/>
          <w:szCs w:val="30"/>
          <w:rtl/>
        </w:rPr>
        <w:t xml:space="preserve">هذا الكتاب: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يطبّق إطار QMF والدورة السباعية من الكتاب الأول على وظائف المؤسسة: الحوكمة، والإنسان، والفعل الإداري، والتحوُّل والقياس. ويقدّم أدوات ونماذج قابلة للاستعمال جُمعت في الملحق (أ). ويعرض كل اجتهاد بهامش عدم يقينه، ويفصل بين دلالة النص والتوسيع الإداري.</w:t>
      </w:r>
    </w:p>
    <w:p>
      <w:pPr>
        <w:spacing w:after="50"/>
      </w:pPr>
    </w:p>
    <w:p>
      <w:pPr>
        <w:pBdr>
          <w:top w:val="single" w:color="8B1A1A" w:sz="4"/>
          <w:bottom w:val="single" w:color="8B1A1A" w:sz="4"/>
          <w:right w:val="thick" w:color="8B1A1A" w:sz="18"/>
        </w:pBdr>
        <w:shd w:fill="FFE8E8" w:val="clear"/>
        <w:bidi/>
        <w:spacing w:after="70" w:before="155"/>
        <w:ind w:left="100" w:right="200"/>
        <w:jc w:val="right"/>
      </w:pPr>
      <w:r>
        <w:rPr>
          <w:rFonts w:ascii="Traditional Arabic" w:cs="Traditional Arabic" w:eastAsia="Traditional Arabic" w:hAnsi="Traditional Arabic"/>
          <w:b/>
          <w:bCs/>
          <w:color w:val="8B1A1A"/>
          <w:sz w:val="30"/>
          <w:szCs w:val="30"/>
          <w:rtl/>
        </w:rPr>
        <w:t xml:space="preserve">هذا الكتاب ليس:</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ليس كتاب فقه ولا فتوى، ولا يُصدر أحكامًا شرعية. وليس دليلًا يضمن النتائج، فأدواته لم تُختبر بعد اختبارًا ميدانيًا منشورًا، وحالاته افتراضية للتوضيح. وليس بديلًا عن الكتاب الأول، فمنهج الاستنباط وأدلته مفصّلة هناك.</w:t>
      </w:r>
    </w:p>
    <w:p>
      <w:pPr>
        <w:pageBreakBefore/>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دليل قراءة الكتاب الثاني: كيف تستفيد منه؟</w:t>
      </w:r>
      <w:r>
        <w:fldChar w:fldCharType="begin"/>
      </w:r>
      <w:r>
        <w:instrText xml:space="preserve"> TC "دليل قراءة الكتاب الثاني: كيف تستفيد منه؟" \l 1 </w:instrText>
      </w:r>
      <w:r>
        <w:fldChar w:fldCharType="end"/>
      </w:r>
    </w:p>
    <w:p>
      <w:pPr>
        <w:spacing w:after="60"/>
      </w:pP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هذا الكتاب يمكن قراءته بثلاثة مستويات: اختَر ما يناسب وقتك وهدفك:</w:t>
      </w:r>
    </w:p>
    <w:p>
      <w:pPr>
        <w:spacing w:after="50"/>
      </w:pPr>
    </w:p>
    <w:p>
      <w:pPr>
        <w:pBdr>
          <w:top w:val="single" w:color="1A5C2A" w:sz="4"/>
          <w:bottom w:val="single" w:color="1A5C2A" w:sz="4"/>
          <w:right w:val="thick" w:color="1A5C2A" w:sz="18"/>
        </w:pBdr>
        <w:shd w:fill="D6EDD9" w:val="clear"/>
        <w:bidi/>
        <w:spacing w:after="70" w:before="155"/>
        <w:ind w:left="100" w:right="200"/>
        <w:jc w:val="right"/>
      </w:pPr>
      <w:r>
        <w:rPr>
          <w:rFonts w:ascii="Traditional Arabic" w:cs="Traditional Arabic" w:eastAsia="Traditional Arabic" w:hAnsi="Traditional Arabic"/>
          <w:b/>
          <w:bCs/>
          <w:color w:val="1A5C2A"/>
          <w:sz w:val="30"/>
          <w:szCs w:val="30"/>
          <w:rtl/>
        </w:rPr>
        <w:t xml:space="preserve">المستوى الأوَّل: القارئ السريع (١٠-١٥ ساعة)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يقرأ المقدمة، ثم في كل فصل الافتتاح والخلاصة وجدول الأدوات، ثم الخاتمة. ويناسب القائد الذي يريد الصورة الكاملة قبل أن يقرر من أين يبدأ.</w:t>
      </w:r>
    </w:p>
    <w:p>
      <w:pPr>
        <w:spacing w:after="60"/>
      </w:pPr>
    </w:p>
    <w:p>
      <w:pPr>
        <w:pBdr>
          <w:top w:val="single" w:color="1A3A5C" w:sz="4"/>
          <w:bottom w:val="single" w:color="1A3A5C" w:sz="4"/>
          <w:right w:val="thick" w:color="1A3A5C" w:sz="18"/>
        </w:pBdr>
        <w:shd w:fill="D6E6F2" w:val="clear"/>
        <w:bidi/>
        <w:spacing w:after="70" w:before="155"/>
        <w:ind w:left="100" w:right="200"/>
        <w:jc w:val="right"/>
      </w:pPr>
      <w:r>
        <w:rPr>
          <w:rFonts w:ascii="Traditional Arabic" w:cs="Traditional Arabic" w:eastAsia="Traditional Arabic" w:hAnsi="Traditional Arabic"/>
          <w:b/>
          <w:bCs/>
          <w:color w:val="1A3A5C"/>
          <w:sz w:val="30"/>
          <w:szCs w:val="30"/>
          <w:rtl/>
        </w:rPr>
        <w:t xml:space="preserve">المستوى الثاني: القارئ المتأمِّل (٣٠-٤٠ ساعة)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يقرأ الفصول كاملة بترتيبها، مع التحليل اللغوي والتفسيري والاعتراضات وردودها، ويرجع إلى الكتاب الأول عند كل إحالة منهجية.</w:t>
      </w:r>
    </w:p>
    <w:p>
      <w:pPr>
        <w:spacing w:after="60"/>
      </w:pPr>
    </w:p>
    <w:p>
      <w:pPr>
        <w:pBdr>
          <w:top w:val="single" w:color="8B5E00" w:sz="4"/>
          <w:bottom w:val="single" w:color="8B5E00" w:sz="4"/>
          <w:right w:val="thick" w:color="8B5E00" w:sz="18"/>
        </w:pBdr>
        <w:shd w:fill="FFF3DC" w:val="clear"/>
        <w:bidi/>
        <w:spacing w:after="70" w:before="155"/>
        <w:ind w:left="100" w:right="200"/>
        <w:jc w:val="right"/>
      </w:pPr>
      <w:r>
        <w:rPr>
          <w:rFonts w:ascii="Traditional Arabic" w:cs="Traditional Arabic" w:eastAsia="Traditional Arabic" w:hAnsi="Traditional Arabic"/>
          <w:b/>
          <w:bCs/>
          <w:color w:val="8B5E00"/>
          <w:sz w:val="30"/>
          <w:szCs w:val="30"/>
          <w:rtl/>
        </w:rPr>
        <w:t xml:space="preserve">المستوى الثالث: القارئ الممارس (٦٠+ ساعة)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يقرأ الفصل ثم يطبّق أداته من الملحق (أ) على مؤسسته، ويستعين بالحالة التوضيحية في الملحق (ب) ليقارن قراءته، ثم يعيد التطبيق بالوتيرة المقترحة لكل أداة.</w:t>
      </w:r>
    </w:p>
    <w:p>
      <w:pPr>
        <w:spacing w:after="100"/>
      </w:pPr>
    </w:p>
    <w:p>
      <w:pPr>
        <w:pageBreakBefore/>
        <w:pBdr>
          <w:bottom w:val="single" w:color="1A5C2A" w:sz="4"/>
        </w:pBdr>
        <w:bidi/>
        <w:spacing w:after="130" w:before="250"/>
        <w:ind w:right="80"/>
        <w:jc w:val="right"/>
      </w:pPr>
      <w:r>
        <w:rPr>
          <w:rFonts w:ascii="Traditional Arabic" w:cs="Traditional Arabic" w:eastAsia="Traditional Arabic" w:hAnsi="Traditional Arabic"/>
          <w:b/>
          <w:bCs/>
          <w:color w:val="1A5C2A"/>
          <w:sz w:val="32"/>
          <w:szCs w:val="32"/>
          <w:rtl/>
        </w:rPr>
        <w:t xml:space="preserve">خريطة الكتاب الثاني: الأبواب الأربعة</w:t>
      </w:r>
      <w:r>
        <w:fldChar w:fldCharType="begin"/>
      </w:r>
      <w:r>
        <w:instrText xml:space="preserve"> TC "خريطة الكتاب الثاني: الأبواب الأربعة" \l 1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4183227"/>
            <wp:docPr id="1048" name="fig48"/>
            <wp:cNvGraphicFramePr>
              <a:graphicFrameLocks noChangeAspect="1"/>
            </wp:cNvGraphicFramePr>
            <a:graphic>
              <a:graphicData uri="http://schemas.openxmlformats.org/drawingml/2006/picture">
                <pic:pic>
                  <pic:nvPicPr>
                    <pic:cNvPr id="1048" name="fig48"/>
                    <pic:cNvPicPr/>
                  </pic:nvPicPr>
                  <pic:blipFill>
                    <a:blip r:embed="rIdFig48"/>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48: الباب التمهيدي والأبواب الأربعة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3400"/>
        <w:gridCol w:w="3800"/>
      </w:tblGrid>
      <w:tr>
        <w:trPr>
          <w:tblHeader/>
        </w:trPr>
        <w:tc>
          <w:tcPr>
            <w:tcW w:type="dxa" w:w="11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الباب</w:t>
            </w:r>
          </w:p>
        </w:tc>
        <w:tc>
          <w:tcPr>
            <w:tcW w:type="dxa" w:w="34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موضوع الباب وسؤاله الجوهري</w:t>
            </w:r>
          </w:p>
        </w:tc>
        <w:tc>
          <w:tcPr>
            <w:tcW w:type="dxa" w:w="38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الفصول</w:t>
            </w:r>
          </w:p>
        </w:tc>
      </w:tr>
      <w:tr>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التمهيدي (فصلان)</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لماذا يتعثر التطبيق؟ وأين تقف مؤسستك؟</w:t>
            </w:r>
          </w:p>
        </w:tc>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ف١: لماذا يفشل التطبيق حين يصح الإطار؟ فجوة النقل</w:t>
            </w:r>
          </w:p>
          <w:p>
            <w:pPr>
              <w:bidi/>
              <w:spacing w:after="88" w:before="88"/>
              <w:jc w:val="right"/>
            </w:pPr>
            <w:r>
              <w:rPr>
                <w:rFonts w:ascii="Traditional Arabic" w:cs="Traditional Arabic" w:eastAsia="Traditional Arabic" w:hAnsi="Traditional Arabic"/>
                <w:b/>
                <w:bCs/>
                <w:color w:val="2C2C2C"/>
                <w:sz w:val="24"/>
                <w:szCs w:val="24"/>
                <w:rtl/>
              </w:rPr>
              <w:t xml:space="preserve">ف٢: أداة التشخيص المؤسسي القرآني الشامل (QMF Diagnostic)</w:t>
            </w:r>
          </w:p>
        </w:tc>
      </w:tr>
      <w:tr>
        <w:tc>
          <w:tcPr>
            <w:tcW w:type="dxa" w:w="11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الأوَّل: الحوكمة (٣ فصول)</w:t>
            </w:r>
          </w:p>
        </w:tc>
        <w:tc>
          <w:tcPr>
            <w:tcW w:type="dxa" w:w="34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كيف تُحكَم المؤسسة القرآنية؟</w:t>
            </w:r>
          </w:p>
        </w:tc>
        <w:tc>
          <w:tcPr>
            <w:tcW w:type="dxa" w:w="38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ف٣: الاستخلاف كنموذج حوكمة: السلطة أمانة</w:t>
            </w:r>
          </w:p>
          <w:p>
            <w:pPr>
              <w:bidi/>
              <w:spacing w:after="88" w:before="88"/>
              <w:jc w:val="right"/>
            </w:pPr>
            <w:r>
              <w:rPr>
                <w:rFonts w:ascii="Traditional Arabic" w:cs="Traditional Arabic" w:eastAsia="Traditional Arabic" w:hAnsi="Traditional Arabic"/>
                <w:b/>
                <w:bCs/>
                <w:color w:val="2C2C2C"/>
                <w:sz w:val="24"/>
                <w:szCs w:val="24"/>
                <w:rtl/>
              </w:rPr>
              <w:t xml:space="preserve">ف٤: الشورى كنظام قرار</w:t>
            </w:r>
          </w:p>
          <w:p>
            <w:pPr>
              <w:bidi/>
              <w:spacing w:after="88" w:before="88"/>
              <w:jc w:val="right"/>
            </w:pPr>
            <w:r>
              <w:rPr>
                <w:rFonts w:ascii="Traditional Arabic" w:cs="Traditional Arabic" w:eastAsia="Traditional Arabic" w:hAnsi="Traditional Arabic"/>
                <w:b/>
                <w:bCs/>
                <w:color w:val="2C2C2C"/>
                <w:sz w:val="24"/>
                <w:szCs w:val="24"/>
                <w:rtl/>
              </w:rPr>
              <w:t xml:space="preserve">ف٥: المساءلة المزدوجة: أمام الله وأمام الرعية</w:t>
            </w:r>
          </w:p>
        </w:tc>
      </w:tr>
      <w:tr>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الثاني: الإنسان (٣ فصول)</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كيف تُدار الموارد البشرية قرآنيًّا؟</w:t>
            </w:r>
          </w:p>
        </w:tc>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ف٦: الاختيار القرآني، القوَّة والأمانة
ف٧: الوسع والأداء، لا تكليف فوق الطاقة
ف٨: الابتلاء المهني، الرعاية في الأزمة</w:t>
            </w:r>
          </w:p>
        </w:tc>
      </w:tr>
      <w:tr>
        <w:tc>
          <w:tcPr>
            <w:tcW w:type="dxa" w:w="11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الثالث: الفعل الإداري (٣ فصول)</w:t>
            </w:r>
          </w:p>
        </w:tc>
        <w:tc>
          <w:tcPr>
            <w:tcW w:type="dxa" w:w="34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كيف يُمارَس الفعل الإداري قرآنيًّا؟</w:t>
            </w:r>
          </w:p>
        </w:tc>
        <w:tc>
          <w:tcPr>
            <w:tcW w:type="dxa" w:w="38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ف٩: التثبُّت المؤسسي: جودة المعلومات قبل القرار</w:t>
            </w:r>
          </w:p>
          <w:p>
            <w:pPr>
              <w:bidi/>
              <w:spacing w:after="88" w:before="88"/>
              <w:jc w:val="right"/>
            </w:pPr>
            <w:r>
              <w:rPr>
                <w:rFonts w:ascii="Traditional Arabic" w:cs="Traditional Arabic" w:eastAsia="Traditional Arabic" w:hAnsi="Traditional Arabic"/>
                <w:b/>
                <w:bCs/>
                <w:color w:val="2C2C2C"/>
                <w:sz w:val="24"/>
                <w:szCs w:val="24"/>
                <w:rtl/>
              </w:rPr>
              <w:t xml:space="preserve">ف١٠: إدارة الأزمات والمعضلات: حين تتعارض القيم</w:t>
            </w:r>
          </w:p>
          <w:p>
            <w:pPr>
              <w:bidi/>
              <w:spacing w:after="88" w:before="88"/>
              <w:jc w:val="right"/>
            </w:pPr>
            <w:r>
              <w:rPr>
                <w:rFonts w:ascii="Traditional Arabic" w:cs="Traditional Arabic" w:eastAsia="Traditional Arabic" w:hAnsi="Traditional Arabic"/>
                <w:b/>
                <w:bCs/>
                <w:color w:val="2C2C2C"/>
                <w:sz w:val="24"/>
                <w:szCs w:val="24"/>
                <w:rtl/>
              </w:rPr>
              <w:t xml:space="preserve">ف١١: المؤسسة العاملة في المجتمع: الغاية الخارجية</w:t>
            </w:r>
          </w:p>
        </w:tc>
      </w:tr>
      <w:tr>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الرابع: التحوُّل والاختبار (٣ فصول)</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كيف يتحوَّل ويُختبَر ويُقاس؟</w:t>
            </w:r>
          </w:p>
        </w:tc>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ف١٢: QCMP، مراحل التحوُّل المؤسسي القرآني
ف١٣: الأسلمة الشكلية، كيف نُميِّزها؟ ف١٤: قياس الأثر؛ ماذا بنينا؟ أفسدنا؟ نُصلِح؟</w:t>
            </w:r>
          </w:p>
        </w:tc>
      </w:tr>
    </w:tbl>
    <w:p>
      <w:pPr>
        <w:pageBreakBefore/>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المفاهيم والمصطلحات الجوهرية في الكتاب الثاني</w:t>
      </w:r>
      <w:r>
        <w:fldChar w:fldCharType="begin"/>
      </w:r>
      <w:r>
        <w:instrText xml:space="preserve"> TC "المفاهيم والمصطلحات الجوهرية في الكتاب الثاني" \l 1 </w:instrText>
      </w:r>
      <w:r>
        <w:fldChar w:fldCharType="end"/>
      </w:r>
    </w:p>
    <w:p>
      <w:pPr>
        <w:spacing w:after="60"/>
      </w:pP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طوَّرت هذه الموسوعة مجموعةً من المصطلحات الأصيلة التي تُعبِّر عن مفاهيم قرآنية في سياق إداري معاصر. فيما يلي المصطلحات الجوهرية:</w:t>
      </w:r>
    </w:p>
    <w:p>
      <w:pPr>
        <w:spacing w:after="6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800"/>
        <w:gridCol w:w="2200"/>
      </w:tblGrid>
      <w:tr>
        <w:trPr>
          <w:tblHeader/>
        </w:trPr>
        <w:tc>
          <w:tcPr>
            <w:tcW w:type="dxa" w:w="23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المصطلح</w:t>
            </w:r>
          </w:p>
        </w:tc>
        <w:tc>
          <w:tcPr>
            <w:tcW w:type="dxa" w:w="38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تعريفه الإجرائي في الكتاب</w:t>
            </w:r>
          </w:p>
        </w:tc>
        <w:tc>
          <w:tcPr>
            <w:tcW w:type="dxa" w:w="22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المصدر القرآني</w:t>
            </w:r>
          </w:p>
        </w:tc>
      </w:tr>
      <w:tr>
        <w:tc>
          <w:tcPr>
            <w:tcW w:type="dxa" w:w="23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QIMP: Quranic Impact Measurement Protocol</w:t>
            </w:r>
          </w:p>
        </w:tc>
        <w:tc>
          <w:tcPr>
            <w:tcW w:type="dxa" w:w="3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إطار قياس الأثر المؤسسي القرآني؛ خمسة مستويات + الأسئلة الثلاثة: بنينا؟ أفسدنا؟ نُصلِح؟</w:t>
            </w:r>
          </w:p>
        </w:tc>
        <w:tc>
          <w:tcPr>
            <w:tcW w:type="dxa" w:w="22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الزلزلة:٧-٨ + التوبة:١٠٥</w:t>
            </w:r>
          </w:p>
        </w:tc>
      </w:tr>
      <w:tr>
        <w:tc>
          <w:tcPr>
            <w:tcW w:type="dxa" w:w="23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QCMP: Quranic Change Management Protocol</w:t>
            </w:r>
          </w:p>
        </w:tc>
        <w:tc>
          <w:tcPr>
            <w:tcW w:type="dxa" w:w="3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منهج المراحل الخمس للتحوُّل المؤسسي القرآني: اليقظة → العزم → الهجرة → البناء → التثبيت</w:t>
            </w:r>
          </w:p>
        </w:tc>
        <w:tc>
          <w:tcPr>
            <w:tcW w:type="dxa" w:w="22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الرعد:١١ + الأنفال:٥٣</w:t>
            </w:r>
          </w:p>
        </w:tc>
      </w:tr>
      <w:tr>
        <w:tc>
          <w:tcPr>
            <w:tcW w:type="dxa" w:w="23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محكَّات التمييز التسعة</w:t>
            </w:r>
          </w:p>
        </w:tc>
        <w:tc>
          <w:tcPr>
            <w:tcW w:type="dxa" w:w="3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نظام التمييز بين التحوُّل الحقيقي والأسلمة الشكلية: تسعة محكَّات</w:t>
            </w:r>
          </w:p>
        </w:tc>
        <w:tc>
          <w:tcPr>
            <w:tcW w:type="dxa" w:w="22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الكهف:١٠٤ + الصف:٢-٣</w:t>
            </w:r>
          </w:p>
        </w:tc>
      </w:tr>
      <w:tr>
        <w:tc>
          <w:tcPr>
            <w:tcW w:type="dxa" w:w="23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QSR: Quranic Social Responsibility</w:t>
            </w:r>
          </w:p>
        </w:tc>
        <w:tc>
          <w:tcPr>
            <w:tcW w:type="dxa" w:w="3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إطار قياس أثر المؤسسة على مجتمعها: بنت؟ أفسدت؟ أصلحت؟</w:t>
            </w:r>
          </w:p>
        </w:tc>
        <w:tc>
          <w:tcPr>
            <w:tcW w:type="dxa" w:w="22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الأعراف:٥٦ + البقرة:٢٠٥</w:t>
            </w:r>
          </w:p>
        </w:tc>
      </w:tr>
      <w:tr>
        <w:tc>
          <w:tcPr>
            <w:tcW w:type="dxa" w:w="23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الاستخلاف كحوكمة</w:t>
            </w:r>
          </w:p>
        </w:tc>
        <w:tc>
          <w:tcPr>
            <w:tcW w:type="dxa" w:w="3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مفهوم الحوكمة المبني على الاستخلاف بدلاً من الملكية: القيادة أمانة</w:t>
            </w:r>
          </w:p>
        </w:tc>
        <w:tc>
          <w:tcPr>
            <w:tcW w:type="dxa" w:w="22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البقرة:٣٠ + النساء:٥٨</w:t>
            </w:r>
          </w:p>
        </w:tc>
      </w:tr>
      <w:tr>
        <w:tc>
          <w:tcPr>
            <w:tcW w:type="dxa" w:w="23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الوسع الإداري</w:t>
            </w:r>
          </w:p>
        </w:tc>
        <w:tc>
          <w:tcPr>
            <w:tcW w:type="dxa" w:w="3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مبدأ التكليف في حدود الطاقة الحقيقية: لا ما يُدَّعى من التفاني</w:t>
            </w:r>
          </w:p>
        </w:tc>
        <w:tc>
          <w:tcPr>
            <w:tcW w:type="dxa" w:w="22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البقرة:٢٨٦</w:t>
            </w:r>
          </w:p>
        </w:tc>
      </w:tr>
      <w:tr>
        <w:tc>
          <w:tcPr>
            <w:tcW w:type="dxa" w:w="23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التثبُّت الإداري</w:t>
            </w:r>
          </w:p>
        </w:tc>
        <w:tc>
          <w:tcPr>
            <w:tcW w:type="dxa" w:w="3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مبدأ التحقُّق من المعلومة قبل القرار: من مصدرَين مستقلَّين</w:t>
            </w:r>
          </w:p>
        </w:tc>
        <w:tc>
          <w:tcPr>
            <w:tcW w:type="dxa" w:w="22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الحجرات:٦</w:t>
            </w:r>
          </w:p>
        </w:tc>
      </w:tr>
    </w:tbl>
    <w:p>
      <w:pPr>
        <w:pageBreakBefore/>
        <w:pBdr>
          <w:bottom w:val="single" w:color="8B5E00" w:sz="7"/>
          <w:right w:val="thick" w:color="8B5E00" w:sz="16"/>
        </w:pBdr>
        <w:bidi/>
        <w:spacing w:after="175" w:before="350"/>
        <w:ind w:right="120"/>
        <w:jc w:val="right"/>
      </w:pPr>
      <w:r>
        <w:rPr>
          <w:rFonts w:ascii="Traditional Arabic" w:cs="Traditional Arabic" w:eastAsia="Traditional Arabic" w:hAnsi="Traditional Arabic"/>
          <w:b/>
          <w:bCs/>
          <w:color w:val="8B5E00"/>
          <w:sz w:val="34"/>
          <w:szCs w:val="34"/>
          <w:rtl/>
        </w:rPr>
        <w:t xml:space="preserve">الكتاب الثاني والموروث الإسلامي: على أكتاف مَن وقف؟</w:t>
      </w:r>
      <w:r>
        <w:fldChar w:fldCharType="begin"/>
      </w:r>
      <w:r>
        <w:instrText xml:space="preserve"> TC "الكتاب الثاني والموروث الإسلامي: على أكتاف مَن وقف؟" \l 1 </w:instrText>
      </w:r>
      <w:r>
        <w:fldChar w:fldCharType="end"/>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هذا الكتاب لم يُكتَب في فراغ؛ بل يقف على أكتاف سلسلة من الأئمَّة والعلماء الذين أسهموا في بناء فكر الإدارة الإسلامية عبر القرون:</w:t>
      </w:r>
    </w:p>
    <w:p>
      <w:pPr>
        <w:spacing w:after="6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200"/>
        <w:gridCol w:w="4000"/>
      </w:tblGrid>
      <w:tr>
        <w:trPr>
          <w:tblHeader/>
        </w:trPr>
        <w:tc>
          <w:tcPr>
            <w:tcW w:type="dxa" w:w="21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العَلَم</w:t>
            </w:r>
          </w:p>
        </w:tc>
        <w:tc>
          <w:tcPr>
            <w:tcW w:type="dxa" w:w="22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الرابط</w:t>
            </w:r>
          </w:p>
        </w:tc>
        <w:tc>
          <w:tcPr>
            <w:tcW w:type="dxa" w:w="40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الإسهام في منهجية هذا الكتاب</w:t>
            </w:r>
          </w:p>
        </w:tc>
      </w:tr>
      <w:tr>
        <w:tc>
          <w:tcPr>
            <w:tcW w:type="dxa" w:w="2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ابن خلدون</w:t>
            </w:r>
          </w:p>
        </w:tc>
        <w:tc>
          <w:tcPr>
            <w:tcW w:type="dxa" w:w="2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ابن خلدون (٧٣٢-٨٠٨ هـ): مقدِّمته</w:t>
            </w:r>
          </w:p>
        </w:tc>
        <w:tc>
          <w:tcPr>
            <w:tcW w:type="dxa" w:w="40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النظرية الاجتماعية والحضارية، «العمران البشري»، أساس فهم المؤسسة كوحدة حضارية</w:t>
            </w:r>
          </w:p>
        </w:tc>
      </w:tr>
      <w:tr>
        <w:tc>
          <w:tcPr>
            <w:tcW w:type="dxa" w:w="21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ابن تيمية</w:t>
            </w:r>
          </w:p>
        </w:tc>
        <w:tc>
          <w:tcPr>
            <w:tcW w:type="dxa" w:w="2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ابن تيمية (٦٦١-٧٢٨ هـ)</w:t>
            </w:r>
          </w:p>
        </w:tc>
        <w:tc>
          <w:tcPr>
            <w:tcW w:type="dxa" w:w="40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الحوكمة الشرعية + حقوق الولاة وواجباتهم: «السياسة الشرعية»</w:t>
            </w:r>
          </w:p>
        </w:tc>
      </w:tr>
      <w:tr>
        <w:tc>
          <w:tcPr>
            <w:tcW w:type="dxa" w:w="2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الماوردي</w:t>
            </w:r>
          </w:p>
        </w:tc>
        <w:tc>
          <w:tcPr>
            <w:tcW w:type="dxa" w:w="2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الماوردي (٣٦٤-٤٥٠ هـ): الأحكام السلطانية</w:t>
            </w:r>
          </w:p>
        </w:tc>
        <w:tc>
          <w:tcPr>
            <w:tcW w:type="dxa" w:w="40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النظرية الكاملة للحكم الإسلامي + مناصب الدولة + مسؤوليَّاتها</w:t>
            </w:r>
          </w:p>
        </w:tc>
      </w:tr>
      <w:tr>
        <w:tc>
          <w:tcPr>
            <w:tcW w:type="dxa" w:w="21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الغزالي</w:t>
            </w:r>
          </w:p>
        </w:tc>
        <w:tc>
          <w:tcPr>
            <w:tcW w:type="dxa" w:w="2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الغزالي (٤٥٠-٥٠٥ هـ)</w:t>
            </w:r>
          </w:p>
        </w:tc>
        <w:tc>
          <w:tcPr>
            <w:tcW w:type="dxa" w:w="40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الأخلاق الإدارية + الاقتصاد الإسلامي: «إحياء علوم الدين»</w:t>
            </w:r>
          </w:p>
        </w:tc>
      </w:tr>
      <w:tr>
        <w:tc>
          <w:tcPr>
            <w:tcW w:type="dxa" w:w="2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الراغب الأصفهاني</w:t>
            </w:r>
          </w:p>
        </w:tc>
        <w:tc>
          <w:tcPr>
            <w:tcW w:type="dxa" w:w="2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الراغب الأصفهاني (ت٥٠٢ هـ): المفردات</w:t>
            </w:r>
          </w:p>
        </w:tc>
        <w:tc>
          <w:tcPr>
            <w:tcW w:type="dxa" w:w="40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القيم + دلالة الألفاظ: أساس التحليل اللغوي في كل فصل</w:t>
            </w:r>
          </w:p>
        </w:tc>
      </w:tr>
      <w:tr>
        <w:tc>
          <w:tcPr>
            <w:tcW w:type="dxa" w:w="21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ابن عاشور (١٢٩٦-١٣٩٣ هـ): التحرير والتنوير</w:t>
            </w:r>
          </w:p>
        </w:tc>
        <w:tc>
          <w:tcPr>
            <w:tcW w:type="dxa" w:w="40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التفسير المقاصدي الحديث + ربط الآيات بالواقع الحضاري المعاصر</w:t>
            </w:r>
          </w:p>
        </w:tc>
      </w:tr>
      <w:tr>
        <w:tc>
          <w:tcPr>
            <w:tcW w:type="dxa" w:w="2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العلماء المعاصرون</w:t>
            </w:r>
          </w:p>
        </w:tc>
        <w:tc>
          <w:tcPr>
            <w:tcW w:type="dxa" w:w="2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عبد الوهَّاب خلَّاف (١٣٠٥-١٣٧٥ هـ</w:t>
            </w:r>
          </w:p>
          <w:p>
            <w:pPr>
              <w:bidi/>
              <w:spacing w:after="88" w:before="88"/>
              <w:jc w:val="right"/>
            </w:pPr>
            <w:r>
              <w:rPr>
                <w:rFonts w:ascii="Traditional Arabic" w:cs="Traditional Arabic" w:eastAsia="Traditional Arabic" w:hAnsi="Traditional Arabic"/>
                <w:b w:val="false"/>
                <w:bCs w:val="false"/>
                <w:color w:val="2C2C2C"/>
                <w:sz w:val="24"/>
                <w:szCs w:val="24"/>
                <w:rtl/>
              </w:rPr>
              <w:t xml:space="preserve">١٨٨٨-١٩٥٦ م): السياسة الشرعية</w:t>
            </w:r>
          </w:p>
        </w:tc>
        <w:tc>
          <w:tcPr>
            <w:tcW w:type="dxa" w:w="40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السياسة الشرعية ونظام الدولة في الفقه الإسلامي، وأصول الفقه</w:t>
            </w:r>
          </w:p>
        </w:tc>
      </w:tr>
    </w:tbl>
    <w:p>
      <w:pPr>
        <w:pageBreakBefore/>
        <w:bidi/>
        <w:spacing w:after="70"/>
        <w:jc w:val="center"/>
      </w:pPr>
      <w:r>
        <w:rPr>
          <w:rFonts w:ascii="Traditional Arabic" w:cs="Traditional Arabic" w:eastAsia="Traditional Arabic" w:hAnsi="Traditional Arabic"/>
          <w:b/>
          <w:bCs/>
          <w:color w:val="666666"/>
          <w:sz w:val="26"/>
          <w:szCs w:val="26"/>
          <w:rtl/>
        </w:rPr>
        <w:t xml:space="preserve">الباب التمهيدي: لماذا يتعثر التطبيق؟ وأين تقف مؤسستك؟</w:t>
      </w:r>
      <w:r>
        <w:fldChar w:fldCharType="begin"/>
      </w:r>
      <w:r>
        <w:instrText xml:space="preserve"> TC "الباب التمهيدي: لماذا يتعثر التطبيق؟ وأين تقف مؤسستك؟" \l 1 </w:instrText>
      </w:r>
      <w:r>
        <w:fldChar w:fldCharType="end"/>
      </w:r>
    </w:p>
    <w:p>
      <w:pPr>
        <w:shd w:fill="1A5C2A" w:val="clear"/>
        <w:bidi/>
        <w:spacing w:after="60"/>
        <w:jc w:val="center"/>
      </w:pPr>
      <w:r>
        <w:rPr>
          <w:rFonts w:ascii="Traditional Arabic" w:cs="Traditional Arabic" w:eastAsia="Traditional Arabic" w:hAnsi="Traditional Arabic"/>
          <w:b/>
          <w:bCs/>
          <w:color w:val="FFFFFF"/>
          <w:sz w:val="36"/>
          <w:szCs w:val="36"/>
          <w:rtl/>
        </w:rPr>
        <w:t xml:space="preserve">الفصل الأول</w:t>
      </w:r>
      <w:r>
        <w:fldChar w:fldCharType="begin"/>
      </w:r>
      <w:r>
        <w:instrText xml:space="preserve"> TC "الفصل الأول: لماذا يفشل التطبيق حين يصح الإطار؟" \l 2 </w:instrText>
      </w:r>
      <w:r>
        <w:fldChar w:fldCharType="end"/>
      </w:r>
    </w:p>
    <w:p>
      <w:pPr>
        <w:pBdr>
          <w:bottom w:val="single" w:color="1A5C2A" w:sz="12"/>
        </w:pBdr>
        <w:bidi/>
        <w:spacing w:after="80"/>
        <w:jc w:val="center"/>
      </w:pPr>
      <w:r>
        <w:rPr>
          <w:rFonts w:ascii="Traditional Arabic" w:cs="Traditional Arabic" w:eastAsia="Traditional Arabic" w:hAnsi="Traditional Arabic"/>
          <w:b/>
          <w:bCs/>
          <w:color w:val="1A5C2A"/>
          <w:sz w:val="40"/>
          <w:szCs w:val="40"/>
          <w:rtl/>
        </w:rPr>
        <w:t xml:space="preserve">لماذا يفشل التطبيق حين يصح الإطار؟</w:t>
      </w:r>
    </w:p>
    <w:p>
      <w:pPr>
        <w:bidi/>
        <w:spacing w:after="200"/>
        <w:jc w:val="center"/>
      </w:pPr>
      <w:r>
        <w:rPr>
          <w:rFonts w:ascii="Traditional Arabic" w:cs="Traditional Arabic" w:eastAsia="Traditional Arabic" w:hAnsi="Traditional Arabic"/>
          <w:color w:val="8B6914"/>
          <w:sz w:val="30"/>
          <w:szCs w:val="30"/>
          <w:rtl/>
        </w:rPr>
        <w:t xml:space="preserve">فجوة النقل: الأسباب البنيوية لا الفردية</w:t>
      </w:r>
    </w:p>
    <w:p>
      <w:pPr>
        <w:pBdr>
          <w:top w:val="double" w:color="1A5C2A" w:sz="8"/>
          <w:bottom w:val="double" w:color="1A5C2A" w:sz="8"/>
        </w:pBdr>
        <w:shd w:fill="D6EDD9" w:val="clear"/>
        <w:bidi/>
        <w:spacing w:after="80" w:before="160"/>
        <w:jc w:val="center"/>
      </w:pPr>
      <w:r>
        <w:rPr>
          <w:rFonts w:ascii="Traditional Arabic" w:cs="Traditional Arabic" w:eastAsia="Traditional Arabic" w:hAnsi="Traditional Arabic"/>
          <w:b/>
          <w:bCs/>
          <w:color w:val="1A5C2A"/>
          <w:sz w:val="32"/>
          <w:szCs w:val="32"/>
          <w:rtl/>
        </w:rPr>
        <w:t xml:space="preserve">﴿يَا أَيُّهَا الَّذِينَ آمَنُوا لِمَ تَقُولُونَ مَا لَا تَفْعَلُونَ</w:t>
      </w:r>
    </w:p>
    <w:p>
      <w:pPr>
        <w:shd w:fill="D6EDD9" w:val="clear"/>
        <w:bidi/>
        <w:spacing w:after="80"/>
        <w:jc w:val="center"/>
      </w:pPr>
      <w:r>
        <w:rPr>
          <w:rFonts w:ascii="Traditional Arabic" w:cs="Traditional Arabic" w:eastAsia="Traditional Arabic" w:hAnsi="Traditional Arabic"/>
          <w:b/>
          <w:bCs/>
          <w:color w:val="1A5C2A"/>
          <w:sz w:val="32"/>
          <w:szCs w:val="32"/>
          <w:rtl/>
        </w:rPr>
        <w:t xml:space="preserve">كَبُرَ مَقْتًا عِندَ اللَّهِ أَن تَقُولُوا مَا لَا تَفْعَلُونَ﴾</w:t>
      </w:r>
    </w:p>
    <w:p>
      <w:pPr>
        <w:shd w:fill="D6EDD9" w:val="clear"/>
        <w:bidi/>
        <w:spacing w:after="200"/>
        <w:jc w:val="center"/>
      </w:pPr>
      <w:r>
        <w:rPr>
          <w:rFonts w:ascii="Traditional Arabic" w:cs="Traditional Arabic" w:eastAsia="Traditional Arabic" w:hAnsi="Traditional Arabic"/>
          <w:color w:val="666666"/>
          <w:sz w:val="28"/>
          <w:szCs w:val="28"/>
          <w:rtl/>
        </w:rPr>
        <w:t xml:space="preserve">(الصف: 2-3)</w:t>
      </w:r>
    </w:p>
    <w:p>
      <w:pPr>
        <w:bidi/>
        <w:spacing w:after="80" w:before="160"/>
        <w:jc w:val="right"/>
      </w:pPr>
      <w:r>
        <w:rPr>
          <w:rFonts w:ascii="Traditional Arabic" w:cs="Traditional Arabic" w:eastAsia="Traditional Arabic" w:hAnsi="Traditional Arabic"/>
          <w:b/>
          <w:bCs/>
          <w:color w:val="1A5C2A"/>
          <w:sz w:val="30"/>
          <w:szCs w:val="30"/>
          <w:rtl/>
        </w:rPr>
        <w:t xml:space="preserve">مخرجات التعلم المتوقعة من هذا الفصل:</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1400"/>
        <w:gridCol w:w="5800"/>
      </w:tblGrid>
      <w:tr>
        <w:trPr>
          <w:tblHeader/>
        </w:trPr>
        <w:tc>
          <w:tcPr>
            <w:tcW w:type="dxa" w:w="1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رمز CLO</w:t>
            </w:r>
          </w:p>
        </w:tc>
        <w:tc>
          <w:tcPr>
            <w:tcW w:type="dxa" w:w="14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المستوى (بلوم)</w:t>
            </w:r>
          </w:p>
        </w:tc>
        <w:tc>
          <w:tcPr>
            <w:tcW w:type="dxa" w:w="5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مخرج التعلم المتوقع</w:t>
            </w:r>
          </w:p>
        </w:tc>
      </w:tr>
      <w:tr>
        <w:tc>
          <w:tcPr>
            <w:tcW w:type="dxa" w:w="1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1.1</w:t>
            </w:r>
          </w:p>
        </w:tc>
        <w:tc>
          <w:tcPr>
            <w:tcW w:type="dxa" w:w="14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5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يُميِّز؛ بين فشل الإطار النظري وفشل التطبيق باعتبارهما مشكلتين بنيويتين مختلفتين تمامًا</w:t>
            </w:r>
          </w:p>
        </w:tc>
      </w:tr>
      <w:tr>
        <w:tc>
          <w:tcPr>
            <w:tcW w:type="dxa" w:w="12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CLO 1.2</w:t>
            </w:r>
          </w:p>
        </w:tc>
        <w:tc>
          <w:tcPr>
            <w:tcW w:type="dxa" w:w="14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5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يُصنِّف أنماط فشل التطبيق المؤسسي في ست فئات بنيوية</w:t>
            </w:r>
          </w:p>
        </w:tc>
      </w:tr>
      <w:tr>
        <w:tc>
          <w:tcPr>
            <w:tcW w:type="dxa" w:w="1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1.3</w:t>
            </w:r>
          </w:p>
        </w:tc>
        <w:tc>
          <w:tcPr>
            <w:tcW w:type="dxa" w:w="14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5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يُشخِّص؛ الفجوات البنيوية في مؤسسته عبر أداة التشخيص الذاتي المُقدَّمة في هذا الفصل</w:t>
            </w:r>
          </w:p>
        </w:tc>
      </w:tr>
      <w:tr>
        <w:tc>
          <w:tcPr>
            <w:tcW w:type="dxa" w:w="12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CLO 1.4</w:t>
            </w:r>
          </w:p>
        </w:tc>
        <w:tc>
          <w:tcPr>
            <w:tcW w:type="dxa" w:w="14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5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يُميِّز؛ بين الأسلمة الشكلية والتحوُّل الحقيقي بمعايير قابلة للاختبار والقياس</w:t>
            </w:r>
          </w:p>
        </w:tc>
      </w:tr>
      <w:tr>
        <w:tc>
          <w:tcPr>
            <w:tcW w:type="dxa" w:w="1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1.5</w:t>
            </w:r>
          </w:p>
        </w:tc>
        <w:tc>
          <w:tcPr>
            <w:tcW w:type="dxa" w:w="14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5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يُحلِّل؛ موقع مؤسسته على نموذج فجوة النقل الثلاثي ويُسمِّي الفجوة الأكبر بدقة</w:t>
            </w:r>
          </w:p>
        </w:tc>
      </w:tr>
      <w:tr>
        <w:tc>
          <w:tcPr>
            <w:tcW w:type="dxa" w:w="12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CLO 1.6</w:t>
            </w:r>
          </w:p>
        </w:tc>
        <w:tc>
          <w:tcPr>
            <w:tcW w:type="dxa" w:w="14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5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يستنتج؛ الشروط البنيوية الضرورية لنجاح نقل إطار QMF في سياقه المؤسسي الخاص</w:t>
            </w:r>
          </w:p>
        </w:tc>
      </w:tr>
      <w:tr>
        <w:tc>
          <w:tcPr>
            <w:tcW w:type="dxa" w:w="1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1.7</w:t>
            </w:r>
          </w:p>
        </w:tc>
        <w:tc>
          <w:tcPr>
            <w:tcW w:type="dxa" w:w="14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5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يبني: خطة أولية مكتوبة لمعالجة أبرز فجوة نقل يُعانيها في مؤسسته</w:t>
            </w:r>
          </w:p>
        </w:tc>
      </w:tr>
    </w:tbl>
    <w:p>
      <w:pPr>
        <w:pBdr>
          <w:right w:val="thick" w:color="8B6914" w:sz="16"/>
        </w:pBdr>
        <w:shd w:fill="FFF8DC" w:val="clear"/>
        <w:bidi/>
        <w:spacing w:after="80" w:before="120"/>
        <w:ind w:right="240"/>
        <w:jc w:val="right"/>
      </w:pPr>
      <w:r>
        <w:rPr>
          <w:rFonts w:ascii="Traditional Arabic" w:cs="Traditional Arabic" w:eastAsia="Traditional Arabic" w:hAnsi="Traditional Arabic"/>
          <w:b/>
          <w:bCs/>
          <w:color w:val="8B6914"/>
          <w:sz w:val="30"/>
          <w:szCs w:val="30"/>
          <w:rtl/>
        </w:rPr>
        <w:t xml:space="preserve">القصة الافتتاحية</w:t>
      </w:r>
    </w:p>
    <w:p>
      <w:pPr>
        <w:shd w:fill="FFF8DC" w:val="clear"/>
        <w:bidi/>
        <w:spacing w:after="100" w:line="320"/>
        <w:ind w:left="120" w:right="240"/>
        <w:jc w:val="right"/>
      </w:pPr>
      <w:r>
        <w:rPr>
          <w:rFonts w:ascii="Traditional Arabic" w:cs="Traditional Arabic" w:eastAsia="Traditional Arabic" w:hAnsi="Traditional Arabic"/>
          <w:b w:val="false"/>
          <w:bCs w:val="false"/>
          <w:color w:val="2C2C2C"/>
          <w:sz w:val="26"/>
          <w:szCs w:val="26"/>
          <w:rtl/>
        </w:rPr>
        <w:t xml:space="preserve">مثال توضيحي مركّب من أنماط متكررة، لا حالة موثّقة بعينها: لنفترض أن شركة تصنيع خليجية كبرى استعانت بشركة استشارات متخصصة في «الإدارة الإسلامية». البرنامج: أربعة أشهر من التدريب المكثَّف لكادر القيادة الوسطى والعليا. المنتجات: إعادة صياغة الرؤية والرسالة بلغة قرآنية، وتركيب «لجنة شورى» على هيكل الحوكمة، وتصميم منهج تدريبي بعنوان «القيادة النبوية في عالم الأعمال».</w:t>
      </w:r>
    </w:p>
    <w:p>
      <w:pPr>
        <w:shd w:fill="FFF8DC" w:val="clear"/>
        <w:bidi/>
        <w:spacing w:after="100" w:line="320"/>
        <w:ind w:left="120" w:right="240"/>
        <w:jc w:val="right"/>
      </w:pPr>
      <w:r>
        <w:rPr>
          <w:rFonts w:ascii="Traditional Arabic" w:cs="Traditional Arabic" w:eastAsia="Traditional Arabic" w:hAnsi="Traditional Arabic"/>
          <w:b w:val="false"/>
          <w:bCs w:val="false"/>
          <w:color w:val="2C2C2C"/>
          <w:sz w:val="26"/>
          <w:szCs w:val="26"/>
          <w:rtl/>
        </w:rPr>
        <w:t xml:space="preserve">وبعد ثمانية عشر شهرًا أجرت الشركة تقييمًا داخليًا، فكانت الصورة أن شيئًا جوهريًا لم يتغير: القرارات مركزية كما كانت، والموظفون يصفون لجنة الشورى بأنها «شكلية، تُعقَد لتسجيل ما قرَّره المدير مسبقًا»، وسياسات الأداء والترقي لم تُمَسّ، والرؤية الجديدة المعلّقة على الجدران لا يستشهد بها أحد في اجتماع عمل حقيقي.</w:t>
      </w:r>
    </w:p>
    <w:p>
      <w:pPr>
        <w:shd w:fill="FFF8DC" w:val="clear"/>
        <w:bidi/>
        <w:spacing w:after="100" w:line="320"/>
        <w:ind w:left="120" w:right="240"/>
        <w:jc w:val="right"/>
      </w:pPr>
      <w:r>
        <w:rPr>
          <w:rFonts w:ascii="Traditional Arabic" w:cs="Traditional Arabic" w:eastAsia="Traditional Arabic" w:hAnsi="Traditional Arabic"/>
          <w:b w:val="false"/>
          <w:bCs w:val="false"/>
          <w:color w:val="2C2C2C"/>
          <w:sz w:val="26"/>
          <w:szCs w:val="26"/>
          <w:rtl/>
        </w:rPr>
        <w:t xml:space="preserve">وحين سُئل المدير التنفيذي عن تفسيره أجاب: «ربما الإدارة الإسلامية مفيدة للتنشيط الروحي والحفاظ على الهوية، لكنها لا تُترجَم إلى قرارات يومية.»</w:t>
      </w:r>
    </w:p>
    <w:p>
      <w:pPr>
        <w:shd w:fill="FFF8DC" w:val="clear"/>
        <w:bidi/>
        <w:spacing w:after="100" w:line="320"/>
        <w:ind w:left="120" w:right="240"/>
        <w:jc w:val="right"/>
      </w:pPr>
      <w:r>
        <w:rPr>
          <w:rFonts w:ascii="Traditional Arabic" w:cs="Traditional Arabic" w:eastAsia="Traditional Arabic" w:hAnsi="Traditional Arabic"/>
          <w:b w:val="false"/>
          <w:bCs w:val="false"/>
          <w:color w:val="2C2C2C"/>
          <w:sz w:val="26"/>
          <w:szCs w:val="26"/>
          <w:rtl/>
        </w:rPr>
        <w:t xml:space="preserve">هذا الاستنتاج، على وجاهته الظاهرة، لا يصمد عند الفحص. فالمشكلة في مثل هذه الحالة لا تكمن في الإطار ولا في الأشخاص، وإنما في طريقة النقل ذاتها.</w:t>
      </w:r>
    </w:p>
    <w:p>
      <w:pPr>
        <w:shd w:fill="FFF8DC" w:val="clear"/>
        <w:bidi/>
        <w:spacing w:after="100" w:line="320"/>
        <w:ind w:left="120" w:right="240"/>
        <w:jc w:val="right"/>
      </w:pPr>
      <w:r>
        <w:rPr>
          <w:rFonts w:ascii="Traditional Arabic" w:cs="Traditional Arabic" w:eastAsia="Traditional Arabic" w:hAnsi="Traditional Arabic"/>
          <w:b w:val="false"/>
          <w:bCs w:val="false"/>
          <w:color w:val="2C2C2C"/>
          <w:sz w:val="26"/>
          <w:szCs w:val="26"/>
          <w:rtl/>
        </w:rPr>
        <w:t xml:space="preserve">هذا الفصل يُحلِّل سؤالاً لا يُطرح بما يكفي: لماذا يفشل التطبيق حين يصح الإطار؟</w:t>
      </w:r>
    </w:p>
    <w:p>
      <w:pPr>
        <w:spacing w:after="160"/>
      </w:pPr>
    </w:p>
    <w:p>
      <w:pPr>
        <w:pBdr>
          <w:top w:val="double" w:color="1A3A5C" w:sz="8"/>
          <w:bottom w:val="double" w:color="1A3A5C" w:sz="8"/>
          <w:right w:val="thick" w:color="1A3A5C" w:sz="16"/>
        </w:pBdr>
        <w:shd w:fill="D6E6F2" w:val="clear"/>
        <w:bidi/>
        <w:spacing w:after="60" w:before="120"/>
        <w:ind w:left="12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0" w:line="310"/>
        <w:ind w:left="120" w:right="200"/>
        <w:jc w:val="right"/>
      </w:pPr>
      <w:r>
        <w:rPr>
          <w:rFonts w:ascii="Traditional Arabic" w:cs="Traditional Arabic" w:eastAsia="Traditional Arabic" w:hAnsi="Traditional Arabic"/>
          <w:b w:val="false"/>
          <w:bCs w:val="false"/>
          <w:color w:val="2C2C2C"/>
          <w:sz w:val="26"/>
          <w:szCs w:val="26"/>
          <w:rtl/>
        </w:rPr>
        <w:t xml:space="preserve">هذا الفصل يُقدِّم تشخيصًا بنيويًا لظاهرة «فجوة النقل»؛ المسافة بين امتلاك إطار إداري متكامل كـQMF (الكتاب الأول) وبين تشغيله فعليًا في مؤسسة حية. الخلاصة الرئيسية في ثلاث نقاط:</w:t>
      </w:r>
    </w:p>
    <w:p>
      <w:pPr>
        <w:shd w:fill="D6E6F2" w:val="clear"/>
        <w:bidi/>
        <w:spacing w:after="80" w:line="310"/>
        <w:ind w:left="120" w:right="200"/>
        <w:jc w:val="right"/>
      </w:pPr>
      <w:r>
        <w:rPr>
          <w:rFonts w:ascii="Traditional Arabic" w:cs="Traditional Arabic" w:eastAsia="Traditional Arabic" w:hAnsi="Traditional Arabic"/>
          <w:b w:val="false"/>
          <w:bCs w:val="false"/>
          <w:color w:val="2C2C2C"/>
          <w:sz w:val="26"/>
          <w:szCs w:val="26"/>
          <w:rtl/>
        </w:rPr>
        <w:t xml:space="preserve">أولًا: فشل التطبيق لا يعود في الغالب لخلل في الإطار النظري، ولا لضعف الأفراد، بل لأسباب بنيوية محددة قابلة للتشخيص والمعالجة.</w:t>
      </w:r>
    </w:p>
    <w:p>
      <w:pPr>
        <w:shd w:fill="D6E6F2" w:val="clear"/>
        <w:bidi/>
        <w:spacing w:after="80" w:line="310"/>
        <w:ind w:left="120" w:right="200"/>
        <w:jc w:val="right"/>
      </w:pPr>
      <w:r>
        <w:rPr>
          <w:rFonts w:ascii="Traditional Arabic" w:cs="Traditional Arabic" w:eastAsia="Traditional Arabic" w:hAnsi="Traditional Arabic"/>
          <w:b w:val="false"/>
          <w:bCs w:val="false"/>
          <w:color w:val="2C2C2C"/>
          <w:sz w:val="26"/>
          <w:szCs w:val="26"/>
          <w:rtl/>
        </w:rPr>
        <w:t xml:space="preserve">ثانيًا: تلك الأسباب ستة، أخطرها الأسلمة الشكلية لأنها تُعطي وهم النجاح وتحول دون معالجة المشكلة الحقيقية.</w:t>
      </w:r>
    </w:p>
    <w:p>
      <w:pPr>
        <w:shd w:fill="D6E6F2" w:val="clear"/>
        <w:bidi/>
        <w:spacing w:after="80" w:line="310"/>
        <w:ind w:left="120" w:right="200"/>
        <w:jc w:val="right"/>
      </w:pPr>
      <w:r>
        <w:rPr>
          <w:rFonts w:ascii="Traditional Arabic" w:cs="Traditional Arabic" w:eastAsia="Traditional Arabic" w:hAnsi="Traditional Arabic"/>
          <w:b w:val="false"/>
          <w:bCs w:val="false"/>
          <w:color w:val="2C2C2C"/>
          <w:sz w:val="26"/>
          <w:szCs w:val="26"/>
          <w:rtl/>
        </w:rPr>
        <w:t xml:space="preserve">ثالثًا: النقل الناجح يمرّ بثلاثة مستويات متتالية (مفاهيمي، سلوكي، مؤسسي) ويشترط خمسة شروط بنيوية ضرورية. وهذا الفصل خريطة التشخيص التي يُبنى عليها الكتاب الثاني كله.</w:t>
      </w:r>
    </w:p>
    <w:p>
      <w:pPr>
        <w:spacing w:after="200"/>
      </w:pP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1.1  التشخيص الأول: فشل التطبيق ≠ فشل الإطار</w:t>
      </w:r>
      <w:r>
        <w:rPr>
          <w:rFonts w:ascii="Traditional Arabic" w:cs="Traditional Arabic" w:eastAsia="Traditional Arabic" w:hAnsi="Traditional Arabic"/>
          <w:b/>
          <w:bCs/>
          <w:color w:val="1A5C2A"/>
          <w:sz w:val="30"/>
          <w:szCs w:val="30"/>
          <w:rtl/>
        </w:rPr>
        <w:t xml:space="preserve"/>
      </w:r>
      <w:r>
        <w:fldChar w:fldCharType="begin"/>
      </w:r>
      <w:r>
        <w:instrText xml:space="preserve"> TC "1.1  التشخيص الأول: فشل التطبيق ≠ فشل الإطار"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حين يفشل تطبيق برنامج «إدارة إسلامية» في مؤسسة ما، ثلاثة استنتاجات تتسابق عادةً على تفسير ما جرى:</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الاستنتاج الأول (الأشيع عند المراقبين الخارجيين): «الإدارة الإسلامية نظرية جميلة لا تنجح في الواقع العملي»؛ هذا الاستنتاج يُسقِط اللوم على الإطار ذاته.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الاستنتاج الثاني (الأشيع بين القائمين على البرامج): «الناس لم يكونوا مستعدين أو ملتزمين بما يكفي»؛ هذا الاستنتاج يُسقِط اللوم على الأفراد.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الاستنتاج الثالث (الأندر والأدق): «عملية نقل الإطار من النص إلى الممارسة عانت من خلل بنيوي محدد قابل للتشخيص»؛ هذا الاستنتاج يُحدِّد موقع المشكلة بدقة ويُتيح معالجتها فعلاً.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الفارق بين الاستنتاجات الثلاثة ليس فلسفيًا، وإنما عملياً حادًّا: من يعتقد الأول يتوقف عن المحاولة. من يعتقد الثاني يُغيِّر الأشخاص لكن يُكرِّر نفس الخطأ البنيوي. من يفهم الثالث يُعالج الأسباب الفعلية للفشل.</w:t>
      </w:r>
    </w:p>
    <w:p>
      <w:pPr>
        <w:spacing w:after="80"/>
      </w:pPr>
    </w:p>
    <w:p>
      <w:pPr>
        <w:bidi/>
        <w:spacing w:after="80" w:before="80"/>
        <w:jc w:val="center"/>
      </w:pPr>
      <w:r>
        <w:rPr>
          <w:rFonts w:ascii="Traditional Arabic" w:cs="Traditional Arabic" w:eastAsia="Traditional Arabic" w:hAnsi="Traditional Arabic"/>
          <w:b/>
          <w:bCs/>
          <w:color w:val="666666"/>
          <w:sz w:val="22"/>
          <w:szCs w:val="22"/>
          <w:rtl/>
        </w:rPr>
        <w:t xml:space="preserve">جدول 1.1: الفارق بين ثلاثة استنتاجات لنفس الفشل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000"/>
        <w:gridCol w:w="2200"/>
        <w:gridCol w:w="2200"/>
      </w:tblGrid>
      <w:tr>
        <w:trPr>
          <w:tblHeader/>
        </w:trPr>
        <w:tc>
          <w:tcPr>
            <w:tcW w:type="dxa" w:w="19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الاستنتاج</w:t>
            </w:r>
          </w:p>
        </w:tc>
        <w:tc>
          <w:tcPr>
            <w:tcW w:type="dxa" w:w="20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موقع المشكلة</w:t>
            </w:r>
          </w:p>
        </w:tc>
        <w:tc>
          <w:tcPr>
            <w:tcW w:type="dxa" w:w="2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الاستجابة الطبيعية</w:t>
            </w:r>
          </w:p>
        </w:tc>
        <w:tc>
          <w:tcPr>
            <w:tcW w:type="dxa" w:w="2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الخطر الرئيسي</w:t>
            </w:r>
          </w:p>
        </w:tc>
      </w:tr>
      <w:tr>
        <w:tc>
          <w:tcPr>
            <w:tcW w:type="dxa" w:w="19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الإطار خاطئ</w:t>
            </w:r>
          </w:p>
        </w:tc>
        <w:tc>
          <w:tcPr>
            <w:tcW w:type="dxa" w:w="20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النظرية ذاتها</w:t>
            </w:r>
          </w:p>
        </w:tc>
        <w:tc>
          <w:tcPr>
            <w:tcW w:type="dxa" w:w="2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التخلي عن المشروع كليًا</w:t>
            </w:r>
          </w:p>
        </w:tc>
        <w:tc>
          <w:tcPr>
            <w:tcW w:type="dxa" w:w="2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يُضيع إطارًا صحيحًا بلا مبرر</w:t>
            </w:r>
          </w:p>
        </w:tc>
      </w:tr>
      <w:tr>
        <w:tc>
          <w:tcPr>
            <w:tcW w:type="dxa" w:w="19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الناس ضعاف أو غير ملتزمين</w:t>
            </w:r>
          </w:p>
        </w:tc>
        <w:tc>
          <w:tcPr>
            <w:tcW w:type="dxa" w:w="20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الأفراد ونواياهم</w:t>
            </w:r>
          </w:p>
        </w:tc>
        <w:tc>
          <w:tcPr>
            <w:tcW w:type="dxa" w:w="2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استبدال الأشخاص أو زيادة التدريب</w:t>
            </w:r>
          </w:p>
        </w:tc>
        <w:tc>
          <w:tcPr>
            <w:tcW w:type="dxa" w:w="22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يُكرِّر نفس الفشل مع أشخاص مختلفين</w:t>
            </w:r>
          </w:p>
        </w:tc>
      </w:tr>
      <w:tr>
        <w:tc>
          <w:tcPr>
            <w:tcW w:type="dxa" w:w="19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النقل فيه خلل بنيوي محدد</w:t>
            </w:r>
          </w:p>
        </w:tc>
        <w:tc>
          <w:tcPr>
            <w:tcW w:type="dxa" w:w="20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آلية التطبيق وشروطها</w:t>
            </w:r>
          </w:p>
        </w:tc>
        <w:tc>
          <w:tcPr>
            <w:tcW w:type="dxa" w:w="2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إعادة تصميم عملية النقل البنيوية</w:t>
            </w:r>
          </w:p>
        </w:tc>
        <w:tc>
          <w:tcPr>
            <w:tcW w:type="dxa" w:w="2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الأكثر إتعاباً في البداية: والأكثر ثماراً</w:t>
            </w:r>
          </w:p>
        </w:tc>
      </w:tr>
    </w:tbl>
    <w:p>
      <w:pPr>
        <w:spacing w:after="16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ينطلق هذا الكتاب من الاستنتاج الثالث ويبني عليه. ولأن الاستنتاجين الأول والثاني أسهل وأسرع التقاطًا، كانت الخطوة الأولى قبل أي تطبيق تشخيصَ موقع الخلل بدقة.</w:t>
      </w:r>
    </w:p>
    <w:p>
      <w:pPr>
        <w:spacing w:after="160"/>
      </w:pP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1.2  الأسباب البنيوية الست لفشل النقل</w:t>
      </w:r>
      <w:r>
        <w:rPr>
          <w:rFonts w:ascii="Traditional Arabic" w:cs="Traditional Arabic" w:eastAsia="Traditional Arabic" w:hAnsi="Traditional Arabic"/>
          <w:b/>
          <w:bCs/>
          <w:color w:val="1A5C2A"/>
          <w:sz w:val="30"/>
          <w:szCs w:val="30"/>
          <w:rtl/>
        </w:rPr>
        <w:t xml:space="preserve"/>
      </w:r>
      <w:r>
        <w:fldChar w:fldCharType="begin"/>
      </w:r>
      <w:r>
        <w:instrText xml:space="preserve"> TC "1.2  الأسباب البنيوية الست لفشل النقل"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«البنيوي» هنا مصطلح دقيق يعني: أسباب لا تتعلق بحسن نية الأفراد أو قصورها، بل بخصائص هيكلية في عملية التطبيق ذاتها؛ تُنتج الفشل بصرف النظر عمَّن يشغل الموقع القيادي.</w:t>
      </w:r>
    </w:p>
    <w:p>
      <w:pPr>
        <w:spacing w:after="80"/>
      </w:pPr>
    </w:p>
    <w:p>
      <w:pPr>
        <w:bidi/>
        <w:spacing w:after="40" w:before="120"/>
        <w:jc w:val="right"/>
      </w:pPr>
      <w:r>
        <w:rPr>
          <w:rFonts w:ascii="Traditional Arabic" w:cs="Traditional Arabic" w:eastAsia="Traditional Arabic" w:hAnsi="Traditional Arabic"/>
          <w:b/>
          <w:bCs/>
          <w:color w:val="1A5C2A"/>
          <w:sz w:val="28"/>
          <w:szCs w:val="28"/>
          <w:rtl/>
        </w:rPr>
        <w:t xml:space="preserve">السبب الأول: </w:t>
      </w:r>
      <w:r>
        <w:rPr>
          <w:rFonts w:ascii="Traditional Arabic" w:cs="Traditional Arabic" w:eastAsia="Traditional Arabic" w:hAnsi="Traditional Arabic"/>
          <w:b/>
          <w:bCs/>
          <w:color w:val="2E7D42"/>
          <w:sz w:val="28"/>
          <w:szCs w:val="28"/>
          <w:rtl/>
        </w:rPr>
        <w:t xml:space="preserve">الأسلمة الشكلية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تغيير التسميات دون تغيير الأنظمة. يُسمَّى اجتماع القرار «شورى» لكن آلية صنع القرار لا تتغير. تُصاغ رؤية الشركة بعبارات قرآنية لكن معايير الأداء تبقى مالية بحتة. أخطر الأسباب الستة لأنه يُعطي وهم الإنجاز بينما يُعيق المعالجة الحقيقية.</w:t>
      </w:r>
    </w:p>
    <w:p>
      <w:pPr>
        <w:bidi/>
        <w:spacing w:after="40" w:before="120"/>
        <w:jc w:val="right"/>
      </w:pPr>
      <w:r>
        <w:rPr>
          <w:rFonts w:ascii="Traditional Arabic" w:cs="Traditional Arabic" w:eastAsia="Traditional Arabic" w:hAnsi="Traditional Arabic"/>
          <w:b/>
          <w:bCs/>
          <w:color w:val="1A5C2A"/>
          <w:sz w:val="28"/>
          <w:szCs w:val="28"/>
          <w:rtl/>
        </w:rPr>
        <w:t xml:space="preserve">السبب الثاني: </w:t>
      </w:r>
      <w:r>
        <w:rPr>
          <w:rFonts w:ascii="Traditional Arabic" w:cs="Traditional Arabic" w:eastAsia="Traditional Arabic" w:hAnsi="Traditional Arabic"/>
          <w:b/>
          <w:bCs/>
          <w:color w:val="2E7D42"/>
          <w:sz w:val="28"/>
          <w:szCs w:val="28"/>
          <w:rtl/>
        </w:rPr>
        <w:t xml:space="preserve">فجوة السياق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بُني الإطار في سياق أكاديمي أو في مؤسسة تختلف جذريًا، فينقله المُطبِّق حرفيًا دون إعادة اشتقاق في سياقه الخاص. وهي المشكلة التي يحترز منها بروتوكول القراءة الثماني في الكتاب الأول (الفصل السادس) حين يشترط فحص السياق زمانًا ومكانًا قبل تنزيل الدلالة.</w:t>
      </w:r>
    </w:p>
    <w:p>
      <w:pPr>
        <w:bidi/>
        <w:spacing w:after="40" w:before="120"/>
        <w:jc w:val="right"/>
      </w:pPr>
      <w:r>
        <w:rPr>
          <w:rFonts w:ascii="Traditional Arabic" w:cs="Traditional Arabic" w:eastAsia="Traditional Arabic" w:hAnsi="Traditional Arabic"/>
          <w:b/>
          <w:bCs/>
          <w:color w:val="1A5C2A"/>
          <w:sz w:val="28"/>
          <w:szCs w:val="28"/>
          <w:rtl/>
        </w:rPr>
        <w:t xml:space="preserve">السبب الثالث: </w:t>
      </w:r>
      <w:r>
        <w:rPr>
          <w:rFonts w:ascii="Traditional Arabic" w:cs="Traditional Arabic" w:eastAsia="Traditional Arabic" w:hAnsi="Traditional Arabic"/>
          <w:b/>
          <w:bCs/>
          <w:color w:val="2E7D42"/>
          <w:sz w:val="28"/>
          <w:szCs w:val="28"/>
          <w:rtl/>
        </w:rPr>
        <w:t xml:space="preserve">فجوة القيادة المُعلَنة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القيادة العليا تُعلن الإطار في خطاباتها، لكن قراراتها اليومية تُكذِّبه. الموظف يتعلم من قرارات مديره لا من خطاباته. والقرار الواحد الذي يتعارض مع الإطار المُعلَن يُلغي فاعلية عشرة خطابات تُؤيِّده.</w:t>
      </w:r>
    </w:p>
    <w:p>
      <w:pPr>
        <w:bidi/>
        <w:spacing w:after="40" w:before="120"/>
        <w:jc w:val="right"/>
      </w:pPr>
      <w:r>
        <w:rPr>
          <w:rFonts w:ascii="Traditional Arabic" w:cs="Traditional Arabic" w:eastAsia="Traditional Arabic" w:hAnsi="Traditional Arabic"/>
          <w:b/>
          <w:bCs/>
          <w:color w:val="1A5C2A"/>
          <w:sz w:val="28"/>
          <w:szCs w:val="28"/>
          <w:rtl/>
        </w:rPr>
        <w:t xml:space="preserve">السبب الرابع: </w:t>
      </w:r>
      <w:r>
        <w:rPr>
          <w:rFonts w:ascii="Traditional Arabic" w:cs="Traditional Arabic" w:eastAsia="Traditional Arabic" w:hAnsi="Traditional Arabic"/>
          <w:b/>
          <w:bCs/>
          <w:color w:val="2E7D42"/>
          <w:sz w:val="28"/>
          <w:szCs w:val="28"/>
          <w:rtl/>
        </w:rPr>
        <w:t xml:space="preserve">التناقض الداخلي غير المُعالَج</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داخل الإطار توجد توترات حقيقية لم تُحسَم آليًا: «الشورى» و«السرعة في القرار» يتعارضان تحت ضغط المواعيد. «العدل» و«الرحمة» يتوتران في قرارات التسريح. المؤسسة التي تتبنى الإطار دون آلية فضّ تقع في الشلل أو التناقض.</w:t>
      </w:r>
    </w:p>
    <w:p>
      <w:pPr>
        <w:bidi/>
        <w:spacing w:after="40" w:before="120"/>
        <w:jc w:val="right"/>
      </w:pPr>
      <w:r>
        <w:rPr>
          <w:rFonts w:ascii="Traditional Arabic" w:cs="Traditional Arabic" w:eastAsia="Traditional Arabic" w:hAnsi="Traditional Arabic"/>
          <w:b/>
          <w:bCs/>
          <w:color w:val="1A5C2A"/>
          <w:sz w:val="28"/>
          <w:szCs w:val="28"/>
          <w:rtl/>
        </w:rPr>
        <w:t xml:space="preserve">السبب الخامس: </w:t>
      </w:r>
      <w:r>
        <w:rPr>
          <w:rFonts w:ascii="Traditional Arabic" w:cs="Traditional Arabic" w:eastAsia="Traditional Arabic" w:hAnsi="Traditional Arabic"/>
          <w:b/>
          <w:bCs/>
          <w:color w:val="2E7D42"/>
          <w:sz w:val="28"/>
          <w:szCs w:val="28"/>
          <w:rtl/>
        </w:rPr>
        <w:t xml:space="preserve">فجوة الزمن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التحوُّل المؤسسي الجوهري يحتاج إلى سنوات لا إلى أشهر، وتذهب أدبيات قيادة التغيير (ومنها أعمال جون كوتر) إلى أن ترسيخ التغيير في ثقافة المؤسسة يستغرق سنوات عدة. غير أن كثيرًا من برامج «الإدارة الإسلامية» يُحكم عليها بعد أشهر قليلة، فإذا لم تظهر نتائج ملموسة سريعًا صدر حكم الفشل قبل أن يكتمل التحول.</w:t>
      </w:r>
    </w:p>
    <w:p>
      <w:pPr>
        <w:bidi/>
        <w:spacing w:after="40" w:before="120"/>
        <w:jc w:val="right"/>
      </w:pPr>
      <w:r>
        <w:rPr>
          <w:rFonts w:ascii="Traditional Arabic" w:cs="Traditional Arabic" w:eastAsia="Traditional Arabic" w:hAnsi="Traditional Arabic"/>
          <w:b/>
          <w:bCs/>
          <w:color w:val="1A5C2A"/>
          <w:sz w:val="28"/>
          <w:szCs w:val="28"/>
          <w:rtl/>
        </w:rPr>
        <w:t xml:space="preserve">السبب السادس: </w:t>
      </w:r>
      <w:r>
        <w:rPr>
          <w:rFonts w:ascii="Traditional Arabic" w:cs="Traditional Arabic" w:eastAsia="Traditional Arabic" w:hAnsi="Traditional Arabic"/>
          <w:b/>
          <w:bCs/>
          <w:color w:val="2E7D42"/>
          <w:sz w:val="28"/>
          <w:szCs w:val="28"/>
          <w:rtl/>
        </w:rPr>
        <w:t xml:space="preserve">فجوة القياس</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تُطبِّق الإطار لكنها تقيس نجاحه بمؤشرات مُصمَّمة للإطار القديم (ربحية قصيرة المدى، كفاءة تشغيلية). القياس الخاطئ يُنتج تشخيصًا خاطئًا للنجاح والفشل معًا.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6" name="fig6"/>
            <wp:cNvGraphicFramePr>
              <a:graphicFrameLocks noChangeAspect="1"/>
            </wp:cNvGraphicFramePr>
            <a:graphic>
              <a:graphicData uri="http://schemas.openxmlformats.org/drawingml/2006/picture">
                <pic:pic>
                  <pic:nvPicPr>
                    <pic:cNvPr id="1006" name="fig6"/>
                    <pic:cNvPicPr/>
                  </pic:nvPicPr>
                  <pic:blipFill>
                    <a:blip r:embed="rIdFig6"/>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6: الأسباب البنيوية الست لفشل نقل الإطار إلى الممارسة</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1.3  الأسلمة الشكلية: التشريح الكامل</w:t>
      </w:r>
      <w:r>
        <w:rPr>
          <w:rFonts w:ascii="Traditional Arabic" w:cs="Traditional Arabic" w:eastAsia="Traditional Arabic" w:hAnsi="Traditional Arabic"/>
          <w:b/>
          <w:bCs/>
          <w:color w:val="1A5C2A"/>
          <w:sz w:val="30"/>
          <w:szCs w:val="30"/>
          <w:rtl/>
        </w:rPr>
        <w:t xml:space="preserve"/>
      </w:r>
      <w:r>
        <w:fldChar w:fldCharType="begin"/>
      </w:r>
      <w:r>
        <w:instrText xml:space="preserve"> TC "1.3  الأسلمة الشكلية: التشريح الكامل"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يستحق السبب الأول وقفةً طويلة لأنه الأكثر شيوعًا والأشد خداعًا في آنٍ واحد؛ يُعطي وهم التطبيق الذي يحول دون معالجة المشكلة الحقيقية. المؤسسة التي تقع فيه تعتقد أنها تُطبِّق بينما هي لا تزال تقول ما لا تفعل.</w:t>
      </w:r>
    </w:p>
    <w:p>
      <w:pPr>
        <w:bidi/>
        <w:spacing w:after="80" w:before="200"/>
        <w:jc w:val="right"/>
      </w:pPr>
      <w:r>
        <w:rPr>
          <w:rFonts w:ascii="Traditional Arabic" w:cs="Traditional Arabic" w:eastAsia="Traditional Arabic" w:hAnsi="Traditional Arabic"/>
          <w:b/>
          <w:bCs/>
          <w:color w:val="1A3A5C"/>
          <w:sz w:val="28"/>
          <w:szCs w:val="28"/>
          <w:rtl/>
        </w:rPr>
        <w:t xml:space="preserve">الشكل الأول: الاستبدال اللفظي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كل مصطلح إداري غربي يُقابَل بمصطلح إسلامي: Leadership → «القيادة الرسولية»، Integrity → «الأمانة»، Stakeholders → «أهل الشأن». التغيير حقيقي لغويًا وزائف مؤسسيًا تمامًا. الاسم الجديد لا يُغيِّر النظام الذي يعمل تحته، ولا يُعطي المدير أداةً مختلفة للقرار.</w:t>
      </w:r>
    </w:p>
    <w:p>
      <w:pPr>
        <w:bidi/>
        <w:spacing w:after="80" w:before="200"/>
        <w:jc w:val="right"/>
      </w:pPr>
      <w:r>
        <w:rPr>
          <w:rFonts w:ascii="Traditional Arabic" w:cs="Traditional Arabic" w:eastAsia="Traditional Arabic" w:hAnsi="Traditional Arabic"/>
          <w:b/>
          <w:bCs/>
          <w:color w:val="1A3A5C"/>
          <w:sz w:val="28"/>
          <w:szCs w:val="28"/>
          <w:rtl/>
        </w:rPr>
        <w:t xml:space="preserve">الشكل الثاني: الشعار بلا نظام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الرؤية المؤسسية تُكتَب بآيات قرآنية وتُنشَر على الجدران. لكن حين يُواجه المدير قرارًا صعبًا في اجتماعٍ فعلي، لا توجد أداة تُحوِّل الآية إلى معيار قرار قابل للتطبيق. الآية تُزيِّن الإطار الخارجي للمؤسسة لا ممارستها الداخلية.</w:t>
      </w:r>
    </w:p>
    <w:p>
      <w:pPr>
        <w:bidi/>
        <w:spacing w:after="80" w:before="200"/>
        <w:jc w:val="right"/>
      </w:pPr>
      <w:r>
        <w:rPr>
          <w:rFonts w:ascii="Traditional Arabic" w:cs="Traditional Arabic" w:eastAsia="Traditional Arabic" w:hAnsi="Traditional Arabic"/>
          <w:b/>
          <w:bCs/>
          <w:color w:val="1A3A5C"/>
          <w:sz w:val="28"/>
          <w:szCs w:val="28"/>
          <w:rtl/>
        </w:rPr>
        <w:t xml:space="preserve">الشكل الثالث: التمييع التوافقي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محاولة إرضاء الجميع، يُضاف «البُعد الديني» فوق الممارسة القائمة لا بدلاً منها. النتيجة: مؤسسة تعمل بالنظام القديم ذاته مع طبقة إضافية من الخطاب الإسلامي، ما يخلق ازدواجيةً مُربِكة للموظفين تُفقدهم الثقة بالإطار والمنهج معًا.</w:t>
      </w:r>
    </w:p>
    <w:p>
      <w:pPr>
        <w:spacing w:after="80"/>
      </w:pPr>
    </w:p>
    <w:p>
      <w:pPr>
        <w:bidi/>
        <w:spacing w:after="80" w:before="80"/>
        <w:jc w:val="center"/>
      </w:pPr>
      <w:r>
        <w:rPr>
          <w:rFonts w:ascii="Traditional Arabic" w:cs="Traditional Arabic" w:eastAsia="Traditional Arabic" w:hAnsi="Traditional Arabic"/>
          <w:b/>
          <w:bCs/>
          <w:color w:val="666666"/>
          <w:sz w:val="22"/>
          <w:szCs w:val="22"/>
          <w:rtl/>
        </w:rPr>
        <w:t xml:space="preserve">جدول 1.2: تمييز الأسلمة الشكلية من التحوُّل الحقيقي</w:t>
      </w:r>
    </w:p>
    <w:tbl>
      <w:tblPr>
        <w:bidiVisual/>
        <w:tblW w:type="dxa" w:w="74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2600"/>
        <w:gridCol w:w="2800"/>
      </w:tblGrid>
      <w:tr>
        <w:trPr>
          <w:tblHeader/>
        </w:trPr>
        <w:tc>
          <w:tcPr>
            <w:tcW w:type="dxa" w:w="20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المعيار</w:t>
            </w:r>
          </w:p>
        </w:tc>
        <w:tc>
          <w:tcPr>
            <w:tcW w:type="dxa" w:w="26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الأسلمة الشكلية</w:t>
            </w:r>
          </w:p>
        </w:tc>
        <w:tc>
          <w:tcPr>
            <w:tcW w:type="dxa" w:w="2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التحوُّل الحقيقي</w:t>
            </w:r>
          </w:p>
        </w:tc>
      </w:tr>
      <w:tr>
        <w:tc>
          <w:tcPr>
            <w:tcW w:type="dxa" w:w="20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آلية اتخاذ القرار</w:t>
            </w:r>
          </w:p>
        </w:tc>
        <w:tc>
          <w:tcPr>
            <w:tcW w:type="dxa" w:w="26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نفس البنية القرار القديمة + تسمية «شورى»</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الاجتماع مُصمَّم هيكليًا لتحقيق شورى حقيقية</w:t>
            </w:r>
          </w:p>
        </w:tc>
      </w:tr>
      <w:tr>
        <w:tc>
          <w:tcPr>
            <w:tcW w:type="dxa" w:w="20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معايير الأداء</w:t>
            </w:r>
          </w:p>
        </w:tc>
        <w:tc>
          <w:tcPr>
            <w:tcW w:type="dxa" w:w="26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KPIs مالية تقليدية كما هي</w:t>
            </w:r>
          </w:p>
        </w:tc>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تُضاف مؤشرات الأثر القيمي والاجتماعي وتُطبَّق فعلاً</w:t>
            </w:r>
          </w:p>
        </w:tc>
      </w:tr>
      <w:tr>
        <w:tc>
          <w:tcPr>
            <w:tcW w:type="dxa" w:w="20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قرارات التعيين والترقي</w:t>
            </w:r>
          </w:p>
        </w:tc>
        <w:tc>
          <w:tcPr>
            <w:tcW w:type="dxa" w:w="26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تتبع معايير الكفاءة السابقة</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تُضاف الأمانة كمعيار مُقنَّن ومُتحقَّق منه</w:t>
            </w:r>
          </w:p>
        </w:tc>
      </w:tr>
      <w:tr>
        <w:tc>
          <w:tcPr>
            <w:tcW w:type="dxa" w:w="20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معالجة الإخفاق</w:t>
            </w:r>
          </w:p>
        </w:tc>
        <w:tc>
          <w:tcPr>
            <w:tcW w:type="dxa" w:w="26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اللوم الفردي والمحاسبة التقليدية</w:t>
            </w:r>
          </w:p>
        </w:tc>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التشخيص البنيوي أولًا + المساءلة العادلة</w:t>
            </w:r>
          </w:p>
        </w:tc>
      </w:tr>
      <w:tr>
        <w:tc>
          <w:tcPr>
            <w:tcW w:type="dxa" w:w="20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الرؤية المؤسسية</w:t>
            </w:r>
          </w:p>
        </w:tc>
        <w:tc>
          <w:tcPr>
            <w:tcW w:type="dxa" w:w="26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عبارات قرآنية جميلة على الجدار</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تُستحضَر فعليًا في الاجتماعات الاستراتيجية كمعيار قرار</w:t>
            </w:r>
          </w:p>
        </w:tc>
      </w:tr>
    </w:tbl>
    <w:p>
      <w:pPr>
        <w:spacing w:after="160"/>
      </w:pPr>
    </w:p>
    <w:p>
      <w:pPr>
        <w:pBdr>
          <w:top w:val="single" w:color="8B6914" w:sz="4"/>
          <w:bottom w:val="single" w:color="8B6914" w:sz="4"/>
          <w:right w:val="thick" w:color="8B6914" w:sz="16"/>
        </w:pBdr>
        <w:shd w:fill="F2F2F2" w:val="clear"/>
        <w:bidi/>
        <w:spacing w:after="60" w:before="120"/>
        <w:ind w:left="120" w:right="240"/>
        <w:jc w:val="right"/>
      </w:pPr>
      <w:r>
        <w:rPr>
          <w:rFonts w:ascii="Traditional Arabic" w:cs="Traditional Arabic" w:eastAsia="Traditional Arabic" w:hAnsi="Traditional Arabic"/>
          <w:b/>
          <w:bCs/>
          <w:color w:val="8B6914"/>
          <w:sz w:val="28"/>
          <w:szCs w:val="28"/>
          <w:rtl/>
        </w:rPr>
        <w:t xml:space="preserve">◄ كيف تكتشف الأسلمة الشكلية في مؤسستك؟</w:t>
      </w:r>
    </w:p>
    <w:p>
      <w:pPr>
        <w:shd w:fill="F2F2F2" w:val="clear"/>
        <w:bidi/>
        <w:spacing w:after="60" w:line="300"/>
        <w:ind w:left="120" w:right="240"/>
        <w:jc w:val="right"/>
      </w:pPr>
      <w:r>
        <w:rPr>
          <w:rFonts w:ascii="Traditional Arabic" w:cs="Traditional Arabic" w:eastAsia="Traditional Arabic" w:hAnsi="Traditional Arabic"/>
          <w:color w:val="8B6914"/>
          <w:sz w:val="28"/>
          <w:szCs w:val="28"/>
        </w:rPr>
        <w:t xml:space="preserve">◉  </w:t>
      </w:r>
      <w:r>
        <w:rPr>
          <w:rFonts w:ascii="Traditional Arabic" w:cs="Traditional Arabic" w:eastAsia="Traditional Arabic" w:hAnsi="Traditional Arabic"/>
          <w:b w:val="false"/>
          <w:bCs w:val="false"/>
          <w:color w:val="2C2C2C"/>
          <w:sz w:val="26"/>
          <w:szCs w:val="26"/>
          <w:rtl/>
        </w:rPr>
        <w:t xml:space="preserve">هل تغيَّر نظام الترقي فعليًا أم تغيَّرت أسماء المعايير فقط؟</w:t>
      </w:r>
    </w:p>
    <w:p>
      <w:pPr>
        <w:shd w:fill="F2F2F2" w:val="clear"/>
        <w:bidi/>
        <w:spacing w:after="60" w:line="300"/>
        <w:ind w:left="120" w:right="240"/>
        <w:jc w:val="right"/>
      </w:pPr>
      <w:r>
        <w:rPr>
          <w:rFonts w:ascii="Traditional Arabic" w:cs="Traditional Arabic" w:eastAsia="Traditional Arabic" w:hAnsi="Traditional Arabic"/>
          <w:color w:val="8B6914"/>
          <w:sz w:val="28"/>
          <w:szCs w:val="28"/>
        </w:rPr>
        <w:t xml:space="preserve">◉  </w:t>
      </w:r>
      <w:r>
        <w:rPr>
          <w:rFonts w:ascii="Traditional Arabic" w:cs="Traditional Arabic" w:eastAsia="Traditional Arabic" w:hAnsi="Traditional Arabic"/>
          <w:b w:val="false"/>
          <w:bCs w:val="false"/>
          <w:color w:val="2C2C2C"/>
          <w:sz w:val="26"/>
          <w:szCs w:val="26"/>
          <w:rtl/>
        </w:rPr>
        <w:t xml:space="preserve">هل يستشهد أيٌّ من المدراء بالرؤية القرآنية المُعلَنة في اجتماعات العمل الفعلية؟</w:t>
      </w:r>
    </w:p>
    <w:p>
      <w:pPr>
        <w:shd w:fill="F2F2F2" w:val="clear"/>
        <w:bidi/>
        <w:spacing w:after="60" w:line="300"/>
        <w:ind w:left="120" w:right="240"/>
        <w:jc w:val="right"/>
      </w:pPr>
      <w:r>
        <w:rPr>
          <w:rFonts w:ascii="Traditional Arabic" w:cs="Traditional Arabic" w:eastAsia="Traditional Arabic" w:hAnsi="Traditional Arabic"/>
          <w:color w:val="8B6914"/>
          <w:sz w:val="28"/>
          <w:szCs w:val="28"/>
        </w:rPr>
        <w:t xml:space="preserve">◉  </w:t>
      </w:r>
      <w:r>
        <w:rPr>
          <w:rFonts w:ascii="Traditional Arabic" w:cs="Traditional Arabic" w:eastAsia="Traditional Arabic" w:hAnsi="Traditional Arabic"/>
          <w:b w:val="false"/>
          <w:bCs w:val="false"/>
          <w:color w:val="2C2C2C"/>
          <w:sz w:val="26"/>
          <w:szCs w:val="26"/>
          <w:rtl/>
        </w:rPr>
        <w:t xml:space="preserve">هل يُطبَّق معيار الأمانة في اختيار المورِّدين أم في الخطاب التسويقي فحسب؟</w:t>
      </w:r>
    </w:p>
    <w:p>
      <w:pPr>
        <w:shd w:fill="F2F2F2" w:val="clear"/>
        <w:bidi/>
        <w:spacing w:after="60" w:line="300"/>
        <w:ind w:left="120" w:right="240"/>
        <w:jc w:val="right"/>
      </w:pPr>
      <w:r>
        <w:rPr>
          <w:rFonts w:ascii="Traditional Arabic" w:cs="Traditional Arabic" w:eastAsia="Traditional Arabic" w:hAnsi="Traditional Arabic"/>
          <w:color w:val="8B6914"/>
          <w:sz w:val="28"/>
          <w:szCs w:val="28"/>
        </w:rPr>
        <w:t xml:space="preserve">◉ </w:t>
      </w:r>
      <w:r>
        <w:rPr>
          <w:rFonts w:ascii="Traditional Arabic" w:cs="Traditional Arabic" w:eastAsia="Traditional Arabic" w:hAnsi="Traditional Arabic"/>
          <w:b w:val="false"/>
          <w:bCs w:val="false"/>
          <w:color w:val="2C2C2C"/>
          <w:sz w:val="26"/>
          <w:szCs w:val="26"/>
          <w:rtl/>
        </w:rPr>
        <w:t xml:space="preserve">هل لجنة الشورى تعمل قبل القرار أم بعده (لإضفاء الشرعية)؟</w:t>
      </w:r>
    </w:p>
    <w:p>
      <w:pPr>
        <w:shd w:fill="F2F2F2" w:val="clear"/>
        <w:bidi/>
        <w:spacing w:after="60" w:line="300"/>
        <w:ind w:left="120" w:right="240"/>
        <w:jc w:val="right"/>
      </w:pPr>
      <w:r>
        <w:rPr>
          <w:rFonts w:ascii="Traditional Arabic" w:cs="Traditional Arabic" w:eastAsia="Traditional Arabic" w:hAnsi="Traditional Arabic"/>
          <w:color w:val="8B6914"/>
          <w:sz w:val="28"/>
          <w:szCs w:val="28"/>
        </w:rPr>
        <w:t xml:space="preserve">◉  </w:t>
      </w:r>
      <w:r>
        <w:rPr>
          <w:rFonts w:ascii="Traditional Arabic" w:cs="Traditional Arabic" w:eastAsia="Traditional Arabic" w:hAnsi="Traditional Arabic"/>
          <w:b w:val="false"/>
          <w:bCs w:val="false"/>
          <w:color w:val="2C2C2C"/>
          <w:sz w:val="26"/>
          <w:szCs w:val="26"/>
          <w:rtl/>
        </w:rPr>
        <w:t xml:space="preserve">هل سيختلف القرار لو لم يكن هناك إطار إسلامي مُعلَن أصلاً؟</w:t>
      </w:r>
    </w:p>
    <w:p>
      <w:pPr>
        <w:spacing w:after="200"/>
      </w:pP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1.4  نموذج فجوة النقل الثلاثي</w:t>
      </w:r>
      <w:r>
        <w:rPr>
          <w:rFonts w:ascii="Traditional Arabic" w:cs="Traditional Arabic" w:eastAsia="Traditional Arabic" w:hAnsi="Traditional Arabic"/>
          <w:b/>
          <w:bCs/>
          <w:color w:val="1A5C2A"/>
          <w:sz w:val="30"/>
          <w:szCs w:val="30"/>
          <w:rtl/>
        </w:rPr>
        <w:t xml:space="preserve"/>
      </w:r>
      <w:r>
        <w:fldChar w:fldCharType="begin"/>
      </w:r>
      <w:r>
        <w:instrText xml:space="preserve"> TC "1.4  نموذج فجوة النقل الثلاثي"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يُقدِّم هذا النموذج ثلاثة مستويات متتالية يجب أن يُنجزها المُطبِّق قبل الحكم على نجاح التطبيق أو فشله. الفشل في كل مستوى له تشخيص مختلف ومعالجة مختلفة.</w:t>
      </w:r>
    </w:p>
    <w:p>
      <w:pPr>
        <w:spacing w:after="80"/>
      </w:pPr>
    </w:p>
    <w:tbl>
      <w:tblPr>
        <w:bidiVisual/>
        <w:tblW w:type="dxa" w:w="95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2400"/>
        <w:gridCol w:w="2800"/>
      </w:tblGrid>
      <w:tr>
        <w:trPr>
          <w:tblHeader/>
        </w:trPr>
        <w:tc>
          <w:tcPr>
            <w:tcW w:type="dxa" w:w="1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مستوى النقل</w:t>
            </w:r>
          </w:p>
        </w:tc>
        <w:tc>
          <w:tcPr>
            <w:tcW w:type="dxa" w:w="2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ما يُحقِّقه</w:t>
            </w:r>
          </w:p>
        </w:tc>
        <w:tc>
          <w:tcPr>
            <w:tcW w:type="dxa" w:w="24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ما يُنتجه</w:t>
            </w:r>
          </w:p>
        </w:tc>
        <w:tc>
          <w:tcPr>
            <w:tcW w:type="dxa" w:w="2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المؤشر التشخيصي</w:t>
            </w:r>
          </w:p>
        </w:tc>
      </w:tr>
      <w:tr>
        <w:tc>
          <w:tcPr>
            <w:tcW w:type="dxa" w:w="1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① النقل المفاهيمي (الفهم)</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الكتب والدورات والبرامج التثقيفية</w:t>
            </w:r>
          </w:p>
        </w:tc>
        <w:tc>
          <w:tcPr>
            <w:tcW w:type="dxa" w:w="24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الفهم النظري للإطار: ضروري لكن لا يكفي</w:t>
            </w:r>
          </w:p>
        </w:tc>
        <w:tc>
          <w:tcPr>
            <w:tcW w:type="dxa" w:w="28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هل يستطيع المدير شرح الفارق بين الشورى والتصويت في خمس دقائق؟</w:t>
            </w:r>
          </w:p>
        </w:tc>
      </w:tr>
      <w:tr>
        <w:tc>
          <w:tcPr>
            <w:tcW w:type="dxa" w:w="1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② النقل السلوكي (الممارسة الفردية)</w:t>
            </w:r>
          </w:p>
        </w:tc>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التجربة الشخصية الممتدة والمحاسبة الذاتية</w:t>
            </w:r>
          </w:p>
        </w:tc>
        <w:tc>
          <w:tcPr>
            <w:tcW w:type="dxa" w:w="24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تحوُّل سلوكي فردي: يتطلب بناء الإرادة والعزم</w:t>
            </w:r>
          </w:p>
        </w:tc>
        <w:tc>
          <w:tcPr>
            <w:tcW w:type="dxa" w:w="28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هل يتصرف المدير وفق الإطار حين يتعارض مع مصلحته الشخصية قصيرة المدى؟</w:t>
            </w:r>
          </w:p>
        </w:tc>
      </w:tr>
      <w:tr>
        <w:tc>
          <w:tcPr>
            <w:tcW w:type="dxa" w:w="1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③ النقل المؤسسي (النظام)</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إعادة تصميم الأنظمة والهياكل والمؤشرات</w:t>
            </w:r>
          </w:p>
        </w:tc>
        <w:tc>
          <w:tcPr>
            <w:tcW w:type="dxa" w:w="24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تحوُّل مؤسسي: الإطار صار جزءًا من النظام لا من الشخص</w:t>
            </w:r>
          </w:p>
        </w:tc>
        <w:tc>
          <w:tcPr>
            <w:tcW w:type="dxa" w:w="28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هل ينتج نفس القرار من قائد مختلف في نفس المؤسسة؟</w:t>
            </w:r>
          </w:p>
        </w:tc>
      </w:tr>
    </w:tbl>
    <w:p>
      <w:pPr>
        <w:spacing w:after="160"/>
      </w:pPr>
    </w:p>
    <w:p>
      <w:pPr>
        <w:bidi/>
        <w:spacing w:after="80" w:before="200"/>
        <w:jc w:val="right"/>
      </w:pPr>
      <w:r>
        <w:rPr>
          <w:rFonts w:ascii="Traditional Arabic" w:cs="Traditional Arabic" w:eastAsia="Traditional Arabic" w:hAnsi="Traditional Arabic"/>
          <w:b/>
          <w:bCs/>
          <w:color w:val="1A3A5C"/>
          <w:sz w:val="28"/>
          <w:szCs w:val="28"/>
          <w:rtl/>
        </w:rPr>
        <w:t xml:space="preserve">الفجوة الأولى (المستوى ① → ②)</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كثيرون يفهمون الإطار لكن لا يطبّقونه في قراراتهم الشخصية. والسبب فجوة بين المعرفة والإرادة، أو بين الإرادة والعزم، أو بين العزم والبيئة المُمكِّنة، وهو تدرّج أفصّله في القراءة القرآنية للآية (1.5 أدناه).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معظم برامج التدريب تستثمر هنا، في الفهم، وتظن أن الفهم يُنتج تلقائيًا الممارسة. وهذا فخ كبير.</w:t>
      </w:r>
    </w:p>
    <w:p>
      <w:pPr>
        <w:bidi/>
        <w:spacing w:after="80" w:before="200"/>
        <w:jc w:val="right"/>
      </w:pPr>
      <w:r>
        <w:rPr>
          <w:rFonts w:ascii="Traditional Arabic" w:cs="Traditional Arabic" w:eastAsia="Traditional Arabic" w:hAnsi="Traditional Arabic"/>
          <w:b/>
          <w:bCs/>
          <w:color w:val="1A3A5C"/>
          <w:sz w:val="28"/>
          <w:szCs w:val="28"/>
          <w:rtl/>
        </w:rPr>
        <w:t xml:space="preserve">الفجوة الثانية (المستوى ② → ③)</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حتى القادة الذين يُطبِّقون شخصيًا لا يُحوِّلون ذلك دائمًا إلى نظام مؤسسي. السبب: غياب الهندسة التنظيمية الواعية بالإطار. القائد المثالي الذي يترك المؤسسة يتركها بحالها لأنه لم يُؤسِّس أنظمة تحمل الإطار بعده.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ويركّز هذا الكتاب على المستويين الثاني والثالث قصدًا، ويفترض المستوى الأول الذي عالجه الكتاب الأول معالجةً نظرية.</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07" name="fig7"/>
            <wp:cNvGraphicFramePr>
              <a:graphicFrameLocks noChangeAspect="1"/>
            </wp:cNvGraphicFramePr>
            <a:graphic>
              <a:graphicData uri="http://schemas.openxmlformats.org/drawingml/2006/picture">
                <pic:pic>
                  <pic:nvPicPr>
                    <pic:cNvPr id="1007" name="fig7"/>
                    <pic:cNvPicPr/>
                  </pic:nvPicPr>
                  <pic:blipFill>
                    <a:blip r:embed="rIdFig7"/>
                    <a:stretch>
                      <a:fillRect/>
                    </a:stretch>
                  </pic:blipFill>
                  <pic:spPr>
                    <a:xfrm>
                      <a:off x="0" y="0"/>
                      <a:ext cx="5900000" cy="2487456"/>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7: مستويات النقل الثلاثة، وبين كل مستويين فجوة</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1.5  القراءة القرآنية لفجوة النقل: الصف: 2-3</w:t>
      </w:r>
      <w:r>
        <w:rPr>
          <w:rFonts w:ascii="Traditional Arabic" w:cs="Traditional Arabic" w:eastAsia="Traditional Arabic" w:hAnsi="Traditional Arabic"/>
          <w:b/>
          <w:bCs/>
          <w:color w:val="1A5C2A"/>
          <w:sz w:val="30"/>
          <w:szCs w:val="30"/>
          <w:rtl/>
        </w:rPr>
        <w:t xml:space="preserve"/>
      </w:r>
      <w:r>
        <w:fldChar w:fldCharType="begin"/>
      </w:r>
      <w:r>
        <w:instrText xml:space="preserve"> TC "1.5  القراءة القرآنية لفجوة النقل: الصف: 2-3" \l 3 </w:instrText>
      </w:r>
      <w:r>
        <w:fldChar w:fldCharType="end"/>
      </w:r>
    </w:p>
    <w:p>
      <w:pPr>
        <w:shd w:fill="D6EDD9" w:val="clear"/>
        <w:bidi/>
        <w:spacing w:after="60" w:before="80"/>
        <w:jc w:val="center"/>
      </w:pPr>
      <w:r>
        <w:rPr>
          <w:rFonts w:ascii="Traditional Arabic" w:cs="Traditional Arabic" w:eastAsia="Traditional Arabic" w:hAnsi="Traditional Arabic"/>
          <w:b/>
          <w:bCs/>
          <w:color w:val="1A5C2A"/>
          <w:sz w:val="30"/>
          <w:szCs w:val="30"/>
          <w:rtl/>
        </w:rPr>
        <w:t xml:space="preserve">﴿يَا أَيُّهَا الَّذِينَ آمَنُوا لِمَ تَقُولُونَ مَا لَا تَفْعَلُونَ ۝ كَبُرَ مَقْتًا عِندَ اللَّهِ أَن تَقُولُوا مَا لَا تَفْعَلُونَ﴾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الخطوتان الأولى والثانية من بروتوكول القراءة الثماني (السياق والدلالة اللغوية): سورة الصف مدنية، نزلت في مرحلة التنظيم والبناء الجماعي. و«لِمَ» استفهام إنكاري، فهو توبيخ يفترض أن للمخاطَبين جوابًا يعرفونه ويتجاهلونه. و«كَبُرَ» فعل ماضٍ على وزن «فَعُلَ» يجري مجرى «بئس» في الذم ويفيد التعجب والمبالغة، و«مقتًا» تمييز، والمقت أشد البغض. واختيار هذه الصيغة دون «قبُح» أو «بئس» يشير إلى أن العظم بلغ حدًا يستدعي التعجب لا مجرد الذم.</w:t>
      </w:r>
    </w:p>
    <w:p>
      <w:pPr>
        <w:spacing w:after="80"/>
      </w:pPr>
    </w:p>
    <w:p>
      <w:pPr>
        <w:bidi/>
        <w:spacing w:after="80" w:before="80"/>
        <w:jc w:val="center"/>
      </w:pPr>
      <w:r>
        <w:rPr>
          <w:rFonts w:ascii="Traditional Arabic" w:cs="Traditional Arabic" w:eastAsia="Traditional Arabic" w:hAnsi="Traditional Arabic"/>
          <w:b/>
          <w:bCs/>
          <w:color w:val="666666"/>
          <w:sz w:val="22"/>
          <w:szCs w:val="22"/>
          <w:rtl/>
        </w:rPr>
        <w:t xml:space="preserve">جدول 1.3: تحليل الصف:2-3 عبر المدارس الخمس</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6600"/>
      </w:tblGrid>
      <w:tr>
        <w:trPr>
          <w:tblHeader/>
        </w:trPr>
        <w:tc>
          <w:tcPr>
            <w:tcW w:type="dxa" w:w="1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المدرسة</w:t>
            </w:r>
          </w:p>
        </w:tc>
        <w:tc>
          <w:tcPr>
            <w:tcW w:type="dxa" w:w="66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الموقف الجوهري</w:t>
            </w:r>
          </w:p>
        </w:tc>
      </w:tr>
      <w:tr>
        <w:tc>
          <w:tcPr>
            <w:tcW w:type="dxa" w:w="1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66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يورد ابن كثير في سبب النزول أن قومًا من المؤمنين قالوا: لو نعلم أحب الأعمال إلى الله لعملناه (من حديث عبد الله بن سلام عند أحمد والترمذي)، وفي رواية عن ابن عباس أنهم لما فُرض الجهاد كرهه بعضهم. ويستدل بالآية على لزوم الوفاء بالوعد. فهي في سياقها عن مؤمنين صدقوا في القول وقصّروا في الفعل، لا عن نفاق خالص كذبت فيه النية من الأصل، وهذا قريب مما يعانيه قادة يؤمنون بالإطار ولا يطبّقونه.</w:t>
            </w:r>
          </w:p>
        </w:tc>
      </w:tr>
      <w:tr>
        <w:tc>
          <w:tcPr>
            <w:tcW w:type="dxa" w:w="1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66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يقف عند دلالة «كبُر» على التعجب والمبالغة، فاختيار هذه الصيغة يشير إلى أن هذا الذنب بالغ العظم. ومن هنا يمكن القول تطبيقًا إن قائل ما لا يفعل لا يضر نفسه وحدها، بل يضر من يسمعه، لأنه يُسقط مصداقية الإطار الذي يدّعي تمثيله. وهذا في السياق المؤسسي بالغ الخطورة.</w:t>
            </w:r>
          </w:p>
        </w:tc>
      </w:tr>
      <w:tr>
        <w:tc>
          <w:tcPr>
            <w:tcW w:type="dxa" w:w="1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66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يورد أقوال السلف في سبب النزول، ويستنبط من الآية لزوم الوفاء بالوعد وذمّ من يقول ما لا يفعل أو يدّعي ما لم يفعل. وعلى هذا الأصل تدخل، توسيعًا تطبيقيًا، ثلاث صور مؤسسية: الوعد الذي لا يُنفَّذ (يعد الموظف بشيء ثم لا يفي)، والمطالبة بما لا يلتزمه المطالِب (يطالب بالشفافية ويخفي هو المعلومات)، وادعاء تطبيق غائب (يعلن أن مؤسسته تعمل بالشورى وهي لا تفعل). والصورة الثالثة هي الأسلمة الشكلية.</w:t>
            </w:r>
          </w:p>
        </w:tc>
      </w:tr>
      <w:tr>
        <w:tc>
          <w:tcPr>
            <w:tcW w:type="dxa" w:w="1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66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يورد الرازي أقوال المفسرين في سبب النزول: قوم تمنّوا معرفة أحب الأعمال إلى الله ثم تثاقلوا حين فُرض القتال، وقيل: من كان يقول فعلتُ في القتال كذا ولم يفعل. والآية تعمّ كل قول لا يصدّقه فعل. ومن هنا أقترح، اجتهادًا تطبيقيًا مني لا نقلًا عن الرازي، أن فجوة القول والفعل تتدرج في أربع طبقات: العلم بلا إرادة، والإرادة بلا قدرة، والقدرة بلا عزم، والعزم بلا شروط ممكِّنة (يعزم لكن البيئة البنيوية تمنع التنفيذ). والطبقة الرابعة هي ما يعالجه هذا الكتاب.</w:t>
            </w:r>
          </w:p>
        </w:tc>
      </w:tr>
      <w:tr>
        <w:tc>
          <w:tcPr>
            <w:tcW w:type="dxa" w:w="1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66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يرى سيد قطب أن الآية تعالج صفة تنافي طبيعة الجماعة المؤمنة، وهي أن يخالف قولُها فعلَها، وأن تطابق القول والفعل من لوازم حمل الأمانة. ويُفهم من ذلك تطبيقًا أن «قول ما لا يُفعل» حين يصير ظاهرة جماعية في مؤسسة لا يبقى إخفاقًا فرديًا، بل يكشف انفصال منظومة القيم المعلنة عن منظومة القيم الفاعلة. والمدير الذي يؤيد الإطار في الاجتماعات وينقضه في القرارات أخطر من المعارض الصريح، لأنه يكرّس الازدواجية ثقافةً مؤسسية.</w:t>
            </w:r>
          </w:p>
        </w:tc>
      </w:tr>
    </w:tbl>
    <w:p>
      <w:pPr>
        <w:spacing w:after="120"/>
      </w:pPr>
    </w:p>
    <w:p>
      <w:pPr>
        <w:pBdr>
          <w:right w:val="thick" w:color="1A5C2A" w:sz="16"/>
        </w:pBdr>
        <w:shd w:fill="D6EDD9" w:val="clear"/>
        <w:bidi/>
        <w:spacing w:after="60" w:before="120"/>
        <w:ind w:left="120" w:right="240"/>
        <w:jc w:val="right"/>
      </w:pPr>
      <w:r>
        <w:rPr>
          <w:rFonts w:ascii="Traditional Arabic" w:cs="Traditional Arabic" w:eastAsia="Traditional Arabic" w:hAnsi="Traditional Arabic"/>
          <w:b/>
          <w:bCs/>
          <w:color w:val="1A5C2A"/>
          <w:sz w:val="28"/>
          <w:szCs w:val="28"/>
          <w:rtl/>
        </w:rPr>
        <w:t xml:space="preserve">الخلاصة المعرفية للآية:</w:t>
      </w:r>
    </w:p>
    <w:p>
      <w:pPr>
        <w:shd w:fill="D6EDD9" w:val="clear"/>
        <w:bidi/>
        <w:spacing w:after="120" w:line="320"/>
        <w:ind w:left="120" w:right="240"/>
        <w:jc w:val="right"/>
      </w:pPr>
      <w:r>
        <w:rPr>
          <w:rFonts w:ascii="Traditional Arabic" w:cs="Traditional Arabic" w:eastAsia="Traditional Arabic" w:hAnsi="Traditional Arabic"/>
          <w:b w:val="false"/>
          <w:bCs w:val="false"/>
          <w:color w:val="2C2C2C"/>
          <w:sz w:val="28"/>
          <w:szCs w:val="28"/>
          <w:rtl/>
        </w:rPr>
        <w:t xml:space="preserve">لا تقف الآية عند ذم الفجوة بين القول والفعل. فإذا قرأناها مع التدرج الذي اقترحتُه آنفًا ظهر أن للفجوة طبقات، آخرها بيئة بنيوية لا تمكّن من الفعل. والمؤسسة التي «تقول ما لا تفعل» لا تخفق في التطبيق فحسب، بل ترسّخ ثقافة الازدواجية التي تجعل كل تطبيق لاحق أصعب مما قبله، وهو المعنى الجماعي الذي نبّه إليه قطب.</w:t>
      </w:r>
    </w:p>
    <w:p>
      <w:pPr>
        <w:spacing w:after="200"/>
      </w:pP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1.6  الشروط البنيوية الضرورية (لا الكافية) للنقل الناجح</w:t>
      </w:r>
      <w:r>
        <w:rPr>
          <w:rFonts w:ascii="Traditional Arabic" w:cs="Traditional Arabic" w:eastAsia="Traditional Arabic" w:hAnsi="Traditional Arabic"/>
          <w:b/>
          <w:bCs/>
          <w:color w:val="1A5C2A"/>
          <w:sz w:val="30"/>
          <w:szCs w:val="30"/>
          <w:rtl/>
        </w:rPr>
        <w:t xml:space="preserve"/>
      </w:r>
      <w:r>
        <w:fldChar w:fldCharType="begin"/>
      </w:r>
      <w:r>
        <w:instrText xml:space="preserve"> TC "1.6  الشروط البنيوية الضرورية (لا الكافية) للنقل الناجح"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«ضرورية لا كافية» عبارة مقصودة ودقيقة: هذه الشروط الخمسة يجب توافرها لكنها لا تكفل النجاح وحدها. المؤسسة التي تعمل بوعي نحو توافرها تُهيِّئ الأرض؛ لكن التطبيق يظل مشروعًا يحتاج جهدًا مستمرًا.</w:t>
      </w:r>
    </w:p>
    <w:p>
      <w:pPr>
        <w:spacing w:after="80"/>
      </w:pPr>
    </w:p>
    <w:p>
      <w:pPr>
        <w:bidi/>
        <w:spacing w:after="40" w:before="140"/>
        <w:jc w:val="right"/>
      </w:pPr>
      <w:r>
        <w:rPr>
          <w:rFonts w:ascii="Traditional Arabic" w:cs="Traditional Arabic" w:eastAsia="Traditional Arabic" w:hAnsi="Traditional Arabic"/>
          <w:b/>
          <w:bCs/>
          <w:color w:val="2E7D42"/>
          <w:sz w:val="28"/>
          <w:szCs w:val="28"/>
          <w:rtl/>
        </w:rPr>
        <w:t xml:space="preserve">الشرط الأول: </w:t>
      </w:r>
      <w:r>
        <w:rPr>
          <w:rFonts w:ascii="Traditional Arabic" w:cs="Traditional Arabic" w:eastAsia="Traditional Arabic" w:hAnsi="Traditional Arabic"/>
          <w:b/>
          <w:bCs/>
          <w:color w:val="1A5C2A"/>
          <w:sz w:val="28"/>
          <w:szCs w:val="28"/>
          <w:rtl/>
        </w:rPr>
        <w:t xml:space="preserve">قيادة مقتنعة بالعمق لا بالسطح</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القيادة التي تتبنى «الإدارة القرآنية» لتحسين صورتها أمام الموظفين أو في السوق لا تصح أساسًا للتطبيق. المُقتنع حقيقيًا من يستعد لتغيير قراراته الأصعب، في التسريح، توزيع الأرباح، المساءلة الذاتية، وفق الإطار، حتى حين يكون ذلك مُكلِفًا شخصيًا.</w:t>
      </w:r>
    </w:p>
    <w:p>
      <w:pPr>
        <w:bidi/>
        <w:spacing w:after="40" w:before="140"/>
        <w:jc w:val="right"/>
      </w:pPr>
      <w:r>
        <w:rPr>
          <w:rFonts w:ascii="Traditional Arabic" w:cs="Traditional Arabic" w:eastAsia="Traditional Arabic" w:hAnsi="Traditional Arabic"/>
          <w:b/>
          <w:bCs/>
          <w:color w:val="2E7D42"/>
          <w:sz w:val="28"/>
          <w:szCs w:val="28"/>
          <w:rtl/>
        </w:rPr>
        <w:t xml:space="preserve">الشرط الثاني: </w:t>
      </w:r>
      <w:r>
        <w:rPr>
          <w:rFonts w:ascii="Traditional Arabic" w:cs="Traditional Arabic" w:eastAsia="Traditional Arabic" w:hAnsi="Traditional Arabic"/>
          <w:b/>
          <w:bCs/>
          <w:color w:val="1A5C2A"/>
          <w:sz w:val="28"/>
          <w:szCs w:val="28"/>
          <w:rtl/>
        </w:rPr>
        <w:t xml:space="preserve">أفق زمني واقعي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التحوُّل المؤسسي الجوهري لا يكتمل في أشهر، بل يحتاج إلى سنوات عدة كما تقدّم في السبب الخامس (1.2). ومن يريد «نتائج ملموسة» في ستة أشهر إما أن يخدع نفسه أو ينتج أسلمة شكلية توهمه بالنتائج.</w:t>
      </w:r>
    </w:p>
    <w:p>
      <w:pPr>
        <w:bidi/>
        <w:spacing w:after="40" w:before="140"/>
        <w:jc w:val="right"/>
      </w:pPr>
      <w:r>
        <w:rPr>
          <w:rFonts w:ascii="Traditional Arabic" w:cs="Traditional Arabic" w:eastAsia="Traditional Arabic" w:hAnsi="Traditional Arabic"/>
          <w:b/>
          <w:bCs/>
          <w:color w:val="2E7D42"/>
          <w:sz w:val="28"/>
          <w:szCs w:val="28"/>
          <w:rtl/>
        </w:rPr>
        <w:t xml:space="preserve">الشرط الثالث: </w:t>
      </w:r>
      <w:r>
        <w:rPr>
          <w:rFonts w:ascii="Traditional Arabic" w:cs="Traditional Arabic" w:eastAsia="Traditional Arabic" w:hAnsi="Traditional Arabic"/>
          <w:b/>
          <w:bCs/>
          <w:color w:val="1A5C2A"/>
          <w:sz w:val="28"/>
          <w:szCs w:val="28"/>
          <w:rtl/>
        </w:rPr>
        <w:t xml:space="preserve">نظام قياس مُصمَّم للغاية الجديدة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التي تُطبِّق الإطار وتقيس نجاحه بمؤشرات الربحية الفصلية فقط لن ترى نجاحًا حقيقيًا أبدًا. القياس يجب أن يُصمَّم ليكشف الأثر القيمي والاجتماعي طويل المدى؛ لا فقط الكفاءة التشغيلية.</w:t>
      </w:r>
    </w:p>
    <w:p>
      <w:pPr>
        <w:bidi/>
        <w:spacing w:after="40" w:before="140"/>
        <w:jc w:val="right"/>
      </w:pPr>
      <w:r>
        <w:rPr>
          <w:rFonts w:ascii="Traditional Arabic" w:cs="Traditional Arabic" w:eastAsia="Traditional Arabic" w:hAnsi="Traditional Arabic"/>
          <w:b/>
          <w:bCs/>
          <w:color w:val="2E7D42"/>
          <w:sz w:val="28"/>
          <w:szCs w:val="28"/>
          <w:rtl/>
        </w:rPr>
        <w:t xml:space="preserve">الشرط الرابع: </w:t>
      </w:r>
      <w:r>
        <w:rPr>
          <w:rFonts w:ascii="Traditional Arabic" w:cs="Traditional Arabic" w:eastAsia="Traditional Arabic" w:hAnsi="Traditional Arabic"/>
          <w:b/>
          <w:bCs/>
          <w:color w:val="1A5C2A"/>
          <w:sz w:val="28"/>
          <w:szCs w:val="28"/>
          <w:rtl/>
        </w:rPr>
        <w:t xml:space="preserve">آلية مُقنَّنة لفضّ التناقضات الداخلية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الإطار يحوي توترات حقيقية بين الأركان: الشورى والسرعة، العدل والرحمة، الصدق والمصلحة العامة. المؤسسة التي لا تُبني آلية مُقنَّنة لمعالجة هذه التوترات ستجدها تُشلّ عملية القرار لا تُرشِّده.</w:t>
      </w:r>
    </w:p>
    <w:p>
      <w:pPr>
        <w:bidi/>
        <w:spacing w:after="40" w:before="140"/>
        <w:jc w:val="right"/>
      </w:pPr>
      <w:r>
        <w:rPr>
          <w:rFonts w:ascii="Traditional Arabic" w:cs="Traditional Arabic" w:eastAsia="Traditional Arabic" w:hAnsi="Traditional Arabic"/>
          <w:b/>
          <w:bCs/>
          <w:color w:val="2E7D42"/>
          <w:sz w:val="28"/>
          <w:szCs w:val="28"/>
          <w:rtl/>
        </w:rPr>
        <w:t xml:space="preserve">الشرط الخامس: </w:t>
      </w:r>
      <w:r>
        <w:rPr>
          <w:rFonts w:ascii="Traditional Arabic" w:cs="Traditional Arabic" w:eastAsia="Traditional Arabic" w:hAnsi="Traditional Arabic"/>
          <w:b/>
          <w:bCs/>
          <w:color w:val="1A5C2A"/>
          <w:sz w:val="28"/>
          <w:szCs w:val="28"/>
          <w:rtl/>
        </w:rPr>
        <w:t xml:space="preserve">جماعة مرجعية داخلية داعمة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لا يكفي أن يُؤمن القائد وحده بالإطار. يجب وجود مجموعة كافية من المديرين والموظفين يُعززون التطبيق بممارستهم اليومية ويُقدِّمون نماذج حية داخل المؤسسة. القائد المنفرد يُغيِّر الجو المؤسسي مؤقتًا؛ الجماعة تُغيِّر الثقافة دائمًا.</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1.7  مواجهة صريحة: خمسة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"1.7  مواجهة صريحة: خمسة اعتراضات وردودها" \l 3 </w:instrText>
      </w:r>
      <w:r>
        <w:fldChar w:fldCharType="end"/>
      </w:r>
    </w:p>
    <w:p>
      <w:pPr>
        <w:shd w:fill="F2F2F2" w:val="clear"/>
        <w:bidi/>
        <w:spacing w:after="60" w:before="160"/>
        <w:ind w:right="200"/>
        <w:jc w:val="right"/>
      </w:pPr>
      <w:r>
        <w:rPr>
          <w:rFonts w:ascii="Traditional Arabic" w:cs="Traditional Arabic" w:eastAsia="Traditional Arabic" w:hAnsi="Traditional Arabic"/>
          <w:b/>
          <w:bCs/>
          <w:color w:val="8B6914"/>
          <w:sz w:val="26"/>
          <w:szCs w:val="26"/>
          <w:rtl/>
        </w:rPr>
        <w:t xml:space="preserve">الاعتراض الأول: «المشكلة في الناس لا في النظام؛ لو كانت النوايا صحيحة لنجح التطبيق.»</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التدرج الذي اقترحتُه في 1.5 يجعل الطبقة الرابعة من فجوة النقل غيابَ الشروط البنيوية الممكِّنة، لا فساد النية. فالقائد الذي يعزم حقًا ولا تتيح له البيئة التطبيق يحتاج إلى إعادة تصميم البيئة، لا إلى تجديد النية وحدها. وفي أدبيات السلوك التنظيمي شواهد كثيرة على أن سلوك الأفراد يتغير بتغير النظام المحيط بهم، ولهذا أقدّم التغيير البنيوي على الاستثمار الحصري في تغيير الأفراد، دون أن أُسقط مسؤولية الفرد.</w:t>
      </w:r>
    </w:p>
    <w:p>
      <w:pPr>
        <w:shd w:fill="F2F2F2" w:val="clear"/>
        <w:bidi/>
        <w:spacing w:after="60" w:before="160"/>
        <w:ind w:right="200"/>
        <w:jc w:val="right"/>
      </w:pPr>
      <w:r>
        <w:rPr>
          <w:rFonts w:ascii="Traditional Arabic" w:cs="Traditional Arabic" w:eastAsia="Traditional Arabic" w:hAnsi="Traditional Arabic"/>
          <w:b/>
          <w:bCs/>
          <w:color w:val="8B6914"/>
          <w:sz w:val="26"/>
          <w:szCs w:val="26"/>
          <w:rtl/>
        </w:rPr>
        <w:t xml:space="preserve">الاعتراض الثاني: «نموذج فجوة النقل الثلاثي مُشتَق من نظريات التغيير الغربية؛ أليس هذا تكرارًا لما انتقده الكتاب الأول؟»</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اعتراض دقيق يستحق تمييزًا منهجيًا صريحًا: نموذج النقل الثلاثي المُقدَّم هنا لا يدَّعي أنه مبدأ قرآني مُشتَق من النص؛ بل هو أداة تشخيصية مُستمَدة من الممارسة التطبيقية. هذا التمييز أساسي جوهريًا: منهجية سلم الاشتقاق (الكتاب الأول) تُنتج مبادئ إدارية من القرآن. أدوات التطبيق قد تُستعان بها من مصادر متعددة طالما خضعت لمحك المبادئ القرآنية المُشتقَّة ولم تتناقض معها. التناقض سيكون لو ادَّعينا أن «النقل الثلاثي» مبدأ قرآني؛ لا ندَّعي ذلك.</w:t>
      </w:r>
    </w:p>
    <w:p>
      <w:pPr>
        <w:shd w:fill="F2F2F2" w:val="clear"/>
        <w:bidi/>
        <w:spacing w:after="60" w:before="160"/>
        <w:ind w:right="200"/>
        <w:jc w:val="right"/>
      </w:pPr>
      <w:r>
        <w:rPr>
          <w:rFonts w:ascii="Traditional Arabic" w:cs="Traditional Arabic" w:eastAsia="Traditional Arabic" w:hAnsi="Traditional Arabic"/>
          <w:b/>
          <w:bCs/>
          <w:color w:val="8B6914"/>
          <w:sz w:val="26"/>
          <w:szCs w:val="26"/>
          <w:rtl/>
        </w:rPr>
        <w:t xml:space="preserve">الاعتراض الثالث: «ما الضمانة أن هذا الكتاب ذاته لن يقع في الأسلمة الشكلية؛ يُقدِّم أدوات تطبيقية بلغة إسلامية دون تغيير جوهري؟»</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الضمانة الممكنة هي آلية اختبار داخلي: المعايير التسعة (الكتاب الأول، الفصل الثالث عشر) تُطبَّق على هذا الكتاب ذاته. وكل فصل يُلزم نفسه بسؤال: هل الأداة المقدَّمة تُنتج نتيجة مختلفة عمّا تُنتجه أداة إدارية مشابهة بلا جذر قرآني؟ ويقدّم الفصل الثالث عشر من هذا الكتاب المحكّات التطبيقية لهذا الاختبار. والقارئ الناقد مدعوّ إليه.</w:t>
      </w:r>
    </w:p>
    <w:p>
      <w:pPr>
        <w:shd w:fill="F2F2F2" w:val="clear"/>
        <w:bidi/>
        <w:spacing w:after="60" w:before="160"/>
        <w:ind w:right="200"/>
        <w:jc w:val="right"/>
      </w:pPr>
      <w:r>
        <w:rPr>
          <w:rFonts w:ascii="Traditional Arabic" w:cs="Traditional Arabic" w:eastAsia="Traditional Arabic" w:hAnsi="Traditional Arabic"/>
          <w:b/>
          <w:bCs/>
          <w:color w:val="8B6914"/>
          <w:sz w:val="26"/>
          <w:szCs w:val="26"/>
          <w:rtl/>
        </w:rPr>
        <w:t xml:space="preserve">الاعتراض الرابع: «الشروط الخمسة صعبة التحقق؛ بمعنى أن الكتاب يُؤهِّل للفشل مسبقًا.»</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الشروط «ضرورية لا كافية»؛ وهذه العبارة مقصودة. لا يُشترط توافرها كاملةً قبل البدء؛ يُشترط الوعي بها والمضي واعيًا نحوها. مؤسسة تفتقر للشرط الثاني (الأفق الزمني) يمكنها البدء مع التخطيط الواعي لبناء ذلك الأفق تدريجيًا. الخطر ليس في البدء مع نقص في الشروط، وإنما في البدء دون وعي بالنقص.</w:t>
      </w:r>
    </w:p>
    <w:p>
      <w:pPr>
        <w:shd w:fill="F2F2F2" w:val="clear"/>
        <w:bidi/>
        <w:spacing w:after="60" w:before="160"/>
        <w:ind w:right="200"/>
        <w:jc w:val="right"/>
      </w:pPr>
      <w:r>
        <w:rPr>
          <w:rFonts w:ascii="Traditional Arabic" w:cs="Traditional Arabic" w:eastAsia="Traditional Arabic" w:hAnsi="Traditional Arabic"/>
          <w:b/>
          <w:bCs/>
          <w:color w:val="8B6914"/>
          <w:sz w:val="26"/>
          <w:szCs w:val="26"/>
          <w:rtl/>
        </w:rPr>
        <w:t xml:space="preserve">الاعتراض الخامس: «الفصل يُشخِّص المشكلة فقط: أين الحل؟»</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هذا التشخيص هو ما تُبنى عليه بقية الكتاب، وكل باب لاحق يتجه إلى سبب أو أكثر من الأسباب الستة: الباب الأول (الحوكمة) يعالج الأسلمة الشكلية في السلطة والقرار والمساءلة؛ والباب الثاني (الإنسان) يعالج فجوتَي القيادة المعلنة والسياق في الاختيار والأداء والابتلاء؛ والباب الثالث (الفعل الإداري) يعالج التناقضات الداخلية في التثبت وفض التعارض والأثر المجتمعي؛ والباب الرابع (التحوُّل والاختبار) يعالج فجوة الزمن بمراحل التحول، ويعود إلى الأسلمة الشكلية باختبار داخلي، ويعالج فجوة القياس بأدوات قياس الأثر. فهذا الفصل خريطة لا وجهة.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وبهذا ينتقل السؤال من العام إلى الخاص: إذا كانت أسباب الفشل بنيوية قابلة للتشخيص، فأين تقف مؤسستك أنت من مستويات النقل الثلاثة، وأي الأسباب الستة أشد حضورًا فيها؟ هذا ما يجيب عنه الفصل الثاني بأداة تشخيص مؤسسي تقيس موقع المؤسسة على أبعاد QMF الثمانية، وتحدد من أين يبدأ التطبيق.</w:t>
      </w:r>
    </w:p>
    <w:p>
      <w:pPr>
        <w:pBdr>
          <w:top w:val="double" w:color="8B6914" w:sz="8"/>
          <w:bottom w:val="double" w:color="8B6914" w:sz="8"/>
          <w:right w:val="thick" w:color="8B6914" w:sz="20"/>
        </w:pBdr>
        <w:shd w:fill="FFF8DC" w:val="clear"/>
        <w:bidi/>
        <w:spacing w:after="60" w:before="120"/>
        <w:ind w:left="120" w:right="200"/>
        <w:jc w:val="right"/>
      </w:pPr>
      <w:r>
        <w:rPr>
          <w:rFonts w:ascii="Traditional Arabic" w:cs="Traditional Arabic" w:eastAsia="Traditional Arabic" w:hAnsi="Traditional Arabic"/>
          <w:b/>
          <w:bCs/>
          <w:color w:val="8B6914"/>
          <w:sz w:val="30"/>
          <w:szCs w:val="30"/>
          <w:rtl/>
        </w:rPr>
        <w:t xml:space="preserve"> صندوق التبسيط: الفصل بجملة واحدة:</w:t>
      </w:r>
    </w:p>
    <w:p>
      <w:pPr>
        <w:shd w:fill="FFF8DC" w:val="clear"/>
        <w:bidi/>
        <w:spacing w:after="80" w:line="340"/>
        <w:ind w:left="120" w:right="200"/>
        <w:jc w:val="right"/>
      </w:pPr>
      <w:r>
        <w:rPr>
          <w:rFonts w:ascii="Traditional Arabic" w:cs="Traditional Arabic" w:eastAsia="Traditional Arabic" w:hAnsi="Traditional Arabic"/>
          <w:b w:val="false"/>
          <w:bCs w:val="false"/>
          <w:color w:val="2C2C2C"/>
          <w:sz w:val="28"/>
          <w:szCs w:val="28"/>
          <w:rtl/>
        </w:rPr>
        <w:t xml:space="preserve">قد يصحّ إطار QMF ولا ينجح تطبيقه؛ فبين الإطار والتطبيق ستة أسباب بنيوية للفشل أخطرها الأسلمة الشكلية، ونموذج نقل ثلاثي المستويات لا تكفي معالجة مستوى واحد منه. ويعالج هذا الكتاب المستويين الثاني والثالث موزّعين على وظائف إدارية محددة.</w:t>
      </w:r>
    </w:p>
    <w:p>
      <w:pPr>
        <w:spacing w:after="160"/>
      </w:pPr>
    </w:p>
    <w:p>
      <w:pPr>
        <w:pBdr>
          <w:top w:val="single" w:color="1A3A5C" w:sz="8"/>
          <w:bottom w:val="single" w:color="1A3A5C" w:sz="8"/>
          <w:right w:val="thick" w:color="1A3A5C" w:sz="20"/>
        </w:pBdr>
        <w:shd w:fill="D6E6F2" w:val="clear"/>
        <w:bidi/>
        <w:spacing w:after="60" w:before="120"/>
        <w:ind w:left="120" w:right="200"/>
        <w:jc w:val="right"/>
      </w:pPr>
      <w:r>
        <w:rPr>
          <w:rFonts w:ascii="Traditional Arabic" w:cs="Traditional Arabic" w:eastAsia="Traditional Arabic" w:hAnsi="Traditional Arabic"/>
          <w:b/>
          <w:bCs/>
          <w:color w:val="1A3A5C"/>
          <w:sz w:val="30"/>
          <w:szCs w:val="30"/>
          <w:rtl/>
        </w:rPr>
        <w:t xml:space="preserve">تمرين مرآة المدير</w:t>
      </w:r>
    </w:p>
    <w:p>
      <w:pPr>
        <w:shd w:fill="D6E6F2" w:val="clear"/>
        <w:bidi/>
        <w:spacing w:after="60" w:line="300"/>
        <w:ind w:left="12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حدث في مؤسستك خلال الأشهر الستة الماضية أن قررت شيئًا ثم أعلنت عكسه أمام فريقك؟</w:t>
      </w:r>
    </w:p>
    <w:p>
      <w:pPr>
        <w:shd w:fill="D6E6F2" w:val="clear"/>
        <w:bidi/>
        <w:spacing w:after="60" w:line="300"/>
        <w:ind w:left="12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أيٌّ من الأسباب البنيوية الستة تُشخِّصه الآن بوضوح في سياقك المؤسسي؟</w:t>
      </w:r>
    </w:p>
    <w:p>
      <w:pPr>
        <w:shd w:fill="D6E6F2" w:val="clear"/>
        <w:bidi/>
        <w:spacing w:after="60" w:line="300"/>
        <w:ind w:left="12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مؤسستك في المستوى الأول أم الثاني أم الثالث من نموذج النقل الثلاثي؟ ما الدليل؟</w:t>
      </w:r>
    </w:p>
    <w:p>
      <w:pPr>
        <w:shd w:fill="D6E6F2" w:val="clear"/>
        <w:bidi/>
        <w:spacing w:after="60" w:line="300"/>
        <w:ind w:left="12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الشرط من الخمسة الذي يغيب أكثر في مؤسستك الآن؟ ماذا تحتاج لتوافره؟</w:t>
      </w:r>
    </w:p>
    <w:p>
      <w:pPr>
        <w:shd w:fill="D6E6F2" w:val="clear"/>
        <w:bidi/>
        <w:spacing w:after="60" w:line="300"/>
        <w:ind w:left="12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إذا طُلب منك تحديد «أسلمة شكلية» واحدة في مؤسستك: أي شيء ستُسمِّيه؟</w:t>
      </w:r>
    </w:p>
    <w:p>
      <w:pPr>
        <w:spacing w:after="200"/>
      </w:pP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الثاني</w:t>
      </w:r>
      <w:r>
        <w:fldChar w:fldCharType="begin"/>
      </w:r>
      <w:r>
        <w:instrText xml:space="preserve"> TC "الفصل الثاني: أداة التشخيص المؤسسي القرآني الشامل"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0"/>
          <w:szCs w:val="40"/>
          <w:rtl/>
        </w:rPr>
        <w:t xml:space="preserve">أداة التشخيص المؤسسي القرآني الشامل</w:t>
      </w:r>
    </w:p>
    <w:p>
      <w:pPr>
        <w:bidi/>
        <w:spacing w:after="180"/>
        <w:jc w:val="center"/>
      </w:pPr>
      <w:r>
        <w:rPr>
          <w:rFonts w:ascii="Traditional Arabic" w:cs="Traditional Arabic" w:eastAsia="Traditional Arabic" w:hAnsi="Traditional Arabic"/>
          <w:b/>
          <w:bCs/>
          <w:color w:val="8B6914"/>
          <w:sz w:val="30"/>
          <w:szCs w:val="30"/>
          <w:rtl/>
        </w:rPr>
        <w:t xml:space="preserve">QMF Diagnostic: مقياس النضج المؤسسي بخمس مراحل + المسح الذاتي</w:t>
      </w:r>
    </w:p>
    <w:p>
      <w:pPr>
        <w:pBdr>
          <w:top w:val="double" w:color="1A5C2A" w:sz="8"/>
          <w:bottom w:val="double" w:color="1A5C2A" w:sz="8"/>
        </w:pBdr>
        <w:shd w:fill="D6EDD9" w:val="clear"/>
        <w:bidi/>
        <w:spacing w:after="60" w:before="140"/>
        <w:jc w:val="center"/>
      </w:pPr>
      <w:r>
        <w:rPr>
          <w:rFonts w:ascii="Traditional Arabic" w:cs="Traditional Arabic" w:eastAsia="Traditional Arabic" w:hAnsi="Traditional Arabic"/>
          <w:b/>
          <w:bCs/>
          <w:color w:val="1A5C2A"/>
          <w:sz w:val="32"/>
          <w:szCs w:val="32"/>
          <w:rtl/>
        </w:rPr>
        <w:t xml:space="preserve">﴿يَا أَيُّهَا الَّذِينَ آمَنُوا اتَّقُوا اللَّهَ وَلْتَنظُرْ نَفْسٌ مَّا قَدَّمَتْ لِغَدٍ</w:t>
      </w:r>
    </w:p>
    <w:p>
      <w:pPr>
        <w:shd w:fill="D6EDD9" w:val="clear"/>
        <w:bidi/>
        <w:spacing w:after="60"/>
        <w:jc w:val="center"/>
      </w:pPr>
      <w:r>
        <w:rPr>
          <w:rFonts w:ascii="Traditional Arabic" w:cs="Traditional Arabic" w:eastAsia="Traditional Arabic" w:hAnsi="Traditional Arabic"/>
          <w:b/>
          <w:bCs/>
          <w:color w:val="1A5C2A"/>
          <w:sz w:val="32"/>
          <w:szCs w:val="32"/>
          <w:rtl/>
        </w:rPr>
        <w:t xml:space="preserve">وَاتَّقُوا اللَّهَ إِنَّ اللَّهَ خَبِيرٌ بِمَا تَعْمَلُونَ﴾</w:t>
      </w:r>
    </w:p>
    <w:p>
      <w:pP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(الحشر: 18)</w:t>
      </w:r>
    </w:p>
    <w:p>
      <w:pPr>
        <w:bidi/>
        <w:spacing w:after="70" w:before="100"/>
        <w:jc w:val="right"/>
      </w:pPr>
      <w:r>
        <w:rPr>
          <w:rFonts w:ascii="Traditional Arabic" w:cs="Traditional Arabic" w:eastAsia="Traditional Arabic" w:hAnsi="Traditional Arabic"/>
          <w:b/>
          <w:bCs/>
          <w:color w:val="1A5C2A"/>
          <w:sz w:val="30"/>
          <w:szCs w:val="30"/>
          <w:rtl/>
        </w:rPr>
        <w:t xml:space="preserve">مخرجات التعلم المتوقعة: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2.1</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يُعدِّد الخمس مراحل لمقياس النضج المؤسسي بخصائصها ومؤشراتها</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2.2</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يُجري المسح الذاتي كاملاً (60 سؤالاً) ويحسب درجة مؤسسته بالمحاور الثمانية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2.3</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يُحدِّد المرحلة الحالية ويُحلِّل الفجوات بين أبعاد QMF الثمانية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2.4</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يُميِّز النمط التشخيصي لمؤسسته ويُصنِّفه في أحد الأنماط الأربعة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2.5</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يتحقق من صدق التشخيص بتطبيق محكَّات الصدق الذاتي المُرفَقة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2.6</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يبني خارطة طريق مكتوبة من مرحلته الحالية إلى التالية في 6-18 شهرًا</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2.7</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جلسة تشخيصية جماعية مع فريقه القيادي باستخدام هذه الأداة</w:t>
            </w:r>
          </w:p>
        </w:tc>
      </w:tr>
    </w:tbl>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القصة الافتتاحية</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لا واقعة موثّقة بعينها: لنفترض أن مجموعة تعليمية إسلامية تضم ستَّ مدارس خاصة في ثلاث مدن قرّرت أن «تطبّق الإدارة القرآنية»، فأعدّت برنامجًا تدريبيًا مدته شهران، واستقدمت مدرّبًا متخصصًا، وأعادت صياغة رؤية كل مدرسة بلغة قرآنية. وفي الاجتماع التحضيري الأول سأل أحد مديري المدارس سؤالًا لم يُجب عنه أحد بوضوح: «من أين نبدأ؟ لا أعرف إن كنّا في البداية أم في المنتصف.»</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مضى التدريب بخطة موحَّدة للمدارس الست دون تفريق بينها. وبعد عام ظهر التفاوت: ثلاث مدارس أحرزت تقدمًا ملموسًا، وثلاث لم يتغير فيها شيء جوهري. وعند المراجعة تبيّن السبب: المدارس المتقدمة كانت قيادتها قد مارست تطبيقًا حقيقيًا من قبل ولو جزئيًا، والأخرى كانت في نقطة البداية. فتطبيق البرنامج نفسه عليهما خطأ تشخيصي، لا خطأ في البرنامج.</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الدرس: «من أين نبدأ؟» ليس سؤالاً تنظيميًا عاديًا، وإنما السؤال الذي يُحدِّد كل ما يأتي بعده.</w:t>
      </w:r>
    </w:p>
    <w:p>
      <w:pPr>
        <w:spacing w:after="140"/>
      </w:pP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هذا الفصل يُقدِّم أداةً تشخيصية متكاملة تُجيب عن سؤال: «أين مؤسستك الآن من تطبيق إطار QMF؟» الأداة ثلاثية الطبقات: (أ) مقياس النضج المؤسسي؛ خمس مراحل بخصائص قابلة للملاحظة والقياس. (ب) المسح الذاتي؛ 60 سؤالاً على أبعاد QMF الثمانية بمقياس 0-4. (ج) الملف التشخيصي؛ قراءة تحليلية للنتائج وخارطة طريق مخصَّصة.</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الفصل يُضيف كذلك: دليل إدارة الجلسة التشخيصية الجماعية، ستة أخطاء شائعة في قراءة النتائج، مقارنة بأربع أدوات تشخيص عالمية، ومسحًا مختصرًا من 16 سؤالاً للتقييم السريع.</w:t>
      </w:r>
    </w:p>
    <w:p>
      <w:pPr>
        <w:spacing w:after="200"/>
      </w:pP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  لماذا التشخيص قبل التطبيق؟ : منطق «النظر»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"2.1  لماذا التشخيص قبل التطبيق؟ : منطق «النظر» القرآني"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يبدأ هذا الفصل بالآية التي تُلخِّص جوهر التشخيص المنهجي: ﴿وَلْتَنظُرْ نَفْسٌ مَّا قَدَّمَتْ لِغَدٍ﴾. فعل «تنظر» في القرآن لا يعني النظر السطحي؛ بل النظر المُحقِّق الفاحص. ولم تقل الآية «لتتمنَّ نفس» ولا «لتخطِّط» بل «لتنظر ما قدَّمت»؛ بدءًا بحصر ما هو قائم لا بالتخطيط لما هو غائب.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الطبيب يُشخِّص قبل أن يصِف. ثلاثة أسباب تجعل هذا التشخيص غير قابل للتجاوز:</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900"/>
        <w:gridCol w:w="5400"/>
      </w:tblGrid>
      <w:tr>
        <w:trPr>
          <w:tblHeader/>
        </w:trPr>
        <w:tc>
          <w:tcPr>
            <w:tcW w:type="dxa" w:w="2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السبب</w:t>
            </w:r>
          </w:p>
        </w:tc>
        <w:tc>
          <w:tcPr>
            <w:tcW w:type="dxa" w:w="5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لماذا التشخيص ضروري</w:t>
            </w:r>
          </w:p>
        </w:tc>
      </w:tr>
      <w:tr>
        <w:tc>
          <w:tcPr>
            <w:tcW w:type="dxa" w:w="2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المراحل مختلفة تستوجب تدخلاً مختلفًا</w:t>
            </w:r>
          </w:p>
        </w:tc>
        <w:tc>
          <w:tcPr>
            <w:tcW w:type="dxa" w:w="5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مؤسسة في المرحلة الأولى تحتاج نشر الوعي وبناء الاقتناع القيادي. مؤسسة في المرحلة الرابعة تحتاج تطوير أنظمة القياس. تطبيق نفس الوصفة عليهما خطأ تشخيصي حتى لو كانت الوصفة صحيحة.</w:t>
            </w:r>
          </w:p>
        </w:tc>
      </w:tr>
      <w:tr>
        <w:tc>
          <w:tcPr>
            <w:tcW w:type="dxa" w:w="2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يُوحِّد الصورة عند الفريق القيادي</w:t>
            </w:r>
          </w:p>
        </w:tc>
        <w:tc>
          <w:tcPr>
            <w:tcW w:type="dxa" w:w="5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الأداة تُعطي صورةً مُشتركة يراها الفريق كله. بدونها كل مدير لديه خريطة ذاتية مختلفة؛ وتُنتج اجتماعات بلا أرضية مشتركة.</w:t>
            </w:r>
          </w:p>
        </w:tc>
      </w:tr>
      <w:tr>
        <w:tc>
          <w:tcPr>
            <w:tcW w:type="dxa" w:w="2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يُحدِّد نقطة البدء الأعلى أثرًا</w:t>
            </w:r>
          </w:p>
        </w:tc>
        <w:tc>
          <w:tcPr>
            <w:tcW w:type="dxa" w:w="5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المسح يُحدِّد الفجوات الأكبر؛ فالمؤسسة التي تبدأ بتطبيق ما هي أصلاً جيدة فيه تُهدر جهدًا في اتجاه لا يُنتج تحولاً.</w:t>
            </w:r>
          </w:p>
        </w:tc>
      </w:tr>
    </w:tbl>
    <w:p>
      <w:pPr>
        <w:spacing w:after="160"/>
      </w:pP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2.2  بنية الأداة التشخيصية: ثلاث طبقات</w:t>
      </w:r>
      <w:r>
        <w:rPr>
          <w:rFonts w:ascii="Traditional Arabic" w:cs="Traditional Arabic" w:eastAsia="Traditional Arabic" w:hAnsi="Traditional Arabic"/>
          <w:b/>
          <w:bCs/>
          <w:color w:val="1A5C2A"/>
          <w:sz w:val="30"/>
          <w:szCs w:val="30"/>
          <w:rtl/>
        </w:rPr>
        <w:t xml:space="preserve"/>
      </w:r>
      <w:r>
        <w:fldChar w:fldCharType="begin"/>
      </w:r>
      <w:r>
        <w:instrText xml:space="preserve"> TC "2.2  بنية الأداة التشخيصية: ثلاث طبقات"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الأداة ثلاثية الطبقات؛ كل طبقة تُنتج مخرجًا مختلفًا ولا يصح تجاوز طبقة للتالية مباشرةً:</w:t>
      </w:r>
    </w:p>
    <w:p xmlns:a="http://schemas.openxmlformats.org/drawingml/2006/main" xmlns:pic="http://schemas.openxmlformats.org/drawingml/2006/picture">
      <w:pPr>
        <w:keepNext/>
        <w:bidi/>
        <w:spacing w:before="160" w:after="40"/>
        <w:jc w:val="center"/>
      </w:pPr>
      <w:r>
        <w:drawing>
          <wp:inline distT="0" distB="0" distL="0" distR="0">
            <wp:extent cx="5900000" cy="2215311"/>
            <wp:docPr id="1008" name="fig8"/>
            <wp:cNvGraphicFramePr>
              <a:graphicFrameLocks noChangeAspect="1"/>
            </wp:cNvGraphicFramePr>
            <a:graphic>
              <a:graphicData uri="http://schemas.openxmlformats.org/drawingml/2006/picture">
                <pic:pic>
                  <pic:nvPicPr>
                    <pic:cNvPr id="1008" name="fig8"/>
                    <pic:cNvPicPr/>
                  </pic:nvPicPr>
                  <pic:blipFill>
                    <a:blip r:embed="rIdFig8"/>
                    <a:stretch>
                      <a:fillRect/>
                    </a:stretch>
                  </pic:blipFill>
                  <pic:spPr>
                    <a:xfrm>
                      <a:off x="0" y="0"/>
                      <a:ext cx="5900000" cy="2215311"/>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8: من الوصف النوعي إلى الدرجة ثم إلى الخطة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الطبقة</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المكوِّن الرئيسي</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المخرج</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التأطير النوعي</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مقياس النضج الخماسي</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موقع المؤسسة على خريطة النضج: وصف نوعي كامل</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القياس الكمي</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المسح الذاتي المؤسسي (60 سؤالاً)</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درجة رقمية (0-240) وتفكيك بالأبعاد الثمانية</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التحويل إلى خطة</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الملف التشخيصي والخارطة</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قراءة الفجوات + خارطة طريق مخصَّصة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محك الصدق الذاتي، قبل البدء: ثلاثة اختبارات تُرافق الأداة لضمان صدق الإجابات: (أ) سؤال الشاهد، هل إجابتك هي نفسها إجابة موظف موثوق؟ (ب) سؤال التكلفة؛ هل الدرجة تمثِّل شيئًا فعله الفريق أم شيئًا يُخطِّط له؟ (ج) اختبار الأزمة؛ كيف تصرَّفت مؤسستك في آخر أزمة فعلية؟ هل يتوافق ذلك مع درجاتك؟</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2.3  مقياس النضج المؤسسي القرآني: الخمس مراحل</w:t>
      </w:r>
      <w:r>
        <w:rPr>
          <w:rFonts w:ascii="Traditional Arabic" w:cs="Traditional Arabic" w:eastAsia="Traditional Arabic" w:hAnsi="Traditional Arabic"/>
          <w:b/>
          <w:bCs/>
          <w:color w:val="1A5C2A"/>
          <w:sz w:val="30"/>
          <w:szCs w:val="30"/>
          <w:rtl/>
        </w:rPr>
        <w:t xml:space="preserve"/>
      </w:r>
      <w:r>
        <w:fldChar w:fldCharType="begin"/>
      </w:r>
      <w:r>
        <w:instrText xml:space="preserve"> TC "2.3  مقياس النضج المؤسسي القرآني: الخمس مراحل"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مقياس النضج لا يُقدِّم «مؤسسة جيدة» مقابل «مؤسسة سيئة»؛ بل خريطة تطورية تُظهر أين المؤسسة الآن وما الخطوة المنطقية التالية. كل مرحلة شرعية في موضعها.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5200"/>
        <w:gridCol w:w="1500"/>
      </w:tblGrid>
      <w:tr>
        <w:trPr>
          <w:tblHeader/>
        </w:trPr>
        <w:tc>
          <w:tcPr>
            <w:tcW w:type="dxa" w:w="1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المرحلة</w:t>
            </w:r>
          </w:p>
        </w:tc>
        <w:tc>
          <w:tcPr>
            <w:tcW w:type="dxa" w:w="5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ملاحظة تشخيصية مختصرة</w:t>
            </w:r>
          </w:p>
        </w:tc>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نطاق الدرجة</w:t>
            </w:r>
          </w:p>
        </w:tc>
      </w:tr>
      <w:tr>
        <w:tc>
          <w:tcPr>
            <w:tcW w:type="dxa" w:w="1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الوعي</w:t>
            </w:r>
          </w:p>
        </w:tc>
        <w:tc>
          <w:tcPr>
            <w:tcW w:type="dxa" w:w="5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الإطار الديني حاضر شكليًا: لكن الأنظمة الإدارية منفصلة عنه تمامًا</w:t>
            </w:r>
          </w:p>
        </w:tc>
        <w:tc>
          <w:tcPr>
            <w:tcW w:type="dxa" w:w="1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0 – 47</w:t>
            </w:r>
          </w:p>
        </w:tc>
      </w:tr>
      <w:tr>
        <w:tc>
          <w:tcPr>
            <w:tcW w:type="dxa" w:w="1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المبادرة</w:t>
            </w:r>
          </w:p>
        </w:tc>
        <w:tc>
          <w:tcPr>
            <w:tcW w:type="dxa" w:w="5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بدأت جهود تطبيق حقيقية؛ لكنها فردية غير منهجية وتعتمد على حماس أشخاص بعينهم</w:t>
            </w:r>
          </w:p>
        </w:tc>
        <w:tc>
          <w:tcPr>
            <w:tcW w:type="dxa" w:w="1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48 – 95</w:t>
            </w:r>
          </w:p>
        </w:tc>
      </w:tr>
      <w:tr>
        <w:tc>
          <w:tcPr>
            <w:tcW w:type="dxa" w:w="1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التبني</w:t>
            </w:r>
          </w:p>
        </w:tc>
        <w:tc>
          <w:tcPr>
            <w:tcW w:type="dxa" w:w="5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أبعاد متعددة من QMF تعمل فعليًا؛ لكن التطبيق غير مكتمل وتوجد فجوات في أبعاد محددة</w:t>
            </w:r>
          </w:p>
        </w:tc>
        <w:tc>
          <w:tcPr>
            <w:tcW w:type="dxa" w:w="1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96 – 143</w:t>
            </w:r>
          </w:p>
        </w:tc>
      </w:tr>
      <w:tr>
        <w:tc>
          <w:tcPr>
            <w:tcW w:type="dxa" w:w="1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التكامل</w:t>
            </w:r>
          </w:p>
        </w:tc>
        <w:tc>
          <w:tcPr>
            <w:tcW w:type="dxa" w:w="5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الأبعاد الثمانية تعمل كمنظومة متكاملة؛ الأنظمة تُنتج السلوك القرآني بصرف النظر عمَّن يشغل الموقع</w:t>
            </w:r>
          </w:p>
        </w:tc>
        <w:tc>
          <w:tcPr>
            <w:tcW w:type="dxa" w:w="1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144 – 191</w:t>
            </w:r>
          </w:p>
        </w:tc>
      </w:tr>
      <w:tr>
        <w:tc>
          <w:tcPr>
            <w:tcW w:type="dxa" w:w="1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الريادة</w:t>
            </w:r>
          </w:p>
        </w:tc>
        <w:tc>
          <w:tcPr>
            <w:tcW w:type="dxa" w:w="5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المؤسسة تُطوِّر المنهجية وتُسهم فيها؛ تُدرِّب مؤسسات أخرى وتُنتج معرفةً جديدة</w:t>
            </w:r>
          </w:p>
        </w:tc>
        <w:tc>
          <w:tcPr>
            <w:tcW w:type="dxa" w:w="1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192 – 240</w:t>
            </w:r>
          </w:p>
        </w:tc>
      </w:tr>
    </w:tbl>
    <w:p>
      <w:pPr>
        <w:spacing w:after="140"/>
      </w:pPr>
    </w:p>
    <w:p>
      <w:pPr>
        <w:bidi/>
        <w:spacing w:after="60" w:before="140"/>
        <w:jc w:val="right"/>
      </w:pPr>
      <w:r>
        <w:rPr>
          <w:rFonts w:ascii="Traditional Arabic" w:cs="Traditional Arabic" w:eastAsia="Traditional Arabic" w:hAnsi="Traditional Arabic"/>
          <w:b/>
          <w:bCs/>
          <w:color w:val="8B1A1A"/>
          <w:sz w:val="28"/>
          <w:szCs w:val="28"/>
          <w:rtl/>
        </w:rPr>
        <w:t xml:space="preserve">المرحلة الأولى: الوعي (0-47)</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الإطار الديني حاضر في الخطاب لكنه غائب في الأنظمة. القرار الكبير يُتَّخذ بنفس الآلية التي كان يُتَّخذ بها قبل أي حديث عن الإدارة القرآنية. اجتماعات الإدارة تبدأ بالبسملة وتنتهي بمعايير أداء غربية صرفة. العلامة المميِّزة: حين تسأل موظفًا في المستوى التشغيلي «كيف يُؤثِّر الإطار القرآني في قرارات مديرك؟»؛ يُجيب بـ«مديرنا إنسان طيب» لا بإجابة مرتبطة بمعيار قرار محدد. الخطر الرئيسي: بعض هذه المؤسسات مقتنعة بأنها في مرحلة رابعة لأنها تمارس أسلمةً شكلية مُكثَّفة.</w:t>
      </w:r>
    </w:p>
    <w:p>
      <w:pPr>
        <w:bidi/>
        <w:spacing w:after="60" w:before="140"/>
        <w:jc w:val="right"/>
      </w:pPr>
      <w:r>
        <w:rPr>
          <w:rFonts w:ascii="Traditional Arabic" w:cs="Traditional Arabic" w:eastAsia="Traditional Arabic" w:hAnsi="Traditional Arabic"/>
          <w:b/>
          <w:bCs/>
          <w:color w:val="8B5E00"/>
          <w:sz w:val="28"/>
          <w:szCs w:val="28"/>
          <w:rtl/>
        </w:rPr>
        <w:t xml:space="preserve">المرحلة الثانية: المبادرة (48-95)</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«جُزُر» من التطبيق الحقيقي في وسط بحر من الممارسات التقليدية. ربما بدأت مؤسستك بتطبيق الشورى في القرارات الاستراتيجية الكبرى؛ لكن قرارات التشغيل اليومي تسير كالمعتاد. العلامة المميِّزة: هناك شخص أو اثنان هم «أبطال» التطبيق؛ وبدونهم يتوقف كل شيء. الخطر الرئيسي: «مرض الريادة المبكرة»؛ الشعور بالتقدم لمجرد وجود قائد مُلتزِم. الالتزام الشخصي ضروري لكنه لا يُنتج استدامةً مؤسسية.</w:t>
      </w:r>
    </w:p>
    <w:p>
      <w:pPr>
        <w:bidi/>
        <w:spacing w:after="60" w:before="140"/>
        <w:jc w:val="right"/>
      </w:pPr>
      <w:r>
        <w:rPr>
          <w:rFonts w:ascii="Traditional Arabic" w:cs="Traditional Arabic" w:eastAsia="Traditional Arabic" w:hAnsi="Traditional Arabic"/>
          <w:b/>
          <w:bCs/>
          <w:color w:val="2E7D42"/>
          <w:sz w:val="28"/>
          <w:szCs w:val="28"/>
          <w:rtl/>
        </w:rPr>
        <w:t xml:space="preserve">المرحلة الثالثة: التبني (96-143)</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معظم أبعاد QMF تعمل؛ لكن ليس جميعها بنفس العمق. تجد مؤسسةً لديها آلية شورى رائعة وقصور واضح في المساءلة والأثر. أو قيم معاملة عملاء استثنائية مع قصور في إدارة الكفاءات الداخلية. العلامة المميِّزة: الموظفون الجدد يلتقطون «ثقافة» المؤسسة لكنها معتمدة على الملاحظة لا على الأنظمة. الخطر الرئيسي: «التوقف عند الاكتفاء»؛ المؤسسة جيدة بما يكفي لتتوقف عن التطوير.</w:t>
      </w:r>
    </w:p>
    <w:p>
      <w:pPr>
        <w:bidi/>
        <w:spacing w:after="60" w:before="140"/>
        <w:jc w:val="right"/>
      </w:pPr>
      <w:r>
        <w:rPr>
          <w:rFonts w:ascii="Traditional Arabic" w:cs="Traditional Arabic" w:eastAsia="Traditional Arabic" w:hAnsi="Traditional Arabic"/>
          <w:b/>
          <w:bCs/>
          <w:color w:val="1A3A5C"/>
          <w:sz w:val="28"/>
          <w:szCs w:val="28"/>
          <w:rtl/>
        </w:rPr>
        <w:t xml:space="preserve">المرحلة الرابعة: التكامل (144-191)</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الأبعاد الثمانية تعمل كنظام متكامل. القائد الجديد يجد نفسه «يحتاج» إلى اتباع الأنظمة القائمة لأن الفريق يتوقع ذلك ويُحاسِب عليه. العلامة المميِّزة: اختبار «التوريث الثقافي»، فحين تغادر قيادة قديمة ويدخل قائد جديد يبقى الطابع دون خسارة كبيرة. وهذه المرحلة نادرة، وتحتاج سنوات من العمل المنهجي الواعي؛ وبحسب خارطة الطريق في 2.8 لا يقل الوصول إليها من المرحلة الأولى عن ثلاث سنوات تقريبًا.</w:t>
      </w:r>
    </w:p>
    <w:p>
      <w:pPr>
        <w:bidi/>
        <w:spacing w:after="60" w:before="140"/>
        <w:jc w:val="right"/>
      </w:pPr>
      <w:r>
        <w:rPr>
          <w:rFonts w:ascii="Traditional Arabic" w:cs="Traditional Arabic" w:eastAsia="Traditional Arabic" w:hAnsi="Traditional Arabic"/>
          <w:b/>
          <w:bCs/>
          <w:color w:val="1A5C2A"/>
          <w:sz w:val="28"/>
          <w:szCs w:val="28"/>
          <w:rtl/>
        </w:rPr>
        <w:t xml:space="preserve">المرحلة الخامسة: الريادة (192-240)</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تُنتج معرفةً؛ لا فقط تُطبِّق إطارًا. تُكتَب حالاتها وتُوزَّع. تُدرِّب مؤسسات أخرى. وحين تُواجه حالةً لم يُعالجها الإطار كفايةً، تُطوِّر أداةً خاصة وتُشاركها. تحذير: أعلى درجة في المسح الذاتي لا تعني تلقائيًا المرحلة الخامسة؛ الريادة الحقيقية تُشهَد خارجيًا، لا تُدَّعى داخليًا.</w:t>
      </w:r>
    </w:p>
    <w:p xmlns:a="http://schemas.openxmlformats.org/drawingml/2006/main" xmlns:pic="http://schemas.openxmlformats.org/drawingml/2006/picture">
      <w:pPr>
        <w:keepNext/>
        <w:bidi/>
        <w:spacing w:before="160" w:after="40"/>
        <w:jc w:val="center"/>
      </w:pPr>
      <w:r>
        <w:drawing>
          <wp:inline distT="0" distB="0" distL="0" distR="0">
            <wp:extent cx="5900000" cy="3848362"/>
            <wp:docPr id="1009" name="fig9"/>
            <wp:cNvGraphicFramePr>
              <a:graphicFrameLocks noChangeAspect="1"/>
            </wp:cNvGraphicFramePr>
            <a:graphic>
              <a:graphicData uri="http://schemas.openxmlformats.org/drawingml/2006/picture">
                <pic:pic>
                  <pic:nvPicPr>
                    <pic:cNvPr id="1009" name="fig9"/>
                    <pic:cNvPicPr/>
                  </pic:nvPicPr>
                  <pic:blipFill>
                    <a:blip r:embed="rIdFig9"/>
                    <a:stretch>
                      <a:fillRect/>
                    </a:stretch>
                  </pic:blipFill>
                  <pic:spPr>
                    <a:xfrm>
                      <a:off x="0" y="0"/>
                      <a:ext cx="5900000" cy="384836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9: مراحل النضج الخمس ونطاقات درجاتها</w:t>
      </w:r>
    </w:p>
    <w:p>
      <w:pPr>
        <w:bidi/>
        <w:spacing w:after="70" w:before="80"/>
        <w:jc w:val="center"/>
      </w:pPr>
      <w:r>
        <w:rPr>
          <w:rFonts w:ascii="Traditional Arabic" w:cs="Traditional Arabic" w:eastAsia="Traditional Arabic" w:hAnsi="Traditional Arabic"/>
          <w:b/>
          <w:bCs/>
          <w:color w:val="666666"/>
          <w:sz w:val="22"/>
          <w:szCs w:val="22"/>
          <w:rtl/>
        </w:rPr>
        <w:t xml:space="preserve">جدول 2.3-أ: مؤشرات سلوكية ملموسة لكل مرحلة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4100"/>
        <w:gridCol w:w="2800"/>
      </w:tblGrid>
      <w:tr>
        <w:trPr>
          <w:tblHeader/>
        </w:trPr>
        <w:tc>
          <w:tcPr>
            <w:tcW w:type="dxa" w:w="1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المرحلة</w:t>
            </w:r>
          </w:p>
        </w:tc>
        <w:tc>
          <w:tcPr>
            <w:tcW w:type="dxa" w:w="41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المؤشرات السلوكية الداخلية</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علامات الانتقال للمرحلة التالية</w:t>
            </w:r>
          </w:p>
        </w:tc>
      </w:tr>
      <w:tr>
        <w:tc>
          <w:tcPr>
            <w:tcW w:type="dxa" w:w="1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الوعي</w:t>
            </w:r>
          </w:p>
        </w:tc>
        <w:tc>
          <w:tcPr>
            <w:tcW w:type="dxa" w:w="4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الإطار يظهر في التسميات والشعارات فقط. لا أحد يُشير لـQMF في نقاشات التشغيل. التقييم السنوي لا يشمل أي بُعد قيمي. الاجتماعات تبدأ بالبسملة وتنتهي بمؤشرات مالية بحتة.</w:t>
            </w:r>
          </w:p>
        </w:tc>
        <w:tc>
          <w:tcPr>
            <w:tcW w:type="dxa" w:w="2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قيادة تُعلن التزامًا مكتوبًا، وجلسة تشخيص مشتركة، ومحور واحد يُطبَّق فعليًا بمعايير موثَّقة</w:t>
            </w:r>
          </w:p>
        </w:tc>
      </w:tr>
      <w:tr>
        <w:tc>
          <w:tcPr>
            <w:tcW w:type="dxa" w:w="1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المبادرة</w:t>
            </w:r>
          </w:p>
        </w:tc>
        <w:tc>
          <w:tcPr>
            <w:tcW w:type="dxa" w:w="4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شخص أو اثنان يُدافعان بحماس. بعض القرارات تستشهد بالمبادئ. لكن حين يغيب «البطل»، يتوقف الحديث. التطبيق جزيرة لا نظام.</w:t>
            </w:r>
          </w:p>
        </w:tc>
        <w:tc>
          <w:tcPr>
            <w:tcW w:type="dxa" w:w="2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توثيق 3-4 محاور كسياسات مكتوبة، وتدريب وسطاء الإدارة، وربط الترقي بالإطار رسميًا</w:t>
            </w:r>
          </w:p>
        </w:tc>
      </w:tr>
      <w:tr>
        <w:tc>
          <w:tcPr>
            <w:tcW w:type="dxa" w:w="1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التبني</w:t>
            </w:r>
          </w:p>
        </w:tc>
        <w:tc>
          <w:tcPr>
            <w:tcW w:type="dxa" w:w="4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الموظف الجديد يلاحظ الثقافة لكن يحتاج سنةً لتشربها. بعض الأنظمة تعمل بالإطار، بعضها لا. توجد فجوة واضحة بين الأقسام في مستوى التطبيق.</w:t>
            </w:r>
          </w:p>
        </w:tc>
        <w:tc>
          <w:tcPr>
            <w:tcW w:type="dxa" w:w="2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إعادة تصميم آليات القرار من أساسها؛ لا إضافة خطوات فوق النظام القديم. توحيد التطبيق عبر الأقسام.</w:t>
            </w:r>
          </w:p>
        </w:tc>
      </w:tr>
      <w:tr>
        <w:tc>
          <w:tcPr>
            <w:tcW w:type="dxa" w:w="1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التكامل</w:t>
            </w:r>
          </w:p>
        </w:tc>
        <w:tc>
          <w:tcPr>
            <w:tcW w:type="dxa" w:w="4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القائد الجديد يجد الفريق يُحاسِبه على الإطار؛ لا هو يحاسبهم. الموظف الجديد يتشرب الثقافة في ثلاثة أشهر. القرار المخالف للإطار تُثار ملاحظته من الفريق ذاته.</w:t>
            </w:r>
          </w:p>
        </w:tc>
        <w:tc>
          <w:tcPr>
            <w:tcW w:type="dxa" w:w="2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تحقق خارجي مستقل، توثيق الحالات ونشرها، تدريب مؤسسات أخرى</w:t>
            </w:r>
          </w:p>
        </w:tc>
      </w:tr>
      <w:tr>
        <w:tc>
          <w:tcPr>
            <w:tcW w:type="dxa" w:w="1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الريادة</w:t>
            </w:r>
          </w:p>
        </w:tc>
        <w:tc>
          <w:tcPr>
            <w:tcW w:type="dxa" w:w="4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المؤسسة تُعرَّف خارجيًا بإطارها قبل منتجها. مديروها مرجع في المحافل المتخصصة. تُنتج حالات دراسية تُسهم في الأدبيات. تُدرِّب مؤسسات أخرى بانتظام.</w:t>
            </w:r>
          </w:p>
        </w:tc>
        <w:tc>
          <w:tcPr>
            <w:tcW w:type="dxa" w:w="2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استمرار الإسهام في الأدبيات والتدريب، ومنع الوقوع في الرضا الكاذب على المرحلة</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2.4  المسح الذاتي المؤسسي: 60 سؤالاً موزَّعة على أبعاد QMF الثمانية</w:t>
      </w:r>
      <w:r>
        <w:rPr>
          <w:rFonts w:ascii="Traditional Arabic" w:cs="Traditional Arabic" w:eastAsia="Traditional Arabic" w:hAnsi="Traditional Arabic"/>
          <w:b/>
          <w:bCs/>
          <w:color w:val="1A5C2A"/>
          <w:sz w:val="30"/>
          <w:szCs w:val="30"/>
          <w:rtl/>
        </w:rPr>
        <w:t xml:space="preserve"/>
      </w:r>
      <w:r>
        <w:fldChar w:fldCharType="begin"/>
      </w:r>
      <w:r>
        <w:instrText xml:space="preserve"> TC "2.4  المسح الذاتي المؤسسي: 60 سؤالاً موزَّعة على أبعاد QMF الثمانية"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تعليمات: لكل سؤال اختر رقمًا من 0 إلى 4 يُعبِّر عن الواقع الفعلي الآن؛ لا عن النية أو الطموح.</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1680"/>
        <w:gridCol w:w="1680"/>
        <w:gridCol w:w="1680"/>
        <w:gridCol w:w="1680"/>
        <w:gridCol w:w="1680"/>
      </w:tblGrid>
      <w:tr>
        <w:trPr>
          <w:tblHeader/>
        </w:trPr>
        <w:tc>
          <w:tcPr>
            <w:tcW w:type="dxa" w:w="168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0 = أبدًا</w:t>
            </w:r>
          </w:p>
        </w:tc>
        <w:tc>
          <w:tcPr>
            <w:tcW w:type="dxa" w:w="168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1 = نادرًا</w:t>
            </w:r>
          </w:p>
        </w:tc>
        <w:tc>
          <w:tcPr>
            <w:tcW w:type="dxa" w:w="168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2 = أحيانًا</w:t>
            </w:r>
          </w:p>
        </w:tc>
        <w:tc>
          <w:tcPr>
            <w:tcW w:type="dxa" w:w="168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3 = غالبًا</w:t>
            </w:r>
          </w:p>
        </w:tc>
        <w:tc>
          <w:tcPr>
            <w:tcW w:type="dxa" w:w="168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4 = دائمًا</w:t>
            </w:r>
          </w:p>
        </w:tc>
      </w:tr>
      <w:tr>
        <w:tc>
          <w:tcPr>
            <w:tcW w:type="dxa" w:w="168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غائبة كليًا</w:t>
            </w:r>
          </w:p>
        </w:tc>
        <w:tc>
          <w:tcPr>
            <w:tcW w:type="dxa" w:w="168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استثناء نادر</w:t>
            </w:r>
          </w:p>
        </w:tc>
        <w:tc>
          <w:tcPr>
            <w:tcW w:type="dxa" w:w="168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حاضرة أحيانًا</w:t>
            </w:r>
          </w:p>
        </w:tc>
        <w:tc>
          <w:tcPr>
            <w:tcW w:type="dxa" w:w="168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حاضرة في الغالب</w:t>
            </w:r>
          </w:p>
        </w:tc>
        <w:tc>
          <w:tcPr>
            <w:tcW w:type="dxa" w:w="168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ممارسة راسخة</w:t>
            </w:r>
          </w:p>
        </w:tc>
      </w:tr>
    </w:tbl>
    <w:p>
      <w:pPr>
        <w:spacing w:after="10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محك الصدق: قبل كل إجابة اسأل نفسك: «هل أستطيع ذكر مثال واحد موثَّق خلال الأشهر الستة الماضية؟» إذا لم يحضرك مثال، الدرجة لا تتجاوز 1.</w:t>
      </w:r>
    </w:p>
    <w:p>
      <w:pPr>
        <w:spacing w:after="80"/>
      </w:pPr>
    </w:p>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①: الرؤية القرآنية الكلية</w:t>
      </w:r>
      <w:r>
        <w:rPr>
          <w:rFonts w:ascii="Traditional Arabic" w:cs="Traditional Arabic" w:eastAsia="Traditional Arabic" w:hAnsi="Traditional Arabic"/>
          <w:b w:val="666666"/>
          <w:bCs w:val="666666"/>
          <w:color w:val="2C2C2C"/>
          <w:sz w:val="26"/>
          <w:szCs w:val="26"/>
          <w:rtl/>
        </w:rPr>
        <w:t xml:space="preserve"> (8 أسئلة: الحد الأقصى: 32)</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5800"/>
        <w:gridCol w:w="1700"/>
      </w:tblGrid>
      <w:tr>
        <w:trPr>
          <w:tblHeader/>
        </w:trPr>
        <w:tc>
          <w:tcPr>
            <w:tcW w:type="dxa" w:w="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w:t>
            </w:r>
          </w:p>
        </w:tc>
        <w:tc>
          <w:tcPr>
            <w:tcW w:type="dxa" w:w="58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السؤال</w:t>
            </w:r>
          </w:p>
        </w:tc>
        <w:tc>
          <w:tcPr>
            <w:tcW w:type="dxa" w:w="1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درجتك (0-4)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1.1</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الرؤية القرآنية تُستحضَر معيار قرار فعلي في الاجتماعات الاستراتيجية؛ لا كافتتاحية شعائرية فقط</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1.2</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يستطيع أغلب قادة مؤسستك ربط غاية وجودها بمفهوم الاستخلاف أو العبادة الشاملة بجملة محددة</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1.3</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قرارات مؤسستك الكبرى مختلفة فعلاً عمَّا كانت ستكون لو لم يكن ثمة إطار ديني معلَن</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1.4</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يُشعِر الموظفون أن عملهم اليومي مرتبط بغاية أكبر من الكفاءة والإنتاجية الصرفة</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1.5</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المؤسسة تُعرِّف «النجاح» بمعايير تتجاوز الأرباح والنمو وتشمل الأثر الاجتماعي والقيمي</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1.6</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توجد وثيقة مكتوبة تُحدِّد موقف المؤسسة من غاية وجودها وعلاقتها بمفهوم الخلافة والعبادة</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1.7</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القرارات التي تتعارض مع الرؤية القرآنية المُعلَنة تُرفَض رسميًا؛ لا تُقبَل بحجة المصلحة العملية</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1.8</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تُعاد صياغة الرؤية دوريًا في ضوء التجارب المتراكمة؛ لا تبقى نسخةً تأسيسية ثابتة أبدًا</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bl>
    <w:p>
      <w:pPr>
        <w:spacing w:after="80"/>
      </w:pPr>
    </w:p>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②: الإنسان في المؤسسة</w:t>
      </w:r>
      <w:r>
        <w:rPr>
          <w:rFonts w:ascii="Traditional Arabic" w:cs="Traditional Arabic" w:eastAsia="Traditional Arabic" w:hAnsi="Traditional Arabic"/>
          <w:b w:val="666666"/>
          <w:bCs w:val="666666"/>
          <w:color w:val="2C2C2C"/>
          <w:sz w:val="26"/>
          <w:szCs w:val="26"/>
          <w:rtl/>
        </w:rPr>
        <w:t xml:space="preserve"> (8 أسئلة: الحد الأقصى: 32)</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5800"/>
        <w:gridCol w:w="1700"/>
      </w:tblGrid>
      <w:tr>
        <w:trPr>
          <w:tblHeader/>
        </w:trPr>
        <w:tc>
          <w:tcPr>
            <w:tcW w:type="dxa" w:w="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w:t>
            </w:r>
          </w:p>
        </w:tc>
        <w:tc>
          <w:tcPr>
            <w:tcW w:type="dxa" w:w="58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السؤال</w:t>
            </w:r>
          </w:p>
        </w:tc>
        <w:tc>
          <w:tcPr>
            <w:tcW w:type="dxa" w:w="1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درجتك (0-4)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2.1</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معايير تعيين القيادة تشمل الأمانة كمعيار مُقنَّن ومُتحقَّق منه؛ لا مجرد حدس أو انطباع</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2.2</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توجد آلية رسمية للتأكد من أن المسؤوليات لا تتجاوز وسع أصحابها (التكليف بالوسع فعليًا)</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2.3</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تتعامل المؤسسة مع الإخفاق المهني كابتلاء يُدار بكرامة؛ لا كعجز يُعاقَب عليه تلقائيًا</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2.4</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يستطيع الموظفون التعبير عن صعوبات العمل الحقيقية دون خشية عقوبة أو تجاهل إداري</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2.5</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قرارات الترقي تعكس بوضوح معياريْ الكفاءة والأمانة معًا؛ لا الكفاءة وحدها</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2.6</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توجد سياسة واضحة تُفرِّق بين الأخطاء غير المتعمَّدة والتقصير المتعمَّد في المعالجة</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2.7</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يتلقى الموظفون في أزماتهم الشخصية دعمًا مؤسسيًا يتجاوز الحد الأدنى التعاقدي</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2.8</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التقييم السنوي يشمل البُعد القيمي والأخلاقي: لا الأداء الكمي وحده</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bl>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③: المعرفة المؤسسية</w:t>
      </w:r>
      <w:r>
        <w:rPr>
          <w:rFonts w:ascii="Traditional Arabic" w:cs="Traditional Arabic" w:eastAsia="Traditional Arabic" w:hAnsi="Traditional Arabic"/>
          <w:b w:val="666666"/>
          <w:bCs w:val="666666"/>
          <w:color w:val="2C2C2C"/>
          <w:sz w:val="26"/>
          <w:szCs w:val="26"/>
          <w:rtl/>
        </w:rPr>
        <w:t xml:space="preserve"> (7 أسئلة: الحد الأقصى: 28)</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5800"/>
        <w:gridCol w:w="1700"/>
      </w:tblGrid>
      <w:tr>
        <w:trPr>
          <w:tblHeader/>
        </w:trPr>
        <w:tc>
          <w:tcPr>
            <w:tcW w:type="dxa" w:w="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w:t>
            </w:r>
          </w:p>
        </w:tc>
        <w:tc>
          <w:tcPr>
            <w:tcW w:type="dxa" w:w="58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السؤال</w:t>
            </w:r>
          </w:p>
        </w:tc>
        <w:tc>
          <w:tcPr>
            <w:tcW w:type="dxa" w:w="1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درجتك (0-4)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3.1</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قرارات القيادة الكبرى مبنية على تثبت موثَّق من المعلومات؛ لا على الحدس والخبرة وحدهما</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3.2</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توجد آلية رسمية للتحقق من صحة المعلومات قبل القرارات المصيرية</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3.3</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يُشجَّع الموظفون على الإبلاغ عن معلومات سلبية كاملةً؛ دون تهذيب أو تخفيف خشية الإزعاج</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3.4</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يُميِّز القادة بوضوح بين الرأي المبني على الظن والرأي المبني على معلومة موثَّقة</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3.5</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توجد مساحة مؤسسية للتأمل والتدبر في التجارب السابقة؛ قبل التكرار لا فقط بعد الفشل</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3.6</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المعرفة الضمنية للخبراء القدامى موثَّقة ومُتاحة؛ لا مخزَّنة في رؤوسهم تذهب بذهابهم</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3.7</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تُقيِّم مؤسستك جودة المعلومات التي بُني عليها القرار بعد ظهور النتائج؛ لا فقط النتيجة وحدها</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bl>
    <w:p>
      <w:pPr>
        <w:spacing w:after="80"/>
      </w:pPr>
    </w:p>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④: القيم الحاكمة</w:t>
      </w:r>
      <w:r>
        <w:rPr>
          <w:rFonts w:ascii="Traditional Arabic" w:cs="Traditional Arabic" w:eastAsia="Traditional Arabic" w:hAnsi="Traditional Arabic"/>
          <w:b w:val="666666"/>
          <w:bCs w:val="666666"/>
          <w:color w:val="2C2C2C"/>
          <w:sz w:val="26"/>
          <w:szCs w:val="26"/>
          <w:rtl/>
        </w:rPr>
        <w:t xml:space="preserve"> (8 أسئلة: الحد الأقصى: 32)</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5800"/>
        <w:gridCol w:w="1700"/>
      </w:tblGrid>
      <w:tr>
        <w:trPr>
          <w:tblHeader/>
        </w:trPr>
        <w:tc>
          <w:tcPr>
            <w:tcW w:type="dxa" w:w="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w:t>
            </w:r>
          </w:p>
        </w:tc>
        <w:tc>
          <w:tcPr>
            <w:tcW w:type="dxa" w:w="58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السؤال</w:t>
            </w:r>
          </w:p>
        </w:tc>
        <w:tc>
          <w:tcPr>
            <w:tcW w:type="dxa" w:w="1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درجتك (0-4)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4.1</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القيم المؤسسية المُعلَنة (أمانة، عدل، إحسان...) مُترجَمة إلى معايير قرار ملموسة؛ لا مجرد شعارات</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4.2</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توجد حالات موثَّقة حيث التزمت المؤسسة بقيمة رغم التكلفة المالية المعلومة</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4.3</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يُسمح للموظفين بالاعتراض على قرارات تخالف القيم المُعلَنة دون مخاطرة مهنية ظاهرة</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4.4</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المؤسسة تتعامل مع عملائها وموردِّيها وفق نفس القيم التي تُطبِّقها على موظفيها داخليًا</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4.5</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الشورى تُمارَس فعليًا في القرارات المصيرية؛ لا شكل يُضفي شرعيةً على قرارات مسبقة</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4.6</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يتحمل القادة مسؤولية أخطائهم علنًا أمام الفريق؛ لا يُلقون اللوم على الملابسات والظروف</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4.7</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التناقض بين ما تُعلنه المؤسسة وما تفعله في مواقف الضغط؛ غائب أو نادر جدًا وتُعالَج حين تظهر</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4.8</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القيم تُشكِّل معيار تقييم قرارات الشراكات والعقود الكبرى؛ لا مجرد خطاب تسويقي</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bl>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⑤: الغاية من وجود المؤسسة</w:t>
      </w:r>
      <w:r>
        <w:rPr>
          <w:rFonts w:ascii="Traditional Arabic" w:cs="Traditional Arabic" w:eastAsia="Traditional Arabic" w:hAnsi="Traditional Arabic"/>
          <w:b w:val="666666"/>
          <w:bCs w:val="666666"/>
          <w:color w:val="2C2C2C"/>
          <w:sz w:val="26"/>
          <w:szCs w:val="26"/>
          <w:rtl/>
        </w:rPr>
        <w:t xml:space="preserve"> (7 أسئلة: الحد الأقصى: 28)</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5800"/>
        <w:gridCol w:w="1700"/>
      </w:tblGrid>
      <w:tr>
        <w:trPr>
          <w:tblHeader/>
        </w:trPr>
        <w:tc>
          <w:tcPr>
            <w:tcW w:type="dxa" w:w="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w:t>
            </w:r>
          </w:p>
        </w:tc>
        <w:tc>
          <w:tcPr>
            <w:tcW w:type="dxa" w:w="58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السؤال</w:t>
            </w:r>
          </w:p>
        </w:tc>
        <w:tc>
          <w:tcPr>
            <w:tcW w:type="dxa" w:w="1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درجتك (0-4)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5.1</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تُقيَّم نتائج المؤسسة بمعيار عمارة الأرض أو نفع المجتمع؛ إلى جانب الأداء المالي لا بدلاً منه</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5.2</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القيادة تطرح سؤال «هل سيُقدِّم هذا القرار خيرًا لمن نخدمهم فعلاً؟» في اجتماعات القرار</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5.3</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توجد مؤشرات قياس للأثر الاجتماعي والإنساني للمؤسسة إلى جانب مؤشرات النمو المالي</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5.4</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يُدرَس أثر قرارات المؤسسة على الأجيال القادمة أو المدى الطويل؛ لا فقط الفصل الحالي</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5.5</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المؤسسة تتحمل مسؤوليتها تجاه مجتمعها المحيط كاعتبار استراتيجي حقيقي؛ لا في المناسبات فقط</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5.6</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غاية المؤسسة يفهمها الموظفون في المستويات التشغيلية؛ لا الإدارة العليا والتسويق فحسب</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5.7</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تُعاد صياغة غاية المؤسسة دوريًا في ضوء تغيُّر السياق؛ لا تُجمَّد كصياغة تأسيسية أبدية</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bl>
    <w:p>
      <w:pPr>
        <w:spacing w:after="80"/>
      </w:pPr>
    </w:p>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⑥: الفعل الإداري (آلية القرار)</w:t>
      </w:r>
      <w:r>
        <w:rPr>
          <w:rFonts w:ascii="Traditional Arabic" w:cs="Traditional Arabic" w:eastAsia="Traditional Arabic" w:hAnsi="Traditional Arabic"/>
          <w:b w:val="666666"/>
          <w:bCs w:val="666666"/>
          <w:color w:val="2C2C2C"/>
          <w:sz w:val="26"/>
          <w:szCs w:val="26"/>
          <w:rtl/>
        </w:rPr>
        <w:t xml:space="preserve"> (8 أسئلة: الحد الأقصى: 32)</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5800"/>
        <w:gridCol w:w="1700"/>
      </w:tblGrid>
      <w:tr>
        <w:trPr>
          <w:tblHeader/>
        </w:trPr>
        <w:tc>
          <w:tcPr>
            <w:tcW w:type="dxa" w:w="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w:t>
            </w:r>
          </w:p>
        </w:tc>
        <w:tc>
          <w:tcPr>
            <w:tcW w:type="dxa" w:w="58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السؤال</w:t>
            </w:r>
          </w:p>
        </w:tc>
        <w:tc>
          <w:tcPr>
            <w:tcW w:type="dxa" w:w="1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درجتك (0-4)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6.1</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آلية صنع القرار في مؤسستك مُوثَّقة وموحَّدة؛ لا تعتمد على أسلوب كل مدير بشكل منفصل</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6.2</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توجد مراحل صريحة قبل القرار الكبير: جمع معلومات، شورى، تأمل، عزم واضح مُعلَن</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6.3</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القرار في مؤسستك مستقل نسبيًا عمَّن يشغل الموقع؛ الأنظمة تُنتجه بشكل أكثر اتساقًا من الأفراد</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6.4</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يُحسَب بعد كل قرار كبير ما الذي جرى جيدًا وما يجب تغييره في آلية القرار ذاتها</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6.5</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التفويض في مؤسستك واضح بحيث يعرف كل موظف حدود صلاحيته بدقة عملية</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6.6</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الاجتماعات تُنتج قرارات مُوثَّقة وملتزَمًا بها؛ لا نقاشات تنتهي بلا التزام واضح</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6.7</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المتابعة والمحاسبة على القرارات السابقة تجري بانتظام؛ القرار له «لاحقة» لا ينتهي بالإعلان</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6.8</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يُميِّز القادة بين العزم (القرار المُلزِم) والتوكل (قبول الأثر بعد الأسباب)؛ ويظهر ذلك في سلوكهم</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bl>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⑦: بنية المؤسسة وعلاقاتها</w:t>
      </w:r>
      <w:r>
        <w:rPr>
          <w:rFonts w:ascii="Traditional Arabic" w:cs="Traditional Arabic" w:eastAsia="Traditional Arabic" w:hAnsi="Traditional Arabic"/>
          <w:b w:val="666666"/>
          <w:bCs w:val="666666"/>
          <w:color w:val="2C2C2C"/>
          <w:sz w:val="26"/>
          <w:szCs w:val="26"/>
          <w:rtl/>
        </w:rPr>
        <w:t xml:space="preserve"> (7 أسئلة: الحد الأقصى: 28)</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5800"/>
        <w:gridCol w:w="1700"/>
      </w:tblGrid>
      <w:tr>
        <w:trPr>
          <w:tblHeader/>
        </w:trPr>
        <w:tc>
          <w:tcPr>
            <w:tcW w:type="dxa" w:w="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w:t>
            </w:r>
          </w:p>
        </w:tc>
        <w:tc>
          <w:tcPr>
            <w:tcW w:type="dxa" w:w="58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السؤال</w:t>
            </w:r>
          </w:p>
        </w:tc>
        <w:tc>
          <w:tcPr>
            <w:tcW w:type="dxa" w:w="1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درجتك (0-4)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7.1</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الهيكل التنظيمي يخدم أهداف المؤسسة؛ لا يعمل بمنطقه الخاص الذي يُعيق التعاون</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7.2</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الموظفون يُشعِرون بأن بينهم رابطة تتجاوز العقد الوظيفي البارد؛ مجتمع مهني حقيقي</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7.3</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ألم قسم واحد (تعثُّر، نقص موارد) يُعالَج بسرعة من بقية الأقسام؛ لا عزلة تنظيمية</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7.4</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العلاقات داخل المؤسسة مبنية على ثقة حقيقية؛ لا على الرقابة والبيروقراطية فحسب</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7.5</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توجد آلية واضحة للتنسيق بين الأقسام التي تتشارك المسؤوليات أو الموارد</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7.6</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صحة المؤسسة الداخلية (الثقة، التماسك) تُقيَّم بشكل رسمي دوريًا؛ لا تُترَك للانطباعات</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7.7</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الموظفون يتفاعلون إيجابيًا حين يُطلَب منهم دعم قسم آخر في أزمة؛ طوعًا لا إكراهًا</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bl>
    <w:p>
      <w:pPr>
        <w:spacing w:after="80"/>
      </w:pPr>
    </w:p>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⑧: الأثر والمساءلة</w:t>
      </w:r>
      <w:r>
        <w:rPr>
          <w:rFonts w:ascii="Traditional Arabic" w:cs="Traditional Arabic" w:eastAsia="Traditional Arabic" w:hAnsi="Traditional Arabic"/>
          <w:b w:val="666666"/>
          <w:bCs w:val="666666"/>
          <w:color w:val="2C2C2C"/>
          <w:sz w:val="26"/>
          <w:szCs w:val="26"/>
          <w:rtl/>
        </w:rPr>
        <w:t xml:space="preserve"> (7 أسئلة: الحد الأقصى: 28)</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5800"/>
        <w:gridCol w:w="1700"/>
      </w:tblGrid>
      <w:tr>
        <w:trPr>
          <w:tblHeader/>
        </w:trPr>
        <w:tc>
          <w:tcPr>
            <w:tcW w:type="dxa" w:w="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w:t>
            </w:r>
          </w:p>
        </w:tc>
        <w:tc>
          <w:tcPr>
            <w:tcW w:type="dxa" w:w="58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السؤال</w:t>
            </w:r>
          </w:p>
        </w:tc>
        <w:tc>
          <w:tcPr>
            <w:tcW w:type="dxa" w:w="1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درجتك (0-4)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8.1</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توجد آلية منتظمة لقياس أثر القرارات الكبرى بعد وقت كافٍ على تنفيذها؛ لا فقط عند التنفيذ</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8.2</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القادة يُحاسَبون على القيم لا فقط على الأرقام؛ أمام مجلس إدارة أو هيئة رقابية فعلية</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8.3</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الأخطاء الكبرى تُعلَن مع تحليل أسبابها ودروسها؛ لا تُدفَن هادئًا تجنُّبًا للإحراج</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8.4</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نتائج مؤشرات الأثر (الاجتماعي، القيمي) تُعلَن دوريًا كما تُعلَن أرقام النمو والأداء</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8.5</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قياس الأثر يُحدِث فعليًا تغييرات في الاستراتيجية أو القرارات اللاحقة؛ لا مجرد تقارير للملف</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8.6</w:t>
            </w:r>
          </w:p>
        </w:tc>
        <w:tc>
          <w:tcPr>
            <w:tcW w:type="dxa" w:w="58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القادة يُشعِرون بمسؤولية أمام الله عن أثر قراراتهم؛ وهذا يظهر في سلوكهم لا في خطاباتهم</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8.7</w:t>
            </w:r>
          </w:p>
        </w:tc>
        <w:tc>
          <w:tcPr>
            <w:tcW w:type="dxa" w:w="58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الموظفون يُطلَعون بانتظام على نتائج قرارات شاركوا في تنفيذها وأثرها الفعلي على المخدومين</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2.5  نظام التقييم والتفسير</w:t>
      </w:r>
      <w:r>
        <w:rPr>
          <w:rFonts w:ascii="Traditional Arabic" w:cs="Traditional Arabic" w:eastAsia="Traditional Arabic" w:hAnsi="Traditional Arabic"/>
          <w:b/>
          <w:bCs/>
          <w:color w:val="1A5C2A"/>
          <w:sz w:val="30"/>
          <w:szCs w:val="30"/>
          <w:rtl/>
        </w:rPr>
        <w:t xml:space="preserve"/>
      </w:r>
      <w:r>
        <w:fldChar w:fldCharType="begin"/>
      </w:r>
      <w:r>
        <w:instrText xml:space="preserve"> TC "2.5  نظام التقييم والتفسير"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4800"/>
        <w:gridCol w:w="1700"/>
      </w:tblGrid>
      <w:tr>
        <w:trPr>
          <w:tblHeader/>
        </w:trPr>
        <w:tc>
          <w:tcPr>
            <w:tcW w:type="dxa" w:w="1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المرحلة</w:t>
            </w:r>
          </w:p>
        </w:tc>
        <w:tc>
          <w:tcPr>
            <w:tcW w:type="dxa" w:w="4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التفسير الكلي</w:t>
            </w:r>
          </w:p>
        </w:tc>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الدرجة الكلية</w:t>
            </w:r>
          </w:p>
        </w:tc>
      </w:tr>
      <w:tr>
        <w:tc>
          <w:tcPr>
            <w:tcW w:type="dxa" w:w="1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① الوعي</w:t>
            </w:r>
          </w:p>
        </w:tc>
        <w:tc>
          <w:tcPr>
            <w:tcW w:type="dxa" w:w="4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التطبيق الحقيقي لم يبدأ: الأولوية: قرار قيادي صادق وبداية بمحور واحد</w:t>
            </w:r>
          </w:p>
        </w:tc>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0 – 47</w:t>
            </w:r>
          </w:p>
        </w:tc>
      </w:tr>
      <w:tr>
        <w:tc>
          <w:tcPr>
            <w:tcW w:type="dxa" w:w="1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② المبادرة</w:t>
            </w:r>
          </w:p>
        </w:tc>
        <w:tc>
          <w:tcPr>
            <w:tcW w:type="dxa" w:w="4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جُزُر تطبيق: الأولوية: توسيع التطبيق من الجزر للنظام</w:t>
            </w:r>
          </w:p>
        </w:tc>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48 – 95</w:t>
            </w:r>
          </w:p>
        </w:tc>
      </w:tr>
      <w:tr>
        <w:tc>
          <w:tcPr>
            <w:tcW w:type="dxa" w:w="1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③ التبني</w:t>
            </w:r>
          </w:p>
        </w:tc>
        <w:tc>
          <w:tcPr>
            <w:tcW w:type="dxa" w:w="4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تقدم حقيقي مع فجوات: الأولوية: تحديد المحور الأضعف ومعالجته بمنهجية</w:t>
            </w:r>
          </w:p>
        </w:tc>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96 – 143</w:t>
            </w:r>
          </w:p>
        </w:tc>
      </w:tr>
      <w:tr>
        <w:tc>
          <w:tcPr>
            <w:tcW w:type="dxa" w:w="1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④ التكامل</w:t>
            </w:r>
          </w:p>
        </w:tc>
        <w:tc>
          <w:tcPr>
            <w:tcW w:type="dxa" w:w="4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منظومة تعمل: الأولوية: المحاسبة الخارجية ونقل التجربة</w:t>
            </w:r>
          </w:p>
        </w:tc>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144 – 191</w:t>
            </w:r>
          </w:p>
        </w:tc>
      </w:tr>
      <w:tr>
        <w:tc>
          <w:tcPr>
            <w:tcW w:type="dxa" w:w="1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⑤ الريادة</w:t>
            </w:r>
          </w:p>
        </w:tc>
        <w:tc>
          <w:tcPr>
            <w:tcW w:type="dxa" w:w="4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نموذج مرجعي: الأولوية: التوثيق والنشر والإسهام في تطوير النموذج</w:t>
            </w:r>
          </w:p>
        </w:tc>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192 – 240</w:t>
            </w:r>
          </w:p>
        </w:tc>
      </w:tr>
    </w:tbl>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أربعة أنماط تشخيصية رئيسية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600"/>
        <w:gridCol w:w="3000"/>
      </w:tblGrid>
      <w:tr>
        <w:trPr>
          <w:tblHeader/>
        </w:trPr>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نمط الملف التشخيصي</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ملاحظة</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الخطوة العلاجية</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ملف المبادئ بلا محاسبة</w:t>
            </w:r>
          </w:p>
        </w:tc>
        <w:tc>
          <w:tcPr>
            <w:tcW w:type="dxa" w:w="3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قوة في القيم والرؤية + ضعف في الأثر والمساءلة</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ابدأ بأنظمة المساءلة والقياس</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ملف الإجراءات بلا روح</w:t>
            </w:r>
          </w:p>
        </w:tc>
        <w:tc>
          <w:tcPr>
            <w:tcW w:type="dxa" w:w="3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قوة في الإجراءات + ضعف في الرؤية والغاية</w:t>
            </w:r>
          </w:p>
        </w:tc>
        <w:tc>
          <w:tcPr>
            <w:tcW w:type="dxa" w:w="3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ابدأ بإعادة بناء الرؤية والغاية وربطهما بمعايير القرار</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ملف القيادة بلا فريق</w:t>
            </w:r>
          </w:p>
        </w:tc>
        <w:tc>
          <w:tcPr>
            <w:tcW w:type="dxa" w:w="3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قوة في الرؤية + ضعف في بُعد الإنسان</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ابدأ بسياسات الموارد البشرية</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ملف الفردانية</w:t>
            </w:r>
          </w:p>
        </w:tc>
        <w:tc>
          <w:tcPr>
            <w:tcW w:type="dxa" w:w="3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قوة في الأداء الفردي + ضعف في المؤسسة والشورى</w:t>
            </w:r>
          </w:p>
        </w:tc>
        <w:tc>
          <w:tcPr>
            <w:tcW w:type="dxa" w:w="3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ابدأ بأنظمة القرار الجماعي</w:t>
            </w:r>
          </w:p>
        </w:tc>
      </w:tr>
    </w:tbl>
    <w:p>
      <w:pPr>
        <w:spacing w:after="160"/>
      </w:pP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2.6  مثال توضيحي: مجموعة «البناء» التعليمية تُشخِّص ذاتها</w:t>
      </w:r>
      <w:r>
        <w:rPr>
          <w:rFonts w:ascii="Traditional Arabic" w:cs="Traditional Arabic" w:eastAsia="Traditional Arabic" w:hAnsi="Traditional Arabic"/>
          <w:b/>
          <w:bCs/>
          <w:color w:val="1A5C2A"/>
          <w:sz w:val="30"/>
          <w:szCs w:val="30"/>
          <w:rtl/>
        </w:rPr>
        <w:t xml:space="preserve"/>
      </w:r>
      <w:r>
        <w:fldChar w:fldCharType="begin"/>
      </w:r>
      <w:r>
        <w:instrText xml:space="preserve"> TC "2.6  مثال توضيحي: مجموعة «البناء» التعليمية تُشخِّص ذاتها"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مثال توضيحي افتراضي، لا حالة موثّقة، يبيّن طريقة قراءة النتائج: المؤسسة ثلاث مدارس في مدينتين، 280 موظفًا، عمرها 12 عامًا، تُعلن أنها تعمل وفق «منهج تربوي إسلامي متكامل». وعُقدت جلسة التشخيص مع مجلس قيادة من ثمانية مدراء.</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6300"/>
        <w:gridCol w:w="2000"/>
      </w:tblGrid>
      <w:tr>
        <w:trPr>
          <w:tblHeader/>
        </w:trPr>
        <w:tc>
          <w:tcPr>
            <w:tcW w:type="dxa" w:w="6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المحور</w:t>
            </w:r>
          </w:p>
        </w:tc>
        <w:tc>
          <w:tcPr>
            <w:tcW w:type="dxa" w:w="2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الدرجة</w:t>
            </w:r>
          </w:p>
        </w:tc>
      </w:tr>
      <w:tr>
        <w:tc>
          <w:tcPr>
            <w:tcW w:type="dxa" w:w="6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الرؤية القرآنية الكلية</w:t>
            </w:r>
          </w:p>
        </w:tc>
        <w:tc>
          <w:tcPr>
            <w:tcW w:type="dxa" w:w="2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22 / 32</w:t>
            </w:r>
          </w:p>
        </w:tc>
      </w:tr>
      <w:tr>
        <w:tc>
          <w:tcPr>
            <w:tcW w:type="dxa" w:w="6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الإنسان في المؤسسة</w:t>
            </w:r>
          </w:p>
        </w:tc>
        <w:tc>
          <w:tcPr>
            <w:tcW w:type="dxa" w:w="2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18 / 32</w:t>
            </w:r>
          </w:p>
        </w:tc>
      </w:tr>
      <w:tr>
        <w:tc>
          <w:tcPr>
            <w:tcW w:type="dxa" w:w="6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المعرفة المؤسسية</w:t>
            </w:r>
          </w:p>
        </w:tc>
        <w:tc>
          <w:tcPr>
            <w:tcW w:type="dxa" w:w="2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14 / 28</w:t>
            </w:r>
          </w:p>
        </w:tc>
      </w:tr>
      <w:tr>
        <w:tc>
          <w:tcPr>
            <w:tcW w:type="dxa" w:w="6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القيم الحاكمة</w:t>
            </w:r>
          </w:p>
        </w:tc>
        <w:tc>
          <w:tcPr>
            <w:tcW w:type="dxa" w:w="2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24 / 32</w:t>
            </w:r>
          </w:p>
        </w:tc>
      </w:tr>
      <w:tr>
        <w:tc>
          <w:tcPr>
            <w:tcW w:type="dxa" w:w="6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الغاية</w:t>
            </w:r>
          </w:p>
        </w:tc>
        <w:tc>
          <w:tcPr>
            <w:tcW w:type="dxa" w:w="2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16 / 28</w:t>
            </w:r>
          </w:p>
        </w:tc>
      </w:tr>
      <w:tr>
        <w:tc>
          <w:tcPr>
            <w:tcW w:type="dxa" w:w="6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⑥ الفعل الإداري</w:t>
            </w:r>
          </w:p>
        </w:tc>
        <w:tc>
          <w:tcPr>
            <w:tcW w:type="dxa" w:w="2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12 / 32</w:t>
            </w:r>
          </w:p>
        </w:tc>
      </w:tr>
      <w:tr>
        <w:tc>
          <w:tcPr>
            <w:tcW w:type="dxa" w:w="6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⑦ البنية والعلاقات</w:t>
            </w:r>
          </w:p>
        </w:tc>
        <w:tc>
          <w:tcPr>
            <w:tcW w:type="dxa" w:w="2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18 / 28</w:t>
            </w:r>
          </w:p>
        </w:tc>
      </w:tr>
      <w:tr>
        <w:tc>
          <w:tcPr>
            <w:tcW w:type="dxa" w:w="6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⑧ الأثر والمساءلة</w:t>
            </w:r>
          </w:p>
        </w:tc>
        <w:tc>
          <w:tcPr>
            <w:tcW w:type="dxa" w:w="2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9 / 28</w:t>
            </w:r>
          </w:p>
        </w:tc>
      </w:tr>
      <w:tr>
        <w:tc>
          <w:tcPr>
            <w:tcW w:type="dxa" w:w="6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الدرجة الكلية (المرحلة الثالثة: التبني)</w:t>
            </w:r>
          </w:p>
        </w:tc>
        <w:tc>
          <w:tcPr>
            <w:tcW w:type="dxa" w:w="2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133 / 240: 55%</w:t>
            </w:r>
          </w:p>
        </w:tc>
      </w:tr>
    </w:tbl>
    <w:p>
      <w:pPr>
        <w:spacing w:after="100"/>
      </w:pPr>
    </w:p>
    <w:p>
      <w:pPr>
        <w:bidi/>
        <w:spacing w:after="80" w:before="180"/>
        <w:jc w:val="right"/>
      </w:pPr>
      <w:r>
        <w:rPr>
          <w:rFonts w:ascii="Traditional Arabic" w:cs="Traditional Arabic" w:eastAsia="Traditional Arabic" w:hAnsi="Traditional Arabic"/>
          <w:b/>
          <w:bCs/>
          <w:color w:val="1A3A5C"/>
          <w:sz w:val="28"/>
          <w:szCs w:val="28"/>
          <w:rtl/>
        </w:rPr>
        <w:t xml:space="preserve">قراءة الملف التشخيصي</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قوة واضحة في القيم (④: 24/32) والرؤية (①: 22/32): أساس صلب حقيقي.</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ضعف حاد في الأثر والمساءلة (⑧: 9/28)؛ لا آلية منتظمة لقياس أثر القرارات. القيم القوية لا يُعرَف إن تُرجِمت لأثر حقيقي.</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ضعف في آلية القرار (⑥: 12/32)؛ الشورى موجودة لكن غير مُهيكَلة. القرارات تعتمد على القائد لا على نظام موثَّق.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النمط: «ملف المبادئ بلا محاسبة». الخطوة العلاجية الأولى: بناء أنظمة الأثر والمساءلة؛ قبل أي استثمار إضافي في التدريب على القيم. ما لم تتوقعه القيادة: بعض المدراء كانوا يعتقدون أن مؤسستهم في المرحلة الرابعة. الفجوة بين تصوُّرهم ونتيجة المسح كانت الدرس الأكبر من الجلسة.</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2.7  حالة مقارِنة: مكتب استشارات: درجة مشابهة وملف مختلف</w:t>
      </w:r>
      <w:r>
        <w:rPr>
          <w:rFonts w:ascii="Traditional Arabic" w:cs="Traditional Arabic" w:eastAsia="Traditional Arabic" w:hAnsi="Traditional Arabic"/>
          <w:b/>
          <w:bCs/>
          <w:color w:val="1A5C2A"/>
          <w:sz w:val="30"/>
          <w:szCs w:val="30"/>
          <w:rtl/>
        </w:rPr>
        <w:t xml:space="preserve"/>
      </w:r>
      <w:r>
        <w:fldChar w:fldCharType="begin"/>
      </w:r>
      <w:r>
        <w:instrText xml:space="preserve"> TC "2.7  حالة مقارِنة: مكتب استشارات: درجة مشابهة وملف مختلف"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ولتوضيح ذلك أعرض مثالًا توضيحيًا افتراضيًا ثانيًا، بدرجة كلية قريبة من مجموعة «البناء» وملف مختلف جذريًا، يبيّن أن الدرجة الكلية وحدها لا تكفي للتوصيف ولا للتوصية.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مكتب استشارات قانونية متخصصة في القانون التجاري الإسلامي، 85 موظفًا في مدينتين، عمرها 17 عامًا. التقديم الذاتي: «نعمل وفق الشريعة الإسلامية في جوهر عملنا؛ فقهًا وممارسةً.»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6300"/>
        <w:gridCol w:w="2000"/>
      </w:tblGrid>
      <w:tr>
        <w:trPr>
          <w:tblHeader/>
        </w:trPr>
        <w:tc>
          <w:tcPr>
            <w:tcW w:type="dxa" w:w="6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المحور</w:t>
            </w:r>
          </w:p>
        </w:tc>
        <w:tc>
          <w:tcPr>
            <w:tcW w:type="dxa" w:w="2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الدرجة</w:t>
            </w:r>
          </w:p>
        </w:tc>
      </w:tr>
      <w:tr>
        <w:tc>
          <w:tcPr>
            <w:tcW w:type="dxa" w:w="6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الرؤية القرآنية الكلية</w:t>
            </w:r>
          </w:p>
        </w:tc>
        <w:tc>
          <w:tcPr>
            <w:tcW w:type="dxa" w:w="2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16 / 32</w:t>
            </w:r>
          </w:p>
        </w:tc>
      </w:tr>
      <w:tr>
        <w:tc>
          <w:tcPr>
            <w:tcW w:type="dxa" w:w="6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الإنسان في المؤسسة</w:t>
            </w:r>
          </w:p>
        </w:tc>
        <w:tc>
          <w:tcPr>
            <w:tcW w:type="dxa" w:w="2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14 / 32</w:t>
            </w:r>
          </w:p>
        </w:tc>
      </w:tr>
      <w:tr>
        <w:tc>
          <w:tcPr>
            <w:tcW w:type="dxa" w:w="6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المعرفة المؤسسية</w:t>
            </w:r>
          </w:p>
        </w:tc>
        <w:tc>
          <w:tcPr>
            <w:tcW w:type="dxa" w:w="2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22 / 28</w:t>
            </w:r>
          </w:p>
        </w:tc>
      </w:tr>
      <w:tr>
        <w:tc>
          <w:tcPr>
            <w:tcW w:type="dxa" w:w="6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القيم الحاكمة</w:t>
            </w:r>
          </w:p>
        </w:tc>
        <w:tc>
          <w:tcPr>
            <w:tcW w:type="dxa" w:w="2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16 / 32</w:t>
            </w:r>
          </w:p>
        </w:tc>
      </w:tr>
      <w:tr>
        <w:tc>
          <w:tcPr>
            <w:tcW w:type="dxa" w:w="6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الغاية</w:t>
            </w:r>
          </w:p>
        </w:tc>
        <w:tc>
          <w:tcPr>
            <w:tcW w:type="dxa" w:w="2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20 / 28</w:t>
            </w:r>
          </w:p>
        </w:tc>
      </w:tr>
      <w:tr>
        <w:tc>
          <w:tcPr>
            <w:tcW w:type="dxa" w:w="6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⑥ الفعل الإداري</w:t>
            </w:r>
          </w:p>
        </w:tc>
        <w:tc>
          <w:tcPr>
            <w:tcW w:type="dxa" w:w="2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26 / 32</w:t>
            </w:r>
          </w:p>
        </w:tc>
      </w:tr>
      <w:tr>
        <w:tc>
          <w:tcPr>
            <w:tcW w:type="dxa" w:w="6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⑦ البنية والعلاقات</w:t>
            </w:r>
          </w:p>
        </w:tc>
        <w:tc>
          <w:tcPr>
            <w:tcW w:type="dxa" w:w="2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12 / 28</w:t>
            </w:r>
          </w:p>
        </w:tc>
      </w:tr>
      <w:tr>
        <w:tc>
          <w:tcPr>
            <w:tcW w:type="dxa" w:w="6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⑧ الأثر والمساءلة</w:t>
            </w:r>
          </w:p>
        </w:tc>
        <w:tc>
          <w:tcPr>
            <w:tcW w:type="dxa" w:w="2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9 / 28</w:t>
            </w:r>
          </w:p>
        </w:tc>
      </w:tr>
      <w:tr>
        <w:tc>
          <w:tcPr>
            <w:tcW w:type="dxa" w:w="6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الدرجة الكلية (المرحلة الثالثة: التبني)</w:t>
            </w:r>
          </w:p>
        </w:tc>
        <w:tc>
          <w:tcPr>
            <w:tcW w:type="dxa" w:w="2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135 / 240: 56%</w:t>
            </w:r>
          </w:p>
        </w:tc>
      </w:tr>
    </w:tbl>
    <w:p>
      <w:pPr>
        <w:spacing w:after="100"/>
      </w:pPr>
    </w:p>
    <w:p>
      <w:pPr>
        <w:bidi/>
        <w:spacing w:after="70" w:before="60"/>
        <w:jc w:val="center"/>
      </w:pPr>
      <w:r>
        <w:rPr>
          <w:rFonts w:ascii="Traditional Arabic" w:cs="Traditional Arabic" w:eastAsia="Traditional Arabic" w:hAnsi="Traditional Arabic"/>
          <w:b/>
          <w:bCs/>
          <w:color w:val="666666"/>
          <w:sz w:val="22"/>
          <w:szCs w:val="22"/>
          <w:rtl/>
        </w:rPr>
        <w:t xml:space="preserve">جدول 2.6-ب: مقارنة ملفَّي التشخيص للحالتين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2600"/>
        <w:gridCol w:w="2600"/>
      </w:tblGrid>
      <w:tr>
        <w:trPr>
          <w:tblHeader/>
        </w:trPr>
        <w:tc>
          <w:tcPr>
            <w:tcW w:type="dxa" w:w="31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المحور</w:t>
            </w:r>
          </w:p>
        </w:tc>
        <w:tc>
          <w:tcPr>
            <w:tcW w:type="dxa" w:w="2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مجموعة البناء التعليمية</w:t>
            </w:r>
          </w:p>
        </w:tc>
        <w:tc>
          <w:tcPr>
            <w:tcW w:type="dxa" w:w="2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مكتب الاستشارات القانونية</w:t>
            </w:r>
          </w:p>
        </w:tc>
      </w:tr>
      <w:tr>
        <w:tc>
          <w:tcPr>
            <w:tcW w:type="dxa" w:w="3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الرؤية الكلية</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22 / 32: قوي</w:t>
            </w:r>
          </w:p>
        </w:tc>
        <w:tc>
          <w:tcPr>
            <w:tcW w:type="dxa" w:w="2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16 / 32: ضعيف</w:t>
            </w:r>
          </w:p>
        </w:tc>
      </w:tr>
      <w:tr>
        <w:tc>
          <w:tcPr>
            <w:tcW w:type="dxa" w:w="3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الإنسان</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18 / 32: متوسط</w:t>
            </w:r>
          </w:p>
        </w:tc>
        <w:tc>
          <w:tcPr>
            <w:tcW w:type="dxa" w:w="2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14 / 32: ضعيف</w:t>
            </w:r>
          </w:p>
        </w:tc>
      </w:tr>
      <w:tr>
        <w:tc>
          <w:tcPr>
            <w:tcW w:type="dxa" w:w="3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المعرفة</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14 / 28: ضعيف</w:t>
            </w:r>
          </w:p>
        </w:tc>
        <w:tc>
          <w:tcPr>
            <w:tcW w:type="dxa" w:w="2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22 / 28: قوي</w:t>
            </w:r>
          </w:p>
        </w:tc>
      </w:tr>
      <w:tr>
        <w:tc>
          <w:tcPr>
            <w:tcW w:type="dxa" w:w="3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القيم</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24 / 32: قوي</w:t>
            </w:r>
          </w:p>
        </w:tc>
        <w:tc>
          <w:tcPr>
            <w:tcW w:type="dxa" w:w="2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16 / 32: ضعيف</w:t>
            </w:r>
          </w:p>
        </w:tc>
      </w:tr>
      <w:tr>
        <w:tc>
          <w:tcPr>
            <w:tcW w:type="dxa" w:w="3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الغاية</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16 / 28: متوسط</w:t>
            </w:r>
          </w:p>
        </w:tc>
        <w:tc>
          <w:tcPr>
            <w:tcW w:type="dxa" w:w="2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20 / 28: قوي</w:t>
            </w:r>
          </w:p>
        </w:tc>
      </w:tr>
      <w:tr>
        <w:tc>
          <w:tcPr>
            <w:tcW w:type="dxa" w:w="3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⑥ الفعل الإداري</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12 / 32: ضعيف</w:t>
            </w:r>
          </w:p>
        </w:tc>
        <w:tc>
          <w:tcPr>
            <w:tcW w:type="dxa" w:w="2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26 / 32: قوي جدًا</w:t>
            </w:r>
          </w:p>
        </w:tc>
      </w:tr>
      <w:tr>
        <w:tc>
          <w:tcPr>
            <w:tcW w:type="dxa" w:w="3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⑦ البنية</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18 / 28: متوسط</w:t>
            </w:r>
          </w:p>
        </w:tc>
        <w:tc>
          <w:tcPr>
            <w:tcW w:type="dxa" w:w="2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12 / 28: ضعيف</w:t>
            </w:r>
          </w:p>
        </w:tc>
      </w:tr>
      <w:tr>
        <w:tc>
          <w:tcPr>
            <w:tcW w:type="dxa" w:w="3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⑧ الأثر والمساءلة</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9 / 28: ضعيف</w:t>
            </w:r>
          </w:p>
        </w:tc>
        <w:tc>
          <w:tcPr>
            <w:tcW w:type="dxa" w:w="2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9 / 28: ضعيف</w:t>
            </w:r>
          </w:p>
        </w:tc>
      </w:tr>
      <w:tr>
        <w:tc>
          <w:tcPr>
            <w:tcW w:type="dxa" w:w="3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الدرجة الكلية</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133 / 240</w:t>
            </w:r>
          </w:p>
        </w:tc>
        <w:tc>
          <w:tcPr>
            <w:tcW w:type="dxa" w:w="2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135 / 240</w:t>
            </w:r>
          </w:p>
        </w:tc>
      </w:tr>
    </w:tbl>
    <w:p>
      <w:pPr>
        <w:spacing w:after="100"/>
      </w:pPr>
    </w:p>
    <w:p>
      <w:pPr>
        <w:bidi/>
        <w:spacing w:after="60" w:before="140"/>
        <w:jc w:val="right"/>
      </w:pPr>
      <w:r>
        <w:rPr>
          <w:rFonts w:ascii="Traditional Arabic" w:cs="Traditional Arabic" w:eastAsia="Traditional Arabic" w:hAnsi="Traditional Arabic"/>
          <w:b/>
          <w:bCs/>
          <w:color w:val="1A3A5C"/>
          <w:sz w:val="28"/>
          <w:szCs w:val="28"/>
          <w:rtl/>
        </w:rPr>
        <w:t xml:space="preserve">قراءة المقارنة: نفس الدرجة: وصفتان مختلفتان جذريًا</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مكتب الاستشارات: قوي جدًا في الفعل الإداري (⑥: 26/32)؛ آليات قرار محكمة وتوثيق ممتاز. لكنه ضعيف في القيم (④: 16) والرؤية (①: 16). إدارة محكمة لمؤسسة بلا روح واضحة. الخطر: الكفاءة المهنية بلا منظومة قيمية قرآنية حاكمة.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مجموعة البناء: عكسه تمامًا؛ روح قوية وقيم مُقنَّنة وآلية قرار ضعيفة وأثر غائب. روح بلا آلية؛ التزام شخصي يفتقر إلى منهجية مؤسسية.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فالوصفة مختلفة رغم تقارب الدرجة: مكتب الاستشارات يحتاج أولًا إلى الفصل الثالث (الاستخلاف نموذجًا للحوكمة) والفصل الخامس (المساءلة المزدوجة) ليبني رؤية وقيمًا حاكمة فوق كفاءته الإجرائية، ومجموعة البناء تحتاج إلى الفصل الخامس لبناء أنظمة الأثر والمساءلة كما تقدّم، ثم إلى الفصل الرابع (الشورى نظامًا للقرار).</w:t>
      </w:r>
    </w:p>
    <w:p>
      <w:pPr>
        <w:spacing w:after="160"/>
      </w:pP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2.8  خارطة الطريق من كل مرحلة إلى التالية</w:t>
      </w:r>
      <w:r>
        <w:rPr>
          <w:rFonts w:ascii="Traditional Arabic" w:cs="Traditional Arabic" w:eastAsia="Traditional Arabic" w:hAnsi="Traditional Arabic"/>
          <w:b/>
          <w:bCs/>
          <w:color w:val="1A5C2A"/>
          <w:sz w:val="30"/>
          <w:szCs w:val="30"/>
          <w:rtl/>
        </w:rPr>
        <w:t xml:space="preserve"/>
      </w:r>
      <w:r>
        <w:fldChar w:fldCharType="begin"/>
      </w:r>
      <w:r>
        <w:instrText xml:space="preserve"> TC "2.8  خارطة الطريق من كل مرحلة إلى التالية"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5900"/>
        <w:gridCol w:w="1400"/>
      </w:tblGrid>
      <w:tr>
        <w:trPr>
          <w:tblHeader/>
        </w:trPr>
        <w:tc>
          <w:tcPr>
            <w:tcW w:type="dxa" w:w="1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من المرحلة</w:t>
            </w:r>
          </w:p>
        </w:tc>
        <w:tc>
          <w:tcPr>
            <w:tcW w:type="dxa" w:w="5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التغييرات البنيوية المطلوبة</w:t>
            </w:r>
          </w:p>
        </w:tc>
        <w:tc>
          <w:tcPr>
            <w:tcW w:type="dxa" w:w="1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المدة التقريبية</w:t>
            </w:r>
          </w:p>
        </w:tc>
      </w:tr>
      <w:tr>
        <w:tc>
          <w:tcPr>
            <w:tcW w:type="dxa" w:w="1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 ②</w:t>
            </w:r>
          </w:p>
        </w:tc>
        <w:tc>
          <w:tcPr>
            <w:tcW w:type="dxa" w:w="5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 تعيين مسؤول تحوُّل حقيقي لا اسمي. (ب) إجراء هذا المسح وإعلان نتائجه بصدق. (ج) تطبيق محور QMF واحد فعليًا؛ لا ادعاء تطبيق الثمانية</w:t>
            </w:r>
          </w:p>
        </w:tc>
        <w:tc>
          <w:tcPr>
            <w:tcW w:type="dxa" w:w="1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6-12 شهرًا</w:t>
            </w:r>
          </w:p>
        </w:tc>
      </w:tr>
      <w:tr>
        <w:tc>
          <w:tcPr>
            <w:tcW w:type="dxa" w:w="1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 ③</w:t>
            </w:r>
          </w:p>
        </w:tc>
        <w:tc>
          <w:tcPr>
            <w:tcW w:type="dxa" w:w="5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 تحويل 3-4 محاور للسياسات المكتوبة. (ب) ربط معايير الترقي بالإطار رسميًا. (ج) بناء آلية محاسبة خفيفة على القيم</w:t>
            </w:r>
          </w:p>
        </w:tc>
        <w:tc>
          <w:tcPr>
            <w:tcW w:type="dxa" w:w="1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12-24 شهرًا</w:t>
            </w:r>
          </w:p>
        </w:tc>
      </w:tr>
      <w:tr>
        <w:tc>
          <w:tcPr>
            <w:tcW w:type="dxa" w:w="1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 ④</w:t>
            </w:r>
          </w:p>
        </w:tc>
        <w:tc>
          <w:tcPr>
            <w:tcW w:type="dxa" w:w="5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 إعادة تصميم نظام القرار من أساسه. (ب) دمج مؤشرات الأثر في لوحة متابعة القيادة. (ج) توحيد التطبيق عبر الفروع والأقسام</w:t>
            </w:r>
          </w:p>
        </w:tc>
        <w:tc>
          <w:tcPr>
            <w:tcW w:type="dxa" w:w="1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18-36 شهرًا</w:t>
            </w:r>
          </w:p>
        </w:tc>
      </w:tr>
      <w:tr>
        <w:tc>
          <w:tcPr>
            <w:tcW w:type="dxa" w:w="1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 ⑤</w:t>
            </w:r>
          </w:p>
        </w:tc>
        <w:tc>
          <w:tcPr>
            <w:tcW w:type="dxa" w:w="5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 توثيق حالات التطبيق ونشرها. (ب) تدريب مؤسسات أخرى. (ج) إسهام في تطوير منهجية QMF بحالات جديدة</w:t>
            </w:r>
          </w:p>
        </w:tc>
        <w:tc>
          <w:tcPr>
            <w:tcW w:type="dxa" w:w="1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3-5 سنوات + تحقق خارجي</w:t>
            </w:r>
          </w:p>
        </w:tc>
      </w:tr>
    </w:tbl>
    <w:p>
      <w:pPr>
        <w:spacing w:after="160"/>
      </w:pP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2.9  القراءة القرآنية لمنهج التشخيص: الحشر: 18</w:t>
      </w:r>
      <w:r>
        <w:rPr>
          <w:rFonts w:ascii="Traditional Arabic" w:cs="Traditional Arabic" w:eastAsia="Traditional Arabic" w:hAnsi="Traditional Arabic"/>
          <w:b/>
          <w:bCs/>
          <w:color w:val="1A5C2A"/>
          <w:sz w:val="30"/>
          <w:szCs w:val="30"/>
          <w:rtl/>
        </w:rPr>
        <w:t xml:space="preserve"/>
      </w:r>
      <w:r>
        <w:fldChar w:fldCharType="begin"/>
      </w:r>
      <w:r>
        <w:instrText xml:space="preserve"> TC "2.9  القراءة القرآنية لمنهج التشخيص: الحشر: 18"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6200"/>
      </w:tblGrid>
      <w:tr>
        <w:trPr>
          <w:tblHeader/>
        </w:trPr>
        <w:tc>
          <w:tcPr>
            <w:tcW w:type="dxa" w:w="21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المدرسة</w:t>
            </w:r>
          </w:p>
        </w:tc>
        <w:tc>
          <w:tcPr>
            <w:tcW w:type="dxa" w:w="6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الإسهام في المنهج التشخيصي</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6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يفسّر ابن كثير ﴿وَلْتَنظُرْ نَفْسٌ مَّا قَدَّمَتْ لِغَدٍ﴾ بقوله: حاسبوا أنفسكم قبل أن تُحاسَبوا، وانظروا ماذا ادّخرتم لأنفسكم من الأعمال الصالحة ليوم معادكم؛ والعبارة الأولى مأثورة عن عمر بن الخطاب رضي الله عنه. ويورد في سياق الآية حديث جرير بن عبد الله عند مسلم: أن النبي ﷺ تلاها حين قدم عليه قوم من مضر في حاجة شديدة، فحثّ الناس على الصدقة، وهو ما يعطي النظر بعدًا جماعيًا. ومن هنا أستأنس بأن النظر فيما قُدِّم يسبق الإقدام على ما يُستقبل.</w:t>
            </w:r>
          </w:p>
        </w:tc>
      </w:tr>
      <w:tr>
        <w:tc>
          <w:tcPr>
            <w:tcW w:type="dxa" w:w="2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6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يذهب ابن عاشور إلى أن المراد بالغد يوم القيامة، عُبّر عنه بالغد تقريبًا لمجيئه، ونُكّر للتهويل. وتوسيع «الغد» إلى كل مستقبل مؤسسي اجتهادٌ تطبيقي مني لا دلالة مباشرة للنص: فالمؤسسة التي «تنظر ما قدّمت» تبني تخطيطها على محاسبة واعية لا على التفاؤل، وتبدأ بالنظر الصادق في الحاضر قبل رسم المستقبل.</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6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يقف القرطبي عند تكرار الأمر بالتقوى في أول الآية وآخرها، فيذكر أنه للتأكيد، وقيل: الأولى في التوبة مما مضى من الذنوب، والثانية في اتقاء المعاصي فيما يُستقبل. وأستأنس من ذلك، توسيعًا، بأن التقوى تحيط بعملية «النظر» من جهتيها: قبل التشخيص تحفظ صدقه، وبعده تحفظ صدق التصحيح. والمسح الذاتي بلا تقوى ينتج بيانات تريح الضمير ولا تصلح المؤسسة.</w:t>
            </w:r>
          </w:p>
        </w:tc>
      </w:tr>
      <w:tr>
        <w:tc>
          <w:tcPr>
            <w:tcW w:type="dxa" w:w="2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6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تُختم الآية بقوله ﴿إِنَّ اللَّهَ خَبِيرٌ بِمَا تَعْمَلُونَ﴾، وهو تذكير بإحاطة علم الله بالأعمال يجمع الوعد والوعيد. ويُفهم منه تطبيقًا أن الله يعلم من المؤسسة ما لا تعلمه هي عن نفسها، فكل تشخيص بشري منقوص بطبيعته، لكنه ضروري خطوةً أولى نحو الإصلاح. والمسح هنا لا يدّعي الإحاطة، وإنما هو نظر صادق بأقصى ما يُتاح.</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6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يرى سيد قطب في الآية لمسةً توقظ القلب ليراجع رصيده ويحاسب نفسه باستمرار في ظل تقوى الله ورقابته. وأستخلص منها، قراءةً تطبيقية مني لا نصًّا لقطب، ثلاثة عناصر يحتاجها التشخيص الذاتي: التقوى إطارًا قيميًا، والنظر تقييمًا موضوعيًا، واستحضار علم الله دافعًا إلى الصدق. فالمؤسسة التي تشخّص بلا تقوى تزيّن، والتي تنظر بلا موضوعية تتوهم، والتي تنظر دون استحضار رقابة الله تُخفي.</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2.10  أربعة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"2.10  أربعة اعتراضات وردودها" \l 3 </w:instrText>
      </w:r>
      <w:r>
        <w:fldChar w:fldCharType="end"/>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الاعتراض الأول: «المسح يقيس ما يقوله القادة عن أنفسهم؛ وهم مُتحيِّزون إيجابًا بطبيعتهم.»</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اعتراض صحيح؛ ولذلك الأداة لا تكتفي بالمسح بل تُرافقه ثلاثة محكَّات للصدق. المقترح المتكامل: يُجري المسح بشكل مزدوج، القيادة من جهة وعيِّنة من الموظفين التشغيليين من جهة أخرى، والفجوة بين الإجابتين مؤشر تشخيصي بذاتها، أحيانًا أهم من الدرجة الكلية.</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الاعتراض الثاني: «60 سؤالاً كثيرة جدًا: هل يمكن تقليصها؟»</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يمكن؛ ويوجد مسح مختصر من 16 سؤالاً في 2.14 للاستخدام السريع، لكنه يُقدِّم صورة أقل دقةً وأقل قابليةً لتحديد الفجوة بالمحور. لمجالس الإدارة: المسح المختصر مُناسب. للتخطيط الاستراتيجي السنوي: المسح الكامل ضروري.</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الاعتراض الثالث: «الأداة غير مُشتقَّة مباشرةً من القرآن؛ أليست إدارية غربية بتسمية إسلامية؟»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الأداة مبنية على المكوّنات الثمانية لإطار QMF (الكتاب الأول، الفصل الحادي عشر)، وهي مكوّنات اشتُقّت هناك بمنهج سلم الاشتقاق. فبنية المحاور مستمدة من الإطار، أما جمع البيانات بالمسح فأداة قياس لا أداة اشتقاق. والفارق جوهري: سلم الاشتقاق السباعي يُنتج المبادئ من النص، ومقياس ليكرت (0-4) يقيس مدى تطبيق هذه المبادئ.</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الاعتراض الرابع: «الخمس مراحل تُوحي بأن الريادة هدف للجميع؛ وهذا غير واقعي.»</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المرحلة الخامسة ليست هدفًا واقعيًا للجميع؛ وهذا صريح في الفصل. الهدف هو التقدم خطوة واحدة. مؤسسة في المرحلة الأولى نجاحها في الانتقال للثانية إنجاز حقيقي. المشكلة حين تُعلن مؤسسة المرحلة الثالثة أنها في الخامسة؛ لا حين تُقرّ بأنها في الثالثة.</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2.11  كيف تُدير جلسة التشخيص الجماعية مع فريقك القيادي</w:t>
      </w:r>
      <w:r>
        <w:rPr>
          <w:rFonts w:ascii="Traditional Arabic" w:cs="Traditional Arabic" w:eastAsia="Traditional Arabic" w:hAnsi="Traditional Arabic"/>
          <w:b/>
          <w:bCs/>
          <w:color w:val="1A5C2A"/>
          <w:sz w:val="30"/>
          <w:szCs w:val="30"/>
          <w:rtl/>
        </w:rPr>
        <w:t xml:space="preserve"/>
      </w:r>
      <w:r>
        <w:fldChar w:fldCharType="begin"/>
      </w:r>
      <w:r>
        <w:instrText xml:space="preserve"> TC "2.11  كيف تُدير جلسة التشخيص الجماعية مع فريقك القيادي"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التشخيص الفردي مفيد خطوةً أولى، لكن جلسة التشخيص الجماعية أعمق وأكثر أثرًا. فحين يُجري فريق القيادة المسح معًا ويناقش الفجوات مناقشة مفتوحة، قد يكشف اجتماع واحد ما لا يكشفه برنامج تدريبي طويل.</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10" name="fig10"/>
            <wp:cNvGraphicFramePr>
              <a:graphicFrameLocks noChangeAspect="1"/>
            </wp:cNvGraphicFramePr>
            <a:graphic>
              <a:graphicData uri="http://schemas.openxmlformats.org/drawingml/2006/picture">
                <pic:pic>
                  <pic:nvPicPr>
                    <pic:cNvPr id="1010" name="fig10"/>
                    <pic:cNvPicPr/>
                  </pic:nvPicPr>
                  <pic:blipFill>
                    <a:blip r:embed="rIdFig10"/>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10: مراحل جلسة التشخيص الجماعية</w:t>
      </w:r>
    </w:p>
    <w:p>
      <w:pPr>
        <w:bidi/>
        <w:spacing w:after="80" w:before="180"/>
        <w:jc w:val="right"/>
      </w:pPr>
      <w:r>
        <w:rPr>
          <w:rFonts w:ascii="Traditional Arabic" w:cs="Traditional Arabic" w:eastAsia="Traditional Arabic" w:hAnsi="Traditional Arabic"/>
          <w:b/>
          <w:bCs/>
          <w:color w:val="1A3A5C"/>
          <w:sz w:val="28"/>
          <w:szCs w:val="28"/>
          <w:rtl/>
        </w:rPr>
        <w:t xml:space="preserve">التحضير قبل الجلسة (48 ساعة مسبقًا)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500"/>
        <w:gridCol w:w="2000"/>
        <w:gridCol w:w="1800"/>
      </w:tblGrid>
      <w:tr>
        <w:trPr>
          <w:tblHeader/>
        </w:trPr>
        <w:tc>
          <w:tcPr>
            <w:tcW w:type="dxa" w:w="4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المهمة</w:t>
            </w:r>
          </w:p>
        </w:tc>
        <w:tc>
          <w:tcPr>
            <w:tcW w:type="dxa" w:w="2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المخرج</w:t>
            </w:r>
          </w:p>
        </w:tc>
        <w:tc>
          <w:tcPr>
            <w:tcW w:type="dxa" w:w="1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المسؤول</w:t>
            </w:r>
          </w:p>
        </w:tc>
      </w:tr>
      <w:tr>
        <w:tc>
          <w:tcPr>
            <w:tcW w:type="dxa" w:w="4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توزيع المسح: كل شخص يُجيب منفردًا وبسرية تامة</w:t>
            </w:r>
          </w:p>
        </w:tc>
        <w:tc>
          <w:tcPr>
            <w:tcW w:type="dxa" w:w="2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درجة مُحسوبة لكل شخص</w:t>
            </w:r>
          </w:p>
        </w:tc>
        <w:tc>
          <w:tcPr>
            <w:tcW w:type="dxa" w:w="1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منسِّق الجلسة</w:t>
            </w:r>
          </w:p>
        </w:tc>
      </w:tr>
      <w:tr>
        <w:tc>
          <w:tcPr>
            <w:tcW w:type="dxa" w:w="4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تجميع النتائج وحساب متوسط كل محور دون كشف هوية</w:t>
            </w:r>
          </w:p>
        </w:tc>
        <w:tc>
          <w:tcPr>
            <w:tcW w:type="dxa" w:w="2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ملخص إحصائي مُجهَّل</w:t>
            </w:r>
          </w:p>
        </w:tc>
        <w:tc>
          <w:tcPr>
            <w:tcW w:type="dxa" w:w="1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منسِّق الجلسة</w:t>
            </w:r>
          </w:p>
        </w:tc>
      </w:tr>
      <w:tr>
        <w:tc>
          <w:tcPr>
            <w:tcW w:type="dxa" w:w="4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قراءة 2.1-2.5 كاملةً قبل الجلسة</w:t>
            </w:r>
          </w:p>
        </w:tc>
        <w:tc>
          <w:tcPr>
            <w:tcW w:type="dxa" w:w="2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قراءة تمهيدية</w:t>
            </w:r>
          </w:p>
        </w:tc>
        <w:tc>
          <w:tcPr>
            <w:tcW w:type="dxa" w:w="1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القائد التنفيذي</w:t>
            </w:r>
          </w:p>
        </w:tc>
      </w:tr>
      <w:tr>
        <w:tc>
          <w:tcPr>
            <w:tcW w:type="dxa" w:w="4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تحضير: المحور الذي أعطيته أعلى درجة والمحور الذي أعطيته أدنى درجة والسبب</w:t>
            </w:r>
          </w:p>
        </w:tc>
        <w:tc>
          <w:tcPr>
            <w:tcW w:type="dxa" w:w="2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إجابات على سؤالين</w:t>
            </w:r>
          </w:p>
        </w:tc>
        <w:tc>
          <w:tcPr>
            <w:tcW w:type="dxa" w:w="1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كل مشارك</w:t>
            </w:r>
          </w:p>
        </w:tc>
      </w:tr>
    </w:tbl>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جدول أعمال الجلسة (3 ساعات)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400"/>
        <w:gridCol w:w="3200"/>
      </w:tblGrid>
      <w:tr>
        <w:trPr>
          <w:tblHeader/>
        </w:trPr>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الوقت</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النشاط</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الهدف</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0:00 – 0:20</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عرض مسار الفصل مختصرًا (بلا إعلان النتائج بعد)</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فهم مشترك للأداة</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0:20 – 0:50</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كل شخص يُشارك: أعلى درجة وأدنى درجة أعطاها ولماذا</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كسر الثلج التشخيصي</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0:50 – 1:20</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الكشف عن المتوسطات الجماعية لكل محور (مُجهَّلة) ومناقشة المفاجآت</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الصدمة البنيوية</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1:20 – 2:00</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تحديد أكبر ثلاث فجوات: هل سببها الأشخاص أم النظام؟</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تحليل الفجوات</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2:00 – 2:40</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خارطة طريق أولية للفجوة الأكبر: من يملك؟ ما الخطوة الأولى؟ ما الجدول الزمني؟</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التخطيط الأولي</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2:40 – 3:00</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كل قائد يُعلن التزامًا واحدًا محددًا قابلاً للقياس في 90 يومًا</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الالتزام المكتوب</w:t>
            </w:r>
          </w:p>
        </w:tc>
      </w:tr>
    </w:tbl>
    <w:p>
      <w:pPr>
        <w:spacing w:after="100"/>
      </w:pPr>
    </w:p>
    <w:p>
      <w:pPr>
        <w:bidi/>
        <w:spacing w:after="80" w:before="180"/>
        <w:jc w:val="right"/>
      </w:pPr>
      <w:r>
        <w:rPr>
          <w:rFonts w:ascii="Traditional Arabic" w:cs="Traditional Arabic" w:eastAsia="Traditional Arabic" w:hAnsi="Traditional Arabic"/>
          <w:b/>
          <w:bCs/>
          <w:color w:val="1A3A5C"/>
          <w:sz w:val="28"/>
          <w:szCs w:val="28"/>
          <w:rtl/>
        </w:rPr>
        <w:t xml:space="preserve">ثلاثة محاذير في إدارة الجلسة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لا تبدأ بالمقارنة بين الأفراد؛ البدء بمتوسطات المحاور يُنتج نقاشًا بنيويًا؛ المقارنة الفردية تُنتج دفاعية تُغلق الحوار.</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لا تُهيمن على تفسير الفجوات؛ القائد التنفيذي يُسهم لكن لا يُقرِّر. الفجوة التي يُسمِّيها الفريق ذاتيًا أعمق تأثيرًا في السلوك اللاحق.</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لا تنتهي الجلسة بلا التزامات مكتوبة؛ الجلسة التي تُنتج «وعيًا» فقط دون التزامات موثَّقة تُضيع الطاقة التشخيصية في فراغ.</w:t>
      </w:r>
    </w:p>
    <w:p>
      <w:pPr>
        <w:bidi/>
        <w:spacing w:after="80" w:before="180"/>
        <w:jc w:val="right"/>
      </w:pPr>
      <w:r>
        <w:rPr>
          <w:rFonts w:ascii="Traditional Arabic" w:cs="Traditional Arabic" w:eastAsia="Traditional Arabic" w:hAnsi="Traditional Arabic"/>
          <w:b/>
          <w:bCs/>
          <w:color w:val="1A3A5C"/>
          <w:sz w:val="28"/>
          <w:szCs w:val="28"/>
          <w:rtl/>
        </w:rPr>
        <w:t xml:space="preserve">حالات خاصة في تطبيق جلسة التشخيص الجماعية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التحدي</w:t>
            </w:r>
          </w:p>
        </w:tc>
        <w:tc>
          <w:tcPr>
            <w:tcW w:type="dxa" w:w="4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التعديل المطلوب على البروتوكول</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تغيير قيادي وشيك: مدير جديد على وشك التعيين</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أجرِ المسح مرتين: مرة قبل الإعلان عن أي تغيير، ومرة بعده. الأهم: قارن النتيجتين.</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تاريخ من الصراع بين الأقسام يجعل الجلسة المشتركة مُعقَّدة</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ابدأ باجتماعات ثنائية مع كل قائد قبل الجلسة الجماعية. الثقة الفردية تُمهِّد للصدق الجماعي.</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المؤسسة في مرحلة الوعي (الأولى) ومستوى فهم QMF محدود</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اجعل الجلسة نصف تشخيصية ونصف تدريبية؛ فإن فهم الإطار غير مكتمل لدى الكثيرين سيُشوِّه النتائج.</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المؤسسة موزَّعة على مواقع جغرافية متعددة؛ هل تُجري جلسة واحدة أم متعددة؟</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طبِّق المسح على عيِّنة من الموقعَين وقارن. الفرق في الدرجات بين الموقعين هو ذاته معلومة استراتيجية.</w:t>
            </w:r>
          </w:p>
        </w:tc>
      </w:tr>
    </w:tbl>
    <w:p>
      <w:pPr>
        <w:spacing w:after="10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ملاحظة للمؤسسات الصغيرة (أقل من 20 موظفًا): المسح الكامل قد يبدو ثقيلاً؛ استخدم المسح المختصر (2.14) أولاً وانتقل للكامل حين يتجاوز حجم المؤسسة 20 موظفًا، لأن الأسئلة المتعلقة بالهياكل والأنظمة تفقد جزءًا من قابليتها للتطبيق في المؤسسات الصغيرة جدًا حيث الفصل بين الشخص والنظام نادرًا ما يكون حادًّا.</w:t>
      </w:r>
    </w:p>
    <w:p>
      <w:pPr>
        <w:spacing w:after="160"/>
      </w:pP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2.12  ستة أخطاء شائعة في قراءة نتائج الأداة</w:t>
      </w:r>
      <w:r>
        <w:rPr>
          <w:rFonts w:ascii="Traditional Arabic" w:cs="Traditional Arabic" w:eastAsia="Traditional Arabic" w:hAnsi="Traditional Arabic"/>
          <w:b/>
          <w:bCs/>
          <w:color w:val="1A5C2A"/>
          <w:sz w:val="30"/>
          <w:szCs w:val="30"/>
          <w:rtl/>
        </w:rPr>
        <w:t xml:space="preserve"/>
      </w:r>
      <w:r>
        <w:fldChar w:fldCharType="begin"/>
      </w:r>
      <w:r>
        <w:instrText xml:space="preserve"> TC "2.12  ستة أخطاء شائعة في قراءة نتائج الأداة" \l 3 </w:instrText>
      </w:r>
      <w:r>
        <w:fldChar w:fldCharType="end"/>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الخطأ الأول: قراءة الدرجة الكلية فقط وإهمال تفكيك المحاور</w:t>
      </w:r>
    </w:p>
    <w:p>
      <w:pPr>
        <w:bidi/>
        <w:spacing w:after="90" w:line="310"/>
        <w:ind w:left="100" w:right="320"/>
        <w:jc w:val="right"/>
      </w:pPr>
      <w:r>
        <w:rPr>
          <w:rFonts w:ascii="Traditional Arabic" w:cs="Traditional Arabic" w:eastAsia="Traditional Arabic" w:hAnsi="Traditional Arabic"/>
          <w:b w:val="false"/>
          <w:bCs w:val="false"/>
          <w:color w:val="2C2C2C"/>
          <w:sz w:val="26"/>
          <w:szCs w:val="26"/>
          <w:rtl/>
        </w:rPr>
        <w:t xml:space="preserve">الدرجة الكلية 120 من 240 تُخبرك بالمرحلة. لكن لا تُخبرك: هل ضعفك في الرؤية أم في المساءلة؟ الوصفة مختلفة جذريًا. إهمال التفكيك بالمحور يُنتج خطة عامة لمشكلة محددة؛ نفس خطأ التدريب الموحَّد.</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الخطأ الثاني: مقارنة المؤسسة بمؤسسات أخرى بدل مقارنتها بنفسها عبر الزمن</w:t>
      </w:r>
    </w:p>
    <w:p>
      <w:pPr>
        <w:bidi/>
        <w:spacing w:after="90" w:line="310"/>
        <w:ind w:left="100" w:right="320"/>
        <w:jc w:val="right"/>
      </w:pPr>
      <w:r>
        <w:rPr>
          <w:rFonts w:ascii="Traditional Arabic" w:cs="Traditional Arabic" w:eastAsia="Traditional Arabic" w:hAnsi="Traditional Arabic"/>
          <w:b w:val="false"/>
          <w:bCs w:val="false"/>
          <w:color w:val="2C2C2C"/>
          <w:sz w:val="26"/>
          <w:szCs w:val="26"/>
          <w:rtl/>
        </w:rPr>
        <w:t xml:space="preserve">لا تسأل «هل مؤسستنا أفضل من مؤسسة X؟»؛ اسأل «هل تحسَّنت عن نسخة نفسها قبل ستة أشهر؟» المسح مصمَّم للتقييم الذاتي التحسُّني لا للمنافسة الخارجية التي تُنتج غرورًا كاذبًا أو يأسًا غير مبرر.</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الخطأ الثالث: تأجيل التصرف لحين وصول الدرجة لمستوى «مقبول»</w:t>
      </w:r>
    </w:p>
    <w:p>
      <w:pPr>
        <w:bidi/>
        <w:spacing w:after="90" w:line="310"/>
        <w:ind w:left="100" w:right="320"/>
        <w:jc w:val="right"/>
      </w:pPr>
      <w:r>
        <w:rPr>
          <w:rFonts w:ascii="Traditional Arabic" w:cs="Traditional Arabic" w:eastAsia="Traditional Arabic" w:hAnsi="Traditional Arabic"/>
          <w:b w:val="false"/>
          <w:bCs w:val="false"/>
          <w:color w:val="2C2C2C"/>
          <w:sz w:val="26"/>
          <w:szCs w:val="26"/>
          <w:rtl/>
        </w:rPr>
        <w:t xml:space="preserve">بعض القيادات تقول «سننتظر حتى نكون أكثر استعدادًا». هذا مُكلِف: التصرف يبدأ من الدرجة الحالية مهما كانت. المؤسسة التي تنتظر الاستعداد قبل البدء لا تبدأ أبدًا.</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الخطأ الرابع: تفسير الفجوة كإخفاق: لا كمعلومة</w:t>
      </w:r>
    </w:p>
    <w:p>
      <w:pPr>
        <w:bidi/>
        <w:spacing w:after="90" w:line="310"/>
        <w:ind w:left="100" w:right="320"/>
        <w:jc w:val="right"/>
      </w:pPr>
      <w:r>
        <w:rPr>
          <w:rFonts w:ascii="Traditional Arabic" w:cs="Traditional Arabic" w:eastAsia="Traditional Arabic" w:hAnsi="Traditional Arabic"/>
          <w:b w:val="false"/>
          <w:bCs w:val="false"/>
          <w:color w:val="2C2C2C"/>
          <w:sz w:val="26"/>
          <w:szCs w:val="26"/>
          <w:rtl/>
        </w:rPr>
        <w:t xml:space="preserve">حين يكتشف قائد أن محور المساءلة درجته 8 من 28، الاستجابة الطبيعية هي الشعور بالخجل أو الإنكار. الاستجابة الصحيحة: هذه معلومة قيِّمة؛ الآن تعرف أين تبدأ. الفجوة المكتشَفة أفضل بكثير من الفجوة المجهولة.</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الخطأ الخامس: إجراء المسح مرة واحدة والاكتفاء به</w:t>
      </w:r>
    </w:p>
    <w:p>
      <w:pPr>
        <w:bidi/>
        <w:spacing w:after="90" w:line="310"/>
        <w:ind w:left="100" w:right="320"/>
        <w:jc w:val="right"/>
      </w:pPr>
      <w:r>
        <w:rPr>
          <w:rFonts w:ascii="Traditional Arabic" w:cs="Traditional Arabic" w:eastAsia="Traditional Arabic" w:hAnsi="Traditional Arabic"/>
          <w:b w:val="false"/>
          <w:bCs w:val="false"/>
          <w:color w:val="2C2C2C"/>
          <w:sz w:val="26"/>
          <w:szCs w:val="26"/>
          <w:rtl/>
        </w:rPr>
        <w:t xml:space="preserve">المسح أداة دورية لا تقييم نهائي. والمقترح إجراؤه كل ستة أشهر وتتبُّع التحسُّن بالمحور. والفجوات التي تختفي ترجّح فاعلية التدخل، والفجوات التي تبقى رغم التدخل تشير إلى خلل في آلية المعالجة.</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الخطأ السادس: استخدام المسح كأداة محاسبة: لا أداة تشخيص</w:t>
      </w:r>
    </w:p>
    <w:p>
      <w:pPr>
        <w:bidi/>
        <w:spacing w:after="90" w:line="310"/>
        <w:ind w:left="100" w:right="320"/>
        <w:jc w:val="right"/>
      </w:pPr>
      <w:r>
        <w:rPr>
          <w:rFonts w:ascii="Traditional Arabic" w:cs="Traditional Arabic" w:eastAsia="Traditional Arabic" w:hAnsi="Traditional Arabic"/>
          <w:b w:val="false"/>
          <w:bCs w:val="false"/>
          <w:color w:val="2C2C2C"/>
          <w:sz w:val="26"/>
          <w:szCs w:val="26"/>
          <w:rtl/>
        </w:rPr>
        <w:t xml:space="preserve">حين يُوظَّف لتقييم المدراء أو إصدار حكم على أقسام، يفقد صدقه تمامًا؛ الجميع يُجيب بما يحميه. الأداة تعمل فقط في بيئة أمان نفسي صريح حيث الإجابة الصادقة لا تُشكِّل خطرًا.</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2.13  QMF Diagnostic مقابل أدوات التشخيص المؤسسي العالمية</w:t>
      </w:r>
      <w:r>
        <w:rPr>
          <w:rFonts w:ascii="Traditional Arabic" w:cs="Traditional Arabic" w:eastAsia="Traditional Arabic" w:hAnsi="Traditional Arabic"/>
          <w:b/>
          <w:bCs/>
          <w:color w:val="1A5C2A"/>
          <w:sz w:val="30"/>
          <w:szCs w:val="30"/>
          <w:rtl/>
        </w:rPr>
        <w:t xml:space="preserve"/>
      </w:r>
      <w:r>
        <w:fldChar w:fldCharType="begin"/>
      </w:r>
      <w:r>
        <w:instrText xml:space="preserve"> TC "2.13  QMF Diagnostic مقابل أدوات التشخيص المؤسسي العالمية"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هذا القسم يُقدِّم مقارنة بنيوية؛ ليس للتفاضل العام، وإنما للتوضيح: ما الذي تقيسه هذه الأداة تحديدًا مما لا تقيسه الأدوات الأخرى؟</w:t>
      </w:r>
    </w:p>
    <w:p>
      <w:pPr>
        <w:spacing w:after="8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700"/>
        <w:gridCol w:w="4000"/>
      </w:tblGrid>
      <w:tr>
        <w:trPr>
          <w:tblHeader/>
        </w:trPr>
        <w:tc>
          <w:tcPr>
            <w:tcW w:type="dxa" w:w="1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الأداة</w:t>
            </w:r>
          </w:p>
        </w:tc>
        <w:tc>
          <w:tcPr>
            <w:tcW w:type="dxa" w:w="2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يقيسه</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نقطة الافتراق عن QMF Diagnostic</w:t>
            </w:r>
          </w:p>
        </w:tc>
      </w:tr>
      <w:tr>
        <w:tc>
          <w:tcPr>
            <w:tcW w:type="dxa" w:w="1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McKinsey OHI</w:t>
            </w:r>
          </w:p>
        </w:tc>
        <w:tc>
          <w:tcPr>
            <w:tcW w:type="dxa" w:w="2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9 أبعاد تنظيمية (قيادة، ثقافة، مساءلة، ابتكار، تنسيق، اتجاه، كفاءة، حوافز، استشعار خارجي)</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يقيس «الصحة» التنظيمية دون مرجعية قيمية دينية محددة. QMF يُضيف بُعد الغاية الإلهية كمعيار مستقل.</w:t>
            </w:r>
          </w:p>
        </w:tc>
      </w:tr>
      <w:tr>
        <w:tc>
          <w:tcPr>
            <w:tcW w:type="dxa" w:w="1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Balanced Scorecard</w:t>
            </w:r>
          </w:p>
        </w:tc>
        <w:tc>
          <w:tcPr>
            <w:tcW w:type="dxa" w:w="2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4 أبعاد: مالي، عملاء، عمليات داخلية، تعلم ونمو</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يقيس الأداء المالي والتشغيلي بعمق أكبر. وQMF أكثر تركيزًا على الجانب القيمي والمعرفي، ويضيف بُعدَي الإنسان والغاية والمساءلة على القيم.</w:t>
            </w:r>
          </w:p>
        </w:tc>
      </w:tr>
      <w:tr>
        <w:tc>
          <w:tcPr>
            <w:tcW w:type="dxa" w:w="1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CMMI</w:t>
            </w:r>
          </w:p>
        </w:tc>
        <w:tc>
          <w:tcPr>
            <w:tcW w:type="dxa" w:w="2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5 مراحل نضج للعمليات التقنية والمؤسسية</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يُشخِّص نضج العمليات التشغيلية لا البنية القيمية. القاسم المشترك: فكرة المراحل. الاختلاف: CMMI لا يسأل «لماذا هذه العملية؟» بل «كيف تعمل؟»</w:t>
            </w:r>
          </w:p>
        </w:tc>
      </w:tr>
      <w:tr>
        <w:tc>
          <w:tcPr>
            <w:tcW w:type="dxa" w:w="1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Gallup Q12</w:t>
            </w:r>
          </w:p>
        </w:tc>
        <w:tc>
          <w:tcPr>
            <w:tcW w:type="dxa" w:w="2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مستوى الإشراك، رضا الموظفين، ثقافة مكان العمل</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يقيس ما يُصرِّح به الموظفون عن شعورهم. QMF يُضيف سؤالاً مختلفًا: هل ما يفعله النظام متسق مع الإطار القيمي القرآني بصرف النظر عما يُصرَّح به؟</w:t>
            </w:r>
          </w:p>
        </w:tc>
      </w:tr>
    </w:tbl>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ما تضيفه أداة QMF Diagnostic</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الميزة</w:t>
            </w:r>
          </w:p>
        </w:tc>
        <w:tc>
          <w:tcPr>
            <w:tcW w:type="dxa" w:w="5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التفاصيل</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المرجعية القرآنية الصريحة</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كل محور يعود إلى مكوّن من مكوّنات QMF المشتقة في الكتاب الأول (الفصل الحادي عشر)</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التمييز بين الأصالة والشكلية</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تتضمن مؤشرات تُفرِّق بين الشكل والجوهر في كل محور؛ تكشف الأسلمة الشكلية قبل أن تُوهم صاحبها</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صلاحية اللغة للسياق الإسلامي</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صالحة للمؤسسات التي تتبنى إطارًا قرآنيًا وتتيح نقاشًا بلغة مفاهيمية مُشتركة مع الموظفين المؤمنين</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التكامل مع الكتاب الثاني</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كل فجوة تشخيصية مرتبطة بتدخل بنيوي محدد في الفصول اللاحقة من هذا الكتاب</w:t>
            </w:r>
          </w:p>
        </w:tc>
      </w:tr>
    </w:tbl>
    <w:p>
      <w:pPr>
        <w:spacing w:after="160"/>
      </w:pP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2.14  المسح الذاتي المختصر: 16 سؤالاً للتقييم السريع</w:t>
      </w:r>
      <w:r>
        <w:rPr>
          <w:rFonts w:ascii="Traditional Arabic" w:cs="Traditional Arabic" w:eastAsia="Traditional Arabic" w:hAnsi="Traditional Arabic"/>
          <w:b/>
          <w:bCs/>
          <w:color w:val="1A5C2A"/>
          <w:sz w:val="30"/>
          <w:szCs w:val="30"/>
          <w:rtl/>
        </w:rPr>
        <w:t xml:space="preserve"/>
      </w:r>
      <w:r>
        <w:fldChar w:fldCharType="begin"/>
      </w:r>
      <w:r>
        <w:instrText xml:space="preserve"> TC "2.14  المسح الذاتي المختصر: 16 سؤالاً للتقييم السريع"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للمجالس التنفيذية والجلسات التي تحتاج صورةً سريعة: سؤالان لكل محور من المحاور الثمانية، بنفس مقياس 0-4 (الحد الأقصى: 64). ملاحظة: للتخطيط التفصيلي استخدم المسح الكامل في 2.4.</w:t>
      </w:r>
    </w:p>
    <w:p>
      <w:pPr>
        <w:spacing w:after="8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5600"/>
        <w:gridCol w:w="1700"/>
      </w:tblGrid>
      <w:tr>
        <w:trPr>
          <w:tblHeader/>
        </w:trPr>
        <w:tc>
          <w:tcPr>
            <w:tcW w:type="dxa" w:w="9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w:t>
            </w:r>
          </w:p>
        </w:tc>
        <w:tc>
          <w:tcPr>
            <w:tcW w:type="dxa" w:w="56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السؤال</w:t>
            </w:r>
          </w:p>
        </w:tc>
        <w:tc>
          <w:tcPr>
            <w:tcW w:type="dxa" w:w="1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درجتك (0-4)</w:t>
            </w:r>
          </w:p>
        </w:tc>
      </w:tr>
      <w:tr>
        <w:tc>
          <w:tcPr>
            <w:tcW w:type="dxa" w:w="9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1.أ</w:t>
            </w:r>
          </w:p>
        </w:tc>
        <w:tc>
          <w:tcPr>
            <w:tcW w:type="dxa" w:w="56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الرؤية القرآنية تُستحضَر معيار قرار فعلي في اجتماعاتنا الاستراتيجية</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9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1.ب</w:t>
            </w:r>
          </w:p>
        </w:tc>
        <w:tc>
          <w:tcPr>
            <w:tcW w:type="dxa" w:w="56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قرارات مؤسستنا تختلف فعليًا عمَّا كانت ستكون لو لم يكن ثمة إطار ديني</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9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2.أ</w:t>
            </w:r>
          </w:p>
        </w:tc>
        <w:tc>
          <w:tcPr>
            <w:tcW w:type="dxa" w:w="56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معايير تعيين القيادة تشمل الأمانة كمعيار مُقنَّن: لا مجرد حدس</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9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2.ب</w:t>
            </w:r>
          </w:p>
        </w:tc>
        <w:tc>
          <w:tcPr>
            <w:tcW w:type="dxa" w:w="56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المسؤوليات لا تتجاوز وسع أصحابها بشكل ملحوظ في مؤسستنا</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9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3.أ</w:t>
            </w:r>
          </w:p>
        </w:tc>
        <w:tc>
          <w:tcPr>
            <w:tcW w:type="dxa" w:w="56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قراراتنا الكبرى مبنية على تثبت موثَّق: لا على الحدس والخبرة وحدهما</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9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3.ب</w:t>
            </w:r>
          </w:p>
        </w:tc>
        <w:tc>
          <w:tcPr>
            <w:tcW w:type="dxa" w:w="56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المعرفة الضمنية للخبراء موثَّقة ومتاحة: لا مخزَّنة في رؤوسهم</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9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4.أ</w:t>
            </w:r>
          </w:p>
        </w:tc>
        <w:tc>
          <w:tcPr>
            <w:tcW w:type="dxa" w:w="56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القيم المُعلَنة (أمانة، عدل، إحسان...) مُترجَمة لمعايير قرار ملموسة</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9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4.ب</w:t>
            </w:r>
          </w:p>
        </w:tc>
        <w:tc>
          <w:tcPr>
            <w:tcW w:type="dxa" w:w="56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توجد حالات موثَّقة التزمنا فيها بقيمة رغم التكلفة المالية</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9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5.أ</w:t>
            </w:r>
          </w:p>
        </w:tc>
        <w:tc>
          <w:tcPr>
            <w:tcW w:type="dxa" w:w="56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نُقيِّم نتائج مؤسستنا بمعيار نفع المجتمع: إلى جانب الأداء المالي</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9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5.ب</w:t>
            </w:r>
          </w:p>
        </w:tc>
        <w:tc>
          <w:tcPr>
            <w:tcW w:type="dxa" w:w="56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غاية المؤسسة يفهمها الموظفون في المستويات التشغيلية</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9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6.أ</w:t>
            </w:r>
          </w:p>
        </w:tc>
        <w:tc>
          <w:tcPr>
            <w:tcW w:type="dxa" w:w="56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آلية القرار مُوثَّقة وموحَّدة: لا تعتمد على أسلوب كل مدير</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9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6.ب</w:t>
            </w:r>
          </w:p>
        </w:tc>
        <w:tc>
          <w:tcPr>
            <w:tcW w:type="dxa" w:w="56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الشورى تُمارَس فعليًا: لا شكل يُضفي شرعيةً على قرارات مسبقة</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9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7.أ</w:t>
            </w:r>
          </w:p>
        </w:tc>
        <w:tc>
          <w:tcPr>
            <w:tcW w:type="dxa" w:w="56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الموظفون يُشعِرون بأن بينهم رابطة تتجاوز العقد الوظيفي البارد</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9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7.ب</w:t>
            </w:r>
          </w:p>
        </w:tc>
        <w:tc>
          <w:tcPr>
            <w:tcW w:type="dxa" w:w="56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ألم قسم واحد يُعالَج بسرعة من بقية الأقسام: لا عزلة تنظيمية</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9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8.أ</w:t>
            </w:r>
          </w:p>
        </w:tc>
        <w:tc>
          <w:tcPr>
            <w:tcW w:type="dxa" w:w="56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توجد آلية منتظمة لقياس أثر القرارات الكبرى بعد وقت كافٍ</w:t>
            </w:r>
          </w:p>
        </w:tc>
        <w:tc>
          <w:tcPr>
            <w:tcW w:type="dxa" w:w="17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r>
        <w:tc>
          <w:tcPr>
            <w:tcW w:type="dxa" w:w="9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8.ب</w:t>
            </w:r>
          </w:p>
        </w:tc>
        <w:tc>
          <w:tcPr>
            <w:tcW w:type="dxa" w:w="56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القادة يُحاسَبون على القيم لا فقط على الأرقام</w:t>
            </w:r>
          </w:p>
        </w:tc>
        <w:tc>
          <w:tcPr>
            <w:tcW w:type="dxa" w:w="17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0  □1  □2  □3  □4</w:t>
            </w:r>
          </w:p>
        </w:tc>
      </w:tr>
    </w:tbl>
    <w:p>
      <w:pPr>
        <w:spacing w:after="8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500"/>
        <w:gridCol w:w="4800"/>
      </w:tblGrid>
      <w:tr>
        <w:trPr>
          <w:tblHeader/>
        </w:trPr>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الدرجة المختصرة (من 64)</w:t>
            </w:r>
          </w:p>
        </w:tc>
        <w:tc>
          <w:tcPr>
            <w:tcW w:type="dxa" w:w="4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التفسير</w:t>
            </w:r>
          </w:p>
        </w:tc>
      </w:tr>
      <w:tr>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0 – 12</w:t>
            </w:r>
          </w:p>
        </w:tc>
        <w:tc>
          <w:tcPr>
            <w:tcW w:type="dxa" w:w="4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① الوعي: التطبيق الحقيقي لم يبدأ بعد</w:t>
            </w:r>
          </w:p>
        </w:tc>
      </w:tr>
      <w:tr>
        <w:tc>
          <w:tcPr>
            <w:tcW w:type="dxa" w:w="3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13 – 25</w:t>
            </w:r>
          </w:p>
        </w:tc>
        <w:tc>
          <w:tcPr>
            <w:tcW w:type="dxa" w:w="4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② المبادرة: جهود فردية غير منهجية</w:t>
            </w:r>
          </w:p>
        </w:tc>
      </w:tr>
      <w:tr>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26 – 38</w:t>
            </w:r>
          </w:p>
        </w:tc>
        <w:tc>
          <w:tcPr>
            <w:tcW w:type="dxa" w:w="4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③ التبني: تقدم حقيقي مع فجوات واضحة</w:t>
            </w:r>
          </w:p>
        </w:tc>
      </w:tr>
      <w:tr>
        <w:tc>
          <w:tcPr>
            <w:tcW w:type="dxa" w:w="3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39 – 51</w:t>
            </w:r>
          </w:p>
        </w:tc>
        <w:tc>
          <w:tcPr>
            <w:tcW w:type="dxa" w:w="4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④ التكامل: منظومة تعمل كوحدة</w:t>
            </w:r>
          </w:p>
        </w:tc>
      </w:tr>
      <w:tr>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52 – 64</w:t>
            </w:r>
          </w:p>
        </w:tc>
        <w:tc>
          <w:tcPr>
            <w:tcW w:type="dxa" w:w="4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⑤ الريادة: نموذج مرجعي وإسهام في المنهج</w:t>
            </w:r>
          </w:p>
        </w:tc>
      </w:tr>
    </w:tbl>
    <w:p>
      <w:pPr>
        <w:spacing w:after="120"/>
      </w:pP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2.15  محدودات الأداة التشخيصية: الصدق والثبات والتحيزات</w:t>
      </w:r>
      <w:r>
        <w:rPr>
          <w:rFonts w:ascii="Traditional Arabic" w:cs="Traditional Arabic" w:eastAsia="Traditional Arabic" w:hAnsi="Traditional Arabic"/>
          <w:b/>
          <w:bCs/>
          <w:color w:val="1A5C2A"/>
          <w:sz w:val="30"/>
          <w:szCs w:val="30"/>
          <w:rtl/>
        </w:rPr>
        <w:t xml:space="preserve"/>
      </w:r>
      <w:r>
        <w:fldChar w:fldCharType="begin"/>
      </w:r>
      <w:r>
        <w:instrText xml:space="preserve"> TC "2.15  محدودات الأداة التشخيصية: الصدق والثبات والتحيزات"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الأداة العلمية الجيدة لا تُخفي محدوداتها؛ بل تُعلنها بوضوح وتُقدِّم بدائل معالجة. المسح الذاتي QMF Diagnostic يُعاني من أربعة محدودات بنيوية:</w:t>
      </w:r>
    </w:p>
    <w:p>
      <w:pPr>
        <w:spacing w:after="8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2800"/>
        <w:gridCol w:w="3000"/>
      </w:tblGrid>
      <w:tr>
        <w:trPr>
          <w:tblHeader/>
        </w:trPr>
        <w:tc>
          <w:tcPr>
            <w:tcW w:type="dxa" w:w="2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المحدودية</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أثره</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الاستجابة المقترَحة</w:t>
            </w:r>
          </w:p>
        </w:tc>
      </w:tr>
      <w:tr>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التحيز الإيجابي (Social Desirability Bias)</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المُجيبون يميلون لإعطاء درجات أعلى من الواقع لأسباب نفسية واجتماعية.</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اجعل التشخيص مزدوجًا: قيادة + عيِّنة من الموظفين التشغيليين. الفجوة بين التقييمين مؤشر مستقل بذاتها.</w:t>
            </w:r>
          </w:p>
        </w:tc>
      </w:tr>
      <w:tr>
        <w:tc>
          <w:tcPr>
            <w:tcW w:type="dxa" w:w="2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أثر التعلم (Learning Effect)</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نفس الفريق يتحسَّن في تقييم ذاته كلما اعتاد الأداة؛ دون تحسُّن في الواقع.</w:t>
            </w:r>
          </w:p>
        </w:tc>
        <w:tc>
          <w:tcPr>
            <w:tcW w:type="dxa" w:w="3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أضف تحققًا خارجيًا من طرف ثالث بعد كل دورة سنوية. لا تكتفِ بالتقييم الذاتي.</w:t>
            </w:r>
          </w:p>
        </w:tc>
      </w:tr>
      <w:tr>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تحيز النية مقابل الممارسة</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المُجيب يُقيِّم النية والتوجه لا الممارسة الفعلية؛ خاصة في المحاور القيمية.</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استخدم أسئلة «الحوادث الحرجة»: «أذكر حادثةً من الستة أشهر الماضية تُثبت هذه الدرجة.»</w:t>
            </w:r>
          </w:p>
        </w:tc>
      </w:tr>
      <w:tr>
        <w:tc>
          <w:tcPr>
            <w:tcW w:type="dxa" w:w="2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محدودية الاستدامة الزمنية</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التشخيص الواحد صورة فورية؛ الواقع المؤسسي يتغير، والصورة تُصبح قديمة في 9-12 شهرًا.</w:t>
            </w:r>
          </w:p>
        </w:tc>
        <w:tc>
          <w:tcPr>
            <w:tcW w:type="dxa" w:w="3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أعِد التشخيص كل 6 أشهر. الصورة الأولى خط أساس، والصورة الثانية فأكثر هي المقياس الحقيقي.</w:t>
            </w:r>
          </w:p>
        </w:tc>
      </w:tr>
    </w:tbl>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ماذا لا تقيسه هذه الأداة؟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ثلاثة أبعاد جوهرية خارج نطاق هذا المسح: تحتاج أدوات تشخيصية مختلفة:</w:t>
      </w:r>
    </w:p>
    <w:p>
      <w:pPr>
        <w:bidi/>
        <w:spacing w:after="70" w:line="300"/>
        <w:ind w:right="360"/>
        <w:jc w:val="right"/>
      </w:pPr>
      <w:r>
        <w:rPr>
          <w:rFonts w:ascii="Traditional Arabic" w:cs="Traditional Arabic" w:eastAsia="Traditional Arabic" w:hAnsi="Traditional Arabic"/>
          <w:b/>
          <w:bCs/>
          <w:color w:val="8B1A1A"/>
          <w:sz w:val="28"/>
          <w:szCs w:val="28"/>
        </w:rPr>
        <w:t xml:space="preserve"/>
      </w:r>
      <w:r>
        <w:rPr>
          <w:rFonts w:ascii="Traditional Arabic" w:cs="Traditional Arabic" w:eastAsia="Traditional Arabic" w:hAnsi="Traditional Arabic"/>
          <w:b w:val="false"/>
          <w:bCs w:val="false"/>
          <w:color w:val="2C2C2C"/>
          <w:sz w:val="28"/>
          <w:szCs w:val="28"/>
          <w:rtl/>
        </w:rPr>
        <w:t xml:space="preserve">الأداء المالي وجدوى النموذج التشغيلي؛ المسح يقيس جودة القرار والمساءلة، لا النتائج المالية ذاتها.</w:t>
      </w:r>
    </w:p>
    <w:p>
      <w:pPr>
        <w:bidi/>
        <w:spacing w:after="70" w:line="300"/>
        <w:ind w:right="360"/>
        <w:jc w:val="right"/>
      </w:pPr>
      <w:r>
        <w:rPr>
          <w:rFonts w:ascii="Traditional Arabic" w:cs="Traditional Arabic" w:eastAsia="Traditional Arabic" w:hAnsi="Traditional Arabic"/>
          <w:b/>
          <w:bCs/>
          <w:color w:val="8B1A1A"/>
          <w:sz w:val="28"/>
          <w:szCs w:val="28"/>
        </w:rPr>
        <w:t xml:space="preserve"/>
      </w:r>
      <w:r>
        <w:rPr>
          <w:rFonts w:ascii="Traditional Arabic" w:cs="Traditional Arabic" w:eastAsia="Traditional Arabic" w:hAnsi="Traditional Arabic"/>
          <w:b w:val="false"/>
          <w:bCs w:val="false"/>
          <w:color w:val="2C2C2C"/>
          <w:sz w:val="28"/>
          <w:szCs w:val="28"/>
          <w:rtl/>
        </w:rPr>
        <w:t xml:space="preserve">جودة المنتج أو الخدمة المُقدَّمة؛ مؤسسة قد تحصل على 160/240 وتُقدِّم خدمةً متواضعة الجودة.</w:t>
      </w:r>
    </w:p>
    <w:p>
      <w:pPr>
        <w:bidi/>
        <w:spacing w:after="70" w:line="300"/>
        <w:ind w:right="360"/>
        <w:jc w:val="right"/>
      </w:pPr>
      <w:r>
        <w:rPr>
          <w:rFonts w:ascii="Traditional Arabic" w:cs="Traditional Arabic" w:eastAsia="Traditional Arabic" w:hAnsi="Traditional Arabic"/>
          <w:b/>
          <w:bCs/>
          <w:color w:val="8B1A1A"/>
          <w:sz w:val="28"/>
          <w:szCs w:val="28"/>
        </w:rPr>
        <w:t xml:space="preserve"/>
      </w:r>
      <w:r>
        <w:rPr>
          <w:rFonts w:ascii="Traditional Arabic" w:cs="Traditional Arabic" w:eastAsia="Traditional Arabic" w:hAnsi="Traditional Arabic"/>
          <w:b w:val="false"/>
          <w:bCs w:val="false"/>
          <w:color w:val="2C2C2C"/>
          <w:sz w:val="28"/>
          <w:szCs w:val="28"/>
          <w:rtl/>
        </w:rPr>
        <w:t xml:space="preserve">ملاءمة الإطار للسياق الثقافي المحدد؛ هذا تقييم نوعي يحتاج خبيرًا متخصصًا لا مسحًا رقميًا.</w:t>
      </w:r>
    </w:p>
    <w:p>
      <w:pPr>
        <w:spacing w:after="10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المحدودات لا تُضعف الأداة؛ بل تُحدِّد نطاق استخدامها. المسح يُجيب عن سؤال «هل الأنظمة والممارسات متسقة مع إطار QMF؟»؛ سؤال ثمين. لكنه لا يُجيب عن «هل المؤسسة ناجحة؟»؛ هذا سؤال أوسع يستوجب أدوات أشمل.</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2.16  ربط بما يلي: من التشخيص إلى التطبيق</w:t>
      </w:r>
      <w:r>
        <w:rPr>
          <w:rFonts w:ascii="Traditional Arabic" w:cs="Traditional Arabic" w:eastAsia="Traditional Arabic" w:hAnsi="Traditional Arabic"/>
          <w:b/>
          <w:bCs/>
          <w:color w:val="1A5C2A"/>
          <w:sz w:val="30"/>
          <w:szCs w:val="30"/>
          <w:rtl/>
        </w:rPr>
        <w:t xml:space="preserve"/>
      </w:r>
      <w:r>
        <w:fldChar w:fldCharType="begin"/>
      </w:r>
      <w:r>
        <w:instrText xml:space="preserve"> TC "2.16  ربط بما يلي: من التشخيص إلى التطبيق"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أنجز الفصل الثاني خطوة لم يكن من شأن الكتاب الأول النظري أن يقدّمها: أنت الآن تعرف موقع مؤسستك على خريطة النضج المؤسسي. وهذا التشخيص يحدد الباب الذي تدخل منه إلى بقية الكتاب.</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300"/>
        <w:gridCol w:w="4000"/>
      </w:tblGrid>
      <w:tr>
        <w:trPr>
          <w:tblHeader/>
        </w:trPr>
        <w:tc>
          <w:tcPr>
            <w:tcW w:type="dxa" w:w="4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إذا كانت فجوتك الأكبر في...</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الفصول المعنية بك في هذا الكتاب</w:t>
            </w:r>
          </w:p>
        </w:tc>
      </w:tr>
      <w:tr>
        <w:tc>
          <w:tcPr>
            <w:tcW w:type="dxa" w:w="4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المحور ① الرؤية + المحور ⑥ الفعل الإداري</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الفصل الثالث (الاستخلاف كنموذج حوكمة) + الفصل الرابع (الشورى كنظام قرار)</w:t>
            </w:r>
          </w:p>
        </w:tc>
      </w:tr>
      <w:tr>
        <w:tc>
          <w:tcPr>
            <w:tcW w:type="dxa" w:w="4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المحور ② الإنسان في المؤسسة</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الفصل السادس (نموذج الاختيار القرآني) + الفصل السابع (التكليف بالوسع) + الفصل الثامن (الابتلاء المهني)</w:t>
            </w:r>
          </w:p>
        </w:tc>
      </w:tr>
      <w:tr>
        <w:tc>
          <w:tcPr>
            <w:tcW w:type="dxa" w:w="4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المحور ③ المعرفة المؤسسية</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الفصل التاسع (التثبت المؤسسي: جودة المعلومات)</w:t>
            </w:r>
          </w:p>
        </w:tc>
      </w:tr>
      <w:tr>
        <w:tc>
          <w:tcPr>
            <w:tcW w:type="dxa" w:w="4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المحور ④ القيم + المحور ⑧ الأثر والمساءلة</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الفصل الخامس (المساءلة المزدوجة) + الفصل العاشر (إدارة الأزمات والمعضلات) + الفصل الرابع عشر (قياس الأثر)</w:t>
            </w:r>
          </w:p>
        </w:tc>
      </w:tr>
      <w:tr>
        <w:tc>
          <w:tcPr>
            <w:tcW w:type="dxa" w:w="4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المحور ⑤ الغاية</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الفصل الحادي عشر (المؤسسة العاملة في المجتمع)</w:t>
            </w:r>
          </w:p>
        </w:tc>
      </w:tr>
      <w:tr>
        <w:tc>
          <w:tcPr>
            <w:tcW w:type="dxa" w:w="4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المحور ⑦ البنية والعلاقات</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الفصل الثاني عشر (خمس مراحل التحوُّل المؤسسي)</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المسار المقترَح: بعد إتمام هذا المسح وتحديد الملف التشخيصي، لا تُكمِل قراءة الكتاب بالترتيب. انتقل مباشرةً إلى الباب والفصل المتعلق بفجوتك الأكبر؛ ثم عُد للترتيب. الكتاب مُصمَّم للقراءة التسلسلية والقراءة الانتقائية المبنية على التشخيص.</w:t>
      </w:r>
    </w:p>
    <w:p>
      <w:pPr>
        <w:spacing w:after="8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القاعدة الذهبية للتطبيق: التشخيص دون خطوة تالية محددة يُضيع أثره في أسابيع. الخطوة التالية المحددة دون تشخيص سابق تكرِّر خطأ مجموعة المدارس في القصة الافتتاحية. كلاهما ضروري وكلاهما غير كافٍ وحده.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خلاصة هذا الفصل في جملة واحدة: الكتاب الثاني بأكمله خارطة طريق؛ وهذا الفصل هو البوصلة التي تُحدِّد من أين تبدأ في تلك الخارطة. أداة التشخيص المؤسسي القرآني ليست تمريناً أكاديمياً، وإنما الخطوة الأولى الإلزامية قبل الفصل الثالث.</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فالتشخيص يحدد ما تحتاجه المؤسسة، وما تحتاجه يحدد كيف تقرأ ما يأتي. وأنفع ما في هذا الفصل لحظة يجلس فيها الفريق القيادي ويُجري المسح معًا بصدق.</w:t>
      </w:r>
    </w:p>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 صندوق التبسيط: الفصل في ثلاث جمل:</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قبل أي تطبيق لـQMF: أجرِ المسح الذاتي واعرف بالضبط في أي مرحلة من الخمس أنت.</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الدرجة الكلية مُفيدة؛ لكن الدرجة بالمحور الأضعف هي التي تُحدِّد الخطوة الأولى الفعلية.</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المسح الجماعي مع فريقك القيادي أعمق من المسح الفردي؛ والفجوة بين تقييم القيادة وتقييم الموظفين مؤشر تشخيصي مستقل بذاتها.</w:t>
      </w:r>
    </w:p>
    <w:p>
      <w:pPr>
        <w:spacing w:after="140"/>
      </w:pP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تمرين مرآة المدير</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أجرِ المسح الآن وحدك في ظرف ساعة بكامل الصدق. الدرجة التي ستحصل عليها: ابدأ منها؛ لا من مرحلة أعلى.</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اختر ثلاثة موظفين تثق بهم في مستويات مختلفة واطلب منهم إجراء المسح المختصر (2.14). كيف تختلف النتيجة عن تقييمك؟</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المحور الذي جاء أضعف في نتيجتك؛ هل تُفسِّره بضعف الأشخاص أم بضعف النظام؟ ماذا يقول لك هذا التفسير عن نفسك؟</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خذ آخر قرار كبير اتُّخذ في مؤسستك؛ طبِّق عليه أسئلة المحور السادس (الفعل الإداري). كم مرحلة من آلية القرار تحقَّقت؟</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إذا كانت درجتك في المحور الثامن (الأثر والمساءلة) أقل من 12 من 28؛ كيف تعرف أن ما تفعله يُحدث فرقًا فعليًا؟</w:t>
      </w:r>
    </w:p>
    <w:p>
      <w:pPr>
        <w:spacing w:after="450"/>
      </w:pPr>
    </w:p>
    <w:p>
      <w:pPr>
        <w:pageBreakBefore/>
        <w:bidi/>
        <w:spacing w:after="70"/>
        <w:jc w:val="center"/>
      </w:pPr>
      <w:r>
        <w:rPr>
          <w:rFonts w:ascii="Traditional Arabic" w:cs="Traditional Arabic" w:eastAsia="Traditional Arabic" w:hAnsi="Traditional Arabic"/>
          <w:b/>
          <w:bCs/>
          <w:color w:val="666666"/>
          <w:sz w:val="26"/>
          <w:szCs w:val="26"/>
          <w:rtl/>
        </w:rPr>
        <w:t xml:space="preserve">الباب الأول: حوكمة المؤسسة القرآنية</w:t>
      </w:r>
      <w:r>
        <w:fldChar w:fldCharType="begin"/>
      </w:r>
      <w:r>
        <w:instrText xml:space="preserve"> TC "الباب الأول: حوكمة المؤسسة القرآنية" \l 1 </w:instrText>
      </w:r>
      <w:r>
        <w:fldChar w:fldCharType="end"/>
      </w:r>
    </w:p>
    <w:p>
      <w:pPr>
        <w:spacing w:after="120"/>
      </w:pPr>
    </w:p>
    <w:p>
      <w:pPr>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الثالث</w:t>
      </w:r>
      <w:r>
        <w:fldChar w:fldCharType="begin"/>
      </w:r>
      <w:r>
        <w:instrText xml:space="preserve"> TC "الفصل الثالث: الاستخلاف كنموذج حوكمة: السلطة أمانة لا امتياز"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2"/>
          <w:szCs w:val="42"/>
          <w:rtl/>
        </w:rPr>
        <w:t xml:space="preserve">الاستخلاف كنموذج حوكمة: السلطة أمانة لا امتياز</w:t>
      </w:r>
    </w:p>
    <w:p>
      <w:pPr>
        <w:bidi/>
        <w:spacing w:after="180"/>
        <w:jc w:val="center"/>
      </w:pPr>
      <w:r>
        <w:rPr>
          <w:rFonts w:ascii="Traditional Arabic" w:cs="Traditional Arabic" w:eastAsia="Traditional Arabic" w:hAnsi="Traditional Arabic"/>
          <w:b/>
          <w:bCs/>
          <w:color w:val="8B6914"/>
          <w:sz w:val="32"/>
          <w:szCs w:val="32"/>
          <w:rtl/>
        </w:rPr>
        <w:t xml:space="preserve">إعادة بناء نموذج السلطة المؤسسية من البقرة:30</w:t>
      </w:r>
    </w:p>
    <w:p>
      <w:pPr>
        <w:pBdr>
          <w:top w:val="double" w:color="1A5C2A" w:sz="8"/>
          <w:bottom w:val="double" w:color="1A5C2A" w:sz="8"/>
        </w:pBdr>
        <w:shd w:fill="D6EDD9" w:val="clear"/>
        <w:bidi/>
        <w:spacing w:after="50" w:before="140"/>
        <w:jc w:val="center"/>
      </w:pPr>
      <w:r>
        <w:rPr>
          <w:rFonts w:ascii="Traditional Arabic" w:cs="Traditional Arabic" w:eastAsia="Traditional Arabic" w:hAnsi="Traditional Arabic"/>
          <w:b/>
          <w:bCs/>
          <w:color w:val="1A5C2A"/>
          <w:sz w:val="34"/>
          <w:szCs w:val="34"/>
          <w:rtl/>
        </w:rPr>
        <w:t xml:space="preserve">﴿وَإِذْ قَالَ رَبُّكَ لِلْمَلَائِكَةِ إِنِّي جَاعِلٌ فِي الْأَرْضِ خَلِيفَةً</w:t>
      </w:r>
    </w:p>
    <w:p>
      <w:pPr>
        <w:shd w:fill="D6EDD9" w:val="clear"/>
        <w:bidi/>
        <w:spacing w:after="50"/>
        <w:jc w:val="center"/>
      </w:pPr>
      <w:r>
        <w:rPr>
          <w:rFonts w:ascii="Traditional Arabic" w:cs="Traditional Arabic" w:eastAsia="Traditional Arabic" w:hAnsi="Traditional Arabic"/>
          <w:b/>
          <w:bCs/>
          <w:color w:val="1A5C2A"/>
          <w:sz w:val="34"/>
          <w:szCs w:val="34"/>
          <w:rtl/>
        </w:rPr>
        <w:t xml:space="preserve">قَالُوا أَتَجْعَلُ فِيهَا مَن يُفْسِدُ فِيهَا وَيَسْفِكُ الدِّمَاءَ</w:t>
      </w:r>
    </w:p>
    <w:p>
      <w:pPr>
        <w:shd w:fill="D6EDD9" w:val="clear"/>
        <w:bidi/>
        <w:spacing w:after="50"/>
        <w:jc w:val="center"/>
      </w:pPr>
      <w:r>
        <w:rPr>
          <w:rFonts w:ascii="Traditional Arabic" w:cs="Traditional Arabic" w:eastAsia="Traditional Arabic" w:hAnsi="Traditional Arabic"/>
          <w:b/>
          <w:bCs/>
          <w:color w:val="1A5C2A"/>
          <w:sz w:val="34"/>
          <w:szCs w:val="34"/>
          <w:rtl/>
        </w:rPr>
        <w:t xml:space="preserve">وَنَحْنُ نُسَبِّحُ بِحَمْدِكَ وَنُقَدِّسُ لَكَ قَالَ إِنِّي أَعْلَمُ مَا لَا تَعْلَمُونَ﴾</w:t>
      </w:r>
    </w:p>
    <w:p>
      <w:pP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(البقرة: 30)</w:t>
      </w:r>
    </w:p>
    <w:p>
      <w:pPr>
        <w:bidi/>
        <w:spacing w:after="70" w:before="100"/>
        <w:jc w:val="right"/>
      </w:pPr>
      <w:r>
        <w:rPr>
          <w:rFonts w:ascii="Traditional Arabic" w:cs="Traditional Arabic" w:eastAsia="Traditional Arabic" w:hAnsi="Traditional Arabic"/>
          <w:b/>
          <w:bCs/>
          <w:color w:val="1A5C2A"/>
          <w:sz w:val="30"/>
          <w:szCs w:val="30"/>
          <w:rtl/>
        </w:rPr>
        <w:t xml:space="preserve">مخرجات التعلم المتوقعة: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3.1</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يُعرِّف مفهوم الاستخلاف في القرآن بدلالاته اللغوية والسياقية والحوكمية الكاملة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3.2</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يُفرِّق بين نموذج السلطة كأمانة ونموذج السلطة كامتياز وملكية بمعايير مُقنَّنة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3.3</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يُحلِّل آية البقرة:30 عبر المدارس التفسيرية الخمس ويستخلص دلالاتها الحوكمية المؤسسية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3.4</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يُميِّز أربعة أنواع من إفساد نموذج الاستخلاف في السياقات المؤسسية المعاصرة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3.5</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يُقيِّم بنية السلطة في مؤسسته بمعايير نموذج الاستخلاف ويُحدِّد الفجوات</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3.6</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يستنتج التداعيات الحوكمية لنموذج الاستخلاف على علاقة مجلس الإدارة والرئيس التنفيذي</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3.7</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هيكل حوكمة مؤسسية يُجسِّد نموذج السلطة القرآني بأدوات قابلة للتطبيق</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3.8</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يُقدِّم حجة مُقنِعة لتبني نموذج الاستخلاف أمام مجلس إدارة غير مقتنع</w:t>
            </w:r>
          </w:p>
        </w:tc>
      </w:tr>
    </w:tbl>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مثال افتتاحي توضيحي: وريث الكرسي</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لنتصوّر مجموعة صناعية كبرى استدعى مجلس إدارتها لجنةً خارجية للنظر في أزمة: المدير التنفيذي المؤسِّس قرَّر تعيين نجله الأكبر، وهو طالب دراسات عليا في إدارة الأعمال، خلفًا له بعد عشرة أشهر. بعض أعضاء المجلس اعترضوا، وبعضهم وافق صامتًا. والمثال مركَّب للتوضيح، لا رواية لواقعة بعينها.</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في الاجتماع الحاسم، قال المؤسِّس جملةً ستُذكَر طويلاً: «هذا ملكي، بنيته بيدي من لا شيء، ولي أن أمنحه لمن أشاء.»</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الجملة قانونيًا صحيحة. اقتصاديًا مفهومة. لكنها تضمنت افتراضًا جوهريًا: أن السلطة المؤسسية ملكية شخصية يحق للمالك التصرف فيها كما يُريد.</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ولنفترض أن المجموعة، بعد سنوات قليلة من التعيين، خسرت جزءًا كبيرًا من قيمتها السوقية، وغادرها كبار المديرين، وأنهى عملاء استراتيجيون شراكات طويلة الأمد. ابن المؤسِّس، بكل جهوده، لم يستطع أن يُدير ما لم يُبنَ ليُدار بهذه الطريقة. المثال يوضّح النمط ولا يُثبته.</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ليس هذا انتقادًا للمؤسِّس ولا لنجله. بل تشخيص لنموذج: حين تُعامَل السلطة المؤسسية كملكية خاصة قابلة للتوريث، لا كأمانة يُودَع من يُثبت أهليتها، تُنتِج مؤسسات بلا بوصلة غاية. وحين تُفقد بوصلة الغاية، يُفسَر كل ما يأتي بعدها بمعادلة الربح والخسارة؛ وحين تتعارض المعادلتان، تخسر المؤسسة في المعادلتين معًا.</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هذا الفصل يُقدِّم البديل القرآني: نموذج الاستخلاف. السلطة فيه ليست ملكية ولا امتيازًا، وإنما أمانةٌ أودعها الله عند من ثبتت كفاءته وأمانته، لتُصرَف في خدمة الغاية التي وُجدت المؤسسة لأجلها.</w:t>
      </w:r>
    </w:p>
    <w:p>
      <w:pPr>
        <w:spacing w:after="140"/>
      </w:pP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هذا الفصل يُعيد بناء نموذج السلطة المؤسسية من الجذور؛ من آية واحدة هي البقرة:30. الأطروحة المركزية: السلطة في المؤسسة ليست حقًا يُكتسَب بالملكية أو الوراثة أو التعيين وحده، وإنما أمانةٌ إلهية تُودَع عند من يُثبت الكفاءة والأمانة، وتُصادَر حين تتحول إلى امتياز شخصي.</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الفصل يُحلِّل المشهد القرآني في البقرة:30 عبر المدارس الخمس، ويستخلص منه نموذجًا حوكميًا متكاملاً: مَن يحمل السلطة، وما مصدرها، وما حدودها، وما وجه المساءلة عنها. يُقارن النموذج بأربعة نماذج غربية سائدة. ويُنهي بأدوات تطبيقية مباشرة للمديرين ومجالس الإدارة.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  قبل البدء: مقدمة الفصل: ثلاثة مقاصد</w:t>
      </w:r>
      <w:r>
        <w:rPr>
          <w:rFonts w:ascii="Traditional Arabic" w:cs="Traditional Arabic" w:eastAsia="Traditional Arabic" w:hAnsi="Traditional Arabic"/>
          <w:b/>
          <w:bCs/>
          <w:color w:val="1A5C2A"/>
          <w:sz w:val="30"/>
          <w:szCs w:val="30"/>
          <w:rtl/>
        </w:rPr>
        <w:t xml:space="preserve"/>
      </w:r>
      <w:r>
        <w:fldChar w:fldCharType="begin"/>
      </w:r>
      <w:r>
        <w:instrText xml:space="preserve"> TC "3.1  قبل البدء: مقدمة الفصل: ثلاثة مقاصد" \l 3 </w:instrText>
      </w:r>
      <w:r>
        <w:fldChar w:fldCharType="end"/>
      </w:r>
    </w:p>
    <w:p>
      <w:pPr>
        <w:bidi/>
        <w:spacing w:after="60" w:before="140"/>
        <w:jc w:val="right"/>
      </w:pPr>
      <w:r>
        <w:rPr>
          <w:rFonts w:ascii="Traditional Arabic" w:cs="Traditional Arabic" w:eastAsia="Traditional Arabic" w:hAnsi="Traditional Arabic"/>
          <w:b/>
          <w:bCs/>
          <w:color w:val="2E7D42"/>
          <w:sz w:val="28"/>
          <w:szCs w:val="28"/>
          <w:rtl/>
        </w:rPr>
        <w:t xml:space="preserve">المقصد الأول: نموذج مرجعي لا إجابة جاهزة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نموذج الاستخلاف ليس حلًا جاهزًا لكل مشكلة حوكمية، وإنما نموذج مرجعي للتفكير. وكما تُقدِّم الفيزياء مبادئ تُوجِّه المهندس لا حلًا جاهزًا لكل تصميم، يُقدِّم نموذج الاستخلاف مبادئ تُوجِّه القائد لا حلًا جاهزًا لكل قرار. والمختلف فيه هو الطريقة التي تُطرَح بها الأسئلة.</w:t>
      </w:r>
    </w:p>
    <w:p>
      <w:pPr>
        <w:bidi/>
        <w:spacing w:after="60" w:before="140"/>
        <w:jc w:val="right"/>
      </w:pPr>
      <w:r>
        <w:rPr>
          <w:rFonts w:ascii="Traditional Arabic" w:cs="Traditional Arabic" w:eastAsia="Traditional Arabic" w:hAnsi="Traditional Arabic"/>
          <w:b/>
          <w:bCs/>
          <w:color w:val="2E7D42"/>
          <w:sz w:val="28"/>
          <w:szCs w:val="28"/>
          <w:rtl/>
        </w:rPr>
        <w:t xml:space="preserve">المقصد الثاني: نقل مصدر السلطة: من الإنسان إلى الله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أهم ما يُحدِثه الفصل: نقل مصدر السلطة في الذهن من الإنسان إلى الله. هذا النقل ليس غسيلاً دينيًا للقرارات التجارية، وإنما تحويلٌ جوهري في السؤال الذي يُطرَح قبل كل قرار كبير: لا «ما الذي يُريده الملاك؟» فحسب، بل «ما الذي تقتضيه الأمانة؟» الأول يقود إلى تعظيم الربح القصير. الثاني يقود إلى تعظيم القيمة البعيدة.</w:t>
      </w:r>
    </w:p>
    <w:p>
      <w:pPr>
        <w:bidi/>
        <w:spacing w:after="60" w:before="140"/>
        <w:jc w:val="right"/>
      </w:pPr>
      <w:r>
        <w:rPr>
          <w:rFonts w:ascii="Traditional Arabic" w:cs="Traditional Arabic" w:eastAsia="Traditional Arabic" w:hAnsi="Traditional Arabic"/>
          <w:b/>
          <w:bCs/>
          <w:color w:val="2E7D42"/>
          <w:sz w:val="28"/>
          <w:szCs w:val="28"/>
          <w:rtl/>
        </w:rPr>
        <w:t xml:space="preserve">المقصد الثالث: من النموذج إلى الفصول القادمة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هذا الفصل بذرة الكتاب الثاني كله. الفصول التالية (الشورى، المساءلة، الاختيار، التكليف) كل منها تفصيل لجانب من جوانب نموذج الاستخلاف. القارئ الذي استوعب هذا الفصل يحمل «خريطة» للكتاب؛ كل فصل مكانه على الخريطة واضح. القارئ الذي يُكمِل الكتاب الثاني بعد هذا الفصل يحمل «دليل التطبيق»؛ منهجيةً كاملة لحوكمة مؤسسية قرآنية.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ينطلق هذا الفصل من أن آيةً واحدة من القرآن الكريم يمكن أن تؤسِّس نموذج حوكمة يستحق دراسة مستقلة. والبقرة:30 ليست الآية الوحيدة في الباب، لكنها النقطة التي يُقرِّر عندها المدير إن كان يريد أن يُبدِّل نموذجه أم لا.</w:t>
      </w:r>
    </w:p>
    <w:p>
      <w:pPr>
        <w:spacing w:after="18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  التشخيص الافتتاحي: نماذج السلطة المؤسسية السائدة</w:t>
      </w:r>
      <w:r>
        <w:rPr>
          <w:rFonts w:ascii="Traditional Arabic" w:cs="Traditional Arabic" w:eastAsia="Traditional Arabic" w:hAnsi="Traditional Arabic"/>
          <w:b/>
          <w:bCs/>
          <w:color w:val="1A5C2A"/>
          <w:sz w:val="30"/>
          <w:szCs w:val="30"/>
          <w:rtl/>
        </w:rPr>
        <w:t xml:space="preserve"/>
      </w:r>
      <w:r>
        <w:fldChar w:fldCharType="begin"/>
      </w:r>
      <w:r>
        <w:instrText xml:space="preserve"> TC "3.2  التشخيص الافتتاحي: نماذج السلطة المؤسسية السائدة"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قبل تقديم البديل القرآني، ضرورة الوضوح حول ما يُقدِّم البديل منه. أربعة نماذج تتحكم في أكثر تصورات السلطة المؤسسية انتشارًا في العالم؛ كل منها يحمل افتراضات مختلفة حول مصدر السلطة وغايتها وحدودها ومساءلتها:</w:t>
      </w:r>
    </w:p>
    <w:p>
      <w:pPr>
        <w:spacing w:after="7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600"/>
        <w:gridCol w:w="3400"/>
      </w:tblGrid>
      <w:tr>
        <w:trPr>
          <w:tblHeader/>
        </w:trPr>
        <w:tc>
          <w:tcPr>
            <w:tcW w:type="dxa" w:w="1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النموذج</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التعريف العملي</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الإشكاليات الجوهرية</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نموذج الملكية؛ Property Model
(Friedman 1962 / Jensen &amp; Meckling 1976)</w:t>
            </w:r>
          </w:p>
        </w:tc>
        <w:tc>
          <w:tcPr>
            <w:tcW w:type="dxa" w:w="3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السلطة مشتقة من الملكية: من يملك الأكثر يُقرِّر الأكثر. غاية المؤسسة: تعظيم ثروة الملاك.</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يحمي الملاك، لكن يُهمِّش باقي أصحاب المصلحة. لا توجد فيه غاية تتجاوز أقصى العائد.</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نموذج الوكالة: Agency Theory
(Jensen &amp; Meckling 1976)</w:t>
            </w:r>
          </w:p>
        </w:tc>
        <w:tc>
          <w:tcPr>
            <w:tcW w:type="dxa" w:w="3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الملاك يفوِّضون إلى المديرين (الوكلاء). العلاقة قائمة على الرقابة والحوافز لأن الأهداف مُتضاربة.</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يفترض أن المدير وكيل بالضرورة مُتضارب الحوافز مع الملاك. يُنتج رقابةً وتكاليف وكالة لا ولاءً ورسالة.</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نموذج أصحاب المصلحة: Stakeholder Theory
(Freeman 1984)</w:t>
            </w:r>
          </w:p>
        </w:tc>
        <w:tc>
          <w:tcPr>
            <w:tcW w:type="dxa" w:w="3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توسيع دائرة المسؤولية لتشمل الموظفين والعملاء والمجتمع، لا الملاك وحدهم.</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أوسع أفقًا لكنه بلا مرجعية قيمية تُحكِّم بين أصحاب المصلحة المتنافسين. يُنتج مساومةً لا رسالة.</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نموذج القيادة الخادمة: Servant Leadership
(Greenleaf 1977)</w:t>
            </w:r>
          </w:p>
        </w:tc>
        <w:tc>
          <w:tcPr>
            <w:tcW w:type="dxa" w:w="3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القائد خادم لا رئيس: ينفع الذين يقودهم ويُقدِّم مصالحهم على مصالحه.</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أقرب الأربعة من الاستخلاف لكنه يُوجِّه السلطة نحو خدمة الفريق لا نحو الغاية الإلهية. غائية بشرية لا إلهية.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المشترك بين النماذج الأربعة: غياب مرجعية إلهية. السلطة تُشتق من الملكية أو التفويض أو التوافق أو القيم الإنسانية. لا أحد منها يسأل: «من الذي أعطى الإنسان صلاحية إدارة مؤسسة بالأساس؟» هذا السؤال هو ما يُجيب عنه نموذج الاستخلاف القرآني.</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3.3  المشهد القرآني في البقرة:30: الإعلان التأسيسي للاستخلاف</w:t>
      </w:r>
      <w:r>
        <w:rPr>
          <w:rFonts w:ascii="Traditional Arabic" w:cs="Traditional Arabic" w:eastAsia="Traditional Arabic" w:hAnsi="Traditional Arabic"/>
          <w:b/>
          <w:bCs/>
          <w:color w:val="1A5C2A"/>
          <w:sz w:val="30"/>
          <w:szCs w:val="30"/>
          <w:rtl/>
        </w:rPr>
        <w:t xml:space="preserve"/>
      </w:r>
      <w:r>
        <w:fldChar w:fldCharType="begin"/>
      </w:r>
      <w:r>
        <w:instrText xml:space="preserve"> TC "3.3  المشهد القرآني في البقرة:30: الإعلان التأسيسي للاستخلاف"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قبل أن يُخلَق الإنسان، وقبل أن تُؤسَّس أي مؤسسة أو يُرسَم أي هيكل حوكمي، أعلن الله تعالى مشروع الاستخلاف أمام الملائكة. ويمكن أن يُقرأ هذا المشهد بوصفه «النموذج الأصلي للحوكمة» في التصور القرآني.</w:t>
      </w:r>
    </w:p>
    <w:p>
      <w:pPr>
        <w:bidi/>
        <w:spacing w:after="80" w:before="180"/>
        <w:jc w:val="right"/>
      </w:pPr>
      <w:r>
        <w:rPr>
          <w:rFonts w:ascii="Traditional Arabic" w:cs="Traditional Arabic" w:eastAsia="Traditional Arabic" w:hAnsi="Traditional Arabic"/>
          <w:b/>
          <w:bCs/>
          <w:color w:val="1A3A5C"/>
          <w:sz w:val="28"/>
          <w:szCs w:val="28"/>
          <w:rtl/>
        </w:rPr>
        <w:t xml:space="preserve">التحليل اللغوي للآية: كلمة بكلمة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600"/>
        <w:gridCol w:w="3600"/>
      </w:tblGrid>
      <w:tr>
        <w:trPr>
          <w:tblHeader/>
        </w:trPr>
        <w:tc>
          <w:tcPr>
            <w:tcW w:type="dxa" w:w="21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الكلمة / العبارة</w:t>
            </w:r>
          </w:p>
        </w:tc>
        <w:tc>
          <w:tcPr>
            <w:tcW w:type="dxa" w:w="2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الحوكمية المُستخلَصة</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﴿وَإِذْ قَالَ رَبُّكَ﴾</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وإذ = تذكير باللحظة التأسيسية. أداة الظرفية الزمنية تُشير إلى أن هذا حدث محدد لا مجرد مبدأ عام.</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الحوكمة تُعلَن للمستفيدين والمؤثرين؛ قبل التنفيذ لا بعده. الإشراك في الإعلان لا يعني الإشراك في القرار.</w:t>
            </w:r>
          </w:p>
        </w:tc>
      </w:tr>
      <w:tr>
        <w:tc>
          <w:tcPr>
            <w:tcW w:type="dxa" w:w="2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﴿لِلْمَلَائِكَةِ﴾</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اللام للتبليغ: الإعلان موجَّه إلى الملائكة، وهم خلقٌ حاضر في المشهد، فالخبر أُبلغ لهم قبل وقوعه.</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القرار يُعلَن لجهة معنية حاضرة قبل التنفيذ. وفي «ربك» قبلها إشارة إلى الربوبية بمعنى التربية والتدبير، فمصدر السلطة إلهي ابتداءً.</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﴿إِنِّي جَاعِلٌ﴾</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جَاعِل: اسم فاعل من «جعل» بمعنى صيَّر أو عيَّن في موضع. وجاء اسمًا لا فعلًا ماضيًا («جعلتُ»)، فدلَّ على تقرير الأمر وثبوته.</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مجيء الخبر باسم الفاعل يدل على أن الأمر مقرَّر ثابت ماضٍ إلى التنفيذ. القرار الإلهي هنا محسوم، والإعلان لا يعني تعليقه على الموافقة.</w:t>
            </w:r>
          </w:p>
        </w:tc>
      </w:tr>
      <w:tr>
        <w:tc>
          <w:tcPr>
            <w:tcW w:type="dxa" w:w="2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﴿فِي الْأَرْضِ﴾</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في الأرض = موضع التكليف. الاستخلاف أرضي بامتياز؛ ليس مجرد ميتافيزيقي.</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السلطة موضوعة في الأرض، مرتبطة بمهمة العمارة وليست ذاتية. السؤال الأول: «أين وفي أي مهمة؟» قبل «مَن؟».</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﴿خَلِيفَةً﴾</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خليفة = الذي يخلف غيره في موضعه. يحمل مسؤولية التمثيل والاستمرارية؛ ليس المستبدل الحر.</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الخليفة من «خَلَفَ يَخلُف»: جاء بعد غيره أو قام مقامه. وعلى قول من فسّره بالخلافة عن الله: هو من يقوم بأمره وينفّذ أحكامه في الأرض، بشروط واضحة.</w:t>
            </w:r>
          </w:p>
        </w:tc>
      </w:tr>
    </w:tbl>
    <w:p>
      <w:pPr>
        <w:spacing w:after="12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3.4  تحليل المدارس الخمس: البقرة:30: الدلالات الحوكمية</w:t>
      </w:r>
      <w:r>
        <w:rPr>
          <w:rFonts w:ascii="Traditional Arabic" w:cs="Traditional Arabic" w:eastAsia="Traditional Arabic" w:hAnsi="Traditional Arabic"/>
          <w:b/>
          <w:bCs/>
          <w:color w:val="1A5C2A"/>
          <w:sz w:val="30"/>
          <w:szCs w:val="30"/>
          <w:rtl/>
        </w:rPr>
        <w:t xml:space="preserve"/>
      </w:r>
      <w:r>
        <w:fldChar w:fldCharType="begin"/>
      </w:r>
      <w:r>
        <w:instrText xml:space="preserve"> TC "3.4  تحليل المدارس الخمس: البقرة:30: الدلالات الحوكمية"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000"/>
        <w:gridCol w:w="4000"/>
      </w:tblGrid>
      <w:tr>
        <w:trPr>
          <w:tblHeader/>
        </w:trPr>
        <w:tc>
          <w:tcPr>
            <w:tcW w:type="dxa" w:w="1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المدرسة</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الإسهام الحوكمي المُستخلَص</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ابن كثير
(القرن 8ﻫ)</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يرجّح ابن كثير أن المراد بالخليفة قومٌ يخلف بعضهم بعضًا قرنًا بعد قرن وجيلًا بعد جيل، لا آدم وحده. وينقل استدلال القرطبي وغيره بالآية على وجوب نصب الإمام.</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الاستخلاف تعاقب أجيال: كل جيل يتسلّم الأمانة ممن سبقه ويُسلِّمها لمن بعده. التداعية: السلطة المؤسسية مرحلة في سلسلة، لا ملك دائم لصاحبها، والرئيس التنفيذي يُسأل عن حسن التسليم كما يُسأل عن حسن الإدارة.</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ابن عاشور
(ت 1393ﻫ)</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يذهب ابن عاشور إلى أن الخليفة آدم، وأن خلافته قيامه بتنفيذ مراد الله في تعمير الأرض، وأن ذلك ينتقل إلى ذريته. فالدلالة عنده حضارية: عمارة الأرض وإقامة العدل.</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التركيز على «في الأرض» دليل أن الاستخلاف مرتبط بمهمة العمارة لا بامتياز الحكم. الخليفة مُكلَّف بعمارة الأرض لا باستغلالها. التداعية المؤسسية: الشركة لم تُؤسَّس لاستغلال مواردها بل لعمارة مجالها؛ وهذا يُغيِّر تعريف «النجاح» من الربحية المجردة إلى الأثر العُمراني.</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القرطبي
(ت 671ﻫ)</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يورد القرطبي الأقوال في معنى «خليفة»: أن آدم خلف الجنّ الذين كانوا في الأرض قبله (عن ابن عباس)، وأنه خليفة عن الله في إنفاذ أحكامه (عن ابن مسعود وابن عباس). ويقرّر أن الآية أصل في نصب إمام يُسمع له ويُطاع.</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القرطبي أوسعهم استنباطًا للأحكام من الآية، إذ جعلها أصلًا في نصب الإمام لتجتمع به الكلمة وتنفذ به الأحكام. التداعية: كل خليفة مؤسسي (مجلس إدارة، مدير تنفيذي، رئيس قسم) مُطالَب بتطبيق «أحكام الإطار القرآني» في نطاق صلاحيته، وهذا هو الفارق بين التعيين والاستخلاف.</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الرازي
(ت 606ﻫ)</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الرازي يتوسع في سؤال الملائكة: ليس اعتراضًا، وإنما استفهامًا حقيقيًا؛ طلب للمعرفة. الله أجاب بـ«إني أعلم ما لا تعلمون»؛ مما يُفيد أن هناك معرفة ضرورية للقرار لم تكن متاحة للملائكة.</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ومما يُستفاد من مباحث الرازي في المفاضلة بين الملائكة والبشر: أن الطاعة مع وجود الشهوة والاختيار أشقّ، فهي أرفع رتبةً من هذا الوجه. التداعية: القيادة المؤسسية التي تختار الأمانة عن وعي أعلى قيمةً من الامتثال الأعمى.</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سيد قطب
(ت 1966م)</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قطب يُعطي آية الاستخلاف أبعادًا كونية: إنها المقدمة لقصة البشرية كلها. والرد الإلهي على سؤال الملائكة فيه الدلالة: الخلافة ستُثبت أهليتها بالعلم (تعليم الأسماء) والعبادة الحرة المُختارة.</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يقرأ سيد قطب المشهد بوصفه تكريمًا للإنسان بتسليمه زمام الأرض، وهو تكريم مرتبط بما أودعه الله فيه من استعداد للمعرفة (تعليم الأسماء). التداعية المؤسسية: الاستخلاف ليس إعلان قيمة للإنسان بلا قيد، وإنما إمكانية مشروطة بالمعرفة والأمانة.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الاستنتاج الحوكمي الجامع من هذه القراءات، مع ما يدل عليه سياق الآيات: الاستخلاف نموذج يُحدِّد السلطة بأنها (أ) أمانة من مصدر إلهي، (ب) مشروطة بالمعرفة والأهلية، (ج) موجَّهة نحو غاية إلهية (العمارة وإقامة الأحكام)، (د) مساءَلة بثلاثة مستويات: إلهي، ومؤسسي، وذاتي. وكل نموذج سلطة يفتقد أيًّا من هذه الأربعة يُعدّ ناقصًا من المنظور القرآني.</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3.5  معنى «الخليفة»: تحليل دلالي بأربعة أبعاد</w:t>
      </w:r>
      <w:r>
        <w:rPr>
          <w:rFonts w:ascii="Traditional Arabic" w:cs="Traditional Arabic" w:eastAsia="Traditional Arabic" w:hAnsi="Traditional Arabic"/>
          <w:b/>
          <w:bCs/>
          <w:color w:val="1A5C2A"/>
          <w:sz w:val="30"/>
          <w:szCs w:val="30"/>
          <w:rtl/>
        </w:rPr>
        <w:t xml:space="preserve"/>
      </w:r>
      <w:r>
        <w:fldChar w:fldCharType="begin"/>
      </w:r>
      <w:r>
        <w:instrText xml:space="preserve"> TC "3.5  معنى «الخليفة»: تحليل دلالي بأربعة أبعاد"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كلمة «خليفة» في القرآن ليست مصطلحًا بسيطًا. جذرها (خ-ل-ف) يحمل شبكةً من الدلالات المتشابكة تُشكِّل معًا بنيةً مفاهيمية ثرية يُمكِّن اختزالها في أربعة أبعاد متكاملة:</w:t>
      </w:r>
    </w:p>
    <w:p>
      <w:pPr>
        <w:spacing w:after="8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2000"/>
        <w:gridCol w:w="2000"/>
        <w:gridCol w:w="3400"/>
      </w:tblGrid>
      <w:tr>
        <w:trPr>
          <w:tblHeader/>
        </w:trPr>
        <w:tc>
          <w:tcPr>
            <w:tcW w:type="dxa" w:w="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البُعد الدلالي</w:t>
            </w:r>
          </w:p>
        </w:tc>
        <w:tc>
          <w:tcPr>
            <w:tcW w:type="dxa" w:w="2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يُثبته</w:t>
            </w:r>
          </w:p>
        </w:tc>
        <w:tc>
          <w:tcPr>
            <w:tcW w:type="dxa" w:w="2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ينفيه</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التعاقب والاستمرارية</w:t>
            </w:r>
          </w:p>
        </w:tc>
        <w:tc>
          <w:tcPr>
            <w:tcW w:type="dxa" w:w="2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أن الاستخلاف عملية مستمرة: ليست منحةً نهائية</w:t>
            </w:r>
          </w:p>
        </w:tc>
        <w:tc>
          <w:tcPr>
            <w:tcW w:type="dxa" w:w="2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أن السلطة تنتهي بصاحبها أو تنقضي بانتهاء عهده</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الخلافة ليست مُلكًا أبديًا: الخليفة يُسلِّم إلى خليفة تالٍ</w:t>
            </w:r>
          </w:p>
        </w:tc>
      </w:tr>
      <w:tr>
        <w:tc>
          <w:tcPr>
            <w:tcW w:type="dxa" w:w="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النيابة والتمثيل</w:t>
            </w:r>
          </w:p>
        </w:tc>
        <w:tc>
          <w:tcPr>
            <w:tcW w:type="dxa" w:w="2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حمل الصلاحية بالتوكيل المُقيَّد: أنت تُنفِّذ إرادة المُستخلِف</w:t>
            </w:r>
          </w:p>
        </w:tc>
        <w:tc>
          <w:tcPr>
            <w:tcW w:type="dxa" w:w="2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حرية التصرف المطلق بلا مرجعية القيم الإلهية</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كل قرار يعكس إرادة المُستخلِف (الله) لا إرادة الخليفة الشخصية</w:t>
            </w:r>
          </w:p>
        </w:tc>
      </w:tr>
      <w:tr>
        <w:tc>
          <w:tcPr>
            <w:tcW w:type="dxa" w:w="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الأمانة والائتمان</w:t>
            </w:r>
          </w:p>
        </w:tc>
        <w:tc>
          <w:tcPr>
            <w:tcW w:type="dxa" w:w="2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السلطة أمانة لا يحق استغلالها لصالح حاملها على حساب غايتها</w:t>
            </w:r>
          </w:p>
        </w:tc>
        <w:tc>
          <w:tcPr>
            <w:tcW w:type="dxa" w:w="2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انتفاع الخليفة من السلطة كحقٍّ شخصي خالص</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السلطة يجب أن تُصرَف في غايتها لا في مصلحة حاملها</w:t>
            </w:r>
          </w:p>
        </w:tc>
      </w:tr>
      <w:tr>
        <w:tc>
          <w:tcPr>
            <w:tcW w:type="dxa" w:w="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التكليف والمساءلة</w:t>
            </w:r>
          </w:p>
        </w:tc>
        <w:tc>
          <w:tcPr>
            <w:tcW w:type="dxa" w:w="2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كل سلطة مصحوبة بمساءلة لازمة: لا يفترقان</w:t>
            </w:r>
          </w:p>
        </w:tc>
        <w:tc>
          <w:tcPr>
            <w:tcW w:type="dxa" w:w="2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الهروب من المساءلة أو ادعاء الحصانة الشخصية</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الخليفة ملزَم بحساب أمام من استخلفه: في كل تصرف</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الأربعة أبعاد مترابطة: السلطة المتعاقبة (①) تفترض نيابة مُقيَّدة (②) تستلزم الحفاظ على الأمانة (③) وتستوجب المساءلة (④). غياب أيٍّ منها يُفسِد النموذج من جذوره. الشركة العائلية التي تُورِّث السلطة (①) دون اشتراط النيابة الصالحة (②) وبلا حفاظ على الأمانة (③) وبلا مساءلة (④) تفتقد الخلافة الحقيقية؛ حتى لو احتفظت باللقب.</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1" name="fig11"/>
            <wp:cNvGraphicFramePr>
              <a:graphicFrameLocks noChangeAspect="1"/>
            </wp:cNvGraphicFramePr>
            <a:graphic>
              <a:graphicData uri="http://schemas.openxmlformats.org/drawingml/2006/picture">
                <pic:pic>
                  <pic:nvPicPr>
                    <pic:cNvPr id="1011" name="fig11"/>
                    <pic:cNvPicPr/>
                  </pic:nvPicPr>
                  <pic:blipFill>
                    <a:blip r:embed="rIdFig11"/>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11: الأبعاد الدلالية الأربعة للخلافة وترابطها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3.6  تحليل لغوي تعمُّقي: الجذر خ-ل-ف في القرآن الكريم</w:t>
      </w:r>
      <w:r>
        <w:rPr>
          <w:rFonts w:ascii="Traditional Arabic" w:cs="Traditional Arabic" w:eastAsia="Traditional Arabic" w:hAnsi="Traditional Arabic"/>
          <w:b/>
          <w:bCs/>
          <w:color w:val="1A5C2A"/>
          <w:sz w:val="30"/>
          <w:szCs w:val="30"/>
          <w:rtl/>
        </w:rPr>
        <w:t xml:space="preserve"/>
      </w:r>
      <w:r>
        <w:fldChar w:fldCharType="begin"/>
      </w:r>
      <w:r>
        <w:instrText xml:space="preserve"> TC "3.6  تحليل لغوي تعمُّقي: الجذر خ-ل-ف في القرآن الكريم"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جذر (خ-ل-ف) في القرآن الكريم ورد في مواضع متعددة؛ وكل موضع يُضيف بُعدًا لفهم الاستخلاف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صيغة الجذر</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الموضع</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الدرس لنموذج الاستخلاف المؤسسي</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خلائف: الجمع</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﴿ثُمَّ جَعَلْنَاكُمْ خَلَائِفَ فِي الْأَرْضِ مِن بَعْدِهِمْ﴾ (يونس:14)</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الاستخلاف تعاقب في الزمن: السلطة تُنتقَل لا تُصادَر.</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خلائف مضاف للأرض</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﴿وَهُوَ الَّذِي جَعَلَكُمْ خَلَائِفَ الْأَرْضِ﴾ (الأنعام:165)</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الاستخلاف محدود بالمهمة: ليس امتيازًا مُطلَقًا.</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الابتلاء في تتمة آيات الاستخلاف</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﴿وَرَفَعَ بَعْضَكُمْ فَوْقَ بَعْضٍ دَرَجَاتٍ لِّيَبْلُوَكُمْ فِي مَا آتَاكُمْ﴾ (الأنعام:165)، و﴿لِنَنظُرَ كَيْفَ تَعْمَلُونَ﴾ (يونس:14)</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الاستخلاف موضع ابتلاء: كل من يُمنَح سلطةً يُختبَر بها.</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خلفاء + النعمة</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﴿أَمَّن يُجِيبُ الْمُضْطَرَّ إِذَا دَعَاهُ... وَيَجْعَلُكُمْ خُلَفَاءَ الْأَرْضِ﴾ (النمل:62)</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الاستخلاف نعمة من الله يُذكَّر بها الإنسان، لا حقٌّ ذاتي يملكه.</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خليفة + الحكم بالحق</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 فَاحْكُم بَيْنَ النَّاسِ بِالْحَقِّ﴾ (ص:26)</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الاستخلاف الإداري متعدد المستويات: داود خليفة في مجاله.</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المواضع التي ورد فيها الاستخلاف بمعنى التمكين في الأرض، يتكرر المنطق نفسه: السلطة ممنوحة بشرط الغاية، مُقيَّدة بالمهمة، مُختبَرٌ بها، ومسؤول عنها من أُعطيها. وهذا الاتساق في الاستعمال القرآني سند قوي لنموذج الاستخلاف، وإن بقي تنزيله على المؤسسة اجتهادًا تفسيريًا يخضع لمحكّات المنهج.</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3.7  نموذج الأمانة مقابل نموذج الامتياز: المقارنة الجوهرية</w:t>
      </w:r>
      <w:r>
        <w:rPr>
          <w:rFonts w:ascii="Traditional Arabic" w:cs="Traditional Arabic" w:eastAsia="Traditional Arabic" w:hAnsi="Traditional Arabic"/>
          <w:b/>
          <w:bCs/>
          <w:color w:val="1A5C2A"/>
          <w:sz w:val="30"/>
          <w:szCs w:val="30"/>
          <w:rtl/>
        </w:rPr>
        <w:t xml:space="preserve"/>
      </w:r>
      <w:r>
        <w:fldChar w:fldCharType="begin"/>
      </w:r>
      <w:r>
        <w:instrText xml:space="preserve"> TC "3.7  نموذج الأمانة مقابل نموذج الامتياز: المقارنة الجوهرية"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الفارق بين «السلطة كأمانة» و«السلطة كامتياز» ليس خلافًا لفظيًا، وإنما يُنتج نظامَي حوكمة مختلفَين جذريًا. الجدول التالي يُقارن بينهما في ستة أبعاد:</w:t>
      </w:r>
    </w:p>
    <w:p>
      <w:pPr>
        <w:spacing w:after="7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000"/>
        <w:gridCol w:w="4000"/>
      </w:tblGrid>
      <w:tr>
        <w:trPr>
          <w:tblHeader/>
        </w:trPr>
        <w:tc>
          <w:tcPr>
            <w:tcW w:type="dxa" w:w="1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البُعد</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نموذج الامتياز (السائد)</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نموذج الأمانة (الاستخلاف)</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مصدر السلطة</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من الملكية أو التعيين أو السوق</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من الله: المُستخلِف الحقيقي. البشر يُمارسون عليها النيابة فحسب.</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غاية ممارسة السلطة</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أقصى منفعة للمالكين أو الفريق أو المجتمع</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غاية الله من الخلق: العمارة والعدل والعبادة الشاملة</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مصدر شرعية السلطة</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مُكتسَبة ومحمية قانونيًا: يصعب إزالتها إلا بالإخفاق الصريح</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مُستمَدة من ثبات الأهلية (كفاءة + أمانة). تُؤخَذ حين تزول الأهلية.</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اتجاه المساءلة</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للمساهمين أو الملاك أو القانون</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بثلاثة اتجاهات: إلهي، للمخدومين، ذاتي</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حق الانتفاع الشخصي</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حق الملكية في ثمار المؤسسة كاملاً</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قسط انتفاع المؤتمَن: لا مُصادَرة الثروة</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آلية التوريث والتعاقب</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لمن يملك أو من عيَّنه الملاك</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إلى من يُثبت الأهلية التالية: ليس بالضرورة من هو أقرب نسبًا</w:t>
            </w:r>
          </w:p>
        </w:tc>
      </w:tr>
    </w:tbl>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التداعيات الست لنموذج الأمانة على الممارسة اليومية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القرار الصعب يُؤخَذ بمعيار «هل هذا ما يُريده المُستخلِف منا؟» لا «هل هذا ما يُحقِّق أقصى ربح قصير المدى؟»</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التسريح قرار حوكمي لا تشغيلي فقط؛ «هل أخللنا بالأمانة نحو هذا الموظف قبل الوصول إلى هذا القرار؟»</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تعيين المديرين يبدأ بسؤال «الكفاءة والأمانة» لا فقط «الكفاءة والولاء»</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التوريث والخلافة القيادية تخضع لمعيار الاستحقاق الموضوعي لا للانتساب</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الراتب والمكافأة معيارها «قسط الأمين» لا «أقصى ما يُمكِن استخلاصه»</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الفشل المؤسسي يُحلَّل أولاً كإخلال بالأمانة قبل أن يُحلَّل كإخفاق استراتيجي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3.8  الجذور الفقهية لنموذج الاستخلاف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"3.8  الجذور الفقهية لنموذج الاستخلاف المؤسسي"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الفقه الإسلامي الكلاسيكي طوَّر مفاهيم ذات صلة مباشرة بنموذج الاستخلاف؛ وإن لم يُسمِّها بهذا الاسم المركَّب:</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700"/>
        <w:gridCol w:w="4000"/>
      </w:tblGrid>
      <w:tr>
        <w:trPr>
          <w:tblHeader/>
        </w:trPr>
        <w:tc>
          <w:tcPr>
            <w:tcW w:type="dxa" w:w="1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الحقل الفقهي</w:t>
            </w:r>
          </w:p>
        </w:tc>
        <w:tc>
          <w:tcPr>
            <w:tcW w:type="dxa" w:w="2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المفهوم الفقهي</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الرابط بنموذج الاستخلاف</w:t>
            </w:r>
          </w:p>
        </w:tc>
      </w:tr>
      <w:tr>
        <w:tc>
          <w:tcPr>
            <w:tcW w:type="dxa" w:w="1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الوديعة وأحكام الأمانات</w:t>
            </w:r>
          </w:p>
        </w:tc>
        <w:tc>
          <w:tcPr>
            <w:tcW w:type="dxa" w:w="2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الوديعة: «ما يُودَع عند أمين للحفظ» (الفقه المالي). الأمين ليس مالكًا، وإنما حارسًا.</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المُودَع لا يملك الوديعة؛ بل يحفظها ويردُّها. القيادة وديعة وليست ملكية.</w:t>
            </w:r>
          </w:p>
        </w:tc>
      </w:tr>
      <w:tr>
        <w:tc>
          <w:tcPr>
            <w:tcW w:type="dxa" w:w="1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الولاية والوصاية</w:t>
            </w:r>
          </w:p>
        </w:tc>
        <w:tc>
          <w:tcPr>
            <w:tcW w:type="dxa" w:w="2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الولاية والوصاية: تعيين شخص لإدارة حقوق من لا يقدر على إدارتها بنفسه.</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الوصي المُعيَّن على اليتيم ليس مالكًا، وإنما أمينًا مُقيَّدًا بمصلحة الموصى عليه. مجلس الإدارة = وصي على مصالح المؤسسة.</w:t>
            </w:r>
          </w:p>
        </w:tc>
      </w:tr>
      <w:tr>
        <w:tc>
          <w:tcPr>
            <w:tcW w:type="dxa" w:w="1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الفقه السياسي الإسلامي</w:t>
            </w:r>
          </w:p>
        </w:tc>
        <w:tc>
          <w:tcPr>
            <w:tcW w:type="dxa" w:w="2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الإمامة عند الماوردي «موضوعة لخلافة النبوة في حراسة الدين وسياسة الدنيا»، تنعقد بالاختيار والبيعة، ويُحاسَب صاحبها على القيام بواجباته.</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الحاكم مؤتمَن على ما وُلِّي لا مالك له. وتفاصيل عزله محل خلاف بين الفقهاء، لكن أصل المحاسبة ثابت.</w:t>
            </w:r>
          </w:p>
        </w:tc>
      </w:tr>
      <w:tr>
        <w:tc>
          <w:tcPr>
            <w:tcW w:type="dxa" w:w="1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أحكام الوقف</w:t>
            </w:r>
          </w:p>
        </w:tc>
        <w:tc>
          <w:tcPr>
            <w:tcW w:type="dxa" w:w="2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الوقف: «حبس العين وتسبيل المنفعة لله.» الناظر خليفة الواقف في تحقيق غايته.</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الوقف نظام مؤسسي ضخم يجسِّد الاستخلاف: الواقف يُحدِّد الغاية، الناظر يُنفِّذ، المحاكم تُحاسِب.</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المفاهيم الفقهية تُبيِّن أن نموذج الاستخلاف ليس اجتهادًا حديثًا بلا جذور، وإنما استعادة منهجية لبنية تشريعية طوَّرها الفقهاء في حقول متعددة. وما يُضيفه هذا الفصل: تركيب هذه المفاهيم في نموذج حوكمي مؤسسي متكامل قابل للتطبيق في مؤسسات اليوم.</w:t>
      </w:r>
    </w:p>
    <w:p>
      <w:pPr>
        <w:bidi/>
        <w:spacing w:after="80" w:before="180"/>
        <w:jc w:val="right"/>
      </w:pPr>
      <w:r>
        <w:rPr>
          <w:rFonts w:ascii="Traditional Arabic" w:cs="Traditional Arabic" w:eastAsia="Traditional Arabic" w:hAnsi="Traditional Arabic"/>
          <w:b/>
          <w:bCs/>
          <w:color w:val="1A3A5C"/>
          <w:sz w:val="28"/>
          <w:szCs w:val="28"/>
          <w:rtl/>
        </w:rPr>
        <w:t xml:space="preserve">استخدام «الخليفة» في التاريخ الإسلامي المؤسسي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عرف التاريخ الإسلامي مؤسسات تجسَّد فيها معنى الأمانة والمساءلة في إدارة الشأن العام والخاص، وإن لم تُسمَّ باسم «الاستخلاف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السياق التاريخي</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كيف عمل مفهوم الاستخلاف</w:t>
            </w:r>
          </w:p>
        </w:tc>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الدرس للنموذج المؤسسي</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مؤسسة الوقف الإسلامي</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الواقف يُحدِّد الغاية بشروطه. الناظر (المدير) يُنفِّذ وفق شروط الوقف. القضاء يُحاسِب الناظر. والموقوف عليهم (المستفيدون) لهم المطالبة بحقوقهم.</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الوقف نموذج للاستخلاف المؤسسي: الواقف يُحدِّد الغاية (وقفية جامع، مدرسة، سبيل ماء) ويُعيِّن ناظرًا أمينًا. الناظر ليس مالكًا، وإنما خليفة للواقف.</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الديوان المالي الإسلامي</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الديوان جهاز الدولة لتسجيل الأعطيات والجبايات والنفقات، ومن أشهر صوره ديوان عمر بن الخطاب رضي الله عنه.</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الديوان نموذج للضبط والتوثيق: المال العام أمانة تُسجَّل مداخلها ومخارجها.</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ديوان المظالم</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ولاية للنظر في تظلُّم الناس من الولاة والعمال ومن تعجز عنهم الأقضية العادية، وفصَّل الماوردي أحكامها في «الأحكام السلطانية».</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ولاية المظالم نموذج للمساءلة: يُرفع فيها تظلُّم الرعية من الولاة وأصحاب النفوذ.</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المؤسسات الثلاث تُبيِّن أن معاني الأمانة والمساءلة لم تبقَ أفكارًا مجردة، بل تحوَّلت إلى مؤسسات تشغيلية في الحضارة الإسلامية، مع ما شاب تطبيقها من تفاوت بين العصور. ووجودها التاريخي يمنح نموذج الاستخلاف سندًا تطبيقيًا لا نظريًا فحسب.</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3.9  سؤال الملائكة: النموذج الأمثل للمساءلة المؤسسية</w:t>
      </w:r>
      <w:r>
        <w:rPr>
          <w:rFonts w:ascii="Traditional Arabic" w:cs="Traditional Arabic" w:eastAsia="Traditional Arabic" w:hAnsi="Traditional Arabic"/>
          <w:b/>
          <w:bCs/>
          <w:color w:val="1A5C2A"/>
          <w:sz w:val="30"/>
          <w:szCs w:val="30"/>
          <w:rtl/>
        </w:rPr>
        <w:t xml:space="preserve"/>
      </w:r>
      <w:r>
        <w:fldChar w:fldCharType="begin"/>
      </w:r>
      <w:r>
        <w:instrText xml:space="preserve"> TC "3.9  سؤال الملائكة: النموذج الأمثل للمساءلة المؤسسية"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﴿قَالُوا أَتَجْعَلُ فِيهَا مَن يُفْسِدُ فِيهَا وَيَسْفِكُ الدِّمَاءَ﴾؛ في قرارة هذا السؤال نموذج مؤسسي نادر للمساءلة الصحيحة. لم يرفض الملائكة. لم يصمتوا. ولم يسألوا لمصلحة أنفسهم. طرحوا سؤالاً حُجَّته معلوماتية وغايته الصالح العام.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40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معيار المساءلة الصحيحة</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فعله الملائكة</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الدرس المؤسسي</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السؤال مبني على معطى له أساس</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لم يرفضوا بلا دليل، بل سألوا بمعطى: «من يفسد فيها ويسفك الدماء». قيل: قياسًا على من أفسد في الأرض قبل آدم، وقيل: بإعلام من الله.</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مجلس الإدارة لا يعترض على القرارات ابتداءً، بل يسأل عن حجتها المعرفية.</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السؤال محور الغاية لا المصلحة الذاتية</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لم يسألوا «لماذا لا نحن؟»: سألوا عن الأثر: الإفساد والدماء</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كل سؤال مؤسسي لمجلس الإدارة يجب أن يكون: «ما أثر هذا القرار على غايتنا؟» لا «ما حجتي الشخصية؟»</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المساءلة تسبق التنفيذ</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الإعلان جاء قبل التنفيذ: الملائكة سمعوا وسألوا قبل أن يُخلَق آدم</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القرارات الكبرى لا تُتَّخذ بلا إعلان مُسبَق للجهات التي تملك المساءلة</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الرد على المساءلة معرفي لا سلطوي</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الرد كان معرفيًا: «إني أعلم ما لا تعلمون»: لم يُقمَع السؤال</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الرئيس التنفيذي الذي لا يملك رداً معرفيًا على سؤال مشروع؛ ليس عنده حجة، وإنما خلل في القرار.</w:t>
            </w:r>
          </w:p>
        </w:tc>
      </w:tr>
    </w:tbl>
    <w:p>
      <w:pPr>
        <w:spacing w:after="10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خلاصة مؤسسية: مجلس الإدارة الصحي لا يُقدِّم السؤال كتهديد للقيادة التنفيذية، ولا يصمت خشية الإزعاج. يُقدِّم السؤال كحماية للمؤسسة ومصالح من تخدم. والقيادة التنفيذية التي تُجيب بالمعرفة لا بالسلطة تُثبت أهليتها في نموذج الاستخلاف.</w:t>
      </w:r>
    </w:p>
    <w:p>
      <w:pPr>
        <w:bidi/>
        <w:spacing w:after="80" w:before="180"/>
        <w:jc w:val="right"/>
      </w:pPr>
      <w:r>
        <w:rPr>
          <w:rFonts w:ascii="Traditional Arabic" w:cs="Traditional Arabic" w:eastAsia="Traditional Arabic" w:hAnsi="Traditional Arabic"/>
          <w:b/>
          <w:bCs/>
          <w:color w:val="1A3A5C"/>
          <w:sz w:val="28"/>
          <w:szCs w:val="28"/>
          <w:rtl/>
        </w:rPr>
        <w:t xml:space="preserve">الدلالة السياقية: لماذا الإعلان للملائكة؟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اختار الله أن يُعلِن قرار الاستخلاف للملائكة قبل وقوعه. ويُستفاد من هذا الاختيار دلالتان حوكميتان: (أ) الإعلان لأصحاب الشأن قبل التنفيذ، و(ب) إتاحة السؤال قبل الوقوع. والقرار الإلهي ماضٍ لا يتوقف على موافقة أحد، ومع ذلك أُعلن، فكان في ذلك تعليم للبشر: القرارات الكبرى تُعلَن قبل التنفيذ لأهل الاختصاص والمعرفة.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الملائكة كانوا أهل اختصاص: يعرفون الوجود السابق، يُسبِّحون بحمد الله، وعندهم معطيات عن طبيعة الكائن المادي المُقبِل. إعلانهم قبل التنفيذ احترامٌ لمعرفتهم؛ حتى وإن كان القرار النهائي إلهيًا. هذا بالضبط نموذج إشراك أصحاب المعرفة في الإعلان؛ لا في القرار النهائي بالضرورة.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التطبيق المؤسسي: يُبلَّغ مجلس الإدارة بالقرارات الاستراتيجية الكبرى قبل إعلانها للسوق، لا لأنه يملك حق الرفض المطلق في كل شيء، بل لأن معرفته تجعل إشراكه جزءًا من نزاهة القرار. والرئيس التنفيذي الذي يُخبِر مجلسه بالقرار بعد الإعلان الإعلامي ينتهك نموذج الاستخلاف قبل أن يُطبِّق قراره.</w:t>
      </w:r>
    </w:p>
    <w:p>
      <w:pPr>
        <w:bidi/>
        <w:spacing w:after="80" w:before="180"/>
        <w:jc w:val="right"/>
      </w:pPr>
      <w:r>
        <w:rPr>
          <w:rFonts w:ascii="Traditional Arabic" w:cs="Traditional Arabic" w:eastAsia="Traditional Arabic" w:hAnsi="Traditional Arabic"/>
          <w:b/>
          <w:bCs/>
          <w:color w:val="1A3A5C"/>
          <w:sz w:val="28"/>
          <w:szCs w:val="28"/>
          <w:rtl/>
        </w:rPr>
        <w:t xml:space="preserve">ثلاثة مستويات من «إني أعلم ما لا تعلمون»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رد الله على الملائكة لم يكن أمرًا بالسكوت، بل كان: «إني أعلم ما لا تعلمون». ويمكن أن تُقرأ في هذه الجملة، على سبيل التدبر لا القطع، ثلاثة مستويات من المعرفة الإلهية: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المستوى الأول؛ معرفة الإنسان المقبِل: الله يعرف آدم وذريته في علمه الأزلي. يعرف من سيؤمن ومن سيكفر، من سيُعمِّر ومن سيُفسِد. لكنه اختار الاستخلاف بمعرفة كاملة بالتنوع والاختيار البشري.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المستوى الثاني، معرفة قيمة الاختيار: الإنسان يطيع مع قدرته على المعصية، والملائكة مجبولون على الطاعة. ومن هنا ذهب بعض العلماء إلى أن طاعة المؤمن مع الشهوة والاختيار أرفع من هذا الوجه. وهذا يُعين على فهم سؤال: لماذا خلق الله كائنًا قد يُفسِد؟ لأن الاختيار الذي يُمكِّن من الإفساد هو نفسه شرط قيمة الخلافة.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المستوى الثالث، معرفة المآلات: علم الله محيط بما سيكون من ذرية آدم، من الأنبياء والرسالات والصالحين والعلوم. الملائكة رأوا احتمال الإفساد، والله يعلم ما سيكون في هذا الخلق من خير لا يعلمونه.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التطبيق المؤسسي: الرئيس التنفيذي الذي يقول «إني أعلم ما لا تعلمون» ردًّا على مساءلة مشروعة يستخدم الجملة الإلهية في السياق الخاطئ. الرئيس التنفيذي الحقيقي يُجيب بالمعلومة لا بالسلطة؛ يقول «إليكم الأسباب التي جعلتني أرى ما لا ترونه» ثم يسمح للمساءلة أن تستمر.</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3.10  تعليم الأسماء: الاستحقاق المعرفي للسلطة (البقرة:31-33)</w:t>
      </w:r>
      <w:r>
        <w:rPr>
          <w:rFonts w:ascii="Traditional Arabic" w:cs="Traditional Arabic" w:eastAsia="Traditional Arabic" w:hAnsi="Traditional Arabic"/>
          <w:b/>
          <w:bCs/>
          <w:color w:val="1A5C2A"/>
          <w:sz w:val="30"/>
          <w:szCs w:val="30"/>
          <w:rtl/>
        </w:rPr>
        <w:t xml:space="preserve"/>
      </w:r>
      <w:r>
        <w:fldChar w:fldCharType="begin"/>
      </w:r>
      <w:r>
        <w:instrText xml:space="preserve"> TC "3.10  تعليم الأسماء: الاستحقاق المعرفي للسلطة (البقرة:31-33)"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﴿وَعَلَّمَ آدَمَ الْأَسْمَاءَ كُلَّهَا ثُمَّ عَرَضَهُمْ عَلَى الْمَلَائِكَةِ فَقَالَ أَنبِئُونِي بِأَسْمَاءِ هَٰؤُلَاءِ إِن كُنتُمْ صَادِقِينَ﴾؛ تعليم الأسماء هو الجواب على سؤال الملائكة. الخلافة تستحق لأن آدم يملك معرفةً لا تملكها الملائكة.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«الأسماء» في هذا السياق أوسع من المسميات اللغوية؛ إنها حقائق الأشياء ومعانيها وطبائعها وعلاقاتها: المعرفة الإجرائية والسياقية والحكمية معًا. الله أودع في الإنسان قدرة على معرفة الواقع بعمق لا تملكه الكائنات الأخرى.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500"/>
        <w:gridCol w:w="4800"/>
      </w:tblGrid>
      <w:tr>
        <w:trPr>
          <w:tblHeader/>
        </w:trPr>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البُعد التعليمي لـ«الأسماء»</w:t>
            </w:r>
          </w:p>
        </w:tc>
        <w:tc>
          <w:tcPr>
            <w:tcW w:type="dxa" w:w="4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معرفة حقائق الأشياء وطبائعها</w:t>
            </w:r>
          </w:p>
        </w:tc>
        <w:tc>
          <w:tcPr>
            <w:tcW w:type="dxa" w:w="4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لا يكفي أن تعرف اسم المنتج؛ بل طبيعته وسلوكه في السوق وتداعياته على العميل</w:t>
            </w:r>
          </w:p>
        </w:tc>
      </w:tr>
      <w:tr>
        <w:tc>
          <w:tcPr>
            <w:tcW w:type="dxa" w:w="3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معرفة السياق والظروف والعلاقات</w:t>
            </w:r>
          </w:p>
        </w:tc>
        <w:tc>
          <w:tcPr>
            <w:tcW w:type="dxa" w:w="4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السلطة تستلزم معرفة السياق الكامل: من تقود، وفي أي ظرف، وإلى أي غاية</w:t>
            </w:r>
          </w:p>
        </w:tc>
      </w:tr>
      <w:tr>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الاعتراف المُشتَق من الكفاءة لا من المنصب</w:t>
            </w:r>
          </w:p>
        </w:tc>
        <w:tc>
          <w:tcPr>
            <w:tcW w:type="dxa" w:w="4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ويُستأنس من المشهد بأن إظهار آدم معرفته أمام الملائكة كان سبب الإقرار بأهليته</w:t>
            </w:r>
          </w:p>
        </w:tc>
      </w:tr>
      <w:tr>
        <w:tc>
          <w:tcPr>
            <w:tcW w:type="dxa" w:w="3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المعرفة قابلة للاختبار: ليست حقًا ميتافيزيقيًا</w:t>
            </w:r>
          </w:p>
        </w:tc>
        <w:tc>
          <w:tcPr>
            <w:tcW w:type="dxa" w:w="4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المعرفة في نموذج الاستخلاف اختبارية، «أنبئوني» = أثبتوا لي، لا يكفي ادعاؤها</w:t>
            </w:r>
          </w:p>
        </w:tc>
      </w:tr>
    </w:tbl>
    <w:p>
      <w:pPr>
        <w:spacing w:after="10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الاستنتاج: من يتولى السلطة في المؤسسة يُبيح استخلافه معرفةٌ معترَف بها اختباريًا؛ لا خطابٌ مُتقَن ولا نسب قريب ولا ولاء ثابت. «تعليم الأسماء» في السياق المؤسسي: من يعرف واقع المؤسسة، ويفهم سياقها، ويثبت معرفته بقرار صحيح في ظرف صعب؛ هو من يستحق الاستخلاف. وهذا الربط بين السلطة والمعرفة الموثَّقة هو ما يُفصِّله الفصل التاسع (التثبت المؤسسي) حين يُدخِل منهجية «التثبت» معيارَ جودة المعلومة في آلية القرار؛ امتدادًا تشغيليًا مباشرًا لمبدأ الاستحقاق المعرفي هنا.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3.11  تحليل البقرة:31-33: تعليم الأسماء والاختبار</w:t>
      </w:r>
      <w:r>
        <w:rPr>
          <w:rFonts w:ascii="Traditional Arabic" w:cs="Traditional Arabic" w:eastAsia="Traditional Arabic" w:hAnsi="Traditional Arabic"/>
          <w:b/>
          <w:bCs/>
          <w:color w:val="1A5C2A"/>
          <w:sz w:val="30"/>
          <w:szCs w:val="30"/>
          <w:rtl/>
        </w:rPr>
        <w:t xml:space="preserve"/>
      </w:r>
      <w:r>
        <w:fldChar w:fldCharType="begin"/>
      </w:r>
      <w:r>
        <w:instrText xml:space="preserve"> TC "3.11  تحليل البقرة:31-33: تعليم الأسماء والاختبار"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﴿وَعَلَّمَ آدَمَ الْأَسْمَاءَ كُلَّهَا ثُمَّ عَرَضَهُمْ عَلَى الْمَلَائِكَةِ فَقَالَ أَنبِئُونِي بِأَسْمَاءِ هَٰؤُلَاءِ إِن كُنتُمْ صَادِقِينَ * قَالُوا سُبْحَانَكَ لَا عِلْمَ لَنَا إِلَّا مَا عَلَّمْتَنَا إِنَّكَ أَنتَ الْعَلِيمُ الْحَكِيمُ * قَالَ يَا آدَمُ أَنبِئْهُم بِأَسْمَائِهِمْ فَلَمَّا أَنبَأَهُم بِأَسْمَائِهِمْ قَالَ أَلَمْ أَقُل لَّكُمْ إِنِّي أَعْلَمُ غَيْبَ السَّمَاوَاتِ وَالْأَرْضِ وَأَعْلَمُ مَا تُبْدُونَ وَمَا كُنتُمْ تَكْتُمُونَ﴾ (البقرة: 31-33)</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الآيات الثلاث تُكمِل المشهد التأسيسي؛ وتُقدِّم نموذجًا اختباريًا للاستحقاق المعرفي. ستة دروس حوكمية من تتابع الحدث:</w:t>
      </w:r>
    </w:p>
    <w:tbl>
      <w:tblPr>
        <w:bidiVisual/>
        <w:tblW w:type="dxa" w:w="72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800"/>
        <w:gridCol w:w="4000"/>
      </w:tblGrid>
      <w:tr>
        <w:trPr>
          <w:tblHeader/>
        </w:trPr>
        <w:tc>
          <w:tcPr>
            <w:tcW w:type="dxa" w:w="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الدرس</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الحدث القرآني</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الدرس الحوكمي</w:t>
            </w:r>
          </w:p>
        </w:tc>
      </w:tr>
      <w:tr>
        <w:tc>
          <w:tcPr>
            <w:tcW w:type="dxa" w:w="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المعرفة مُمكَّنة من المُستخلِف</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«وعلَّم آدم الأسماء كلها»: لم يُطلَب من آدم أن يكتسب المعرفة بجهده المحض، بل مُنحها</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المعرفة تُمنَح لمن استُخلِف: القيادة تتلقى معرفةً خاصة تُؤهِّلها</w:t>
            </w:r>
          </w:p>
        </w:tc>
      </w:tr>
      <w:tr>
        <w:tc>
          <w:tcPr>
            <w:tcW w:type="dxa" w:w="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الاختبار شفاف وموضوعي</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«أنبئوني بأسماء هؤلاء إن كنتم صادقين»؛ تحدٍّ موضوعي قابل للإثبات أمام الجميع</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الاختبار موضوعي وغير تحيُّزي؛ المعيار: أنبئوني بالأسماء. ليس ماذا تنوي ولا ماذا تقول</w:t>
            </w:r>
          </w:p>
        </w:tc>
      </w:tr>
      <w:tr>
        <w:tc>
          <w:tcPr>
            <w:tcW w:type="dxa" w:w="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الملائكة تُقرُّ بحدودها: نموذج للتواضع المعرفي</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«لا علم لنا إلا ما علَّمتنا»؛ إقرار بالحد الفاصل بين المعلوم والمجهول</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الملائكة أقرُّوا بحدود معرفتهم بدل الادعاء: وهذا صدق لا ضعف</w:t>
            </w:r>
          </w:p>
        </w:tc>
      </w:tr>
      <w:tr>
        <w:tc>
          <w:tcPr>
            <w:tcW w:type="dxa" w:w="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الاستحقاق يُثبَت بالفعل لا بالادعاء</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«يا آدم أنبئهم بأسمائهم»: الفرصة مُعطاة. الإثبات مطلوب منك أنت</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التعليم من الله؛ لكن الإثبات من آدم. المعرفة المُودَعة تُثبَت بالفعل لا بالادعاء</w:t>
            </w:r>
          </w:p>
        </w:tc>
      </w:tr>
      <w:tr>
        <w:tc>
          <w:tcPr>
            <w:tcW w:type="dxa" w:w="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القيادة تستلزم معرفة خاصة بالسياق</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آدم عرف ما لم تعرفه الملائكة؛ ليس لأنه أذكى، وإنما لأن معرفته مناسبة لموقعه</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قيادة الآخرين تستلزم معرفة ليست متاحة للجميع؛ هذا ليس احتكارًا، وإنما تخصصًا.</w:t>
            </w:r>
          </w:p>
        </w:tc>
      </w:tr>
      <w:tr>
        <w:tc>
          <w:tcPr>
            <w:tcW w:type="dxa" w:w="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⑥ الدليل المعرفي الصحيح يُسكِت الاعتراض المشروع</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بعد تعليم الأسماء: لم يُعِد الملائكة سؤالهم السابق؛ الدليل أغنى عن الجدال</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حين ثبتت الكفاءة المعرفية، تراجع الاعتراض الأولي (الفساد وسفك الدماء)</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الدروس الستة تُشكِّل «بروتوكول الاستحقاق» في نموذج الاستخلاف: (أ) المعرفة تُمنَح للموقع من خلال التعليم والتجربة. (ب) الاستحقاق يُثبَت باختبار موضوعي شفاف. (ج) حدود المعرفة تُقَرُّ بصدق. (د) الإثبات يقتضي الفعل لا الادعاء. (هـ) القيادة تملك معرفةً تخصصية يستحقها الموقع. (و) الدليل القوي يُنهي الاعتراض المشروع.</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3.12  نموذج الاستخلاف مقابل النماذج الغربية الأربعة: مقارنة معمَّقة</w:t>
      </w:r>
      <w:r>
        <w:rPr>
          <w:rFonts w:ascii="Traditional Arabic" w:cs="Traditional Arabic" w:eastAsia="Traditional Arabic" w:hAnsi="Traditional Arabic"/>
          <w:b/>
          <w:bCs/>
          <w:color w:val="1A5C2A"/>
          <w:sz w:val="30"/>
          <w:szCs w:val="30"/>
          <w:rtl/>
        </w:rPr>
        <w:t xml:space="preserve"/>
      </w:r>
      <w:r>
        <w:fldChar w:fldCharType="begin"/>
      </w:r>
      <w:r>
        <w:instrText xml:space="preserve"> TC "3.12  نموذج الاستخلاف مقابل النماذج الغربية الأربعة: مقارنة معمَّقة"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استكمالاً للتشخيص في 3.2، يُقدِّم هذا القسم مقارنةً موسَّعة بين نموذج الاستخلاف وكل من النماذج الأربعة السائدة؛ ليس للتفاضل العام، وإنما لتحديد ما يُضيفه الاستخلاف تحديدًا مما لا يملكه أيٌّ منها:</w:t>
      </w:r>
    </w:p>
    <w:p>
      <w:pPr>
        <w:spacing w:after="80"/>
      </w:pP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200"/>
        <w:gridCol w:w="2400"/>
        <w:gridCol w:w="3400"/>
      </w:tblGrid>
      <w:tr>
        <w:trPr>
          <w:tblHeader/>
        </w:trPr>
        <w:tc>
          <w:tcPr>
            <w:tcW w:type="dxa" w:w="1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النموذج الغربي</w:t>
            </w:r>
          </w:p>
        </w:tc>
        <w:tc>
          <w:tcPr>
            <w:tcW w:type="dxa" w:w="2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النقطة المُفترَقة</w:t>
            </w:r>
          </w:p>
        </w:tc>
        <w:tc>
          <w:tcPr>
            <w:tcW w:type="dxa" w:w="2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نقطة التلاقي</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يُضيفه الاستخلاف</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نموذج الملكية
(Friedman/Jensen-Meckling)</w:t>
            </w:r>
          </w:p>
        </w:tc>
        <w:tc>
          <w:tcPr>
            <w:tcW w:type="dxa" w:w="2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السلطة حق مُشتق من الملكية. صاحب السلطة يُعظِّم ثروته.</w:t>
            </w:r>
          </w:p>
        </w:tc>
        <w:tc>
          <w:tcPr>
            <w:tcW w:type="dxa" w:w="2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المسؤولية المالية والإدارية لمن يُعطَى السلطة حقيقية.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مصدرًا إلهيًا للسلطة يجعلها أمانة لا ملكية. يُضيف معيار الكفاءة والأمانة معًا لا الملكية وحدها.</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نظرية الوكالة
(Agency Theory)</w:t>
            </w:r>
          </w:p>
        </w:tc>
        <w:tc>
          <w:tcPr>
            <w:tcW w:type="dxa" w:w="2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المدير وكيل بالضرورة مُتضارب الحوافز: يحتاج رقابة ومحفزات.</w:t>
            </w:r>
          </w:p>
        </w:tc>
        <w:tc>
          <w:tcPr>
            <w:tcW w:type="dxa" w:w="2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وجود طرف مُوكِّل وطرف منفِّذ في علاقة سلطة: هيكل العلاقة.</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أن «الموكِّل» الحقيقي هو الله؛ لا الملاك وحدهم. يُقلِّص تضارب المصالح بتقديم المصلحة الإلهية على المصلحة الذاتية.</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نظرية أصحاب المصلحة
(Stakeholder Theory)</w:t>
            </w:r>
          </w:p>
        </w:tc>
        <w:tc>
          <w:tcPr>
            <w:tcW w:type="dxa" w:w="2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لا مرجعية قيمية تُحسِم التعارضات بين أصحاب المصلحة.</w:t>
            </w:r>
          </w:p>
        </w:tc>
        <w:tc>
          <w:tcPr>
            <w:tcW w:type="dxa" w:w="2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توسيع دائرة المسؤولية لتشمل أبعد من الملاك المباشرين.</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مرجعيةً قيمية إلهية تُحكِّم بين أصحاب المصلحة المتنافسين. يُقدِّم ترتيب أولويات واضحًا.</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القيادة الخادمة
(Servant Leadership)</w:t>
            </w:r>
          </w:p>
        </w:tc>
        <w:tc>
          <w:tcPr>
            <w:tcW w:type="dxa" w:w="2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الغاية بشرية فقط (خدمة الفريق). لا مساءلة إلهية.</w:t>
            </w:r>
          </w:p>
        </w:tc>
        <w:tc>
          <w:tcPr>
            <w:tcW w:type="dxa" w:w="2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القائد يخدم: السلطة تُوجَّه نحو نفع الآخرين لا نحو الذات.</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الغاية الإلهية (عمارة الأرض) كبوصلة للخدمة. يُضيف المساءلة أمام الله؛ لا فقط أمام الفريق.</w:t>
            </w:r>
          </w:p>
        </w:tc>
      </w:tr>
    </w:tbl>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أقرب النماذج الغربية من الاستخلاف: نظرية الرعاية (Stewardship Theory)</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Davis, Schoorman &amp; Donaldson (1997) قدَّموا «نظرية الرعاية» بديلًا من نظرية الوكالة: المدير ليس وكيلًا مُتضارب الحوافز، وإنما «راعٍ» (Steward) يُقدِّم مصلحة المؤسسة على مصلحته الشخصية. وهي أقرب النماذج الغربية إلى نموذج الاستخلاف من ثلاثة أوجه:</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يُعامِل المدير كـ«أمين» لا كـ«وكيل مُتضارب»</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يُوجِّه السلطة نحو مصلحة المؤسسة ككل لا مصلحة الملاك وحدهم</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يُقلِّل الحاجة إلى الرقابة الخارجية ويُعلي الدوافع الداخلية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لكن Stewardship Theory تظل بلا مصدر إلهي للأمانة؛ الراعي يحمل مسؤوليةً مؤسسية وليس مساءلةً أمام خالق. نموذج الاستخلاف يُضيف ثلاثة عناصر لا تملكها: المصدر الإلهي للأمانة، المساءلة أمام الله، وتعريف الغاية وفق العمارة الإلهية لا الرفاه البشري وحده.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3.13  تشريح النماذج الغربية الأربعة: نظرة من الداخل</w:t>
      </w:r>
      <w:r>
        <w:rPr>
          <w:rFonts w:ascii="Traditional Arabic" w:cs="Traditional Arabic" w:eastAsia="Traditional Arabic" w:hAnsi="Traditional Arabic"/>
          <w:b/>
          <w:bCs/>
          <w:color w:val="1A5C2A"/>
          <w:sz w:val="30"/>
          <w:szCs w:val="30"/>
          <w:rtl/>
        </w:rPr>
        <w:t xml:space="preserve"/>
      </w:r>
      <w:r>
        <w:fldChar w:fldCharType="begin"/>
      </w:r>
      <w:r>
        <w:instrText xml:space="preserve"> TC "3.13  تشريح النماذج الغربية الأربعة: نظرة من الداخل" \l 3 </w:instrText>
      </w:r>
      <w:r>
        <w:fldChar w:fldCharType="end"/>
      </w:r>
    </w:p>
    <w:p>
      <w:pPr>
        <w:bidi/>
        <w:spacing w:after="80" w:before="180"/>
        <w:jc w:val="right"/>
      </w:pPr>
      <w:r>
        <w:rPr>
          <w:rFonts w:ascii="Traditional Arabic" w:cs="Traditional Arabic" w:eastAsia="Traditional Arabic" w:hAnsi="Traditional Arabic"/>
          <w:b/>
          <w:bCs/>
          <w:color w:val="1A3A5C"/>
          <w:sz w:val="28"/>
          <w:szCs w:val="28"/>
          <w:rtl/>
        </w:rPr>
        <w:t xml:space="preserve">① نظرية الوكالة: الجذور والمشكلة الجوهرية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نظرية الوكالة (Jensen &amp; Meckling, 1976) ظهرت لمعالجة مشكلة حقيقية: حين يمتلك الملاك شركةً لكنهم لا يديرونها، كيف يضمنون أن المديرين يعملون لصالحهم لا لصالح أنفسهم؟ الإجابة كانت: رقابة + حوافز مُوجَّهة. هذه الإجابة منطقية تمامًا؛ لكنها تبني على افتراض جذري: المدير «عدو محتمل» يجب ترويضه بالحوافز.</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المشكلة الجوهرية: النموذج قد يُحقِّق نفسه (self-fulfilling). فقد نبّه Sumantra Ghoshal (2005) إلى أن النظريات التي تفترض انتهازية المديرين قد تُنتج السلوك الذي تفترضه، ويلتقي ذلك مع ما كتبه Gary Hamel وPeter Senge عن أثر الرقابة المفرطة في تقليص الإبداع والالتزام الداخلي، وتحويل الموظفين من «مواطنين تنظيميين» إلى «متعاقدين يُنجِزون الحد الأدنى».</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نموذج الاستخلاف: المدير ليس عدوًا محتملًا، وإنما أمينٌ مُختار بالكفاءة والأمانة ويُعامَل على هذا الأساس، مع بقاء المساءلة. والتعامل معه بوصفه أمينًا يُعين على تكوين أمناء حقيقيين. وهذا ليس مثالية، وإنما منهج لتكوين موارد بشرية بتكاليف وكالة أقل.</w:t>
      </w:r>
    </w:p>
    <w:p>
      <w:pPr>
        <w:bidi/>
        <w:spacing w:after="80" w:before="180"/>
        <w:jc w:val="right"/>
      </w:pPr>
      <w:r>
        <w:rPr>
          <w:rFonts w:ascii="Traditional Arabic" w:cs="Traditional Arabic" w:eastAsia="Traditional Arabic" w:hAnsi="Traditional Arabic"/>
          <w:b/>
          <w:bCs/>
          <w:color w:val="1A3A5C"/>
          <w:sz w:val="28"/>
          <w:szCs w:val="28"/>
          <w:rtl/>
        </w:rPr>
        <w:t xml:space="preserve">② نظرية تعظيم ثروة المساهمين: مأزق قصيرية النظر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قرَّر ميلتون فريدمان (1970) أن للشركة مسؤولية اجتماعية واحدة: أن تستعمل مواردها في أنشطة تزيد أرباحها، ما دامت ملتزمة بقواعد اللعبة. وهيمنت هذه الأطروحة على الفكر المؤسسي لعقود، ويرى منتقدوها أنها أضاعت قيمة كبيرة على المدى البعيد.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من الشواهد التجريبية: دراسة McKinsey Global Institute (2017) التي تتبَّعت 615 شركة أمريكية بين 2001 و2014، فوجدت أن الشركات ذات التوجه طويل المدى نمت إيراداتها في المتوسط بنحو 47% أكثر من غيرها. وفي عام 2019 وقَّع 181 رئيسًا تنفيذيًا في Business Roundtable بيانًا جديدًا لغاية الشركة تخلَّى عن جعل تعظيم ثروة المساهمين الغاية الوحيدة، وهو اعتراف علني لافت بقصور ذلك النموذج.</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نموذج الاستخلاف: الربح مطلوب لاستمرارية الأمانة؛ المؤسسة المُفلِسة لا تستطيع الوفاء بمهمتها. لكن الربح وسيلة لا غاية. هذا التمييز، بسيط في الصياغة وعميق في الأثر، هو ما يُعيد البوصلة من «كم نربح؟» إلى «هل نُؤدِّي ما وُجِدنا من أجله؟»</w:t>
      </w:r>
    </w:p>
    <w:p>
      <w:pPr>
        <w:bidi/>
        <w:spacing w:after="80" w:before="180"/>
        <w:jc w:val="right"/>
      </w:pPr>
      <w:r>
        <w:rPr>
          <w:rFonts w:ascii="Traditional Arabic" w:cs="Traditional Arabic" w:eastAsia="Traditional Arabic" w:hAnsi="Traditional Arabic"/>
          <w:b/>
          <w:bCs/>
          <w:color w:val="1A3A5C"/>
          <w:sz w:val="28"/>
          <w:szCs w:val="28"/>
          <w:rtl/>
        </w:rPr>
        <w:t xml:space="preserve">③ نظرية أصحاب المصلحة: التوازن بلا بوصلة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نظرية Freeman (1984) جاءت تصحيحًا لضيق نظرية الملكية؛ الشركة مسؤولة أمام الجميع: الموظفون، العملاء، المجتمع، البيئة، وليس الملاك فقط. هذا توسيع حقيقي في الأفق؛ لكنه ترك الأسئلة الأصعب بلا إجابة.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الأسئلة المفتوحة: حين يتعارض صالح الموظفين مع صالح المساهمين، من يتقدم؟ حين تعاني البيئة لتربح الشركة، ما الوزن النسبي؟ نظرية أصحاب المصلحة تُوسِّع الدائرة لكنها لا تُقدِّم مرجعيةً قيمية تُحكِّم بين الأطراف المتعارضة. النتيجة: قرارات تُراضي الجميع وتخدم أحدًا بعمق.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نموذج الاستخلاف: مرجعية الأولويات موجودة، فالمقاصد الشرعية مرتَّبة عند الأصوليين (الدين، والنفس، والعقل، والنسل، والمال)، وتنزيلها على المؤسسة اجتهاد يحتاج إلى ضبط. وحين تتعارض مصالح الأطراف، يُقدِّم الإطار القيمي أداة للترجيح لا مجرد توازن رقمي بين مطالب متنافسة.</w:t>
      </w:r>
    </w:p>
    <w:p>
      <w:pPr>
        <w:bidi/>
        <w:spacing w:after="80" w:before="180"/>
        <w:jc w:val="right"/>
      </w:pPr>
      <w:r>
        <w:rPr>
          <w:rFonts w:ascii="Traditional Arabic" w:cs="Traditional Arabic" w:eastAsia="Traditional Arabic" w:hAnsi="Traditional Arabic"/>
          <w:b/>
          <w:bCs/>
          <w:color w:val="1A3A5C"/>
          <w:sz w:val="28"/>
          <w:szCs w:val="28"/>
          <w:rtl/>
        </w:rPr>
        <w:t xml:space="preserve">④ القيادة الخادمة: الغاية البشرية وما بعدها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Robert Greenleaf (1977) كتب: «القائد الخادم يبدأ بالرغبة في الخدمة، ثم تقوده الرغبة في القيادة». النموذج يُقلِّب الهرم: القائد في القاع يخدم من في القمة (الفريق والعملاء). أقرب النماذج الغربية روحًا من الاستخلاف؛ ولهذا كثر اقتباسه في الأدبيات الإسلامية المعاصرة.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لكن الخدمة في نموذج Greenleaf غايتها بشرية: خدمة نمو الإنسان وكرامته. وفي نموذج الاستخلاف: الخدمة امتداد لعمارة الأرض بأمر الله، فهي عبادة وتكليف لا قيمة إنسانية فحسب. وهذا الفارق يظهر في مواقف الصعوبة: الأمين يخدم حتى حين تُكلِّفه الخدمة، لأنه مسؤول عنها أمام الله لا أمام ضميره وحده.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3.14  الاستخلاف ومدونات الحوكمة الدولية: المقارنة والمكمِّل</w:t>
      </w:r>
      <w:r>
        <w:rPr>
          <w:rFonts w:ascii="Traditional Arabic" w:cs="Traditional Arabic" w:eastAsia="Traditional Arabic" w:hAnsi="Traditional Arabic"/>
          <w:b/>
          <w:bCs/>
          <w:color w:val="1A5C2A"/>
          <w:sz w:val="30"/>
          <w:szCs w:val="30"/>
          <w:rtl/>
        </w:rPr>
        <w:t xml:space="preserve"/>
      </w:r>
      <w:r>
        <w:fldChar w:fldCharType="begin"/>
      </w:r>
      <w:r>
        <w:instrText xml:space="preserve"> TC "3.14  الاستخلاف ومدونات الحوكمة الدولية: المقارنة والمكمِّل"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مدونات الحوكمة الدولية الكبرى (OECD، UK Corporate Governance Code، GCGF للدول النامية) طوَّرت معاييرَ للحوكمة الجيدة استُخلِصت من الممارسة لا من الفلسفة. نموذج الاستخلاف لا يتعارض مع هذه المدونات؛ بل يُوفِّر لها الأساسَ الغائي الذي تفتقره: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600"/>
        <w:gridCol w:w="3400"/>
      </w:tblGrid>
      <w:tr>
        <w:trPr>
          <w:tblHeader/>
        </w:trPr>
        <w:tc>
          <w:tcPr>
            <w:tcW w:type="dxa" w:w="2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معيار الحوكمة</w:t>
            </w:r>
          </w:p>
        </w:tc>
        <w:tc>
          <w:tcPr>
            <w:tcW w:type="dxa" w:w="2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مبدأ الحوكمة الدولي</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يُضيفه الاستخلاف</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مبدأ OECD: المساءلة</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المسؤولية والمساءلة: المجلس مسؤول عن رعاية المصالح المشروعة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الاستخلاف يُعطي «الغاية الجيدة» تعريفًا أعمق: ليس توازن المصالح فقط، وإنما الوفاء بالأمانة الإلهية.</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مبدأ OECD: أصحاب المصلحة</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أصحاب المصلحة: احترام حقوقهم المقررة قانونًا أو باتفاق، وتشجيع التعاون معهم</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الاستخلاف يُعطي المشاركة مرجعيةً: ليس فقط حق المساهمين، وإنما واجب الأمين نحو من تؤثر فيهم السلطة.</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UK Code: الإفصاح</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الشفافية: الإفصاح الكافي في الوقت المناسب</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الاستخلاف يُبرِّر الشفافية: ليس فقط للامتثال التنظيمي، وإنما لأن الأمين يُعلِن ما عنده؛ لا يُخفيه.</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UK Code: التوازن</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التوازن: توزيع السلطة بين مجلس الإدارة والقيادة التنفيذية</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الاستخلاف يُعطي التوازن معنىً: ليس فقط توزيع القوى، وإنما ضمان أن لا أحد يخرج عن نطاق أمانته.</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معيار عالمي: الاستقلالية</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استقلالية المجلس: نسبة كافية من الأعضاء المستقلين</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الاستخلاف يُوجِّه استقلالية المجلس نحو غاية: ليس مجرد «مستقل عن الإدارة»، وإنما «حارس للغاية المؤسسية».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الخلاصة: مدونات الحوكمة الدولية تُحدِّد «الكيف»؛ كيف يُنظَّم المجلس، كيف تُقدَّم التقارير، كيف تُحدَّد التعويضات. نموذج الاستخلاف يُحدِّد «اللماذا»؛ لماذا تُهم الحوكمة الجيدة؟ لأن السلطة أمانة. الجمع بينهما يُنتج حوكمةً لها جذر ثقافي وقيمي ومعياري في آنٍ واحد.</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3.15  التداعيات الحوكمية العملية لنموذج الاستخلاف</w:t>
      </w:r>
      <w:r>
        <w:rPr>
          <w:rFonts w:ascii="Traditional Arabic" w:cs="Traditional Arabic" w:eastAsia="Traditional Arabic" w:hAnsi="Traditional Arabic"/>
          <w:b/>
          <w:bCs/>
          <w:color w:val="1A5C2A"/>
          <w:sz w:val="30"/>
          <w:szCs w:val="30"/>
          <w:rtl/>
        </w:rPr>
        <w:t xml:space="preserve"/>
      </w:r>
      <w:r>
        <w:fldChar w:fldCharType="begin"/>
      </w:r>
      <w:r>
        <w:instrText xml:space="preserve"> TC "3.15  التداعيات الحوكمية العملية لنموذج الاستخلاف"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نموذج الاستخلاف ليس فلسفةً معلَّقة، وإنما له تداعيات هيكلية ملموسة على كل مستوى من مستويات الحوكمة المؤسسية. ستة تداعيات جوهرية:</w:t>
      </w:r>
    </w:p>
    <w:p>
      <w:pPr>
        <w:spacing w:after="80"/>
      </w:pPr>
    </w:p>
    <w:p>
      <w:pPr>
        <w:bidi/>
        <w:spacing w:after="60" w:before="140"/>
        <w:jc w:val="right"/>
      </w:pPr>
      <w:r>
        <w:rPr>
          <w:rFonts w:ascii="Traditional Arabic" w:cs="Traditional Arabic" w:eastAsia="Traditional Arabic" w:hAnsi="Traditional Arabic"/>
          <w:b/>
          <w:bCs/>
          <w:color w:val="2E7D42"/>
          <w:sz w:val="28"/>
          <w:szCs w:val="28"/>
          <w:rtl/>
        </w:rPr>
        <w:t xml:space="preserve">① تعريف «النجاح» المؤسسي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النجاح في نموذج الامتياز = أقصى عائد للمساهمين. النجاح في نموذج الاستخلاف = الوفاء بالأمانة. الفارق العملي: مؤسسة قد تُحقِّق ربحية ممتازة على حساب الموظفين أو البيئة أو المجتمع؛ وتُعدَّ «ناجحة» في الأول و«فاشلة في أمانتها» في الثاني. وتُعدَّ مؤسسة ضحَّت بربحية قصيرة المدى لصون أمانتها نحو عملائها؛ «صادقة» في الثاني و«غير ناجحة» في الأول.</w:t>
      </w:r>
    </w:p>
    <w:p>
      <w:pPr>
        <w:bidi/>
        <w:spacing w:after="60" w:before="140"/>
        <w:jc w:val="right"/>
      </w:pPr>
      <w:r>
        <w:rPr>
          <w:rFonts w:ascii="Traditional Arabic" w:cs="Traditional Arabic" w:eastAsia="Traditional Arabic" w:hAnsi="Traditional Arabic"/>
          <w:b/>
          <w:bCs/>
          <w:color w:val="2E7D42"/>
          <w:sz w:val="28"/>
          <w:szCs w:val="28"/>
          <w:rtl/>
        </w:rPr>
        <w:t xml:space="preserve">② هيكل مجلس الإدارة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نموذج الامتياز: مجلس الإدارة ممثل الملاك؛ مهمته حماية عوائدهم. في نموذج الاستخلاف: مجلس الإدارة حارس الأمانة؛ مهمته التحقق من الوفاء بها. المجلس لا يُجيب أمام الملاك وحدهم؛ بل أمام الله وأمام جميع من تقع تحت المسؤولية. هذا يُغيِّر تكوين المجلس: يجب أن يضم من يُمثِّل الغاية الاجتماعية والقيمية للمؤسسة؛ لا فقط من يُمثِّل رأس المال.</w:t>
      </w:r>
    </w:p>
    <w:p>
      <w:pPr>
        <w:bidi/>
        <w:spacing w:after="60" w:before="140"/>
        <w:jc w:val="right"/>
      </w:pPr>
      <w:r>
        <w:rPr>
          <w:rFonts w:ascii="Traditional Arabic" w:cs="Traditional Arabic" w:eastAsia="Traditional Arabic" w:hAnsi="Traditional Arabic"/>
          <w:b/>
          <w:bCs/>
          <w:color w:val="2E7D42"/>
          <w:sz w:val="28"/>
          <w:szCs w:val="28"/>
          <w:rtl/>
        </w:rPr>
        <w:t xml:space="preserve">③ معايير اختيار الرئيس التنفيذي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نموذج الامتياز: الكفاءة التشغيلية + القدرة على تعظيم الأرباح. في نموذج الاستخلاف: الكفاءة (تعليم الأسماء) + الأمانة (الحفاظ على الودائع) + الوضوح الغائي (فهم الغاية المُودَعة). المعيار الثالث غالباً الأصعب تقييمًا؛ ويحتاج أدوات أبعد من مقابلة استراتيجية ومراجعة أرباح سابقة.</w:t>
      </w:r>
    </w:p>
    <w:p>
      <w:pPr>
        <w:bidi/>
        <w:spacing w:after="60" w:before="140"/>
        <w:jc w:val="right"/>
      </w:pPr>
      <w:r>
        <w:rPr>
          <w:rFonts w:ascii="Traditional Arabic" w:cs="Traditional Arabic" w:eastAsia="Traditional Arabic" w:hAnsi="Traditional Arabic"/>
          <w:b/>
          <w:bCs/>
          <w:color w:val="2E7D42"/>
          <w:sz w:val="28"/>
          <w:szCs w:val="28"/>
          <w:rtl/>
        </w:rPr>
        <w:t xml:space="preserve">④ التعويضات والمكافآت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نموذج الامتياز: أقصى ما تُبيحه قوانين العرض والطلب على الكفاءة التنفيذية. في نموذج الاستخلاف: «قسط الأمين»؛ تعويض الراعي لا أرباح المالك. هذا يعني: تعويض لائق يُمكِّن من أداء المهمة، لا استخلاص أقصى ما يسمح به السوق. التفاوت المتطرف بين تعويض القيادة وتعويض القاعدة مؤشر على الإخلال بالأمانة.</w:t>
      </w:r>
    </w:p>
    <w:p>
      <w:pPr>
        <w:bidi/>
        <w:spacing w:after="60" w:before="140"/>
        <w:jc w:val="right"/>
      </w:pPr>
      <w:r>
        <w:rPr>
          <w:rFonts w:ascii="Traditional Arabic" w:cs="Traditional Arabic" w:eastAsia="Traditional Arabic" w:hAnsi="Traditional Arabic"/>
          <w:b/>
          <w:bCs/>
          <w:color w:val="2E7D42"/>
          <w:sz w:val="28"/>
          <w:szCs w:val="28"/>
          <w:rtl/>
        </w:rPr>
        <w:t xml:space="preserve">⑤ قرارات التسريح والإعادة الهيكلية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نموذج الامتياز: قرار اقتصادي بحت؛ التسريح تحسين مالي. في نموذج الاستخلاف: قرار حوكمي أخلاقي، قبل التسريح السؤال: «هل الوفاء بالأمانة نحو هؤلاء الموظفين استُنفِد بكل أوجهه؟» التسريح الذي يُجيب «لا» على هذا السؤال إخلال بالأمانة، حتى لو كان مُبرَّرًا اقتصاديًا.</w:t>
      </w:r>
    </w:p>
    <w:p>
      <w:pPr>
        <w:bidi/>
        <w:spacing w:after="60" w:before="140"/>
        <w:jc w:val="right"/>
      </w:pPr>
      <w:r>
        <w:rPr>
          <w:rFonts w:ascii="Traditional Arabic" w:cs="Traditional Arabic" w:eastAsia="Traditional Arabic" w:hAnsi="Traditional Arabic"/>
          <w:b/>
          <w:bCs/>
          <w:color w:val="2E7D42"/>
          <w:sz w:val="28"/>
          <w:szCs w:val="28"/>
          <w:rtl/>
        </w:rPr>
        <w:t xml:space="preserve">⑥ التعاقب وخلافة القيادة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نموذج الامتياز: المالك يختار. في نموذج الاستخلاف: الاستحقاق يُحدِّد الخليفة، فالتعاقب لا يُورَّث بالدم ولا بالولاء، بل بالكفاءة والأمانة. وأفضل شكل لاختيار الخليفة: عرضٌ على أهل الشورى بمعايير علنية مُقنَّنة، كما أُعلن الأمر للملائكة قبل وقوعه ثم ظهرت أهلية آدم أمامهم بالاختبار.</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3.16  ثلاثة قرارات مؤسسية صعبة بعيون نموذج الاستخلاف</w:t>
      </w:r>
      <w:r>
        <w:rPr>
          <w:rFonts w:ascii="Traditional Arabic" w:cs="Traditional Arabic" w:eastAsia="Traditional Arabic" w:hAnsi="Traditional Arabic"/>
          <w:b/>
          <w:bCs/>
          <w:color w:val="1A5C2A"/>
          <w:sz w:val="30"/>
          <w:szCs w:val="30"/>
          <w:rtl/>
        </w:rPr>
        <w:t xml:space="preserve"/>
      </w:r>
      <w:r>
        <w:fldChar w:fldCharType="begin"/>
      </w:r>
      <w:r>
        <w:instrText xml:space="preserve"> TC "3.16  ثلاثة قرارات مؤسسية صعبة بعيون نموذج الاستخلاف"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لتعميق التطبيق: ثلاثة سيناريوهات مؤسسية صعبة ونرى كيف يُوجِّهها نموذج الاستخلاف مقارنةً بنموذج الوكالة أو الملكية: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800"/>
        <w:gridCol w:w="3800"/>
      </w:tblGrid>
      <w:tr>
        <w:trPr>
          <w:tblHeader/>
        </w:trPr>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السيناريو</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يُوصي به نموذج الملكية / الوكالة</w:t>
            </w:r>
          </w:p>
        </w:tc>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يُقدِّمه نموذج الاستخلاف</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تسريح 200 موظف لتحسين الهامش الربحي للقطاع وليس لإنقاذ المؤسسة من الخسارة</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التسريح الفوري لأنه أقل تكلفةً وأسرع تحسينًا لمؤشرات القطاع. المعيار: أقصى كفاءة بأقل تكلفة.</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إعادة التدريب أولاً وقياس الجدوى المحتملة؛ وإذا كان التسريح لا مفر منه يُقرَن بتعويض يُوفي أمانة الموظف. القرار لا يُتَّخَذ بلا شورى الفريق القيادي.</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شراكة مربحة مع جهة ذات توجه أو ممارسات تتعارض مع قيم المؤسسة</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الشراكة تُقيَّم بمعيار العائد على الاستثمار والقيمة السوقية. إذا الأرقام جيدة الشراكة جيدة.</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الشراكة تُعرَض على «محك الغاية»: هل تخدم عمارة الأرض في هذا المجال؟ هل تُخلُّ بالأمانة نحو العملاء الحاليين؟ الشراكة مع جهة تتعارض قيمها مع الإطار القرآني: رفض مبدئي حتى لو أغرت أرباحها.</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معلومة قد تؤثر سلبًا على السعر السوقي للشركة لكن ليست مُلزِمة قانونيًا بالإفصاح</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الصمت حمايةً للسعر السوقي ما أمكن: الإفصاح حين يُلزَم قانونيًا.</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الصمت خيانةً للأمانة المجتمعية؛ الأمين لا يُخفي معطيات تؤثر في قرارات من تؤثر فيهم قراراته. الإفصاح يسبق أن يكتشفه آخرون؛ لأن الشفافية في نموذج الاستخلاف واجبٌ لا خيار.</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القاسم المشترك في توجيه نموذج الاستخلاف للقرارات الثلاثة: السؤال المؤسِّس ليس «ما الذي يُعظِّم المصلحة المالية قصيرة المدى؟» بل «ما الذي يُوفي بالأمانة في كل اتجاهاتها؟» وحين الجوابان يتعارضان؛ الأمانة تتقدم. وهذا هو الجوهر.</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3.17  من يحمل الاستخلاف؟ : بنية التوزيع المتداخلة للأمانة</w:t>
      </w:r>
      <w:r>
        <w:rPr>
          <w:rFonts w:ascii="Traditional Arabic" w:cs="Traditional Arabic" w:eastAsia="Traditional Arabic" w:hAnsi="Traditional Arabic"/>
          <w:b/>
          <w:bCs/>
          <w:color w:val="1A5C2A"/>
          <w:sz w:val="30"/>
          <w:szCs w:val="30"/>
          <w:rtl/>
        </w:rPr>
        <w:t xml:space="preserve"/>
      </w:r>
      <w:r>
        <w:fldChar w:fldCharType="begin"/>
      </w:r>
      <w:r>
        <w:instrText xml:space="preserve"> TC "3.17  من يحمل الاستخلاف؟ : بنية التوزيع المتداخلة للأمانة"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الاستخلاف ليس وصفًا لشخص واحد في القمة، وإنما بنية متداخلة ومتشابكة تمتد في كل طبقات المؤسسة. كل موقع يحمل استخلافًا بحجمه:</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000"/>
        <w:gridCol w:w="2200"/>
        <w:gridCol w:w="3400"/>
      </w:tblGrid>
      <w:tr>
        <w:trPr>
          <w:tblHeader/>
        </w:trPr>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2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موضع الاستخلاف</w:t>
            </w:r>
          </w:p>
        </w:tc>
        <w:tc>
          <w:tcPr>
            <w:tcW w:type="dxa" w:w="2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محدودية الصلاحية</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سؤال المساءلة</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المؤسسة ككيان</w:t>
            </w:r>
          </w:p>
        </w:tc>
        <w:tc>
          <w:tcPr>
            <w:tcW w:type="dxa" w:w="2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خلافة في مجال العمل والمجتمع</w:t>
            </w:r>
          </w:p>
        </w:tc>
        <w:tc>
          <w:tcPr>
            <w:tcW w:type="dxa" w:w="2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لا تعلو على غاية الله من الخلق والعمارة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خدمنا مجتمعنا وسوقنا وبيئتنا وفق الغاية من تأسيسنا؟</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مجلس الإدارة</w:t>
            </w:r>
          </w:p>
        </w:tc>
        <w:tc>
          <w:tcPr>
            <w:tcW w:type="dxa" w:w="2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خلافة على المؤسسة والموارد والقيم</w:t>
            </w:r>
          </w:p>
        </w:tc>
        <w:tc>
          <w:tcPr>
            <w:tcW w:type="dxa" w:w="2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لا تعلو على الغاية المؤسسية والمصلحة العامة</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هل صُنِت الأمانة في قراراتنا الكبرى وأُخِّرت مصالحنا الشخصية؟</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الرئيس التنفيذي</w:t>
            </w:r>
          </w:p>
        </w:tc>
        <w:tc>
          <w:tcPr>
            <w:tcW w:type="dxa" w:w="2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خلافة على الإدارة التشغيلية والفريق</w:t>
            </w:r>
          </w:p>
        </w:tc>
        <w:tc>
          <w:tcPr>
            <w:tcW w:type="dxa" w:w="2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لا تعلو على القرارات المؤسسية الكبرى</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الأنظمة التي صمَّمتها تُنتج سلوكًا يُوفي بالأمانة لا يُكافئ إخلالها؟</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الموظف والمدير الوسيط</w:t>
            </w:r>
          </w:p>
        </w:tc>
        <w:tc>
          <w:tcPr>
            <w:tcW w:type="dxa" w:w="2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خلافة على المهمة الوظيفية والموارد المُعطاة</w:t>
            </w:r>
          </w:p>
        </w:tc>
        <w:tc>
          <w:tcPr>
            <w:tcW w:type="dxa" w:w="2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لا تعلو على توجيهات القيادة الملتزمة بالإطار</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هل أُنجِزت المهمة بجودة تستحق أن تُقدَّم لمن هو أهل منها؟</w:t>
            </w:r>
          </w:p>
        </w:tc>
      </w:tr>
    </w:tbl>
    <w:p>
      <w:pPr>
        <w:spacing w:after="10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البنية المتداخلة تُنتج نتيجةً مهمة: لا أحد في المؤسسة فوق المساءلة، ولا أحد تحت المسؤولية. الموظف في أدنى مستوى أمين على مهمته؛ ليس أجيرًا يُؤدِّي ما يُؤمَر فحسب. والرئيس التنفيذي في القمة أمين أمام الله؛ ليس مالكًا مُطلق الصلاحية. هذا يُنتج ثقافةً مؤسسية بلا «أنا لا أُسأَل» ولا «أنا لا أملك صلاحية»؛ بل «لكل مسؤولية وكل مساءلة».</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12" name="fig12"/>
            <wp:cNvGraphicFramePr>
              <a:graphicFrameLocks noChangeAspect="1"/>
            </wp:cNvGraphicFramePr>
            <a:graphic>
              <a:graphicData uri="http://schemas.openxmlformats.org/drawingml/2006/picture">
                <pic:pic>
                  <pic:nvPicPr>
                    <pic:cNvPr id="1012" name="fig12"/>
                    <pic:cNvPicPr/>
                  </pic:nvPicPr>
                  <pic:blipFill>
                    <a:blip r:embed="rIdFig12"/>
                    <a:stretch>
                      <a:fillRect/>
                    </a:stretch>
                  </pic:blipFill>
                  <pic:spPr>
                    <a:xfrm>
                      <a:off x="0" y="0"/>
                      <a:ext cx="5900000" cy="3165853"/>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12: كل موقع يحمل استخلافًا بحجمه، ولا أحد فوق المساءلة</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3.18  بنية المساءلة في نموذج الاستخلاف: ثلاثة اتجاهات</w:t>
      </w:r>
      <w:r>
        <w:rPr>
          <w:rFonts w:ascii="Traditional Arabic" w:cs="Traditional Arabic" w:eastAsia="Traditional Arabic" w:hAnsi="Traditional Arabic"/>
          <w:b/>
          <w:bCs/>
          <w:color w:val="1A5C2A"/>
          <w:sz w:val="30"/>
          <w:szCs w:val="30"/>
          <w:rtl/>
        </w:rPr>
        <w:t xml:space="preserve"/>
      </w:r>
      <w:r>
        <w:fldChar w:fldCharType="begin"/>
      </w:r>
      <w:r>
        <w:instrText xml:space="preserve"> TC "3.18  بنية المساءلة في نموذج الاستخلاف: ثلاثة اتجاهات"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نموذج الاستخلاف يُنتج مساءلةً ثلاثية الاتجاه؛ لا أحادية كما في نظرية الوكالة (نحو الملاك فقط):</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600"/>
        <w:gridCol w:w="4400"/>
      </w:tblGrid>
      <w:tr>
        <w:trPr>
          <w:tblHeader/>
        </w:trPr>
        <w:tc>
          <w:tcPr>
            <w:tcW w:type="dxa" w:w="1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المساءلة</w:t>
            </w:r>
          </w:p>
        </w:tc>
        <w:tc>
          <w:tcPr>
            <w:tcW w:type="dxa" w:w="2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الطبيعة</w:t>
            </w:r>
          </w:p>
        </w:tc>
        <w:tc>
          <w:tcPr>
            <w:tcW w:type="dxa" w:w="4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التداعية المؤسسية</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المساءلة الرأسية: أمام الله</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دائمة حاضرة في كل قرار. تُحرِّك الوجدان الداخلي قبل المساءلة الخارجية.</w:t>
            </w:r>
          </w:p>
        </w:tc>
        <w:tc>
          <w:tcPr>
            <w:tcW w:type="dxa" w:w="4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القيادة لا تستطيع أن تُقدِّم النجاح الرقمي كبديل عن الوفاء بالأمانة الغائية. الرقم الصحيح بطريقة خاطئة لا يُسقِط المساءلة.</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المساءلة الأفقية: أمام المجتمع والمخدومين</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دورية منتظمة ومُقنَّنة بأدوات قياس الأثر الاجتماعي والقيمي.</w:t>
            </w:r>
          </w:p>
        </w:tc>
        <w:tc>
          <w:tcPr>
            <w:tcW w:type="dxa" w:w="4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الشفافية مع المجتمع والعملاء والشركاء واجبٌ مؤسسي؛ لأن المؤسسة خليفة في مجالها.</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المساءلة الداخلية: أمام الضمير</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فورية في الضمير: لا تحتاج طرفًا خارجيًا لتُفعَّل.</w:t>
            </w:r>
          </w:p>
        </w:tc>
        <w:tc>
          <w:tcPr>
            <w:tcW w:type="dxa" w:w="4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كل قائد يُراجع قراراته بمعيار «هل وفَّيت بالأمانة؟»؛ المراجعة الذاتية المنتظمة قبل المراجعة الخارجية.</w:t>
            </w:r>
          </w:p>
        </w:tc>
      </w:tr>
    </w:tbl>
    <w:p>
      <w:pPr>
        <w:spacing w:after="10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أهمية المساءلة الثلاثية: في نموذج الوكالة، المساءلة ①فقط (نحو الملاك) تُنتج سلوكًا مثاليًا حين الملاك يراقبون؛ وسلوكًا انتهازيًا حين لا يراقبون. في نموذج الاستخلاف، المساءلة ③ (الضمير) تعمل بلا رقابة خارجية، والمساءلة ① (إلهية) دائمة حاضرة؛ مما يُضيِّق نافذة السلوك الانتهازي.</w:t>
      </w:r>
    </w:p>
    <w:p>
      <w:pPr>
        <w:bidi/>
        <w:spacing w:after="80" w:before="180"/>
        <w:jc w:val="right"/>
      </w:pPr>
      <w:r>
        <w:rPr>
          <w:rFonts w:ascii="Traditional Arabic" w:cs="Traditional Arabic" w:eastAsia="Traditional Arabic" w:hAnsi="Traditional Arabic"/>
          <w:b/>
          <w:bCs/>
          <w:color w:val="1A3A5C"/>
          <w:sz w:val="28"/>
          <w:szCs w:val="28"/>
          <w:rtl/>
        </w:rPr>
        <w:t xml:space="preserve">نموذج المساءلة الثلاثية في التطبيق المؤسسي اليومي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المساءلة في نموذج الاستخلاف ليست حدثًا سنويًا في اجتماع مجلس الإدارة، وإنما حضور يومي في كل مستوى. ثلاثة أنظمة تشغيلية تُجسِّد المساءلة الثلاثية: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800"/>
        <w:gridCol w:w="4200"/>
      </w:tblGrid>
      <w:tr>
        <w:trPr>
          <w:tblHeader/>
        </w:trPr>
        <w:tc>
          <w:tcPr>
            <w:tcW w:type="dxa" w:w="1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النظام</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الهدف</w:t>
            </w:r>
          </w:p>
        </w:tc>
        <w:tc>
          <w:tcPr>
            <w:tcW w:type="dxa" w:w="4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آلية التشغيل</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نظام محضر القرار المُرسَّن بسؤال الغاية</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ربط القرار التشغيلي بالمساءلة الإلهية: لا تركها للوجدان الخاص وحده</w:t>
            </w:r>
          </w:p>
        </w:tc>
        <w:tc>
          <w:tcPr>
            <w:tcW w:type="dxa" w:w="4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سؤال «هل هذا القرار وفاء بالأمانة؟» قبل كل قرار كبير؛ مُدوَّن في محضر الاجتماع + مراجعة الغاية الكلية ربع سنوية مع المجلس</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نظام المساءلة المجتمعية (Social Accountability Report)</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إغلاق حلقة المساءلة الأفقية؛ المؤسسة لا تُقيِّم أثرها على المجتمع بمعزل عن تلك الأطراف</w:t>
            </w:r>
          </w:p>
        </w:tc>
        <w:tc>
          <w:tcPr>
            <w:tcW w:type="dxa" w:w="4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تقرير الأثر الاجتماعي السنوي يُقدَّم للمجتمع المحيط؛ لا للمساهمين فحسب + آلية تلقي الشكاوى من المتأثرين بقرارات المؤسسة</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نظام المحاسبة الذاتية الربعية</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تنشيط الضمير الذاتي كأول خط دفاع ضد الانتهازية الإدارية</w:t>
            </w:r>
          </w:p>
        </w:tc>
        <w:tc>
          <w:tcPr>
            <w:tcW w:type="dxa" w:w="4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كل قائد يُجري مراجعة شخصية ربع سنوية بثلاثة أسئلة: (أ) هل صُنِت الأمانة؟ (ب) هل تجاوزت مصالحي الشخصية على حساب الغاية؟ (ج) هل القرار الأصعب الذي اتخذته هذا الربع كان وفيًا بالمبدأ أم بالمصلحة؟</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3.19  الاستخلاف في قطاعات مختلفة: كيف يُترجَم؟</w:t>
      </w:r>
      <w:r>
        <w:rPr>
          <w:rFonts w:ascii="Traditional Arabic" w:cs="Traditional Arabic" w:eastAsia="Traditional Arabic" w:hAnsi="Traditional Arabic"/>
          <w:b/>
          <w:bCs/>
          <w:color w:val="1A5C2A"/>
          <w:sz w:val="30"/>
          <w:szCs w:val="30"/>
          <w:rtl/>
        </w:rPr>
        <w:t xml:space="preserve"/>
      </w:r>
      <w:r>
        <w:fldChar w:fldCharType="begin"/>
      </w:r>
      <w:r>
        <w:instrText xml:space="preserve"> TC "3.19  الاستخلاف في قطاعات مختلفة: كيف يُترجَم؟"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نموذج الاستخلاف ليس حكرًا على مؤسسة نوع معين، وإنما ينطبق بتكييف على كل القطاعات. التكييف لا يُغيِّر المبادئ بل يُطبِّقها بأدوات مناسبة للسياق:</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000"/>
        <w:gridCol w:w="3600"/>
      </w:tblGrid>
      <w:tr>
        <w:trPr>
          <w:tblHeader/>
        </w:trPr>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القطاع</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كيف يتجلَّى نموذج الاستخلاف</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المعيار المميِّز لنجاح الاستخلاف في هذا القطاع</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الرعاية الصحية</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الكفاءة الطبية (تعليم الأسماء) + الأمانة في عدم الإضرار + المساءلة طبية وأخلاقية وإلهية.</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المريض يُعالَج كأمانة: لا كزبون. الطبيب خليفة في حفظ النفس.</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التعليم</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المعلم خليفة في تنمية الطاقات الكامنة: الفصل الدراسي مجال استخلاف.</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الطالب أمانة يُوصَل ما بدأه الله من تعليم. المدرس ليس بائع معرفة، وإنما خليفة في بناء العقل.</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المالية والمصرفية</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المصرفي خليفة في إدارة فائض المال نحو منفعة حقيقية. مؤشر نجاحه: هل خدم الأمانة؟</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المال أمانة؛ الربا خيانة للأمانة. الاستثمار يجب أن يخدم الاقتصاد الحقيقي.</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الإعلام والمحتوى</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الصحفي يحمل أمانة المعلومة، و«التبيُّن» شرط قرآني في نقل الخبر (الحجرات:6).</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الإعلامي مؤتمَن على المنبر العام: التوجيه والتنوير لا الإثارة والتضليل.</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الحكومة والقطاع العام</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خلافة في المصلحة العامة: «كلكم راعٍ وكلكم مسؤول عن رعيته» (متفق عليه).</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المشروع الحكومي مال وأمانة عامة. الموظف العام أمين على المال العام لا على المنصب.</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الخلاصة: الاستخلاف لا يُؤسِّس لنوع واحد من المؤسسات؛ بل يُقدِّم نموذجًا للنزاهة المؤسسية ينطبق على كل من يُدير مواردَ وطاقاتٍ وعلاقاتٍ لم يخلقها بنفسه. كل سلطة إدارة ليست بالأساس مُكتسَبة ذاتيًا، وإنما مُمنوحة من الله، ثم بالتعيين أو الانتخاب أو الميراث المشروط.</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3.20  أربعة أنماط من إفساد نموذج الاستخلاف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"3.20  أربعة أنماط من إفساد نموذج الاستخلاف المؤسسي"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الملائكة توقَّعوا الفساد؛ ﴿مَن يُفْسِدُ فِيهَا﴾. في السياق المؤسسي، الإفساد لا يأتي دائمًا في صورة السرقة الصريحة أو الاحتيال الفاضح. أربعة أنماط بنيوية أكثر خطورةً لأنها أقل وضوحًا:</w:t>
      </w:r>
    </w:p>
    <w:p>
      <w:pPr>
        <w:spacing w:after="80"/>
      </w:pPr>
    </w:p>
    <w:p>
      <w:pPr>
        <w:bidi/>
        <w:spacing w:after="60" w:before="140"/>
        <w:jc w:val="right"/>
      </w:pPr>
      <w:r>
        <w:rPr>
          <w:rFonts w:ascii="Traditional Arabic" w:cs="Traditional Arabic" w:eastAsia="Traditional Arabic" w:hAnsi="Traditional Arabic"/>
          <w:b/>
          <w:bCs/>
          <w:color w:val="8B1A1A"/>
          <w:sz w:val="28"/>
          <w:szCs w:val="28"/>
          <w:rtl/>
        </w:rPr>
        <w:t xml:space="preserve">النمط الأول: السلطة المُستمَلَكة: «هذا ملكي»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يُعامَل المنصب كملكية شخصية: «أنا من بنى هذه الشركة؛ لي أن أتصرف فيها كما أريد.» هذا النمط هو الأخطر لأنه يُفترَض صحيحًا قانونيًا. لكنه يُنهي حوكمة المؤسسة من الداخل: القرارات الاستراتيجية تخضع لمزاج المالك لا لمصلحة المؤسسة. أمثلة: تعيين الأقارب في مناصب بلا أهلية، صرف الموارد في مشاريع شخصية، رفض المساءلة تحت مسمى «حق الملكية».</w:t>
      </w:r>
    </w:p>
    <w:p>
      <w:pPr>
        <w:bidi/>
        <w:spacing w:after="60" w:before="140"/>
        <w:jc w:val="right"/>
      </w:pPr>
      <w:r>
        <w:rPr>
          <w:rFonts w:ascii="Traditional Arabic" w:cs="Traditional Arabic" w:eastAsia="Traditional Arabic" w:hAnsi="Traditional Arabic"/>
          <w:b/>
          <w:bCs/>
          <w:color w:val="8B5E00"/>
          <w:sz w:val="28"/>
          <w:szCs w:val="28"/>
          <w:rtl/>
        </w:rPr>
        <w:t xml:space="preserve">النمط الثاني: السلطة المُورَّثة: «هذا لنجلي بعدي»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توريث السلطة بالنسب لا بالكفاءة. الأسرة الحاكمة لا تسأل «من يملك تعليم الأسماء؟» بل «من يملك نسبنا؟». والتداعية المباشرة أن المؤسسة تفقد قدرتها التنافسية حين يُورَث كرسيها بلا معيار. وتُجمع أدبيات الشركات العائلية على أن انتقال القيادة بين الأجيال من أصعب مراحلها، وأن الخلط بين ملكية الأسرة وقيادة المؤسسة من أبرز أسباب تعثرها.</w:t>
      </w:r>
    </w:p>
    <w:p>
      <w:pPr>
        <w:bidi/>
        <w:spacing w:after="60" w:before="140"/>
        <w:jc w:val="right"/>
      </w:pPr>
      <w:r>
        <w:rPr>
          <w:rFonts w:ascii="Traditional Arabic" w:cs="Traditional Arabic" w:eastAsia="Traditional Arabic" w:hAnsi="Traditional Arabic"/>
          <w:b/>
          <w:bCs/>
          <w:color w:val="4A1A5C"/>
          <w:sz w:val="28"/>
          <w:szCs w:val="28"/>
          <w:rtl/>
        </w:rPr>
        <w:t xml:space="preserve">النمط الثالث: السلطة المُستبدَّة: «ما لي لا تُخطِئه يداي»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تحوُّل السلطة من أمانة إلى بيان شخصي: القرارات تخدم كبرياء القائد لا مصلحة المؤسسة. الأعراض: انتقام من المختلفين، تجاهل المعلومات المعاكسة، اتخاذ قرارات كبرى بلا شورى «لأني أعلم الأصلح». هذا النمط نموذج «إبليسي» بامتياز؛ السلطة تُؤكِّد الذات لا تُحقِّق الغاية.</w:t>
      </w:r>
    </w:p>
    <w:p>
      <w:pPr>
        <w:bidi/>
        <w:spacing w:after="60" w:before="140"/>
        <w:jc w:val="right"/>
      </w:pPr>
      <w:r>
        <w:rPr>
          <w:rFonts w:ascii="Traditional Arabic" w:cs="Traditional Arabic" w:eastAsia="Traditional Arabic" w:hAnsi="Traditional Arabic"/>
          <w:b/>
          <w:bCs/>
          <w:color w:val="1A3A5C"/>
          <w:sz w:val="28"/>
          <w:szCs w:val="28"/>
          <w:rtl/>
        </w:rPr>
        <w:t xml:space="preserve">النمط الرابع: السلطة المُتناسَى مصدرها: «أنا من استحق»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غياب الوعي بمصدر السلطة الإلهي؛ السلطة تُعزَى إلى الشخص (جدارته، نضاله، نجاحه) دون استشعار أنها أمانة مُودَعة لا جائزة مُكتسَبة. الأعراض الخفية: الغرور الهادئ، استصغار الآخرين، الشعور بالحق المُكتسَب في الامتيازات. الخطر: هذا النمط لا يظهر في قرار واحد صريح؛ بل في توجُّه ثقافي تراكمي يُعيد تشكيل المؤسسة على صورة القائد لا على صورة الغاية.</w:t>
      </w:r>
    </w:p>
    <w:p>
      <w:pPr>
        <w:spacing w:after="8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600"/>
        <w:gridCol w:w="32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النمط</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الأعراض المبكرة (3 مؤشرات)</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الأداة الوقائية</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السلطة المُستمَلَكة</w:t>
            </w:r>
          </w:p>
        </w:tc>
        <w:tc>
          <w:tcPr>
            <w:tcW w:type="dxa" w:w="3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 لا أحد يسأل المدير الأعلى «لماذا؟». (ب) القرارات الكبرى لا تُعرَض على المجلس. (ج) النقد يُفسَّر كخيانة.</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ميثاق الحوكمة الذي يُفرِّق صراحةً بين الملكية والإدارة + لجنة مستقلة</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السلطة المُورَّثة</w:t>
            </w:r>
          </w:p>
        </w:tc>
        <w:tc>
          <w:tcPr>
            <w:tcW w:type="dxa" w:w="3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 مصطلح «الوريث» يُستخدَم بديلاً عن «الخليفة الأهل». (ب) الاستشارات الخارجية تُتجاهَل إذا عارضت خيار الأسرة. (ج) التعلُّق بالعائلة يُقدَّم كولاء للمؤسسة.</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معايير الاستخلاف المكتوبة + خطة خلافة مُقنَّنة بمحك الاستحقاق</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السلطة المُستبدَّة</w:t>
            </w:r>
          </w:p>
        </w:tc>
        <w:tc>
          <w:tcPr>
            <w:tcW w:type="dxa" w:w="3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 معدل استقالة القيادة الوسطى يرتفع. (ب) اجتماعات القيادة تُنتج موافقات فورية بلا نقاش. (ج) الأفكار الجيدة تُنسَب للقمة دائمًا.</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دورة شورى مُقنَّنة + ثقافة الاعتراض المحمي + مؤشر انسحاب المديرين</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السلطة المُتناسَى مصدرها</w:t>
            </w:r>
          </w:p>
        </w:tc>
        <w:tc>
          <w:tcPr>
            <w:tcW w:type="dxa" w:w="3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 «أنا من بنى كل هذا» أكثر تكرارًا من «نحن ومن علَّمنا». (ب) القيادة تستاء من التوجيه الخارجي. (ج) لغة التقارير: «نجاحي» لا «نجاحنا» أو «توفيق الله».</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محاسبة ذاتية دورية + جلسة مراجعة قيم سنوية</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3.21  حالة توضيحية: مجموعة النهضة الصناعية وانتقال السلطة</w:t>
      </w:r>
      <w:r>
        <w:rPr>
          <w:rFonts w:ascii="Traditional Arabic" w:cs="Traditional Arabic" w:eastAsia="Traditional Arabic" w:hAnsi="Traditional Arabic"/>
          <w:b/>
          <w:bCs/>
          <w:color w:val="1A5C2A"/>
          <w:sz w:val="30"/>
          <w:szCs w:val="30"/>
          <w:rtl/>
        </w:rPr>
        <w:t xml:space="preserve"/>
      </w:r>
      <w:r>
        <w:fldChar w:fldCharType="begin"/>
      </w:r>
      <w:r>
        <w:instrText xml:space="preserve"> TC "3.21  حالة توضيحية: مجموعة النهضة الصناعية وانتقال السلطة"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الحالة التالية مثال توضيحي افتراضي، بياناته كلها مفترضة. تُقدَّم لتوضيح كيف يعمل نموذج الاستخلاف في قرار خلافة قيادية، وهي توضّح طريقة التفكير ولا تُثبت نتيجة.</w:t>
      </w:r>
    </w:p>
    <w:p>
      <w:pPr>
        <w:spacing w:after="80"/>
      </w:pPr>
    </w:p>
    <w:p>
      <w:pPr>
        <w:bidi/>
        <w:spacing w:after="80" w:before="180"/>
        <w:jc w:val="right"/>
      </w:pPr>
      <w:r>
        <w:rPr>
          <w:rFonts w:ascii="Traditional Arabic" w:cs="Traditional Arabic" w:eastAsia="Traditional Arabic" w:hAnsi="Traditional Arabic"/>
          <w:b/>
          <w:bCs/>
          <w:color w:val="1A3A5C"/>
          <w:sz w:val="28"/>
          <w:szCs w:val="28"/>
          <w:rtl/>
        </w:rPr>
        <w:t xml:space="preserve">السياق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مجموعة النهضة: مجموعة صناعية تأسست عام 1987، ثلاثة قطاعات، 2400 موظف، صاحبها المؤسِّس في الثامنة والستين. له أربعة أبناء: الأكبر (43 عامًا) مهندس مع خبرة 15 سنة في قطاع النفط خارج المجموعة، والثاني (38 عامًا) يعمل في المجموعة منذ 10 سنوات (مدير تسويق)، والثالث (35 عامًا) طبيب، والرابع (29 عامًا) يتم إعداده للقيادة منذ ثلاث سنوات بتدوير الأقسام.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القرار المطروح: من يخلف المؤسِّس في رئاسة المجموعة؛ المجلس ينظر في الأمر منذ ثمانية أشهر.</w:t>
      </w:r>
    </w:p>
    <w:p>
      <w:pPr>
        <w:bidi/>
        <w:spacing w:after="80" w:before="180"/>
        <w:jc w:val="right"/>
      </w:pPr>
      <w:r>
        <w:rPr>
          <w:rFonts w:ascii="Traditional Arabic" w:cs="Traditional Arabic" w:eastAsia="Traditional Arabic" w:hAnsi="Traditional Arabic"/>
          <w:b/>
          <w:bCs/>
          <w:color w:val="1A3A5C"/>
          <w:sz w:val="28"/>
          <w:szCs w:val="28"/>
          <w:rtl/>
        </w:rPr>
        <w:t xml:space="preserve">المقترحات المطروحة وتقييمها بنموذج الاستخلاف</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2800"/>
        <w:gridCol w:w="3000"/>
        <w:gridCol w:w="1800"/>
      </w:tblGrid>
      <w:tr>
        <w:trPr>
          <w:tblHeader/>
        </w:trPr>
        <w:tc>
          <w:tcPr>
            <w:tcW w:type="dxa" w:w="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المرشح</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نقاط القوة بمعيار الاستخلاف</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نقاط الضعف بمعيار الاستخلاف</w:t>
            </w:r>
          </w:p>
        </w:tc>
        <w:tc>
          <w:tcPr>
            <w:tcW w:type="dxa" w:w="1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تقييم الاستخلاف (0-10)</w:t>
            </w:r>
          </w:p>
        </w:tc>
      </w:tr>
      <w:tr>
        <w:tc>
          <w:tcPr>
            <w:tcW w:type="dxa" w:w="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الأول: كفاءة عالية + مسيرة مستقلة</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كفاءة تشغيلية مثبتة. خبرة متنوعة. مستقل بمسيرته. ليس «مُربَّى» ليطيع بلا تفكير.</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خبرته خارج هذه المؤسسة. لا يعرف ثقافتها العميقة. غير مُختبَر في إدارة الأمانة الغائية للمجموعة.</w:t>
            </w:r>
          </w:p>
        </w:tc>
        <w:tc>
          <w:tcPr>
            <w:tcW w:type="dxa" w:w="1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6/10: الكفاءة عالية لكن اتجاه الأمانة غير محدد</w:t>
            </w:r>
          </w:p>
        </w:tc>
      </w:tr>
      <w:tr>
        <w:tc>
          <w:tcPr>
            <w:tcW w:type="dxa" w:w="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الثاني: أمانة مُثبَتة + معرفة داخلية</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يعرف ثقافة المجموعة عميقًا. ثبتت أمانته في إدارة قسمه. علاقاته مع الفريق واضحة.</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تعلَّم في ظل المؤسِّس؛ قد يُعيد نمطه دون تطوير. يحتاج معالجة لسؤال الأمانة الغائية.</w:t>
            </w:r>
          </w:p>
        </w:tc>
        <w:tc>
          <w:tcPr>
            <w:tcW w:type="dxa" w:w="1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7/10: الأكثر قربًا من الأمانة الثقافية</w:t>
            </w:r>
          </w:p>
        </w:tc>
      </w:tr>
      <w:tr>
        <w:tc>
          <w:tcPr>
            <w:tcW w:type="dxa" w:w="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الرابع: مُعَدٌّ للاستخلاف</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مُعَدٌّ للتعاقب بوعي. كُشِفت مواطن ضعفه وقوته. تفهَّم مفهوم الأمانة في التدوير.</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صغر السن يجعل تقبُّله من القيادة القديمة صعبًا. لم يُقد أزمة حقيقية بعد.</w:t>
            </w:r>
          </w:p>
        </w:tc>
        <w:tc>
          <w:tcPr>
            <w:tcW w:type="dxa" w:w="1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8/10: الأفضل تصميمًا للاستخلاف لكن السن عائق</w:t>
            </w:r>
          </w:p>
        </w:tc>
      </w:tr>
      <w:tr>
        <w:tc>
          <w:tcPr>
            <w:tcW w:type="dxa" w:w="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الثالث: لا صلة للمؤهلات</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مُتعلِّم وذكي. ينجح في مجاله الطبي: وهذا إنجازه الحقيقي.</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ليس في مجاله. لا كفاءة صناعية. لا خبرة إدارة مؤسسة كبيرة.</w:t>
            </w:r>
          </w:p>
        </w:tc>
        <w:tc>
          <w:tcPr>
            <w:tcW w:type="dxa" w:w="1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3/10: لا يصح لهذا المنصب</w:t>
            </w:r>
          </w:p>
        </w:tc>
      </w:tr>
    </w:tbl>
    <w:p>
      <w:pPr>
        <w:spacing w:after="100"/>
      </w:pPr>
    </w:p>
    <w:p>
      <w:pPr>
        <w:bidi/>
        <w:spacing w:after="80" w:before="180"/>
        <w:jc w:val="right"/>
      </w:pPr>
      <w:r>
        <w:rPr>
          <w:rFonts w:ascii="Traditional Arabic" w:cs="Traditional Arabic" w:eastAsia="Traditional Arabic" w:hAnsi="Traditional Arabic"/>
          <w:b/>
          <w:bCs/>
          <w:color w:val="1A3A5C"/>
          <w:sz w:val="28"/>
          <w:szCs w:val="28"/>
          <w:rtl/>
        </w:rPr>
        <w:t xml:space="preserve">قرار نموذج الاستخلاف</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لا يوجد «أفضل مرشح» واحد: يوجد «أفضل عملية». نموذج الاستخلاف يقترح:</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تكوين «مجلس شورى الخلافة»؛ شامل: أعضاء مجلس الإدارة الخارجيين + كبار المديرين (الذين سيعملون مع الخليفة) + مستشار خارجي متخصص في الحوكمة.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اختبار «تعليم الأسماء»: كل مرشح يُقدِّم رؤيته لمجموعة النهضة بعد عشر سنوات؛ الرؤية الغائية لا الاستراتيجية المالية فحسب.</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اختبار «الأمانة الصعبة»: أمام كل مرشح سيناريو تعارض فيه المصلحة الشخصية القصيرة مع الأمانة نحو المجموعة. كيف يُجيب؟</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قرار ينص على: «نعيِّن [الاسم] أمينًا على مجموعة النهضة؛ بهذه المهمة لا بهذا اللقب.» صياغة تُحرِّك الذهنية من الامتياز إلى الأمانة.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النتيجة المتوقَّعة بتطبيق النموذج على هذا المثال: يُرجَّح الثاني (أمانة مُثبَتة ومعرفة داخلية)، مع أن الرابع حصل على تقييم أعلى؛ لأن تقييم الرابع يقيس جودة الإعداد لا الجاهزية الحالية، ولم يُختبَر بعد في أزمة، وقبول القيادة القائمة شرط عملي لنجاح الانتقال. ويُشترط: (أ) برنامج تطوير لمدة سنة يستعين فيه بالأول مستشارًا استراتيجيًا من خارج الإدارة التنفيذية، (ب) مراجعة المجلس بعد سنتين بمعايير الاستخلاف المُقنَّنة، (ج) إبقاء الرابع في مسار إعداد مُعلَن للمرحلة التالية.</w:t>
      </w:r>
    </w:p>
    <w:p>
      <w:pPr>
        <w:bidi/>
        <w:spacing w:after="80" w:before="180"/>
        <w:jc w:val="right"/>
      </w:pPr>
      <w:r>
        <w:rPr>
          <w:rFonts w:ascii="Traditional Arabic" w:cs="Traditional Arabic" w:eastAsia="Traditional Arabic" w:hAnsi="Traditional Arabic"/>
          <w:b/>
          <w:bCs/>
          <w:color w:val="1A3A5C"/>
          <w:sz w:val="28"/>
          <w:szCs w:val="28"/>
          <w:rtl/>
        </w:rPr>
        <w:t xml:space="preserve">مسارات بديلة لقرار الخلافة: مقارنة توضيحية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بعد تطبيق نموذج الاستخلاف على الحالة (3.21)، هذه ثلاثة مسارات افتراضية يمكن أن تسلكها مجموعة مماثلة، مع المآل المتوقَّع لكل منها. المقارنة توضيحية لا نتائج مرصودة: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400"/>
        <w:gridCol w:w="3600"/>
      </w:tblGrid>
      <w:tr>
        <w:trPr>
          <w:tblHeader/>
        </w:trPr>
        <w:tc>
          <w:tcPr>
            <w:tcW w:type="dxa" w:w="1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نمط المؤسسة</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القرار المُتَّخَذ</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المآل المتوقَّع</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النمط الأول: الوراثة المباشرة</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الابن الأكبر بالوراثة، رغم كفاءته الخارجية، بقرار مباشر من المؤسِّس دون شورى</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يُتوقَّع تراجع قيمة المؤسسة، واحتمال انسحاب الوريث، ونزيف في كوادر القيادة الوسطى، لأن القرار لم يمر بشورى ولا معيار.</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النمط الثاني: الاختيار المالي</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الأكفأ من الأبناء بمعايير الأداء المالي فقط؛ دون اختبار الغاية والأمانة</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يُتوقَّع أن تحافظ المؤسسة على أدائها دون أن تتطور، وأن يُعيق «الوضع الراهن» التحديث.</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النمط الثالث: الاستخلاف المُقنَّن</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اختيار عبر «مجلس شورى الخلافة» بمعايير الاستخلاف المُقنَّنة، سواء وقع على أحد الأبناء أو على مدير من خارج الأسرة، مع تحديد رسمي لدور الأسرة</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يُتوقَّع تحسُّن الأداء واستقرار القيادة الوسطى، لأن الاختيار تم بمعايير معلنة قبِلها الفريق. ويُقاس ذلك بمؤشرات يحددها المجلس مسبقًا.</w:t>
            </w:r>
          </w:p>
        </w:tc>
      </w:tr>
    </w:tbl>
    <w:p>
      <w:pPr>
        <w:spacing w:after="10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النمط الثالث لا يعني بالضرورة تهميش الأسرة؛ بل تحديد دورها المُناسِب لأمانتها. الأسرة المؤسِّسة تحمل أمانة «حفظ روح المؤسسة الأصلية»؛ وهذا دور مختلف عن دور «الإدارة التشغيلية». الفصل بين الدورين هو أعمق ما يُقدِّمه نموذج الاستخلاف للشركات العائلية.</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3.22  ستة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"3.22  ستة اعتراضات وردودها" \l 3 </w:instrText>
      </w:r>
      <w:r>
        <w:fldChar w:fldCharType="end"/>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الأول: «نموذج الاستخلاف مثالي لكنه لا يُطبَّق في الشركات الحديثة؛ القانون يُعطي المالك حق التصرف.»</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نموذج الاستخلاف لا يطلب إلغاء حق الملكية القانوني، بل إعادة تصوُّر القائد لذاته. القانون يُعطي الملاك حق التصرف في أصولهم، لكنه لا يُعرِّف لهم ما هو الصحيح أخلاقيًا، ونموذج الاستخلاف يُوفِّر هذا التعريف. ويمكن لأي شركة عائلية أن تعمل به دون تغيير قانوني، لأنه موقف داخلي يبدأ بسؤال «ماذا أريد أن أكون؟» لا «ماذا يُبيح لي القانون؟»</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الثاني: «الاستخلاف يُعيق الشريك غير المسلم؛ كيف أعرض هذا النموذج على بيئة متعددة الثقافات؟»</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نموذج الاستخلاف قابل للترجمة بلغة عالمية: Stewardship (رعاية)، Trusteeship (ائتمان)، Purpose-driven leadership (قيادة غائية). المكونات الجوهرية (السلطة كأمانة، المساءلة متعددة الاتجاهات، الغاية تتجاوز الربح) موجودة في الفكر الإداري الحديث. ما يُضيفه الاستخلاف هو المصدر الإلهي للأمانة؛ وهذا عنصر قابل للتقديم بوصفه «إطارًا أعمق للمعنى» حتى في السياقات غير الدينية.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الثالث: «الملائكة كانوا يعرفون أن الإنسان سيُفسِد؛ والله أكَّد ذلك. فكيف يصلح هذا نموذجًا للحوكمة؟»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الله لم يُؤكِّد الفساد؛ قال «إني أعلم ما لا تعلمون». ما لا تعلمه الملائكة: أن في الإنسان قدرةً على الخلافة الحقيقية إذا حُسِن التكليف والتعليم. نعم، الإفساد ممكن؛ ولذلك يشترط الاستخلاف الكفاءة والأمانة والمساءلة. الإنسان المُؤهَّل المُساءَل يُحقِّق الخلافة الحقيقية. والنموذج ليس ضمانة للكمال، وإنما المنهجية الأصح لتقليل الفساد وتعظيم الأثر.</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الرابع: «من يُحدِّد «الغاية الإلهية» للمؤسسة؟ هذا سؤال عُرضة للتأويل والتلاعب.»</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سؤال حاد ومشروع. الجواب: الغاية الإلهية لا تُقرَّر بادعاء شخصي، بل باستيفاء ثلاثة معايير: (أ) توافقها مع المقاصد الشرعية الكبرى (حفظ الدين، والنفس، والعقل، والنسل، والمال)، (ب) قبولها من أهل الشورى والشهادة (المجلس، والمجتمع، والفريق)، (ج) اختبارها بالأثر الفعلي عبر الزمن. والغاية التي تجتاز هذه المحكَّات الثلاثة ليست ادعاءً شخصيًا، وإنما أرضية اجتماعية وقيمية يمكن الاحتكام إليها.</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الخامس: «نظرية الوكالة أثبتت نجاعتها في إنتاج الثروة. ما الدليل أن الاستخلاف أفضل منها عمليًا؟»</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نظرية الوكالة نجحت في ضبط سلوك المديرين وتعظيم ثروة المساهمين في المدى القصير، لكن منتقديها يربطون بينها وبين أزمات كبرى، منها أزمة 2008 المالية، وانهيار شركات كانت «ناجحة» بمعاييرها، ويشيرون إلى ما تُنتجه من «قصر النظر» (short-termism) في الأسواق. وفي المقابل تُستشهد شركات تعمل بمنطق الرعاية والغاية طويلة المدى (مثل Patagonia، وUnilever في عهد Paul Polman) على أن الأمانة لا تُعيق الأداء. وهذه شواهد لا براهين، وتفصيلها في المعطيات التجريبية أدناه.</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السادس: «هذا النموذج يُضعِف حقوق الملاك ويُنفِّر المستثمرين.»</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العكس: الاستخلاف يُوفِّر للمستثمر بُعدًا لا تُوفِّره نظرية الملكية، وهو ضمانة أكبر أن القيادة لن تستغل المؤسسة لصالح نفسها على حساب المستثمرين، لأنها تُمارس الأمانة لا الامتياز. والاستثمار في مؤسسة تعمل بنموذج الاستخلاف أقل عرضةً للانتهازية الإدارية (managerial opportunism)، وهذا يعني: تكاليف وكالة أقل، وثقة مؤسسية أعلى، وعائدًا أكثر استدامة على المدى البعيد.</w:t>
      </w:r>
    </w:p>
    <w:p>
      <w:pPr>
        <w:bidi/>
        <w:spacing w:after="80" w:before="180"/>
        <w:jc w:val="right"/>
      </w:pPr>
      <w:r>
        <w:rPr>
          <w:rFonts w:ascii="Traditional Arabic" w:cs="Traditional Arabic" w:eastAsia="Traditional Arabic" w:hAnsi="Traditional Arabic"/>
          <w:b/>
          <w:bCs/>
          <w:color w:val="1A3A5C"/>
          <w:sz w:val="28"/>
          <w:szCs w:val="28"/>
          <w:rtl/>
        </w:rPr>
        <w:t xml:space="preserve">تعميق الاعتراضات: الأسئلة الأكثر إثارةً في التطبيق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إضافةً إلى الاعتراضات الست (3.22)، تُطرَح في السياق التطبيقي المباشر أسئلة أكثر حدةً تحتاج إجابةً موسَّعة: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السؤال العملي الأول: «الاستخلاف يبدو رائعًا نظريًا؛ لكن كيف أُقنِع هيئة مساهمين بقبول قيودٍ على حقوقهم باسم الأمانة؟»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الحجة الصحيحة أمام هيئة المساهمين لا تبدأ بالقيود، بل بالقيمة: (أ) وجدت دراسة Edmans (2011) أن الشركات المدرجة في قائمة «أفضل الشركات للعمل» حققت عوائد أسهم أعلى من نظيراتها على المدى الطويل، ودعت رسالة Larry Fink رئيس BlackRock عام 2018 الشركات إلى إعلان غاية واضحة. (ب) نموذج الاستخلاف يُقلِّص تكاليف الوكالة (agency costs) لأنه يبني ثقةً داخلية تحل محل جزء من الرقابة الخارجية. (ج) الاستدامة طويلة المدى يُسعِّرها السوق بشكل متزايد. والاقتناع لا يأتي من المنطق الديني لمن لا يتبناه، بل من المنطق المؤسسي الذي يُبيِّن القيمة التجارية لنموذج الأمانة.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السؤال العملي الثاني: «ما الفرق التشغيلي الملموس بين «اجتماع مجلس الاستخلاف» و«اجتماع مجلس الإدارة العادي»؟»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ثلاثة فوارق تشغيلية ملموسة: (أ) السؤال الافتتاحي مختلف: لا «ما الأداء المالي للربع الماضي؟» فحسب، بل «ما الذي أنجزناه من أمانتنا هذا الربع؟» (ب) جدول الأعمال يتضمن دائمًا بندًا: «قرارات الفترة الماضية وأثرها على الغاية المؤسسية، لا فقط على الأرباح». (ج) الرأي المُعترِض لا يُقمَع بل يُوثَّق في المحضر مع رد الإدارة؛ لأن المساءلة الصحيحة تحفظ الاعتراضات ولا تُدفنها.</w:t>
      </w:r>
    </w:p>
    <w:p>
      <w:pPr>
        <w:bidi/>
        <w:spacing w:after="80" w:before="180"/>
        <w:jc w:val="right"/>
      </w:pPr>
      <w:r>
        <w:rPr>
          <w:rFonts w:ascii="Traditional Arabic" w:cs="Traditional Arabic" w:eastAsia="Traditional Arabic" w:hAnsi="Traditional Arabic"/>
          <w:b/>
          <w:bCs/>
          <w:color w:val="1A3A5C"/>
          <w:sz w:val="28"/>
          <w:szCs w:val="28"/>
          <w:rtl/>
        </w:rPr>
        <w:t xml:space="preserve">ستة معطيات تجريبية تدعم نموذج الأمانة المؤسسية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تتزايد الدراسات في العقدين الأخيرين التي تربط بين الغاية الأوسع من الربحية وحدها وبين الأداء طويل المدى، مع اختلاف مناهجها وحدود نتائجها: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200"/>
        <w:gridCol w:w="3400"/>
      </w:tblGrid>
      <w:tr>
        <w:trPr>
          <w:tblHeader/>
        </w:trPr>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المصدر</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الدليل التجريبي</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الحوكمية</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Alex Edmans, Wharton (2011)</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الشركات المدرجة في قائمة Fortune «أفضل 100 شركة للعمل» تفوَّق أداء أسهمها على السوق بنحو 3.5% سنويًا في فترة الدراسة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رضا الموظفين وثقتهم قيمة حقيقية لا تُسعِّرها السوق فورًا</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Cooper, Gulen &amp; Rau (2014)</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الشركات التي تقع في أعلى شريحة من حيث حوافز رؤسائها التنفيذيين حققت عوائد أسهم لاحقة أدنى من نظيراتها</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التعويضات المفرطة للقيادة على حساب الموظفين ترتبط بضعف الأداء طويل المدى</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McKinsey Global Institute (2017)</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الشركات ذات التوجه طويل المدى نمت إيراداتها بنحو 47% أكثر من نظيراتها بين 2001 و2014</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الاستثمار طويل المدى (غاية أوسع من الربع) يُنتج قيمةً أكثر</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Paul J. Zak, Harvard Business Review (2017)</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موظفو الشركات عالية الثقة أفادوا بإنتاجية أعلى بنحو 50% وإجهاد أقل مقارنةً بموظفي الشركات منخفضة الثقة (بيانات مسح ذاتي)</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الثقة في بيئة العمل ترتبط بإنتاجية أعلى</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MSCI ESG Research (Giese et al., 2019)</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التصنيف المرتفع في معايير ESG ارتبط بانخفاض المخاطر وكلفة رأس المال، مع اختلاف النتائج بحسب المنهج والسوق</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الاستدامة قد تكون استثمارًا يُخفِّض المخاطر لا تكلفة فحسب</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Deloitte Millennial Survey (إصدارات متتابعة)</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تُشير استطلاعات Deloitte السنوية إلى أن نسبة معتبرة من جيل الألفية تُقدِّم قيم جهة العمل وغايتها في قرار الانضمام إليها والبقاء فيها</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الشركات التي تُعلن غاية صريحة تجذب أفضل المواهب بكلفة أقل</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الأدلة لا تُثبت نموذج الاستخلاف القرآني تحديدًا، بل ترجِّح أن مبادئه الجوهرية (الغاية الأوسع، والمساءلة المتعددة، وثقة الفريق) لا تتعارض مع القيمة وقد تُنتج قيمة أدوم من نموذج الملكية والوكالة البحتين. ونموذج الاستخلاف يُضيف إلى هذه المعطيات الأساسَ المعرفي والقيمي الذي يُفسِّر نجاحها: لا «لأنها تُريح الموظف» فحسب، بل «لأنها موافقة للفطرة التي فطر الله الناس عليها».</w:t>
      </w:r>
    </w:p>
    <w:p>
      <w:pPr>
        <w:bidi/>
        <w:spacing w:after="80" w:before="180"/>
        <w:jc w:val="right"/>
      </w:pPr>
      <w:r>
        <w:rPr>
          <w:rFonts w:ascii="Traditional Arabic" w:cs="Traditional Arabic" w:eastAsia="Traditional Arabic" w:hAnsi="Traditional Arabic"/>
          <w:b/>
          <w:bCs/>
          <w:color w:val="1A3A5C"/>
          <w:sz w:val="28"/>
          <w:szCs w:val="28"/>
          <w:rtl/>
        </w:rPr>
        <w:t xml:space="preserve">نموذج الأمانة في تجارب مؤسسية معاصرة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ثلاث حالات من واقع الأعمال المعاصر تُجسِّد ملامح نموذج الأمانة؛ حتى حين لا تُسمِّيه بهذا الاسم: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40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المؤسسة</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الممارسة الجوهرية</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الدرس للاستخلاف</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Patagonia: الولايات المتحدة</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أسَّسها Yvon Chouinard عام 1973. وفي عام 2022 نُقلت ملكيتها (قُدِّرت قيمتها بنحو 3 مليارات دولار) إلى صندوق ائتماني ومنظمة غير ربحية مكرَّستين لحماية البيئة.</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عبارة المؤسس عند نقل الملكية: «الأرض الآن هي المساهم الوحيد لدينا» تُحوِّل القيادة من ملاك إلى أمناء. والالتزام بالتبرع بـ1% من المبيعات للبيئة قيدٌ تشغيلي يخدم الغاية.</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Unilever: المملكة المتحدة</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قرار بالعمل وفق Unilever Sustainable Living Plan، الربحية طويلة المدى ترتبط بالاستدامة، معيار نجاح الغاية لا فقط الأرباح.</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تحت قيادة Paul Polman (2009-2019): ألغى التوجيه الربع السنوي للمستثمرين، وصرّح بما معناه أن المستثمر الباحث عن الربح السريع ليس هو المستثمر الذي تريده الشركة. ووجَّه الاستثمار لأهداف الاستدامة طويلة الأمد رغم ضغوط أسواق رأس المال.</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John Lewis Partnership: المملكة المتحدة</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John Lewis Partnership: ينص دستورها على أن غايتها النهائية سعادة جميع أعضائها (الشركاء)، وهذا التعريف يُوجِّه قيادة تُحاسَب أمام هيكل الشراكة لا أمام ملاك خارجيين.</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شركة مملوكة لموظفيها عبر صندوق ائتماني، بدأ نقل ملكيتها إليهم عام 1929 واكتمل عام 1950، فلا ملاك خارجيون. القيادة تُحاسَب أمام الموظفين الشركاء، والقرارات تُوازِن بين ربحية المؤسسة ورفاه «الشركاء».</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الأمثلة الثلاثة لا تصف ذاتها بنموذج الاستخلاف، لكنها تُجسِّد ملامحه: مصدر السلطة مُقيَّد بالغاية، والقيادة أمينة لا مالكة، والمساءلة متعددة الاتجاهات. وهي شواهد على أن نموذج الأمانة يمكن أن يتعايش مع النجاح التجاري، لا براهين على تفوقه، فلكل منها تقلبات في أدائه عبر السنين.</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3.23  الأدوات التطبيقية: ميثاق الاستخلاف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"3.23  الأدوات التطبيقية: ميثاق الاستخلاف المؤسسي"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عملية مباشرة: ميثاق الاستخلاف المؤسسي؛ وثيقة يُقرُّها مجلس الإدارة والقيادة التنفيذية، تُحدِّد صراحةً الالتزام بنموذج الاستخلاف في المؤسسة. ثمانية بنود:</w:t>
      </w:r>
    </w:p>
    <w:p>
      <w:pPr>
        <w:spacing w:after="8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4000"/>
        <w:gridCol w:w="28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البند</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مضمون البند</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آلية التحقق</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مصدر السلطة</w:t>
            </w:r>
          </w:p>
        </w:tc>
        <w:tc>
          <w:tcPr>
            <w:tcW w:type="dxa" w:w="4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نعترف أن سلطتنا المؤسسية أمانة أودعها الله: لا ملكية خاصة مطلقة.</w:t>
            </w:r>
          </w:p>
        </w:tc>
        <w:tc>
          <w:tcPr>
            <w:tcW w:type="dxa" w:w="2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مراجعة سنوية من المجلس + استطلاع فريق مستقل</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الغاية</w:t>
            </w:r>
          </w:p>
        </w:tc>
        <w:tc>
          <w:tcPr>
            <w:tcW w:type="dxa" w:w="4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غاية مؤسستنا هي [تُحدَّد بدقة]؛ وكل قرار كبير يُقاس بمدى خدمته لهذه الغاية.</w:t>
            </w:r>
          </w:p>
        </w:tc>
        <w:tc>
          <w:tcPr>
            <w:tcW w:type="dxa" w:w="2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وثيقة غاية مُعتمَدة من المجلس مُراجَعة كل 3 سنوات</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الأهلية</w:t>
            </w:r>
          </w:p>
        </w:tc>
        <w:tc>
          <w:tcPr>
            <w:tcW w:type="dxa" w:w="4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نُعيِّن في مواضع السلطة من تثبت كفاءته وأمانته؛ لا من يملك نسبًا أو ولاءً وحسب.</w:t>
            </w:r>
          </w:p>
        </w:tc>
        <w:tc>
          <w:tcPr>
            <w:tcW w:type="dxa" w:w="2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معايير التعيين والترقي مكتوبة علنيًا</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الشورى</w:t>
            </w:r>
          </w:p>
        </w:tc>
        <w:tc>
          <w:tcPr>
            <w:tcW w:type="dxa" w:w="4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قرارات السلطة الكبرى تمر بالشورى مع أصحاب الخبرة والتأثير قبل الإعلان.</w:t>
            </w:r>
          </w:p>
        </w:tc>
        <w:tc>
          <w:tcPr>
            <w:tcW w:type="dxa" w:w="2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جدول شورى واضح في قرارات كل مستوى</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قياس الأثر</w:t>
            </w:r>
          </w:p>
        </w:tc>
        <w:tc>
          <w:tcPr>
            <w:tcW w:type="dxa" w:w="4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نُقيس نجاحنا بمؤشرات الأثر الاجتماعي والقيمي؛ إلى جانب المؤشرات المالية.</w:t>
            </w:r>
          </w:p>
        </w:tc>
        <w:tc>
          <w:tcPr>
            <w:tcW w:type="dxa" w:w="2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تقرير أثر سنوي علني</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⑥ التعاقب</w:t>
            </w:r>
          </w:p>
        </w:tc>
        <w:tc>
          <w:tcPr>
            <w:tcW w:type="dxa" w:w="4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كل خلافة قيادية تخضع لمعيار الاستحقاق المُقنَّن؛ لا لاعتبار الولاء أو القرابة وحده.</w:t>
            </w:r>
          </w:p>
        </w:tc>
        <w:tc>
          <w:tcPr>
            <w:tcW w:type="dxa" w:w="2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اختبار الاستحقاق في كل خلافة قيادية</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⑦ التعويضات</w:t>
            </w:r>
          </w:p>
        </w:tc>
        <w:tc>
          <w:tcPr>
            <w:tcW w:type="dxa" w:w="4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تعويضات القيادة تعكس «قسط الأمين» لا «أقصى ما يسمح به السوق» على حساب الغاية.</w:t>
            </w:r>
          </w:p>
        </w:tc>
        <w:tc>
          <w:tcPr>
            <w:tcW w:type="dxa" w:w="2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مراجعة خارجية مستقلة كل 5 سنوات</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⑧ المساءلة</w:t>
            </w:r>
          </w:p>
        </w:tc>
        <w:tc>
          <w:tcPr>
            <w:tcW w:type="dxa" w:w="4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القيادة تُحاسَب أمام المجلس على الوفاء بالأمانة؛ لا فقط على الأرقام المالية.</w:t>
            </w:r>
          </w:p>
        </w:tc>
        <w:tc>
          <w:tcPr>
            <w:tcW w:type="dxa" w:w="2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جلسة مجلس سنوية مخصصة للمحاسبة على القيم</w:t>
            </w:r>
          </w:p>
        </w:tc>
      </w:tr>
    </w:tbl>
    <w:p>
      <w:pPr>
        <w:spacing w:after="160"/>
      </w:pPr>
    </w:p>
    <w:p>
      <w:pPr>
        <w:bidi/>
        <w:spacing w:after="80" w:before="180"/>
        <w:jc w:val="right"/>
      </w:pPr>
      <w:r>
        <w:rPr>
          <w:rFonts w:ascii="Traditional Arabic" w:cs="Traditional Arabic" w:eastAsia="Traditional Arabic" w:hAnsi="Traditional Arabic"/>
          <w:b/>
          <w:bCs/>
          <w:color w:val="1A3A5C"/>
          <w:sz w:val="28"/>
          <w:szCs w:val="28"/>
          <w:rtl/>
        </w:rPr>
        <w:t xml:space="preserve">الاستخلاف والمؤسسة غير الربحية: نموذج أنقى وأكثر تعقيدًا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قد يُظن أن نموذج الاستخلاف أبسط تطبيقًا في المنظمات غير الربحية؛ لأنها «أصلاً» تعمل لغاية لا ربحية. الحقيقة عكس ذلك: المنظمات غير الربحية تُعاني من إفساد الاستخلاف في صورة أشد خفاءً.</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المنظمة غير الربحية، الغاية الإنسانية الجليلة أحيانًا تُستخدَم غطاءً لنمط السلطة المُستبدَّة: «لا تنتقدني، أنا من يخدم الفقراء.» أو نمط السلطة المُورَّثة: «مؤسِّس الجمعية يُريد أن يُعيِّن نجله.» أو نمط التناسي: «هذا عملي الخيري الذي بنيته بدمائي.» الغاية الجليلة لا تُحصِّن تلقائيًا من إفساد نموذج الاستخلاف، بل قد تُوفِّر غطاءً أخطر من غطاء الشركات.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نموذج الاستخلاف الصحيح في المنظمة غير الربحية يعني: المحاسبة أشد صرامةً (لأن الأمانة هنا اجتماعية وإنسانية وإلهية معًا)، والشورى أوسع (لأن المستفيدين كثيرون ومتنوعون)، والتوريث أكثر تقييدًا (لأن الغاية الإنسانية تفوق حسابات الأسرة).</w:t>
      </w:r>
    </w:p>
    <w:p>
      <w:pPr>
        <w:spacing w:after="160"/>
      </w:pPr>
    </w:p>
    <w:p>
      <w:pPr>
        <w:bidi/>
        <w:spacing w:after="80" w:before="180"/>
        <w:jc w:val="right"/>
      </w:pPr>
      <w:r>
        <w:rPr>
          <w:rFonts w:ascii="Traditional Arabic" w:cs="Traditional Arabic" w:eastAsia="Traditional Arabic" w:hAnsi="Traditional Arabic"/>
          <w:b/>
          <w:bCs/>
          <w:color w:val="1A3A5C"/>
          <w:sz w:val="28"/>
          <w:szCs w:val="28"/>
          <w:rtl/>
        </w:rPr>
        <w:t xml:space="preserve">تطبيق نموذج الاستخلاف في الشركات المدرجة: ماذا يتغيَّر؟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الشركات المدرجة تُضيف تعقيدًا: الملاك آلاف أو ملايين، ويتغيرون يوميًا في السوق. كيف تُطبِّق نموذج الاستخلاف في هذا السياق؟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ثلاثة تعديلات تُمكِّن التطبيق في الشركات المدرجة دون مخالفة الإطار القانوني: (أ) تعريف الغاية علنًا في وثائق الإفصاح (Annual Report + Prospectus)؛ ليس كخطاب تسويقي، وإنما كالتزام قانوني وأخلاقي. (ب) إنشاء «لجنة الغاية» (Purpose Committee) داخل مجلس الإدارة، مستقلة عن لجنة التدقيق والمراجعة، تُقيِّم الالتزام بالغاية المُعلَنة. (ج) تضمين مؤشر «الأثر على الغاية» ضمن المؤشرات الرئيسية التي تُؤثِّر على تعويض القيادة التنفيذية.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التعديلات لا تُلزَم قانونيًا في معظم الأسواق؛ لكنها قابلة للتطبيق طوعًا. وبعض الأسواق (المملكة المتحدة، الاتحاد الأوروبي) بدأت تُضمِّن متطلبات ESG في قواعد الإفصاح؛ مما يُسهِّل تطبيق نموذج الاستخلاف في بيئة تنظيمية مواتية.</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3.24  دليل التطبيق: كيف تُحوِّل نموذج الاستخلاف إلى حوكمة عملية</w:t>
      </w:r>
      <w:r>
        <w:rPr>
          <w:rFonts w:ascii="Traditional Arabic" w:cs="Traditional Arabic" w:eastAsia="Traditional Arabic" w:hAnsi="Traditional Arabic"/>
          <w:b/>
          <w:bCs/>
          <w:color w:val="1A5C2A"/>
          <w:sz w:val="30"/>
          <w:szCs w:val="30"/>
          <w:rtl/>
        </w:rPr>
        <w:t xml:space="preserve"/>
      </w:r>
      <w:r>
        <w:fldChar w:fldCharType="begin"/>
      </w:r>
      <w:r>
        <w:instrText xml:space="preserve"> TC "3.24  دليل التطبيق: كيف تُحوِّل نموذج الاستخلاف إلى حوكمة عملية"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خمس خطوات لتطبيق نموذج الاستخلاف في المؤسسة؛ متسلسلة، كل خطوة تُهيِّئ الأرض للتي تليها:</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13" name="fig13"/>
            <wp:cNvGraphicFramePr>
              <a:graphicFrameLocks noChangeAspect="1"/>
            </wp:cNvGraphicFramePr>
            <a:graphic>
              <a:graphicData uri="http://schemas.openxmlformats.org/drawingml/2006/picture">
                <pic:pic>
                  <pic:nvPicPr>
                    <pic:cNvPr id="1013" name="fig13"/>
                    <pic:cNvPicPr/>
                  </pic:nvPicPr>
                  <pic:blipFill>
                    <a:blip r:embed="rIdFig13"/>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13: الخطوات الخمس المتسلسلة لتحويل النموذج إلى حوكمة عملية</w:t>
      </w:r>
    </w:p>
    <w:p>
      <w:pPr>
        <w:spacing w:after="80"/>
      </w:pPr>
    </w:p>
    <w:p>
      <w:pPr>
        <w:bidi/>
        <w:spacing w:after="60" w:before="140"/>
        <w:jc w:val="right"/>
      </w:pPr>
      <w:r>
        <w:rPr>
          <w:rFonts w:ascii="Traditional Arabic" w:cs="Traditional Arabic" w:eastAsia="Traditional Arabic" w:hAnsi="Traditional Arabic"/>
          <w:b/>
          <w:bCs/>
          <w:color w:val="2E7D42"/>
          <w:sz w:val="28"/>
          <w:szCs w:val="28"/>
          <w:rtl/>
        </w:rPr>
        <w:t xml:space="preserve">الخطوة الأولى: تعريف الغاية الإلهية للمؤسسة (3-6 أشهر)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السؤال المحوري: «ما الذي يُريده الله منا بوجودنا في هذا السوق / هذا المجال؟» هذا السؤال مختلف عن «ما غاية المؤسسة؟» التقليدي؛ لأنه يستدعي إطارًا قيميًا أوسع. الأداة: ورشة «تعريف الغاية المؤسسية القرآنية» مع مجلس الإدارة والقيادة العليا.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مخرجات الخطوة: وثيقة غاية مُعتمَدة تتضمن (أ) ما تُقدِّمه المؤسسة للأرض، (ب) ما لا تفعله مهما كانت الأرباح، (ج) معيار الأولوية حين تتعارض مصالح الأطراف. هذه الوثيقة لا تُعلَق على الجدار؛ بل تُقرأ في مطلع كل اجتماع مجلس إدارة.</w:t>
      </w:r>
    </w:p>
    <w:p>
      <w:pPr>
        <w:bidi/>
        <w:spacing w:after="60" w:before="140"/>
        <w:jc w:val="right"/>
      </w:pPr>
      <w:r>
        <w:rPr>
          <w:rFonts w:ascii="Traditional Arabic" w:cs="Traditional Arabic" w:eastAsia="Traditional Arabic" w:hAnsi="Traditional Arabic"/>
          <w:b/>
          <w:bCs/>
          <w:color w:val="2E7D42"/>
          <w:sz w:val="28"/>
          <w:szCs w:val="28"/>
          <w:rtl/>
        </w:rPr>
        <w:t xml:space="preserve">الخطوة الثانية: مراجعة هيكل الحوكمة على ضوء الاستخلاف (3 أشهر)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مراجعة ثلاثة أنظمة: (أ) التعيينات؛ هل تشترط الكفاءة والأمانة؟ (ب) التعويضات؛ هل تعكس «قسط الأمين» لا «أقصى ما يُبيحه السوق»؟ (ج) المساءلة؛ هل تشمل البُعدين الاجتماعي والقيمي إلى جانب البُعد المالي؟ كل نظام من الثلاثة يخضع لتدقيق: «هل هذا متسق مع افتراض أن السلطة أمانة؟»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المحاذير: المراجعة لا تعني إلغاء كل ما هو قائم؛ بل تحديد ما يتعارض مع النموذج وما يمكن إصلاحه بالتعديل لا بالإلغاء. التغيير الكامل في يوم واحد يُنتج مقاومةً أكبر مما يُنتج تحولاً.</w:t>
      </w:r>
    </w:p>
    <w:p>
      <w:pPr>
        <w:bidi/>
        <w:spacing w:after="60" w:before="140"/>
        <w:jc w:val="right"/>
      </w:pPr>
      <w:r>
        <w:rPr>
          <w:rFonts w:ascii="Traditional Arabic" w:cs="Traditional Arabic" w:eastAsia="Traditional Arabic" w:hAnsi="Traditional Arabic"/>
          <w:b/>
          <w:bCs/>
          <w:color w:val="2E7D42"/>
          <w:sz w:val="28"/>
          <w:szCs w:val="28"/>
          <w:rtl/>
        </w:rPr>
        <w:t xml:space="preserve">الخطوة الثالثة: بناء ثقافة الأمانة المؤسسية (6-12 شهرًا)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الثقافة تُبنى بالسلوك القيادي الظاهر لا بالخطابات. أربعة سلوكيات تُنشئ ثقافة الأمانة: (أ) القائد الأعلى يُعترِف علنًا بخطأ قرار اتخذه. (ب) التعيينات تُعلَن بمعاييرها علنًا قبل الإعلان عن الشخص. (ج) القرارات المُرفَضة لمخالفتها الغاية يُعلَن تفسيرها. (د) المديرون الذين يُقرِّون بفشل مشروع كلَّفوه أمام مجلسهم دون خشية عقوبة.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المؤشر الأفضل لنجاح هذه الخطوة: حين يبدأ الموظفون في المستويات الوسطى باستخدام لغة الأمانة والغاية في اجتماعاتهم اليومية؛ دون أن يُطلَب منهم ذلك.</w:t>
      </w:r>
    </w:p>
    <w:p>
      <w:pPr>
        <w:bidi/>
        <w:spacing w:after="60" w:before="140"/>
        <w:jc w:val="right"/>
      </w:pPr>
      <w:r>
        <w:rPr>
          <w:rFonts w:ascii="Traditional Arabic" w:cs="Traditional Arabic" w:eastAsia="Traditional Arabic" w:hAnsi="Traditional Arabic"/>
          <w:b/>
          <w:bCs/>
          <w:color w:val="2E7D42"/>
          <w:sz w:val="28"/>
          <w:szCs w:val="28"/>
          <w:rtl/>
        </w:rPr>
        <w:t xml:space="preserve">الخطوة الرابعة: تقنين المساءلة الثلاثية (3-6 أشهر)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المساءلة الإلهية: جلسة مجلس إدارة سنوية مخصصة للسؤال: «ما الذي يريده الله منا هذه السنة ولم نُؤدِّه؟»؛ ليست جلسة دينية، وإنما جلسة تقويم غائية. المساءلة المجتمعية: تقرير أثر اجتماعي يُرسَل للمجتمع المحيط (لا فقط للمساهمين) يتضمن ما حققناه وما أخفقنا فيه. المساءلة الذاتية: كل قائد يُعِد مراجعة ذاتية ربعية تُقدَّم لمجلسه؛ لا مجرد إعداد لنفسه.</w:t>
      </w:r>
    </w:p>
    <w:p>
      <w:pPr>
        <w:bidi/>
        <w:spacing w:after="60" w:before="140"/>
        <w:jc w:val="right"/>
      </w:pPr>
      <w:r>
        <w:rPr>
          <w:rFonts w:ascii="Traditional Arabic" w:cs="Traditional Arabic" w:eastAsia="Traditional Arabic" w:hAnsi="Traditional Arabic"/>
          <w:b/>
          <w:bCs/>
          <w:color w:val="2E7D42"/>
          <w:sz w:val="28"/>
          <w:szCs w:val="28"/>
          <w:rtl/>
        </w:rPr>
        <w:t xml:space="preserve">الخطوة الخامسة: بناء خطة الخلافة بمعايير الاستخلاف (مستمرة)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الخلافة القيادية لا تبدأ حين يُعلَن عن رحيل القائد الحالي؛ بل تبدأ في اليوم الأول من توليه. معايير الاستخلاف المكتوبة قبل عشر سنوات من الحاجة إليها تُحدِّد الخليفة بأمان؛ لا الأزمة التي تُنتج قرارًا مستعجلاً يُؤسِّس لنمط الوراثة لا لنموذج الاستخلاف.</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الأداة العملية: لوحة متابعة الخلافة، تُحدِّث سنويًا، تُدرِج الشروط المطلوبة للموقع، والمرشحين المُحتمَلين من داخل وخارج المؤسسة، ودرجة تقدمهم في استيفاء شروط الاستخلاف. ليست وثيقة سرية، وإنما يطَّلع عليها من هم في الموقع المُرشَّح ليعرفوا بالضبط ما يُتوقَّع منهم.</w:t>
      </w:r>
    </w:p>
    <w:p>
      <w:pPr>
        <w:bidi/>
        <w:spacing w:after="80" w:before="180"/>
        <w:jc w:val="right"/>
      </w:pPr>
      <w:r>
        <w:rPr>
          <w:rFonts w:ascii="Traditional Arabic" w:cs="Traditional Arabic" w:eastAsia="Traditional Arabic" w:hAnsi="Traditional Arabic"/>
          <w:b/>
          <w:bCs/>
          <w:color w:val="1A3A5C"/>
          <w:sz w:val="28"/>
          <w:szCs w:val="28"/>
          <w:rtl/>
        </w:rPr>
        <w:t xml:space="preserve">أسئلة محك لتقييم كل قرار على ضوء نموذج الاستخلاف</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تطبيقية مباشرة: قبل إقرار أي قرار كبير (استثمار، تسريح، شراكة، تغيير استراتيجي، تعيين قيادي)؛ طرح هذه الأسئلة الستة بالترتيب:</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3600"/>
        <w:gridCol w:w="3800"/>
      </w:tblGrid>
      <w:tr>
        <w:trPr>
          <w:tblHeader/>
        </w:trPr>
        <w:tc>
          <w:tcPr>
            <w:tcW w:type="dxa" w:w="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السؤال</w:t>
            </w:r>
          </w:p>
        </w:tc>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إذا كانت الإجابة...</w:t>
            </w:r>
          </w:p>
        </w:tc>
      </w:tr>
      <w:tr>
        <w:tc>
          <w:tcPr>
            <w:tcW w:type="dxa" w:w="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w:t>
            </w:r>
          </w:p>
        </w:tc>
        <w:tc>
          <w:tcPr>
            <w:tcW w:type="dxa" w:w="3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هذا القرار متسق مع الغاية المؤسسية التي حدَّدها الميثاق؟</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«لا» = القرار يخالف الغاية المُودَعة: أوقِفه أو عدِّله</w:t>
            </w:r>
          </w:p>
        </w:tc>
      </w:tr>
      <w:tr>
        <w:tc>
          <w:tcPr>
            <w:tcW w:type="dxa" w:w="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w:t>
            </w:r>
          </w:p>
        </w:tc>
        <w:tc>
          <w:tcPr>
            <w:tcW w:type="dxa" w:w="3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مررنا بالشورى مع من لديهم معرفة أو تأثر مشروع في هذا القرار؟</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«لا» = القرار يُسرِع في مرحلة يجب أن تأخذ وقتها: أوقِفه</w:t>
            </w:r>
          </w:p>
        </w:tc>
      </w:tr>
      <w:tr>
        <w:tc>
          <w:tcPr>
            <w:tcW w:type="dxa" w:w="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w:t>
            </w:r>
          </w:p>
        </w:tc>
        <w:tc>
          <w:tcPr>
            <w:tcW w:type="dxa" w:w="3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نملك معلومةً كافيةً (التثبت) لاتخاذ هذا القرار الآن؟</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«لا» = القرار مبني على معطيات منقوصة: أكمِل التثبت</w:t>
            </w:r>
          </w:p>
        </w:tc>
      </w:tr>
      <w:tr>
        <w:tc>
          <w:tcPr>
            <w:tcW w:type="dxa" w:w="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w:t>
            </w:r>
          </w:p>
        </w:tc>
        <w:tc>
          <w:tcPr>
            <w:tcW w:type="dxa" w:w="3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ستتضرر الأمانة نحو أي فريق من الفريق الداخلي (موظفون) بهذا القرار؟</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«نعم» = القرار إخلال بأمانة الموظفين: أعِد هيكلته أو اشرحه علنًا</w:t>
            </w:r>
          </w:p>
        </w:tc>
      </w:tr>
      <w:tr>
        <w:tc>
          <w:tcPr>
            <w:tcW w:type="dxa" w:w="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w:t>
            </w:r>
          </w:p>
        </w:tc>
        <w:tc>
          <w:tcPr>
            <w:tcW w:type="dxa" w:w="3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هذا القرار يخدم الاستمرارية الغائية للمؤسسة؛ لا فقط الأداء الفصلي؟</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«لا» = القرار قد يُنتج ربحًا عابرًا لكنه يُضعف المؤسسة طويل المدى</w:t>
            </w:r>
          </w:p>
        </w:tc>
      </w:tr>
      <w:tr>
        <w:tc>
          <w:tcPr>
            <w:tcW w:type="dxa" w:w="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⑥</w:t>
            </w:r>
          </w:p>
        </w:tc>
        <w:tc>
          <w:tcPr>
            <w:tcW w:type="dxa" w:w="3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أنت شخصيًا مستعد للمساءلة أمام الله عن هذا القرار؟</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«لا» = القرار قد لا يكون خيانةً قانونيةً لكنه إخلال بالأمانة الذاتية؛ راجعه</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الأسئلة ليست عائقًا أمام القرار، وإنما حمايةً له من الانتهازية القصيرة. القرار الذي يجتاز الأسئلة الستة قرارٌ يُمكِن الدفاع عنه أمام المجلس، أمام المجتمع، وأمام الضمير. والقرار الذي يُخفِق في اثنين منها أو أكثر؛ القانون قد لا يُحاسِب عليه، لكن نموذج الاستخلاف يَكتشِفه.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3.25  أداة تقييم الاستخلاف الشخصي للمدير: 15 دقيقة شهريًا</w:t>
      </w:r>
      <w:r>
        <w:rPr>
          <w:rFonts w:ascii="Traditional Arabic" w:cs="Traditional Arabic" w:eastAsia="Traditional Arabic" w:hAnsi="Traditional Arabic"/>
          <w:b/>
          <w:bCs/>
          <w:color w:val="1A5C2A"/>
          <w:sz w:val="30"/>
          <w:szCs w:val="30"/>
          <w:rtl/>
        </w:rPr>
        <w:t xml:space="preserve"/>
      </w:r>
      <w:r>
        <w:fldChar w:fldCharType="begin"/>
      </w:r>
      <w:r>
        <w:instrText xml:space="preserve"> TC "3.25  أداة تقييم الاستخلاف الشخصي للمدير: 15 دقيقة شهريًا"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ليس تمرينًا فكريًا، وإنما أداةً تشغيلية: كل مدير يُخصِّص 15 دقيقةً شهريًا لمراجعة ذاتية مُقنَّنة على ضوء نموذج الاستخلاف. الأداة مبنية على خمسة محاور من الفصل: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5200"/>
        <w:gridCol w:w="16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المحور</w:t>
            </w:r>
          </w:p>
        </w:tc>
        <w:tc>
          <w:tcPr>
            <w:tcW w:type="dxa" w:w="5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السؤال</w:t>
            </w:r>
          </w:p>
        </w:tc>
        <w:tc>
          <w:tcPr>
            <w:tcW w:type="dxa" w:w="1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درجتي (1-4)</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الأمانة مقابل الامتياز</w:t>
            </w:r>
          </w:p>
        </w:tc>
        <w:tc>
          <w:tcPr>
            <w:tcW w:type="dxa" w:w="5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تصرَّفت هذا الشهر كأمين أم كمالك؟ ما الدليل؟</w:t>
            </w:r>
          </w:p>
        </w:tc>
        <w:tc>
          <w:tcPr>
            <w:tcW w:type="dxa" w:w="1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1 □2 □3 □4</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الشورى والشفافية</w:t>
            </w:r>
          </w:p>
        </w:tc>
        <w:tc>
          <w:tcPr>
            <w:tcW w:type="dxa" w:w="5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قرارٌ كبير مررت به بلا شورى كافية؟ ما الذي جعلني أتجاوز الشورى؟</w:t>
            </w:r>
          </w:p>
        </w:tc>
        <w:tc>
          <w:tcPr>
            <w:tcW w:type="dxa" w:w="1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1 □2 □3 □4</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الأمانة نحو الفريق</w:t>
            </w:r>
          </w:p>
        </w:tc>
        <w:tc>
          <w:tcPr>
            <w:tcW w:type="dxa" w:w="5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أخلَّ قرارٌ اتخذته بمصلحة أحد من تحت إدارتي على حساب ربح أو ضغط فوقي؟</w:t>
            </w:r>
          </w:p>
        </w:tc>
        <w:tc>
          <w:tcPr>
            <w:tcW w:type="dxa" w:w="1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1 □2 □3 □4</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المساءلة الذاتية</w:t>
            </w:r>
          </w:p>
        </w:tc>
        <w:tc>
          <w:tcPr>
            <w:tcW w:type="dxa" w:w="5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ثمة قرار اتخذته لم يكن مُريحًا للضمير؛ لكنني اتخذته؟ ماذا ينبغي أن أفعل؟</w:t>
            </w:r>
          </w:p>
        </w:tc>
        <w:tc>
          <w:tcPr>
            <w:tcW w:type="dxa" w:w="1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1 □2 □3 □4</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الوضوح الغائي</w:t>
            </w:r>
          </w:p>
        </w:tc>
        <w:tc>
          <w:tcPr>
            <w:tcW w:type="dxa" w:w="5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أمضيتُ وقتًا كافيًا هذا الشهر في التفكير في الغاية البعيدة لعملي؛ أم غرقت في التشغيل؟</w:t>
            </w:r>
          </w:p>
        </w:tc>
        <w:tc>
          <w:tcPr>
            <w:tcW w:type="dxa" w:w="1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1 □2 □3 □4</w:t>
            </w:r>
          </w:p>
        </w:tc>
      </w:tr>
    </w:tbl>
    <w:p>
      <w:pPr>
        <w:spacing w:after="10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المدير الذي يُجري هذه المراجعة شهريًا ويُخزِّن نتائجها يملك بعد سنة «تقرير استخلاف ذاتيًا» يُريه الأنماط: أين يُخفِق باستمرار؟ أي المحاور أقوى وأيها أضعف؟ هذا التقرير أدق تشخيصًا لمكانته من أي تقييم أداء خارجي.</w:t>
      </w:r>
    </w:p>
    <w:p>
      <w:pPr>
        <w:spacing w:after="8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مقياس التقييم: 4 = مرتفع جدًا (أكثر من 80% من الوقت). 3 = مرتفع. 2 = متوسط. 1 = ضعيف. الدرجة الإجمالية الشهرية: 5 → 20. أقل من 10: فجوة حادة تستوجب إجراءً فوريًا. 10-15: تحسن مطلوب بتعديل محور أو محورَين. 16-20: التزام جيد؛ الحرص على الاستمرار.</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3.26  قائمة فحص مجلس الإدارة: هل يعمل وفق نموذج الاستخلاف؟</w:t>
      </w:r>
      <w:r>
        <w:rPr>
          <w:rFonts w:ascii="Traditional Arabic" w:cs="Traditional Arabic" w:eastAsia="Traditional Arabic" w:hAnsi="Traditional Arabic"/>
          <w:b/>
          <w:bCs/>
          <w:color w:val="1A5C2A"/>
          <w:sz w:val="30"/>
          <w:szCs w:val="30"/>
          <w:rtl/>
        </w:rPr>
        <w:t xml:space="preserve"/>
      </w:r>
      <w:r>
        <w:fldChar w:fldCharType="begin"/>
      </w:r>
      <w:r>
        <w:instrText xml:space="preserve"> TC "3.26  قائمة فحص مجلس الإدارة: هل يعمل وفق نموذج الاستخلاف؟"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قائمة من 12 بندًا لمجلس الإدارة لتشخيص موقعه من نموذج الاستخلاف؛ تُجرَى مرة سنوية بسرية تامة وتُناقَش نتائجها في الاجتماع التالي: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6700"/>
        <w:gridCol w:w="1600"/>
      </w:tblGrid>
      <w:tr>
        <w:trPr>
          <w:tblHeader/>
        </w:trPr>
        <w:tc>
          <w:tcPr>
            <w:tcW w:type="dxa" w:w="6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البند</w:t>
            </w:r>
          </w:p>
        </w:tc>
        <w:tc>
          <w:tcPr>
            <w:tcW w:type="dxa" w:w="16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نعم  □ لا</w:t>
            </w:r>
          </w:p>
        </w:tc>
      </w:tr>
      <w:tr>
        <w:tc>
          <w:tcPr>
            <w:tcW w:type="dxa" w:w="6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غاية المؤسسة مكتوبة بلغة تتجاوز الربحية؛ وتُقرأ في مستهل كل اجتماع مجلس</w:t>
            </w:r>
          </w:p>
        </w:tc>
        <w:tc>
          <w:tcPr>
            <w:tcW w:type="dxa" w:w="16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
            </w:r>
          </w:p>
        </w:tc>
      </w:tr>
      <w:tr>
        <w:tc>
          <w:tcPr>
            <w:tcW w:type="dxa" w:w="6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معايير اختيار الرئيس التنفيذي تشمل الكفاءة والأمانة كلَيهما؛ مُقنَّنَين وموثَّقَين</w:t>
            </w:r>
          </w:p>
        </w:tc>
        <w:tc>
          <w:tcPr>
            <w:tcW w:type="dxa" w:w="16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
            </w:r>
          </w:p>
        </w:tc>
      </w:tr>
      <w:tr>
        <w:tc>
          <w:tcPr>
            <w:tcW w:type="dxa" w:w="6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تعويضات القيادة تتضمن مؤشر أثر غائيًا: لا فقط مؤشرات مالية</w:t>
            </w:r>
          </w:p>
        </w:tc>
        <w:tc>
          <w:tcPr>
            <w:tcW w:type="dxa" w:w="16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
            </w:r>
          </w:p>
        </w:tc>
      </w:tr>
      <w:tr>
        <w:tc>
          <w:tcPr>
            <w:tcW w:type="dxa" w:w="6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تقرير أثر اجتماعي سنوي يُقدَّم للمجلس: ويُناقَش بجدية لا كملحق شكلي</w:t>
            </w:r>
          </w:p>
        </w:tc>
        <w:tc>
          <w:tcPr>
            <w:tcW w:type="dxa" w:w="16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
            </w:r>
          </w:p>
        </w:tc>
      </w:tr>
      <w:tr>
        <w:tc>
          <w:tcPr>
            <w:tcW w:type="dxa" w:w="6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أعضاء المجلس المستقلون يُقيِّمون الالتزام بالغاية؛ لا الأداء المالي فحسب</w:t>
            </w:r>
          </w:p>
        </w:tc>
        <w:tc>
          <w:tcPr>
            <w:tcW w:type="dxa" w:w="16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
            </w:r>
          </w:p>
        </w:tc>
      </w:tr>
      <w:tr>
        <w:tc>
          <w:tcPr>
            <w:tcW w:type="dxa" w:w="6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قرارات التسريح تمر بمراجعة «وفاء الأمانة نحو الموظف» قبل الإقرار</w:t>
            </w:r>
          </w:p>
        </w:tc>
        <w:tc>
          <w:tcPr>
            <w:tcW w:type="dxa" w:w="16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
            </w:r>
          </w:p>
        </w:tc>
      </w:tr>
      <w:tr>
        <w:tc>
          <w:tcPr>
            <w:tcW w:type="dxa" w:w="6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خطة الخلافة القيادية مكتوبة ومُحدَّثة سنويًا؛ بمعايير الاستخلاف لا الولاء</w:t>
            </w:r>
          </w:p>
        </w:tc>
        <w:tc>
          <w:tcPr>
            <w:tcW w:type="dxa" w:w="16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
            </w:r>
          </w:p>
        </w:tc>
      </w:tr>
      <w:tr>
        <w:tc>
          <w:tcPr>
            <w:tcW w:type="dxa" w:w="6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المجلس يُخصِّص جلسةً سنوية للمساءلة على القيم؛ مستقلةً عن جلسة مراجعة الأداء المالي</w:t>
            </w:r>
          </w:p>
        </w:tc>
        <w:tc>
          <w:tcPr>
            <w:tcW w:type="dxa" w:w="16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
            </w:r>
          </w:p>
        </w:tc>
      </w:tr>
      <w:tr>
        <w:tc>
          <w:tcPr>
            <w:tcW w:type="dxa" w:w="6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الاعتراض المشروع من أي عضو يُوثَّق في المحضر مع رد الإدارة؛ لا يُقمَع</w:t>
            </w:r>
          </w:p>
        </w:tc>
        <w:tc>
          <w:tcPr>
            <w:tcW w:type="dxa" w:w="16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
            </w:r>
          </w:p>
        </w:tc>
      </w:tr>
      <w:tr>
        <w:tc>
          <w:tcPr>
            <w:tcW w:type="dxa" w:w="6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الشراكات والاستثمارات الكبرى تُقيَّم بمعيار توافقها مع الغاية؛ لا بالجدوى المالية فقط</w:t>
            </w:r>
          </w:p>
        </w:tc>
        <w:tc>
          <w:tcPr>
            <w:tcW w:type="dxa" w:w="16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
            </w:r>
          </w:p>
        </w:tc>
      </w:tr>
      <w:tr>
        <w:tc>
          <w:tcPr>
            <w:tcW w:type="dxa" w:w="6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تفاوت التعويض بين القيادة العليا وأدنى مستوى موثَّق ومُراجَع بمعيار العدالة</w:t>
            </w:r>
          </w:p>
        </w:tc>
        <w:tc>
          <w:tcPr>
            <w:tcW w:type="dxa" w:w="16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
            </w:r>
          </w:p>
        </w:tc>
      </w:tr>
      <w:tr>
        <w:tc>
          <w:tcPr>
            <w:tcW w:type="dxa" w:w="6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أداء الاستخلاف (الوفاء بالأمانة الغائية) يُقاس ويُعلَن في التقرير السنوي</w:t>
            </w:r>
          </w:p>
        </w:tc>
        <w:tc>
          <w:tcPr>
            <w:tcW w:type="dxa" w:w="16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
            </w:r>
          </w:p>
        </w:tc>
      </w:tr>
    </w:tbl>
    <w:p>
      <w:pPr>
        <w:spacing w:after="10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مقياس التفسير: أقل من 4 بنود «نعم»: المجلس يعمل بنموذج الملكية أو الوكالة بحته. 4-8 «نعم»: انتقال جزئي لكن غير مكتمل. 9-12 «نعم»: نموذج الاستخلاف راسخ في حوكمة المجلس.</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3.27  من الاستخلاف إلى المؤسسة القرآنية: خلاصة تركيبية</w:t>
      </w:r>
      <w:r>
        <w:rPr>
          <w:rFonts w:ascii="Traditional Arabic" w:cs="Traditional Arabic" w:eastAsia="Traditional Arabic" w:hAnsi="Traditional Arabic"/>
          <w:b/>
          <w:bCs/>
          <w:color w:val="1A5C2A"/>
          <w:sz w:val="30"/>
          <w:szCs w:val="30"/>
          <w:rtl/>
        </w:rPr>
        <w:t xml:space="preserve"/>
      </w:r>
      <w:r>
        <w:fldChar w:fldCharType="begin"/>
      </w:r>
      <w:r>
        <w:instrText xml:space="preserve"> TC "3.27  من الاستخلاف إلى المؤسسة القرآنية: خلاصة تركيبية"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نهاية هذا الفصل، أصبح بمقدورنا رسم الخط من آية واحدة (البقرة:30) إلى مؤسسة كاملة. وهذا الخط ليس تمريرًا للآية عبر تأويل فضفاض، وإنما استخلاص مُقنَّن بالمنهج الاشتقاقي المُعتمَد في الكتاب الأول (سلم الاشتقاق السباعي، الفصل الخامس):</w:t>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3000"/>
        <w:gridCol w:w="3600"/>
      </w:tblGrid>
      <w:tr>
        <w:trPr>
          <w:tblHeader/>
        </w:trPr>
        <w:tc>
          <w:tcPr>
            <w:tcW w:type="dxa" w:w="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المبدأ الاشتقاقي</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التجلي المؤسسي</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الغاية</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من ﴿إِنِّي جَاعِلٌ فِي الْأَرْضِ خَلِيفَةً﴾: الموقع (الأرض) + الغرض (العمارة)</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الغاية المؤسسية لا تُحدَّد بمعيار الربح وحده؛ بل بمعيار عمارة الأرض وإقامة الأحكام</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طبيعة السلطة</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من الدلالة الرباعية لـ«خليفة»: التعاقب، النيابة، الأمانة، التكليف</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السلطة أمانة مُقيَّدة بالغاية: لا ملكية مُطلَقة ولا امتياز مُكتسَب</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الاستحقاق</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من ﴿وَعَلَّمَ آدَمَ الْأَسْمَاءَ﴾: الاستحقاق المعرفي قبل التعيين</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الأهلية للسلطة تُثبَت بالكفاءة والأمانة المُختبَرَتين؛ لا بالنسب أو الولاء</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الإعلان وإتاحة السؤال</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من إعلان الله قرار الاستخلاف للملائكة + قبول سؤالهم</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القرارات الكبرى تُعلَن للمعنيين وتستقبل أسئلتهم قبل التنفيذ</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المساءلة</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من ﴿قَالَ إِنِّي أَعْلَمُ مَا لَا تَعْلَمُونَ﴾: الرد لم يُلغِ المساءلة؛ أغناها بمعلومة</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المساءلة ثلاثية: إلهية + مجتمعية + ذاتية: لا أحادية نحو الملاك فقط</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المبادئ الخمسة (الغاية، وطبيعة السلطة، والاستحقاق، والإعلان وإتاحة السؤال، والمساءلة) هي الأساس الذي بُني عليه «ميثاق الاستخلاف المؤسسي» ببنوده الثمانية في 3.23، أداةً قابلة للتطبيق في أي مؤسسة تختار أن تعمل من منطلق القيم القرآنية.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خلاصة الفصل: البقرة:30 ليست آيةً عن الخليقة فحسب، وإنما فيها دلالات على الحوكمة. فالمشهد الذي وصفته الآيات يُجسِّد نموذجًا للسلطة، والأهلية، والمساءلة، والشفافية، والغاية في أربع آيات متتاليات (البقرة:30-33). ومن هذا النموذج نستطيع أن نشتقّ نظامًا حوكميًا متكاملًا يصلح لأي مؤسسة تختار أن تكون أمينةً لا مالكة، رسالةً لا مصلحة، وجوهرًا لا مظهرًا.</w:t>
      </w:r>
    </w:p>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 صندوق التبسيط: الفصل في ثلاث جمل:</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السلطة المؤسسية في نموذج الاستخلاف: أمانة أودعها الله؛ لا ملكية يحق استغلالها ولا امتياز يُورَّث بالنسب.</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مصدر الاستحقاق: ثبات الكفاءة (تعليم الأسماء) + الأمانة (الوفاء بالودائع) + الوضوح الغائي (فهم ما تُريده المؤسسة من وجودها).</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المساءلة ثلاثية: أمام الله أولاً، ثم أمام من تخدمهم المؤسسة، ثم أمام الضمير؛ وليست أمام الملاك فحسب.</w:t>
      </w:r>
    </w:p>
    <w:p>
      <w:pPr>
        <w:spacing w:after="140"/>
      </w:pP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تمرين مرآة المدير</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حين تصف دورك في مؤسستك؛ ما اللغة التي تستخدمها: «مالك»، «مدير»، «أمين»، أم «خليفة»؟ وهل تنعكس اللغة في قراراتك؟</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أذكر قرارًا كبيرًا اتخذته في الأشهر الاثني عشر الماضية؛ هل مررته بسؤال: «ما الذي يُريده المُستخلِف من هذا القرار؟» أم بسؤال: «ما الذي يُحقِّق مصالح المالكين؟»</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من سيخلفك في موقعك؟ وما المعيار الذي تُفكِّر به حين تُجيب: الكفاءة والأمانة، أم الولاء والقرب؟</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تعريف «النجاح» في مؤسستك يتضمن معيارًا يتجاوز الربحية والنمو؟ وهل تُحاسَب عليه فعليًا؟</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الشيء الذي تعرف أنك لو فعلته لم يعرفه أحد من مجلسك ومن سوقك؛ لكنك لن تفعله؟ هذا الشيء هو مكان الاستخلاف الحقيقي في شخصيتك.</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3.28  ربط الفصل بما يأتي في الكتاب الثاني</w:t>
      </w:r>
      <w:r>
        <w:rPr>
          <w:rFonts w:ascii="Traditional Arabic" w:cs="Traditional Arabic" w:eastAsia="Traditional Arabic" w:hAnsi="Traditional Arabic"/>
          <w:b/>
          <w:bCs/>
          <w:color w:val="1A5C2A"/>
          <w:sz w:val="30"/>
          <w:szCs w:val="30"/>
          <w:rtl/>
        </w:rPr>
        <w:t xml:space="preserve"/>
      </w:r>
      <w:r>
        <w:fldChar w:fldCharType="begin"/>
      </w:r>
      <w:r>
        <w:instrText xml:space="preserve"> TC "3.28  ربط الفصل بما يأتي في الكتاب الثاني"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الاستخلاف كنموذج حوكمة يُؤسِّس لخمسة فصول قادمة في هذا الكتاب؛ كل فصل يُفصِّل أحد الأبعاد الجوهرية لهذا النموذج:</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900"/>
        <w:gridCol w:w="5400"/>
      </w:tblGrid>
      <w:tr>
        <w:trPr>
          <w:tblHeader/>
        </w:trPr>
        <w:tc>
          <w:tcPr>
            <w:tcW w:type="dxa" w:w="2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الفصل</w:t>
            </w:r>
          </w:p>
        </w:tc>
        <w:tc>
          <w:tcPr>
            <w:tcW w:type="dxa" w:w="5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البُعد من نموذج الاستخلاف الذي يُفصِّله</w:t>
            </w:r>
          </w:p>
        </w:tc>
      </w:tr>
      <w:tr>
        <w:tc>
          <w:tcPr>
            <w:tcW w:type="dxa" w:w="2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الفصل الرابع: الشورى كنظام قرار</w:t>
            </w:r>
          </w:p>
        </w:tc>
        <w:tc>
          <w:tcPr>
            <w:tcW w:type="dxa" w:w="5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آلية صنع القرار الجماعي: الشورى ليست استشارةً، وإنما نظام حوكمة قرار</w:t>
            </w:r>
          </w:p>
        </w:tc>
      </w:tr>
      <w:tr>
        <w:tc>
          <w:tcPr>
            <w:tcW w:type="dxa" w:w="2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الفصل الخامس: المساءلة المزدوجة</w:t>
            </w:r>
          </w:p>
        </w:tc>
        <w:tc>
          <w:tcPr>
            <w:tcW w:type="dxa" w:w="5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بنية المساءلة عمليًا: أمام الله وأمام الرعية</w:t>
            </w:r>
          </w:p>
        </w:tc>
      </w:tr>
      <w:tr>
        <w:tc>
          <w:tcPr>
            <w:tcW w:type="dxa" w:w="2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الفصل السادس: نموذج الاختيار القرآني</w:t>
            </w:r>
          </w:p>
        </w:tc>
        <w:tc>
          <w:tcPr>
            <w:tcW w:type="dxa" w:w="5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كيف تختار الخليفة الصح: اختيار من يحمل الأمانة</w:t>
            </w:r>
          </w:p>
        </w:tc>
      </w:tr>
      <w:tr>
        <w:tc>
          <w:tcPr>
            <w:tcW w:type="dxa" w:w="2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الفصل السابع: التكليف بالوسع</w:t>
            </w:r>
          </w:p>
        </w:tc>
        <w:tc>
          <w:tcPr>
            <w:tcW w:type="dxa" w:w="5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إدارة الإنسان في إطار الأمانة: لا تُحمِّل فوق الوسع</w:t>
            </w:r>
          </w:p>
        </w:tc>
      </w:tr>
      <w:tr>
        <w:tc>
          <w:tcPr>
            <w:tcW w:type="dxa" w:w="2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الفصل الرابع عشر: قياس الأثر المؤسسي</w:t>
            </w:r>
          </w:p>
        </w:tc>
        <w:tc>
          <w:tcPr>
            <w:tcW w:type="dxa" w:w="5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قياس ما تحقَّق من الأمانة: هل الاستخلاف موفًّى به؟</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قراءة هذا الفصل وحده تُقدِّم النموذج المرجعي. قراءته مع الفصول الخمسة المذكورة تُقدِّم منهجية حوكمة قرآنية متكاملة قابلة للتطبيق في مؤسسة تجارية، تعليمية، حكومية، أو مجتمعية.</w:t>
      </w:r>
    </w:p>
    <w:p>
      <w:pPr>
        <w:spacing w:after="160"/>
      </w:pP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الرابع</w:t>
      </w:r>
      <w:r>
        <w:fldChar w:fldCharType="begin"/>
      </w:r>
      <w:r>
        <w:instrText xml:space="preserve"> TC "الفصل الرابع: الشورى كنظام قرار: أعمق من «الاستشارة»"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2"/>
          <w:szCs w:val="42"/>
          <w:rtl/>
        </w:rPr>
        <w:t xml:space="preserve">الشورى كنظام قرار: أعمق من «الاستشارة»</w:t>
      </w:r>
    </w:p>
    <w:p>
      <w:pPr>
        <w:bidi/>
        <w:spacing w:after="180"/>
        <w:jc w:val="center"/>
      </w:pPr>
      <w:r>
        <w:rPr>
          <w:rFonts w:ascii="Traditional Arabic" w:cs="Traditional Arabic" w:eastAsia="Traditional Arabic" w:hAnsi="Traditional Arabic"/>
          <w:b/>
          <w:bCs/>
          <w:color w:val="8B6914"/>
          <w:sz w:val="30"/>
          <w:szCs w:val="30"/>
          <w:rtl/>
        </w:rPr>
        <w:t xml:space="preserve">دوائر الشورى • من يُستشار ومتى • الشورى في الأزمة</w:t>
      </w:r>
    </w:p>
    <w:p>
      <w:pPr>
        <w:pBdr>
          <w:top w:val="double" w:color="1A5C2A" w:sz="8"/>
        </w:pBdr>
        <w:shd w:fill="D6EDD9" w:val="clear"/>
        <w:bidi/>
        <w:spacing w:after="40" w:before="140"/>
        <w:jc w:val="center"/>
      </w:pPr>
      <w:r>
        <w:rPr>
          <w:rFonts w:ascii="Traditional Arabic" w:cs="Traditional Arabic" w:eastAsia="Traditional Arabic" w:hAnsi="Traditional Arabic"/>
          <w:b/>
          <w:bCs/>
          <w:color w:val="1A5C2A"/>
          <w:sz w:val="34"/>
          <w:szCs w:val="34"/>
          <w:rtl/>
        </w:rPr>
        <w:t xml:space="preserve">﴿فَبِمَا رَحْمَةٍ مِّنَ اللَّهِ لِنتَ لَهُمْ وَلَوْ كُنتَ فَظًّا غَلِيظَ الْقَلْبِ لَانفَضُّوا مِنْ حَوْلِكَ</w:t>
      </w:r>
    </w:p>
    <w:p>
      <w:pPr>
        <w:shd w:fill="D6EDD9" w:val="clear"/>
        <w:bidi/>
        <w:spacing w:after="40"/>
        <w:jc w:val="center"/>
      </w:pPr>
      <w:r>
        <w:rPr>
          <w:rFonts w:ascii="Traditional Arabic" w:cs="Traditional Arabic" w:eastAsia="Traditional Arabic" w:hAnsi="Traditional Arabic"/>
          <w:b/>
          <w:bCs/>
          <w:color w:val="1A5C2A"/>
          <w:sz w:val="34"/>
          <w:szCs w:val="34"/>
          <w:rtl/>
        </w:rPr>
        <w:t xml:space="preserve">فَاعْفُ عَنْهُمْ وَاسْتَغْفِرْ لَهُمْ وَشَاوِرْهُمْ فِي الْأَمْرِ</w:t>
      </w:r>
    </w:p>
    <w:p>
      <w:pPr>
        <w:shd w:fill="D6EDD9" w:val="clear"/>
        <w:bidi/>
        <w:spacing w:after="50"/>
        <w:jc w:val="center"/>
      </w:pPr>
      <w:r>
        <w:rPr>
          <w:rFonts w:ascii="Traditional Arabic" w:cs="Traditional Arabic" w:eastAsia="Traditional Arabic" w:hAnsi="Traditional Arabic"/>
          <w:b/>
          <w:bCs/>
          <w:color w:val="1A5C2A"/>
          <w:sz w:val="34"/>
          <w:szCs w:val="34"/>
          <w:rtl/>
        </w:rPr>
        <w:t xml:space="preserve">فَإِذَا عَزَمْتَ فَتَوَكَّلْ عَلَى اللَّهِ إِنَّ اللَّهَ يُحِبُّ الْمُتَوَكِّلِينَ﴾</w:t>
      </w:r>
    </w:p>
    <w:p>
      <w:pPr>
        <w:shd w:fill="D6EDD9" w:val="clear"/>
        <w:bidi/>
        <w:spacing w:after="30"/>
        <w:jc w:val="center"/>
      </w:pPr>
      <w:r>
        <w:rPr>
          <w:rFonts w:ascii="Traditional Arabic" w:cs="Traditional Arabic" w:eastAsia="Traditional Arabic" w:hAnsi="Traditional Arabic"/>
          <w:b w:val="false"/>
          <w:bCs w:val="false"/>
          <w:color w:val="666666"/>
          <w:sz w:val="28"/>
          <w:szCs w:val="28"/>
          <w:rtl/>
        </w:rPr>
        <w:t xml:space="preserve">(آل عمران: 159)</w:t>
      </w:r>
    </w:p>
    <w:p>
      <w:pPr>
        <w:spacing w:after="40"/>
      </w:pPr>
    </w:p>
    <w:p>
      <w:pPr>
        <w:shd w:fill="D6EDD9" w:val="clear"/>
        <w:bidi/>
        <w:spacing w:after="40"/>
        <w:jc w:val="center"/>
      </w:pPr>
      <w:r>
        <w:rPr>
          <w:rFonts w:ascii="Traditional Arabic" w:cs="Traditional Arabic" w:eastAsia="Traditional Arabic" w:hAnsi="Traditional Arabic"/>
          <w:b/>
          <w:bCs/>
          <w:color w:val="1A3A5C"/>
          <w:sz w:val="32"/>
          <w:szCs w:val="32"/>
          <w:rtl/>
        </w:rPr>
        <w:t xml:space="preserve">﴿وَالَّذِينَ اسْتَجَابُوا لِرَبِّهِمْ وَأَقَامُوا الصَّلَاةَ وَأَمْرُهُمْ شُورَى بَيْنَهُمْ﴾</w:t>
      </w:r>
    </w:p>
    <w:p>
      <w:pPr>
        <w:pBdr>
          <w:bottom w:val="double" w:color="1A5C2A" w:sz="8"/>
        </w:pBd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(الشورى: 38)</w:t>
      </w:r>
    </w:p>
    <w:p>
      <w:pPr>
        <w:bidi/>
        <w:spacing w:after="70" w:before="100"/>
        <w:jc w:val="right"/>
      </w:pPr>
      <w:r>
        <w:rPr>
          <w:rFonts w:ascii="Traditional Arabic" w:cs="Traditional Arabic" w:eastAsia="Traditional Arabic" w:hAnsi="Traditional Arabic"/>
          <w:b/>
          <w:bCs/>
          <w:color w:val="1A5C2A"/>
          <w:sz w:val="30"/>
          <w:szCs w:val="30"/>
          <w:rtl/>
        </w:rPr>
        <w:t xml:space="preserve">مخرجات التعلم المتوقعة: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4.1</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يُعرِّف الشورى كنظام قرار قرآني بأبعاده الكاملة ويُميِّزها عن الاستشارة المرنة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4.2</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يُفسِّر دوائر الشورى الأربعة ومعيار اختيار المُستشار في كل دائرة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4.3</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آلية شورى مناسبة لقرار استراتيجي في سياق مؤسسي محدد</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4.4</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يُحلِّل آية آل عمران:159 عبر المدارس التفسيرية الخمس ويستخلص دلالاتها العملية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4.5</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يُميِّز بين ثلاثية الشورى والعزم والتوكل ويُطبِّقها في دورة القرار المؤسسي</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4.6</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يُقيِّم جودة جلسات الشورى في مؤسسته ويكتشف أنماط الشورى الزائفة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4.7</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نظام شورى مؤسسيًا متكاملًا مع هياكله وآلياته وضماناته</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4.8</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يُدير جلسة شورى في أزمة مؤسسية حادة بضمانات الصدق والفاعلية</w:t>
            </w:r>
          </w:p>
        </w:tc>
      </w:tr>
    </w:tbl>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مثال افتتاحي: الشورى التي لم تكن</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أسوق هنا مثالًا توضيحيًا مركّبًا، لا واقعةً بعينها: مجموعة غذائية كبرى قررت إعادة هيكلة ثلاثة من خطوط إنتاجها، ما يعني إغلاق مصنع واحد ونقل عماله إلى مصانع أخرى. وقبل الإعلان بأسبوعين انعقدت جلسة «استشارة» مع مديري المصانع الأربعة، فعرض كل منهم بياناته، واستمع الرئيس التنفيذي.</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بعد اجتماع ساعتَين، خرج القرار: إغلاق مصنع المدينة الجنوبية. مدير ذلك المصنع صمت في الاجتماع؛ لم يُعترِض. زملاؤه الثلاثة سكتوا أيضًا. القرار أُعلِن.</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في الأسبوع الأول من التنفيذ ظهرت ثلاث مشكلات لم تُؤخَذ في الحسبان: (أ) المصنع المُغلَق كان يُشغِّل معدات متخصصة لا يوجد مثيلها في المصانع الأخرى. (ب) 40% من طاقمه العمالي المهاري هاجر من مناطق بعيدة ولن يُتاح نقله. (ج) أحد عملاء رئيسيين كان أبرم عقدًا على أساس القرب الجغرافي من ذلك المصنع.</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حين سُئل مدير المصنع المُغلَق: «لماذا لم تُذكِر هذه النقاط في الاجتماع؟»؛ كانت إجابته بسيطة وثقيلة: «لم يُسألَ عنها أحد. ولم يبدُ أن هناك مكانًا لمن يُعترِض على توجه واضح.»</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ما جرى لم يكن شورى؛ بل «جلسة توافق» تُضفي شرعيةً على قرار سبق اتخاذه. الفرق بين الشورى الحقيقية وهذه الجلسة ليس في الشكل؛ فكلتاهما تجمع الناس وتعرض البيانات. الفرق في المضمون: الشورى الحقيقية مصمَّمة لاستخراج المعرفة الكامنة في الغرفة. جلسة التوافق مصمَّمة لتعبئة الدعم لقرار قائم. هذا الفصل يُعلِّمك الفرق؛ ثم يُعطيك الأدوات.</w:t>
      </w:r>
    </w:p>
    <w:p>
      <w:pPr>
        <w:spacing w:after="140"/>
      </w:pP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هذا الفصل يعيد بناء مفهوم الشورى من أساسه: فالشورى ليست استشارةً عارضة يجريها القائد حين يريد الاسترشاد، وإنما نظام بنيوي لصنع القرار هو جزء من الحوكمة القرآنية. واقترانها بالاستجابة لله وإقامة الصلاة والإنفاق في وصف المؤمنين (الشورى: 38)، والأمرُ بها بعد أُحُد (آل عمران: 159)، يدلّان على أنها أصل في بناء الجماعة لا خيار إداري، مع خلاف معروف بين العلماء في حكمها: أواجبة هي أم مندوبة، وهو ما يعرضه الفصل في موضعه.</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الفصل يُقدِّم: نموذج الدوائر الأربعة لتحديد المُستشار، ثلاثية الشورى-العزم-التوكل كدورة قرار متكاملة، نموذج الشورى في الأزمة، أنماط الشورى الزائفة الخمسة، ومقارنة مع نماذج عالمية معاصرة.</w:t>
      </w:r>
    </w:p>
    <w:p>
      <w:pPr>
        <w:spacing w:after="18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  التشخيص الافتتاحي: كيف تُمارَس «الشورى» فعليًا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"4.1  التشخيص الافتتاحي: كيف تُمارَس «الشورى» فعليًا في المؤسسات؟"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قبل الحديث عن الشورى الصحيحة، لا بد من تشخيص ما يُسمى شورى ولا يكون. خمسة أنماط سائدة تُنتج جلسات بلا شورى حقيقية:</w:t>
      </w:r>
    </w:p>
    <w:p>
      <w:pPr>
        <w:spacing w:after="7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900"/>
        <w:gridCol w:w="3200"/>
      </w:tblGrid>
      <w:tr>
        <w:trPr>
          <w:tblHeader/>
        </w:trPr>
        <w:tc>
          <w:tcPr>
            <w:tcW w:type="dxa" w:w="1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النمط</w:t>
            </w:r>
          </w:p>
        </w:tc>
        <w:tc>
          <w:tcPr>
            <w:tcW w:type="dxa" w:w="3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الوصف الدقيق</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الأثر الحقيقي</w:t>
            </w:r>
          </w:p>
        </w:tc>
      </w:tr>
      <w:tr>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الشورى الاستعراضية</w:t>
            </w:r>
          </w:p>
        </w:tc>
        <w:tc>
          <w:tcPr>
            <w:tcW w:type="dxa" w:w="3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مدير يُقدِّم رأيه أولاً بوضوح ثم يسأل: «هل يوافق الجميع؟» الصمت يُفسَّر موافقةً.</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قرار مُتَّخَذ مسبقًا يكتسب «شرعية جماعية»؛ ثم يُفاجأ منفِّذوه بعواقب لم تُدرَس</w:t>
            </w:r>
          </w:p>
        </w:tc>
      </w:tr>
      <w:tr>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الشورى العشوائية</w:t>
            </w:r>
          </w:p>
        </w:tc>
        <w:tc>
          <w:tcPr>
            <w:tcW w:type="dxa" w:w="3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جلسة يُستمَع فيها للجميع لكن لا أحد يعلم كيف تُوزَّن الآراء ولا ما الذي أثَّر في القرار.</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المعرفة الكامنة لا تخرج لأن أصحابها يعلمون أن التأثير على القرار ضعيف.</w:t>
            </w:r>
          </w:p>
        </w:tc>
      </w:tr>
      <w:tr>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شورى الإجابات الصحيحة</w:t>
            </w:r>
          </w:p>
        </w:tc>
        <w:tc>
          <w:tcPr>
            <w:tcW w:type="dxa" w:w="3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الفريق يعرف ما يُريد القائد سماعه: ويُعطيه إياه تجنبًا للتبعات.</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الرأي الحقيقي ممنوع ضمنيًا: تُنتَج إجابات صحيحة بدل آراء صادقة.</w:t>
            </w:r>
          </w:p>
        </w:tc>
      </w:tr>
      <w:tr>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الشورى الانتقائية</w:t>
            </w:r>
          </w:p>
        </w:tc>
        <w:tc>
          <w:tcPr>
            <w:tcW w:type="dxa" w:w="3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يُستشار أقرب الناس للقائد أو الأكثر ثقةً؛ لا من يملك المعرفة الأكثر صلة بالقرار.</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الغائبون يحملون معرفةً أساسية: لكنها لا تصل لغرفة القرار.</w:t>
            </w:r>
          </w:p>
        </w:tc>
      </w:tr>
      <w:tr>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شورى التشلل</w:t>
            </w:r>
          </w:p>
        </w:tc>
        <w:tc>
          <w:tcPr>
            <w:tcW w:type="dxa" w:w="3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كل قرار يمر بلجنة وجلسة؛ حتى القرارات التشغيلية السريعة والأزمات الحادة.</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تُشلُّ القرار في الطوارئ.</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الأنماط الخمسة تُوضِح أن الشورى قابلة للتقليد الشكلي بسهولة؛ وتُوحي بأنها تجري دون أن تُنتِج وظيفتها الجوهرية: استخراج المعرفة الكاملة لخدمة القرار الصحيح. السبب: الشورى في هذه المؤسسات عملية اجتماعية (إشراك الناس) لا نظام معرفي (استخراج أفضل قرار). النموذج القرآني يجمع الوظيفتين؛ وهذا ما يُميِّزه.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  لماذا تفشل الاجتماعات وتنجح الشورى؟ : المقارنة التشغيلية</w:t>
      </w:r>
      <w:r>
        <w:rPr>
          <w:rFonts w:ascii="Traditional Arabic" w:cs="Traditional Arabic" w:eastAsia="Traditional Arabic" w:hAnsi="Traditional Arabic"/>
          <w:b/>
          <w:bCs/>
          <w:color w:val="1A5C2A"/>
          <w:sz w:val="30"/>
          <w:szCs w:val="30"/>
          <w:rtl/>
        </w:rPr>
        <w:t xml:space="preserve"/>
      </w:r>
      <w:r>
        <w:fldChar w:fldCharType="begin"/>
      </w:r>
      <w:r>
        <w:instrText xml:space="preserve"> TC "4.2  لماذا تفشل الاجتماعات وتنجح الشورى؟ : المقارنة التشغيلية"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معظم ما يُسمَّى «اجتماعات القرار» في المؤسسات اليوم ليس شورى، وإنما هو في الغالب أحد ثلاثة: (أ) إعلان قرار اتُّخِذ، (ب) مزايدة على المقترحات، (ج) استعراض إنجازات. ما الفرق التشغيلي بين هذه وبين الشورى الحقيقية؟ الفرق في الغاية الرئيسية من الجمع.</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الاجتماع العادي: الهدف المعلَن «قرار»؛ والهدف الحقيقي الغالب «شرعية» أو «تنسيق». في الشورى الحقيقية: الهدف الوحيد «استخراج المعرفة الكاملة». هذا الاختلاف في الهدف يُغيِّر طبيعة الحضور، وطريقة الإدارة، وآليةالتوثيق، وطريقة قياس النجاح.</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المؤشر الأدق لقياس الفرق: هل تغيَّر رأي القائد بعد الجلسة؟ في الاجتماع العادي: نادرًا ما يتغير؛ لأن القرار كان مسبقًا. في الشورى الصادقة: كثيرًا ما يتغير؛ لأن معلومةً جديدةً أو حجةً أقوى ظهرت في الجلسة لم تكن موجودة قبلها.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500"/>
        <w:gridCol w:w="3500"/>
      </w:tblGrid>
      <w:tr>
        <w:trPr>
          <w:tblHeader/>
        </w:trPr>
        <w:tc>
          <w:tcPr>
            <w:tcW w:type="dxa" w:w="1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وجه المقارنة</w:t>
            </w:r>
          </w:p>
        </w:tc>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الاجتماع العادي</w:t>
            </w:r>
          </w:p>
        </w:tc>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الشورى الحقيقية</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الغاية الرئيسية</w:t>
            </w:r>
          </w:p>
        </w:tc>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قرار + شرعية + تنسيق</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استخراج المعرفة الكاملة المتوزِّعة بين الحضور</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معيار الحضور</w:t>
            </w:r>
          </w:p>
        </w:tc>
        <w:tc>
          <w:tcPr>
            <w:tcW w:type="dxa" w:w="3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المنصب والرتبة الوظيفية</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الخبرة والصلة بالموضوع</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دور مُدير الجلسة</w:t>
            </w:r>
          </w:p>
        </w:tc>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الرئيس يُحدِّد الوجهة عادةً</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المُدير يُنظِّم ويستحثّ: لا يُوجِّه ويقود</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طبيعة الكلام المفيد</w:t>
            </w:r>
          </w:p>
        </w:tc>
        <w:tc>
          <w:tcPr>
            <w:tcW w:type="dxa" w:w="3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ردود الفعل والانطباعات</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الإجابة على سؤال القرار: لكل رأي حجة</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قياس نجاح الجلسة</w:t>
            </w:r>
          </w:p>
        </w:tc>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أُنجِز جدول الأعمال في الوقت؟»</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تغيَّر رأي القائد؟ وكيف؟»</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  المشهد القرآني: آل عمران:159: لحظة التأسيس الفارقة</w:t>
      </w:r>
      <w:r>
        <w:rPr>
          <w:rFonts w:ascii="Traditional Arabic" w:cs="Traditional Arabic" w:eastAsia="Traditional Arabic" w:hAnsi="Traditional Arabic"/>
          <w:b/>
          <w:bCs/>
          <w:color w:val="1A5C2A"/>
          <w:sz w:val="30"/>
          <w:szCs w:val="30"/>
          <w:rtl/>
        </w:rPr>
        <w:t xml:space="preserve"/>
      </w:r>
      <w:r>
        <w:fldChar w:fldCharType="begin"/>
      </w:r>
      <w:r>
        <w:instrText xml:space="preserve"> TC "4.3  المشهد القرآني: آل عمران:159: لحظة التأسيس الفارقة"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تكتسب آية آل عمران:159 قيمتها التأسيسية من سياقها قبل نصها، فقد نزلت في سياق آيات غزوة أُحُد. وتذكر كتب السيرة أن النبي ﷺ كان يرى البقاء في المدينة والقتال فيها، وأن كثيرًا من الصحابة، ولا سيما من فاتهم شهود بدر، ألحّوا في الخروج للقاء العدو خارجها، فنزل النبي ﷺ على رأيهم ولبس لأمته وخرج. وكانت النتيجة هزيمةً موجعة، وإن كان القرآن ردّ سببها المباشر إلى التنازع ومخالفة الرماة أمره (آل عمران: 152)، لا إلى قرار الخروج نفسه.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هذا السياق بالذات، بعد أن بدت الشورى في ظاهرها كأنها «أخطأت»، جاء الأمر الإلهي: ﴿وَشَاوِرْهُمْ فِي الْأَمْرِ﴾. ومجيء الأمر بعد أُحُد لا قبلها يدل على أن الشورى لا تُطلب لأنها تضمن الصواب، وإنما لأنها تبني الجماعة وتُرسي المسؤولية المشتركة حتى حين يخطئ القرار. والمؤسسة التي تُلغي الشورى بعد إخفاق قرار شاورت فيه تسيء فهمها من أساسها.</w:t>
      </w:r>
    </w:p>
    <w:p>
      <w:pPr>
        <w:spacing w:after="80"/>
      </w:pPr>
    </w:p>
    <w:p>
      <w:pPr>
        <w:bidi/>
        <w:spacing w:after="80" w:before="180"/>
        <w:jc w:val="right"/>
      </w:pPr>
      <w:r>
        <w:rPr>
          <w:rFonts w:ascii="Traditional Arabic" w:cs="Traditional Arabic" w:eastAsia="Traditional Arabic" w:hAnsi="Traditional Arabic"/>
          <w:b/>
          <w:bCs/>
          <w:color w:val="1A3A5C"/>
          <w:sz w:val="28"/>
          <w:szCs w:val="28"/>
          <w:rtl/>
        </w:rPr>
        <w:t xml:space="preserve">التحليل اللغوي التفصيلي للآية: كلمة بكلمة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2500"/>
        <w:gridCol w:w="3400"/>
      </w:tblGrid>
      <w:tr>
        <w:trPr>
          <w:tblHeader/>
        </w:trPr>
        <w:tc>
          <w:tcPr>
            <w:tcW w:type="dxa" w:w="2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المؤسسية</w:t>
            </w:r>
          </w:p>
        </w:tc>
      </w:tr>
      <w:tr>
        <w:tc>
          <w:tcPr>
            <w:tcW w:type="dxa" w:w="2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﴿فَبِمَا رَحْمَةٍ مِّنَ اللَّهِ لِنتَ لَهُمْ﴾</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فاء السببية: الرحمة هي التي أنتجت اللين؛ ليس العكس. اللين نتيجة روحية لا قرار إداري.</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مرتبطة بالرحمة والبشاشة؛ لا تكون بالتصلب أو الهيمنة. المدير الفظ يُطرِّد الآراء الصادقة.</w:t>
            </w:r>
          </w:p>
        </w:tc>
      </w:tr>
      <w:tr>
        <w:tc>
          <w:tcPr>
            <w:tcW w:type="dxa" w:w="2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﴿وَلَوْ كُنتَ فَظًّا غَلِيظَ الْقَلْبِ لَانفَضُّوا مِنْ حَوْلِكَ﴾</w:t>
            </w:r>
          </w:p>
        </w:tc>
        <w:tc>
          <w:tcPr>
            <w:tcW w:type="dxa" w:w="2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الانفضاض = التفرق. «لانفضوا» جواب لو الامتناعية؛ أي أن القسوة كانت ستُنهي المجتمع لا فقط تُضعِفه.</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الغلظة تُهدِم نظام المعرفة في المؤسسة؛ ليس الروح المعنوية فحسب. من يُشعِر فريقه بالتهديد يُفقِد نفسه نصف مدخلات الشورى.</w:t>
            </w:r>
          </w:p>
        </w:tc>
      </w:tr>
      <w:tr>
        <w:tc>
          <w:tcPr>
            <w:tcW w:type="dxa" w:w="2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﴿فَاعْفُ عَنْهُمْ وَاسْتَغْفِرْ لَهُمْ﴾</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عفا واستغفر أُمِرا قبل المشاورة، لأن الجلسة بعد الإدانة لا تُنتِج شورى، بل مرافعات دفاعية.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الأمر جاء بالجملة العطفية؛ يُعطيها استقلالية في العمل. العفو شرط بيئي للشورى الصادقة.</w:t>
            </w:r>
          </w:p>
        </w:tc>
      </w:tr>
      <w:tr>
        <w:tc>
          <w:tcPr>
            <w:tcW w:type="dxa" w:w="2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﴿وَشَاوِرْهُمْ فِي الْأَمْرِ﴾</w:t>
            </w:r>
          </w:p>
        </w:tc>
        <w:tc>
          <w:tcPr>
            <w:tcW w:type="dxa" w:w="2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شاوِر من المشاورة؛ المفاعلة تُفيد التبادل: ليس استطلاع الرأي، وإنما تبادل الفهم. «الأمر» بالألف واللام = الأمور الكبرى.</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«شاوِر» فعل أمر، حمله كثير من العلماء على الوجوب، وحمله آخرون على الندب وتطييب النفوس (انظر قسم حكم الشورى في هذا الفصل). و«في الأمر» أي في شؤون الجماعة.</w:t>
            </w:r>
          </w:p>
        </w:tc>
      </w:tr>
      <w:tr>
        <w:tc>
          <w:tcPr>
            <w:tcW w:type="dxa" w:w="2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﴿فَإِذَا عَزَمْتَ فَتَوَكَّلْ عَلَى اللَّهِ﴾</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«فإذا» = شرط الانتهاء من الشورى. «عزمت» = انتهاء التردد وانتهاء المشاورة. «فتوكل» = الخطوة التالية بعد القرار.</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العزم هو نقطة انتقال الشورى إلى قرار. من عزم وكَّل؛ ومن وكَّل أكمل. لا تُوقِف الشورى قرارًا؛ بل تسبقه وتخدمه.</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ملاحظة لغوية جوهرية: «شاوِرهم» صيغة مفاعلة؛ تُفيد التفاعل المتبادل، لا الاتجاه الأحادي. الاستشارة (سأل وأجاب) غير الشورى (تبادل معرفي تفاعلي). هذا الفارق الصرفي يُترجِم عمليًا إلى: الشورى تستلزم محاورةً لا مجرد استطلاع رأي.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  سياق أُحُد: لماذا نزلت بعد الهزيمة لا قبلها؟</w:t>
      </w:r>
      <w:r>
        <w:rPr>
          <w:rFonts w:ascii="Traditional Arabic" w:cs="Traditional Arabic" w:eastAsia="Traditional Arabic" w:hAnsi="Traditional Arabic"/>
          <w:b/>
          <w:bCs/>
          <w:color w:val="1A5C2A"/>
          <w:sz w:val="30"/>
          <w:szCs w:val="30"/>
          <w:rtl/>
        </w:rPr>
        <w:t xml:space="preserve"/>
      </w:r>
      <w:r>
        <w:fldChar w:fldCharType="begin"/>
      </w:r>
      <w:r>
        <w:instrText xml:space="preserve"> TC "4.4  سياق أُحُد: لماذا نزلت بعد الهزيمة لا قبلها؟"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يفهم كثيرون قصة أُحُد درسًا في الطاعة: خالف الرماة أمر النبي ﷺ فدفع الجيش الثمن، وهذا فهم صحيح نص عليه القرآن (آل عمران: 152). وفي القصة إلى جانبه درس في الشورى الصادقة: أن يعبّر الناس عن رأيهم بصدق ولو خالف رأي قائدهم، وأن يُحترم هذا الرأي.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تذكر كتب السيرة أن النبي ﷺ كان يرى البقاء في المدينة، فلما شاور أصحابه ألحّ كثير منهم، ولا سيما الشباب، في الخروج، فنزل على رأيهم ودخل فلبس لأمته. فلما قالوا له: أقم، لم يرجع بعد العزم، وقال: «لا ينبغي لنبي يلبس لأمته فيضعها حتى يحكم الله» (علّقه البخاري في كتاب الاعتصام، ورواه أحمد). وأفهم من ذلك، اجتهادًا، أن العزم بعد الشورى لا يُنقض بالتردد، وأن نقض نتيجة الشورى بلا حجة واضحة يعلّم الناس أنها استعراض لا نظام.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حين عادوا للمدينة بجراح أُحُد، نزل الأمر: ﴿وَشَاوِرْهُمْ فِي الْأَمْرِ﴾. لم يُلغَ الأمر بسبب ما أسفرت عنه نتيجة الشورى. والرسالة: نظام الشورى يُقيَّم بجودة عمله؛ لا بنتائجه الفردية. الشورى التي أخطأت بصدق أفضل من الاستبداد الذي أصاب بصدفة.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التطبيق المؤسسي: المؤسسات التي «تُلغي الشورى» بعد أول إخفاق لقرار شاوَرَت فيه تُعلِّم فريقها درسًا مدمِّرًا: «الشورى تُعمَل حين الأمور جيدة، وتُلغَى حين الأمور صعبة.» وهذا بالضبط ما يُفقِد الشورى قيمتها، لأنها تُحتاج أكثر ما تُحتاج في الأوقات الصعبة.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4.5  الشورى:38: الشورى كهوية مجتمعية لا إجراء إداري</w:t>
      </w:r>
      <w:r>
        <w:rPr>
          <w:rFonts w:ascii="Traditional Arabic" w:cs="Traditional Arabic" w:eastAsia="Traditional Arabic" w:hAnsi="Traditional Arabic"/>
          <w:b/>
          <w:bCs/>
          <w:color w:val="1A5C2A"/>
          <w:sz w:val="30"/>
          <w:szCs w:val="30"/>
          <w:rtl/>
        </w:rPr>
        <w:t xml:space="preserve"/>
      </w:r>
      <w:r>
        <w:fldChar w:fldCharType="begin"/>
      </w:r>
      <w:r>
        <w:instrText xml:space="preserve"> TC "4.5  الشورى:38: الشورى كهوية مجتمعية لا إجراء إداري"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﴿وَالَّذِينَ اسْتَجَابُوا لِرَبِّهِمْ وَأَقَامُوا الصَّلَاةَ وَأَمْرُهُمْ شُورَى بَيْنَهُمْ وَمِمَّا رَزَقْنَاهُمْ يُنفِقُونَ﴾؛ هذه الآية من سورة الشورى تُضيف بُعدًا مختلفًا جوهريًا عن آل عمران:159:</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600"/>
        <w:gridCol w:w="3400"/>
      </w:tblGrid>
      <w:tr>
        <w:trPr>
          <w:tblHeader/>
        </w:trPr>
        <w:tc>
          <w:tcPr>
            <w:tcW w:type="dxa" w:w="1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موضع المقارنة</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الإشارة اللغوية والسياقية</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الحوكمية</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الشورى:38: وصف الحال لا أمر</w:t>
            </w:r>
          </w:p>
        </w:tc>
        <w:tc>
          <w:tcPr>
            <w:tcW w:type="dxa" w:w="3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«أمرهم شورى»؛ الشورى مُسنَدة للجماعة بصيغة الوصف لا الأمر. ليست «وليشاوِروا»، وإنما «أمرهم شورى»؛ فاعليتها من داخلهم.</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ليست مؤسسةً خارجيةً تُلزَم المجتمع، وإنما وصفٌ طبيعي لحالهم. الصفة أعمق من الفريضة في الأثر السلوكي.</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الاقتران بالعبادة في وصف المؤمنين</w:t>
            </w:r>
          </w:p>
        </w:tc>
        <w:tc>
          <w:tcPr>
            <w:tcW w:type="dxa" w:w="3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«استجابوا» و«أقاموا الصلاة» و«أمرهم شورى» و«ينفقون»: صفات تتتابع في وصف المؤمنين، ولم تُفصل الشورى عن الصلاة في هذا الوصف.</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مقترنة بالاستجابة لله وإقامة الصلاة والإنفاق في وصف واحد. والمؤسسة التي تعنى بشعائرها وتنفق ولا تشاور تنقصها صفة من صفات هذا الوصف.</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الملكية الجماعية للقرار</w:t>
            </w:r>
          </w:p>
        </w:tc>
        <w:tc>
          <w:tcPr>
            <w:tcW w:type="dxa" w:w="3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«بينهم»؛ الظرفية تُفيد الاشتراك. الأمر لم يكن «أمر القائد فشاور فيه» بل «أمرهم»؛ ملكيتهم المشتركة.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كل شخص في المجتمع يملك حصةً في «أمرهم»؛ الشورى ليست امتيازًا لفئة، وإنما مشاركةً جماعية.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الجمع بين الآيتَين يُكمِل الصورة: آل عمران:159 تُعطي «منهج الشورى»؛ كيف تُجرى. الشورى:38 تُعطي «روح الشورى»؛ لماذا تُجرى ومن أي قيمة تنبع. المنهج دون الروح يُنتِج شورى آلية بلا ثقة. الروح دون المنهج تُنتِج نية طيبة بلا أثر.</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4.6  تحليل الجذر اللغوي «ش-و-ر» في القرآن: دراسة استقصائية</w:t>
      </w:r>
      <w:r>
        <w:rPr>
          <w:rFonts w:ascii="Traditional Arabic" w:cs="Traditional Arabic" w:eastAsia="Traditional Arabic" w:hAnsi="Traditional Arabic"/>
          <w:b/>
          <w:bCs/>
          <w:color w:val="1A5C2A"/>
          <w:sz w:val="30"/>
          <w:szCs w:val="30"/>
          <w:rtl/>
        </w:rPr>
        <w:t xml:space="preserve"/>
      </w:r>
      <w:r>
        <w:fldChar w:fldCharType="begin"/>
      </w:r>
      <w:r>
        <w:instrText xml:space="preserve"> TC "4.6  تحليل الجذر اللغوي «ش-و-ر» في القرآن: دراسة استقصائية"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ورد جذر (ش و ر) في القرآن الكريم في أربعة مواضع: ثلاثة منها في معنى التشاور، والرابع ﴿فَأَشَارَتْ إِلَيْهِ﴾ (مريم: 29) بمعنى الإيماء، فلا يدخل في الباب. والمواضع الثلاثة يضيف كل منها بعدًا لفهم الشورى المؤسسية: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400"/>
        <w:gridCol w:w="3600"/>
      </w:tblGrid>
      <w:tr>
        <w:trPr>
          <w:tblHeader/>
        </w:trPr>
        <w:tc>
          <w:tcPr>
            <w:tcW w:type="dxa" w:w="2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الصيغة والسياق</w:t>
            </w:r>
          </w:p>
        </w:tc>
        <w:tc>
          <w:tcPr>
            <w:tcW w:type="dxa" w:w="2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السياقية</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الدرس المؤسسي</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﴿وَشَاوِرْهُمْ فِي الْأَمْرِ﴾ (آل عمران: 159): فعل أمر على صيغة المفاعلة</w:t>
            </w:r>
          </w:p>
        </w:tc>
        <w:tc>
          <w:tcPr>
            <w:tcW w:type="dxa" w:w="2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أمر للنبي ﷺ بعد أُحُد، حمله كثيرون على الوجوب. والمأمور: النبي ﷺ. والموضوع: شؤون الجماعة.</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أمر للقائد القوي، لا عزاء للضعيف. فقد أُمر بها النبي ﷺ بعد أُحُد، في لحظة قد يُظن فيها أن الشورى أضرّت. والشورى علامة عقل لا ضعف قيادة.</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﴿وَأَمْرُهُمْ شُورَىٰ بَيْنَهُمْ﴾ (الشورى: 38): اسم مصدر خبرًا عن «أمرهم»</w:t>
            </w:r>
          </w:p>
        </w:tc>
        <w:tc>
          <w:tcPr>
            <w:tcW w:type="dxa" w:w="2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وصف لأهل الإيمان في معرض مدحهم. الشورى صفة جوهرية لا طارئة.</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طابع الجماعة لا الفرد؛ «أمرهم» لا «أمر قائدهم». ملكية القرار مشتركة في المجتمع الإيماني.</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﴿فَإِنْ أَرَادَا فِصَالًا عَن تَرَاضٍ مِّنْهُمَا وَتَشَاوُرٍ﴾ (البقرة: 233): مصدر على صيغة التفاعل</w:t>
            </w:r>
          </w:p>
        </w:tc>
        <w:tc>
          <w:tcPr>
            <w:tcW w:type="dxa" w:w="2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الشورى في سياق الأسرة؛ قرار الوالدَين معًا في فطام الطفل. جذر الشورى هنا اجتماعي قبل أن يكون سياسيًا.</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حتى فطام الرضيع، وهو شأن أسري خاص، جعله القرآن عن تراضٍ من الوالدين وتشاور. فالقرارات التي تمس الآخرين بعمق فيها حق لهم.</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الاستنتاج: ثلاثة سياقات وثلاثة مستويات من التطبيق: السياسي (قرارات الجماعة)، والاجتماعي (هوية المجتمع المؤمن)، والأسري (القرارات الشخصية التي تمس الآخرين). فالشورى في القرآن لا تختص بمستوى واحد، وإنما هي منهج عام في كل قرار يتأثر به غير صاحبه.</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4.7  تحليل المدارس الخمس: آل عمران:159 + الشورى:38</w:t>
      </w:r>
      <w:r>
        <w:rPr>
          <w:rFonts w:ascii="Traditional Arabic" w:cs="Traditional Arabic" w:eastAsia="Traditional Arabic" w:hAnsi="Traditional Arabic"/>
          <w:b/>
          <w:bCs/>
          <w:color w:val="1A5C2A"/>
          <w:sz w:val="30"/>
          <w:szCs w:val="30"/>
          <w:rtl/>
        </w:rPr>
        <w:t xml:space="preserve"/>
      </w:r>
      <w:r>
        <w:fldChar w:fldCharType="begin"/>
      </w:r>
      <w:r>
        <w:instrText xml:space="preserve"> TC "4.7  تحليل المدارس الخمس: آل عمران:159 + الشورى:38"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المدرسة</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الإسهام الحوكمي المُستخلَص</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يذكر ابن كثير أن النبي ﷺ كان يشاور أصحابه في الأمر إذا حدث، تطييبًا لقلوبهم، ويعدّد مواضع من شوراه: في بدر، وفي أُحُد، وفي الخندق، وفي الحديبية (عرض بالمعنى، يُطابَق بالطبعة المعتمدة).</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مطلوبة حتى ممن يتلقى الوحي: أُمر بها النبي ﷺ تطييبًا لقلوب أصحابه وتعليمًا للأمة. والتداعية: القائد الذي يتجاوز الشورى بحجة كفاءته يترك ما أُمر به النبي ﷺ نفسه.</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يرى ابن عاشور في «وأمرهم شورى بينهم» وصفًا لحال الجماعة المؤمنة في تدبير شؤونها، لا إجراءً عارضًا (عرض بالمعنى، يُطابَق بالتحرير والتنوير).</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مُكوِّن هوية المجتمع الإسلامي؛ لا مجرد آلية إدارية. في الشورى:38 وُضِعت الشورى جنب الصلاة وإنفاق المال؛ وهذا يُرسِّخها كعمود حضاري لا خيار تنظيمي. التداعية: المؤسسة التي تُلغي الشورى في الأزمة تُلغي هويتها؛ لا فقط منهجها.</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ينقل القرطبي قول ابن عطية: «والشورى من قواعد الشريعة وعزائم الأحكام، ومن لا يستشير أهل العلم والدين فعزله واجب»، ويعرض الخلاف في معنى الأمر بالمشاورة: أهو لتطييب النفوس أم لاستخراج وجوه الرأي.</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ويذكر القرطبي صفة المستشار: في أمور الدين أن يكون عالمًا دينًا، وفي أمور الدنيا أن يكون عاقلًا مجرّبًا. والتداعية: الشورى الصحيحة تخصّص المستشار بنوع المسألة.</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يجيب الرازي عن السؤال الأصعب: لماذا أُمر النبي ﷺ بالمشاورة وهو مؤيَّد بالوحي؟ ويذكر وجوهًا، منها: تطييب نفوس أصحابه ورفع أقدارهم، وأن يقتدي به من بعده، وأن في المشاورة استخراجًا لوجوه الرأي ومصالح قد تخفى (عرض بالمعنى).</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ومن التداعيات المستخلصة من وجوه الرازي: (أ) المشاورة تُشعر المستشارين بقدرهم فيُحسنون المشاركة. (ب) الاقتداء يجعل الشورى سنة متبعة في القيادة. (ج) تعدد العقول يكشف ما يخفى على الفرد. والتداعية: قيمة الشورى لا تقتصر على نتيجتها، وإنما تشمل العملية ذاتها.</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يقف سيد قطب عند تسمية السورة باسم الشورى، ويرى أن الشورى طابع أساسي للجماعة المسلمة في شؤونها كلها قبل أن تكون نظامًا للحكم (عرض بالمعنى، يُطابَق بالظلال).</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في قراءة قطب طابع للجماعة قبل أن تكون إجراءً يملكه القائد. والتداعية: الشورى ليست «منّة» يمنحها القائد لفريقه، وإنما حق للفريق في المشاركة في القرارات التي تمسه.</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الاستنتاج الجامع: تلتقي المدارس الخمس على ثلاثة مبادئ، مع تفاوت في حكم الشورى بين الوجوب والندب: (أ) الشورى أصل في تدبير شؤون الجماعة، لا يحسن بالقائد إغفاله. (ب) الشورى تخدم وظيفتين: استخراج المعرفة وبناء الجماعة. (ج) الشورى لا تُلغي سلطة القائد في العزم، وإنما تُغنيه قبل عزمه.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4.8  المدرسة الفقهية في الشورى: هل الشورى واجبة أم مستحبة؟</w:t>
      </w:r>
      <w:r>
        <w:rPr>
          <w:rFonts w:ascii="Traditional Arabic" w:cs="Traditional Arabic" w:eastAsia="Traditional Arabic" w:hAnsi="Traditional Arabic"/>
          <w:b/>
          <w:bCs/>
          <w:color w:val="1A5C2A"/>
          <w:sz w:val="30"/>
          <w:szCs w:val="30"/>
          <w:rtl/>
        </w:rPr>
        <w:t xml:space="preserve"/>
      </w:r>
      <w:r>
        <w:fldChar w:fldCharType="begin"/>
      </w:r>
      <w:r>
        <w:instrText xml:space="preserve"> TC "4.8  المدرسة الفقهية في الشورى: هل الشورى واجبة أم مستحبة؟"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مسألة فقهية لم تُحسم: هل الشورى واجبة على ولي الأمر أم مندوبة؟ والقولان معروفان، وللمسألة أثر مؤسسي مباشر: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800"/>
        <w:gridCol w:w="4200"/>
      </w:tblGrid>
      <w:tr>
        <w:trPr>
          <w:tblHeader/>
        </w:trPr>
        <w:tc>
          <w:tcPr>
            <w:tcW w:type="dxa" w:w="1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الموقف</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حجتهم</w:t>
            </w:r>
          </w:p>
        </w:tc>
        <w:tc>
          <w:tcPr>
            <w:tcW w:type="dxa" w:w="4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الأثر المؤسسي</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الوجوب: ابن عطية، ونقله القرطبي، وعليه كثير من المعاصرين</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«وشاوِرهم» أمر، والأصل في الأمر الوجوب، وقد أُمر به النبي ﷺ مع تأييده بالوحي، فغيره أولى.</w:t>
            </w:r>
          </w:p>
        </w:tc>
        <w:tc>
          <w:tcPr>
            <w:tcW w:type="dxa" w:w="4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يُعدّ ترك الشورى إخلالًا بواجب، وللمشاوَرين حق طلبها. وأي سياسة تبيح للقائد إغفالها تخالف هذا القول.</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الندب: قول منسوب إلى الشافعي وطائفة من العلماء</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حملوا الأمر على الندب وتطييب نفوس الصحابة، والعزم بعد المشورة للقائد، والمشورة لا تنقل عنه المسؤولية.</w:t>
            </w:r>
          </w:p>
        </w:tc>
        <w:tc>
          <w:tcPr>
            <w:tcW w:type="dxa" w:w="4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مرغوب فيها بشدة ولكن القائد ملزَم بتحمُّل مسؤولية قراره بنفسه؛ والشورى من إحسان القيادة.</w:t>
            </w:r>
          </w:p>
        </w:tc>
      </w:tr>
    </w:tbl>
    <w:p>
      <w:pPr>
        <w:spacing w:after="10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من منظور المؤسسة الإسلامية المعاصرة: التمييز بين الوجوب والاستحباب أقل أهميةً من ضمان وجود النظام. المؤسسة التي تُبني نظام شورى مُقنَّنًا لا تحتاج الجدل الفقهي يُوجِبها؛ لأن النظام يُوجِبها بنفسه. الخطر الأكبر: من يقول «الشورى مستحبة» يمنح نفسه رخصة لتركها دون حرج. لذلك الأسلم مؤسسيًا: التعامل مع الشورى كواجب بنيوي.</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4.9  الشورى نظام لا استشارة: الفرق الجوهري</w:t>
      </w:r>
      <w:r>
        <w:rPr>
          <w:rFonts w:ascii="Traditional Arabic" w:cs="Traditional Arabic" w:eastAsia="Traditional Arabic" w:hAnsi="Traditional Arabic"/>
          <w:b/>
          <w:bCs/>
          <w:color w:val="1A5C2A"/>
          <w:sz w:val="30"/>
          <w:szCs w:val="30"/>
          <w:rtl/>
        </w:rPr>
        <w:t xml:space="preserve"/>
      </w:r>
      <w:r>
        <w:fldChar w:fldCharType="begin"/>
      </w:r>
      <w:r>
        <w:instrText xml:space="preserve"> TC "4.9  الشورى نظام لا استشارة: الفرق الجوهري"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أخطر خلط في فهم الشورى: اختزالها في «الاستشارة». الاستشارة فعلٌ عرضي؛ يجريه القائد حين يشاء ويُوقفه حين يشاء. الشورى نظامٌ؛ له دواعٍ، وأطراف، وآليات، وضمانات. الفرق ليس في الكم، وإنما في الطبيعة: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500"/>
        <w:gridCol w:w="3500"/>
      </w:tblGrid>
      <w:tr>
        <w:trPr>
          <w:tblHeader/>
        </w:trPr>
        <w:tc>
          <w:tcPr>
            <w:tcW w:type="dxa" w:w="1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وجه المقارنة</w:t>
            </w:r>
          </w:p>
        </w:tc>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الاستشارة العرضية</w:t>
            </w:r>
          </w:p>
        </w:tc>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نظام الشورى</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الطبيعة الهيكلية</w:t>
            </w:r>
          </w:p>
        </w:tc>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يُحدِّدها القائد لحظة بلحظة حسب رأيه</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مُقنَّنة: من يُستشار، وفيما، ومتى</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حق أم هبة</w:t>
            </w:r>
          </w:p>
        </w:tc>
        <w:tc>
          <w:tcPr>
            <w:tcW w:type="dxa" w:w="3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منحة من القائد: له أن يُلغيها</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حق للمُستشار: ليس استئذانًا</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معيار اختيار المستشار</w:t>
            </w:r>
          </w:p>
        </w:tc>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معتمد على من يُريح القائد</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المعيار: الخبرة والصلة: لا القرب والولاء</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التوثيق والأثر</w:t>
            </w:r>
          </w:p>
        </w:tc>
        <w:tc>
          <w:tcPr>
            <w:tcW w:type="dxa" w:w="3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غير رسمية: لا تتطلب توثيقًا</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موثَّقة: يُسجَّل ما قيل وكيف أثَّر في القرار</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الإلزامية الزمنية</w:t>
            </w:r>
          </w:p>
        </w:tc>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تُلغَى حين الوقت ضيق أو القرار مُلِح</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تسبق القرار دائمًا: لا تُختصَر لضيق الوقت</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اتساع الدائرة</w:t>
            </w:r>
          </w:p>
        </w:tc>
        <w:tc>
          <w:tcPr>
            <w:tcW w:type="dxa" w:w="3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تضم من يُقدِّر القائد رأيه</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تضم المتأثرين والخبراء وأصحاب المعرفة المخالفة</w:t>
            </w:r>
          </w:p>
        </w:tc>
      </w:tr>
    </w:tbl>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الشورى والديمقراطية التصويتية: ليستا متماثلتَين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خلط شائع آخر: مساواة الشورى بالتصويت الديمقراطي. فروق جوهرية: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الفارق</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الديمقراطية التصويتية</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الشورى القرآنية</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مرجعية القرار</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الأغلبية مرجعية مُلزِمة</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صوت الأكثر رأيًا ليس بالضرورة صوت الأكثر خبرةً؛ الشورى تُرجِّح بالعلم</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الإلزامية</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الأغلبية تُلزِم بقرارها</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العزم حق القائد بعد الشورى: الأغلبية تُخبِر لا تُلزِم</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غاية الآلية</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الهدف: قرار شرعي تنافسيًا</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الهدف: أفضل قرار معرفيًا</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وزن الرأي</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الأصوات متساوية بالمبدأ</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المعرفة والخبرة تُرجَّح</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حق الأقلية</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الأقلية تُلزَم بحكم الأغلبية</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الأقلية الصادقة قد تكون الأصوب: القائد يُقيِّم</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الشورى والديمقراطية تشتركان في تقدير الرأي الجماعي وعدم الانفراد بالقرار؛ لكنهما تختلفان في آلية الترجيح: الديمقراطية تُرجِّح بالعدد، والشورى تُرجِّح بالخبرة والعلم. المؤسسة الإسلامية تُدير نظام شورى معرفي؛ لا ديمقراطية تنافسية.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4.10  الشروط النفسية والثقافية للشورى الصادقة</w:t>
      </w:r>
      <w:r>
        <w:rPr>
          <w:rFonts w:ascii="Traditional Arabic" w:cs="Traditional Arabic" w:eastAsia="Traditional Arabic" w:hAnsi="Traditional Arabic"/>
          <w:b/>
          <w:bCs/>
          <w:color w:val="1A5C2A"/>
          <w:sz w:val="30"/>
          <w:szCs w:val="30"/>
          <w:rtl/>
        </w:rPr>
        <w:t xml:space="preserve"/>
      </w:r>
      <w:r>
        <w:fldChar w:fldCharType="begin"/>
      </w:r>
      <w:r>
        <w:instrText xml:space="preserve"> TC "4.10  الشروط النفسية والثقافية للشورى الصادقة"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آية آل عمران:159 تبدأ بالرحمة واللين قبل الأمر بالشورى؛ هذا التسلسل ليس عرَضيًا. الشورى تُنتِج معرفةً حقيقيةً فقط حين تتوفر بيئة نفسية آمنة. أربعة شروط نفسية وثقافية لازمة: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الشرط</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الضد الذي يُدمِّرها</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كيف تبنيها مؤسسيًا</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الأمان النفسي (Psychological Safety)</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الخوف من الانتقام أو الإقصاء بسبب الرأي المخالِف</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اسمح بالاعتراض دون عقوبة. احتفِل بالرأي المخالِف علنًا. «المعترِض المُنتدَب» بصفة رسمية.</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ثقافة الصدق الجذري</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ثقافة «أخبر القائد بما يُريح»: المدح يُكافأ والتحذير يُعاقَب</w:t>
            </w:r>
          </w:p>
        </w:tc>
        <w:tc>
          <w:tcPr>
            <w:tcW w:type="dxa" w:w="3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استقبِل الأخبار السيئة بالشكر لا بالدفاع. فمن يأتيك بمشكلة حليف لا عدو.</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الثقة في الفاعلية</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«الشورى لا تُؤثِّر فعلاً؛ القائد قرَّر مسبقًا.» هذا الاعتقاد أفتك من الأمر بالصمت.</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وثِّق القرارات وما سبقها من شورى. أعلِن ما أثَّر في رأيك. «سمعتك في هذا»؛ يُبنى ثقةً حقيقية.</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الاحترام مع الخلاف</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الخلط بين عدم اتفاق الرأي وعدم احترام الشخص</w:t>
            </w:r>
          </w:p>
        </w:tc>
        <w:tc>
          <w:tcPr>
            <w:tcW w:type="dxa" w:w="3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تمرين «القبول مع الخلاف»: «أنا لا أُوافق لكنني أحترم وأُنفِّذ.» يُدرَّب عليه صراحةً.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الشروط الأربعة مسؤولية القائد قبل أن تُعقَد أول جلسة شورى. القائد الذي يُطلب الشورى لكنه لا يُنشئ بيئتها يطلب المستحيل. «لانفضوا من حولك» في آل عمران:159؛ اللين يحفظ الدائرة. الغلظة تُفرِّق أهل المعرفة.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4.11  الشورى ومشكلة التحيز المعرفي؛ كيف تُصحِّح الشورى خطأ العقل الفردي؟</w:t>
      </w:r>
      <w:r>
        <w:rPr>
          <w:rFonts w:ascii="Traditional Arabic" w:cs="Traditional Arabic" w:eastAsia="Traditional Arabic" w:hAnsi="Traditional Arabic"/>
          <w:b/>
          <w:bCs/>
          <w:color w:val="1A5C2A"/>
          <w:sz w:val="30"/>
          <w:szCs w:val="30"/>
          <w:rtl/>
        </w:rPr>
        <w:t xml:space="preserve"/>
      </w:r>
      <w:r>
        <w:fldChar w:fldCharType="begin"/>
      </w:r>
      <w:r>
        <w:instrText xml:space="preserve"> TC "4.11  الشورى ومشكلة التحيز المعرفي؛ كيف تُصحِّح الشورى خطأ العقل الفردي؟"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يبيّن علم النفس المعرفي أن العقل البشري عرضة لتحيزات منتظمة تشوّه القرار، منها: تحيز التأكيد (نميل إلى ما يؤكد ما نعتقده)، وتحيز الإتاحة (نبالغ في أهمية ما يحضر إلى الذهن بسرعة)، وأثر الهالة (نقيّم الأفكار بمصدرها لا بمحتواها).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ونظام الشورى كما يصوغه هذا الفصل يعالج هذه التحيزات معالجة بنيوية: فتحيز التأكيد يكسره الرأي المخالف في الدائرة الاستشارية. وتحيز الإتاحة يصحّحه الخبير المتخصص بالأرقام والحقائق البعيدة عن التداول اليومي. وأثر الهالة تحدّ منه قاعدة «القائد يتحدث آخرًا»، فلا يلوّن رأيه ما بعده.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ويقترح كانمان في «التفكير السريع والبطيء» (Thinking, Fast and Slow, 2011) أن تُجمع تقديرات المشاركين مستقلة، مكتوبة قبل النقاش، لأن أخطاء الآراء المستقلة تتوزع فيُلغي بعضها بعضًا، أما النقاش المفتوح فيعطي وزنًا زائدًا لمن يتكلم أولًا وبثقة. وهذا ما يقصده نظام الشورى المصمَّم جيدًا: رأي مكتوب قبل الجلسة، وقائد يتكلم آخرًا، وتنوع منضبط بنموذج الدوائر الأربعة وبروتوكول الجلسة.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4.12  الشورى والابتكار: كيف تُنتِج الشورى حلولاً لم يفكر فيها أحد؟</w:t>
      </w:r>
      <w:r>
        <w:rPr>
          <w:rFonts w:ascii="Traditional Arabic" w:cs="Traditional Arabic" w:eastAsia="Traditional Arabic" w:hAnsi="Traditional Arabic"/>
          <w:b/>
          <w:bCs/>
          <w:color w:val="1A5C2A"/>
          <w:sz w:val="30"/>
          <w:szCs w:val="30"/>
          <w:rtl/>
        </w:rPr>
        <w:t xml:space="preserve"/>
      </w:r>
      <w:r>
        <w:fldChar w:fldCharType="begin"/>
      </w:r>
      <w:r>
        <w:instrText xml:space="preserve"> TC "4.12  الشورى والابتكار: كيف تُنتِج الشورى حلولاً لم يفكر فيها أحد؟"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أكثر ما يُفاجِئ المديرين في الشورى الحقيقية: أحيانًا يخرج من الجلسة خيار لم يكن مطروحًا قبلها. ليس هذا معجزة، وإنما نتيجة طبيعية لتقاطع معارف متنوعة في مساحة آمنة.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حالة «شركة المستقبل للمقاولات» (4.34): الخيار النهائي «قبول جزء من العقد بشراكة مع شركة لديها خبرة في المنطقة» لم يكن في قائمة بدائل أحد قبل الشورى، وإنما نشأ من تقاطع ما كشفته الجلستان: شرط التوطين الذي كشفه المستشار القانوني، وضغط التدفق النقدي الذي بيّنه المدير المالي، ورفض جزء من الكوادر الانتقال. فالشورى أنتجت خيارًا لم يكن في الغرفة. ويقترب هذا مما سماه مينتزبرغ «الاستراتيجية الناشئة» (Emergent Strategy)، وإن كان مفهومه أوسع من قرار واحد.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قوله ﴿وَشَاوِرْهُمْ فِي الْأَمْرِ﴾ ما يتسع لهذا المعنى: فالمشاورة «في الأمر» كله، لا في الخيارات التي يطرحها القائد وحده. وأرى في هذا الاتساع مصدرًا للابتكار في الشورى، وهو فهم اجتهادي لا دلالة نصية مباشرة.</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4.13  دوائر الشورى: نموذج المستشار الصح</w:t>
      </w:r>
      <w:r>
        <w:rPr>
          <w:rFonts w:ascii="Traditional Arabic" w:cs="Traditional Arabic" w:eastAsia="Traditional Arabic" w:hAnsi="Traditional Arabic"/>
          <w:b/>
          <w:bCs/>
          <w:color w:val="1A5C2A"/>
          <w:sz w:val="30"/>
          <w:szCs w:val="30"/>
          <w:rtl/>
        </w:rPr>
        <w:t xml:space="preserve"/>
      </w:r>
      <w:r>
        <w:fldChar w:fldCharType="begin"/>
      </w:r>
      <w:r>
        <w:instrText xml:space="preserve"> TC "4.13  دوائر الشورى: نموذج المستشار الصح"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السؤال الأصعب تشغيليًا: «من الذي يُستشار؟» نموذج الدوائر الأربعة يُقدِّم إجابةً منهجية:</w:t>
      </w:r>
    </w:p>
    <w:p>
      <w:pPr>
        <w:spacing w:after="8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200"/>
        <w:gridCol w:w="36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الدائرة</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معيار الاختيار</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الخطر إذا غُيِّبت</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دائرة الخبرة المتخصصة</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أهل الاختصاص في موضوع القرار؛ يُعطَون الوزن الأعلى في القرارات التخصصية</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القرار مبني على رأي لا يملك المعرفة الكافية لموضوعه؛ ويُخطئ في تفاصيله</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دائرة أصحاب الشأن</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من سيتأثر بالقرار مباشرةً: الموظفون، العملاء، الشركاء</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القرار يُنفَّذ دون فهم لعواقبه البشرية؛ ويُفاجأ المنفِّذون بتبعات لم يرَها المُقرِّر</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دائرة أهل الرأي والحكمة</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أصحاب الخبرة الطويلة والرؤية الكلية: الموثوقون بحكمتهم لا بولائهم</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القرار يفتقد الحكمة السياقية والتاريخية: ويُعيد أخطاءً مضت</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دائرة المرجعية الخارجية</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المتخصصون الخارجيون حين يُضاف لاستشارتهم تقليل لتحيزات المؤسسة</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القرار محجوب عن معرفة موجودة خارج المؤسسة؛ ويُعيد اكتشاف ما اكتشفه غيره</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القواعد الثلاث لتفعيل نموذج الدوائر: (أ) لكل قرار تُحدَّد الدوائر الأكثر صلةً قبل الانعقاد؛ لا بعده. (ب) الدائرة الأولى (الخبرة) تُعطَى وزنًا مُرجَّحًا في القرارات التخصصية. (ج) الدائرة الثانية (أصحاب الشأن) لا تُغفَل حتى في القرارات التقنية؛ لأن التنفيذ يمر بأيديهم.</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4" name="fig14"/>
            <wp:cNvGraphicFramePr>
              <a:graphicFrameLocks noChangeAspect="1"/>
            </wp:cNvGraphicFramePr>
            <a:graphic>
              <a:graphicData uri="http://schemas.openxmlformats.org/drawingml/2006/picture">
                <pic:pic>
                  <pic:nvPicPr>
                    <pic:cNvPr id="1014" name="fig14"/>
                    <pic:cNvPicPr/>
                  </pic:nvPicPr>
                  <pic:blipFill>
                    <a:blip r:embed="rIdFig14"/>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14: نموذج الدوائر الأربع لتحديد من يُستشار</w:t>
      </w:r>
    </w:p>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كيف تختار المستشار الصح؟ : ثلاثة معايير قرآنية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ومن القرآن ما يُستأنس به في اختيار المستشار، وإن كان سياقه طلب الوزير والمعين لا المستشار: دعاء موسى عليه السلام ﴿وَاجْعَل لِّي وَزِيرًا مِّنْ أَهْلِي ۝ هَارُونَ أَخِي ۝ اشْدُدْ بِهِ أَزْرِي ۝ وَأَشْرِكْهُ فِي أَمْرِي﴾ (طه: 29-32)، وقوله: ﴿وَأَخِي هَارُونُ هُوَ أَفْصَحُ مِنِّي لِسَانًا فَأَرْسِلْهُ مَعِيَ رِدْءًا يُصَدِّقُنِي﴾ (القصص: 34). وأستخلص منهما، اجتهادًا، ثلاثة معايير: (أ) الكفاءة التي تكمل ما يفتقر إليه القائد (فصاحة اللسان). (ب) الصدق والثقة (﴿يُصَدِّقُنِي﴾). (ج) المشاركة في حمل الأمر (﴿وَأَشْرِكْهُ فِي أَمْرِي﴾).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المعيار القرآني</w:t>
            </w:r>
          </w:p>
        </w:tc>
        <w:tc>
          <w:tcPr>
            <w:tcW w:type="dxa" w:w="5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السؤال التشغيلي</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الكفاءة التخصصية المتكاملة</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«من يملك خبرةً بالموضوع لا تتوفر لدي ولديَّ فقط؟»</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الصدق والأمانة في الرأي</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«من لن يُعطيني ما يُريحني بل ما يُفيدني؟»</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القدرة على المشاركة في التنفيذ</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«من سيُساعدني في التنفيذ وليس فقط في الاستشارة؟»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أخطر خطأ في اختيار المستشار: اختيار من يُوافق لا من يُعلم. القائد الذي يُحيط نفسه بمن يُوافقونه يُنشئ «غرف صدى» (Echo Chambers)؛ لا شورى. أعراض الغرفة الصدائية: انعدام الخلاف في الاجتماعات الاستراتيجية، والمفاجآت المتكررة في التنفيذ.</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4.14  الشورى في التاريخ الإسلامي المؤسسي: نماذج تطبيقية</w:t>
      </w:r>
      <w:r>
        <w:rPr>
          <w:rFonts w:ascii="Traditional Arabic" w:cs="Traditional Arabic" w:eastAsia="Traditional Arabic" w:hAnsi="Traditional Arabic"/>
          <w:b/>
          <w:bCs/>
          <w:color w:val="1A5C2A"/>
          <w:sz w:val="30"/>
          <w:szCs w:val="30"/>
          <w:rtl/>
        </w:rPr>
        <w:t xml:space="preserve"/>
      </w:r>
      <w:r>
        <w:fldChar w:fldCharType="begin"/>
      </w:r>
      <w:r>
        <w:instrText xml:space="preserve"> TC "4.14  الشورى في التاريخ الإسلامي المؤسسي: نماذج تطبيقية"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لم تبق الشورى نظريةً في الإسلام، فقد تجلّت في ممارسات تذكرها كتب الحديث والسيرة والتاريخ، وتتفاوت درجة ثبوتها: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800"/>
        <w:gridCol w:w="3800"/>
      </w:tblGrid>
      <w:tr>
        <w:trPr>
          <w:tblHeader/>
        </w:trPr>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النموذج التاريخي</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التفاصيل</w:t>
            </w:r>
          </w:p>
        </w:tc>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الدرس المؤسسي</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شورى بدر: نموذج الشورى مع أصحاب الشأن</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شورى بدر: قال النبي ﷺ: «أشيروا عليَّ أيها الناس»، فأجاب سعد بن معاذ بالمبايعة الكاملة في رواية ابن إسحاق (وفي صحيح مسلم أن المجيب سعد بن عبادة)، ولم يمض إلى القتال إلا بعد هذه الشورى.</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قبل القرار الكبير؛ حتى حين القائد أقوى من يُستشار: الرسول ﷺ استشار أصحابه في بدر (هل نقاتل؟) وشاور الأنصار تحديدًا لإثبات التزامهم.</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شورى عمر في الخلافة: نموذج شورى التعاقب</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أهل الشورى الستة: عثمان، وعلي، والزبير، وطلحة، وسعد بن أبي وقاص، وعبد الرحمن بن عوف. وفُوِّض الأمر إلى عبد الرحمن بن عوف، فمكث ثلاثة أيام يشاور الناس، ثم بايع عثمان (القصة في صحيح البخاري).</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في أصعب القرارات: اختيار الخليفة. جعل عمر رضي الله عنه الأمر شورى في ستة من الصحابة يختارون من بينهم، ولم يكن هو منهم، ولم يعهد إلى أحد بعينه.</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شورى عمر في سَرْغ: دوائر الشورى المتتابعة</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لما بلغ عمرَ رضي الله عنه وقوعُ الطاعون بالشام وهو بسَرْغ، دعا المهاجرين الأولين فاستشارهم فاختلفوا، ثم الأنصار فاختلفوا، ثم مشيخة قريش من مهاجرة الفتح فأشاروا بالرجوع، فرجع بالناس (صحيح البخاري، كتاب الطب). وتذكر كتب التاريخ أنه استشار كذلك في خروجه بنفسه إلى العراق قبل القادسية.</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في دوائر متتابعة قبل القرار الخطير: استشار عمر كل دائرة على حدة، ثم عزم على الرأي الذي ترجّح.</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تدل هذه النماذج على أن الشورى كانت ممارسة حية في أحرج لحظات التاريخ الإسلامي، لا في الأوقات السهلة وحدها. وكل نموذج يجسّد أحد مكوّنات نظام الشورى: بدر (أصحاب الشأن)، وأهل الشورى الستة (التعاقب المؤسسي)، وشورى سَرْغ (الدوائر المتتابعة).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4.15  مشورة صاحب الخبرة: موسى عليه السلام ليلة المعراج</w:t>
      </w:r>
      <w:r>
        <w:rPr>
          <w:rFonts w:ascii="Traditional Arabic" w:cs="Traditional Arabic" w:eastAsia="Traditional Arabic" w:hAnsi="Traditional Arabic"/>
          <w:b/>
          <w:bCs/>
          <w:color w:val="1A5C2A"/>
          <w:sz w:val="30"/>
          <w:szCs w:val="30"/>
          <w:rtl/>
        </w:rPr>
        <w:t xml:space="preserve"/>
      </w:r>
      <w:r>
        <w:fldChar w:fldCharType="begin"/>
      </w:r>
      <w:r>
        <w:instrText xml:space="preserve"> TC "4.15  مشورة صاحب الخبرة: موسى عليه السلام ليلة المعراج"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ومن الوقائع الدالة ما في حديث المعراج: فُرضت الصلاة خمسين صلاة، فلما مرّ النبي ﷺ بموسى عليه السلام قال له: «إن أمتك لا تستطيع خمسين صلاة كل يوم، وإني والله قد جرّبت الناس قبلك، وعالجت بني إسرائيل أشد المعالجة، فارجع إلى ربك فاسأله التخفيف لأمتك»، فرجع النبي ﷺ مرة بعد مرة حتى صارت خمسًا (رواه البخاري ومسلم).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والدرس الذي أستخلصه، اجتهادًا وبحذر: أن النبي ﷺ قبل نصيحة من سبقه بالتجربة في سياسة الناس، وأن المشورة القائمة على الخبرة المجرَّبة لها وزنها. ولا يعني ذلك أن الوحي موضوع للمشاورة، فالتخفيف كان من الله، وإنما هو تعليم لقيمة الخبرة. والمؤسسة التي تلغي المراجعة بحجة كمال القيادة تفتقر إلى ما لم يستغن عنه النبي ﷺ نفسه.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4.16  الشورى عند ملكة سبأ: قيادة نسائية في القصص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"4.16  الشورى عند ملكة سبأ: قيادة نسائية في القصص القرآني"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تغفل كثير من الأدبيات الإدارية الإسلامية نموذجًا واضحًا في القرآن: ملكة سبأ ومشاورتها قومها: ﴿قَالَتْ يَا أَيُّهَا الْمَلَأُ أَفْتُونِي فِي أَمْرِي مَا كُنتُ قَاطِعَةً أَمْرًا حَتَّىٰ تَشْهَدُونِ﴾ (النمل: 32). والقرآن يحكي فعلها قبل إسلامها، فالاستدلال به استئناس بحكمة محكية، لا حكم مستقل.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ما يقدمه النموذج: (أ) القائدة الواثقة لا تستعرض استقلال قرارها، وإنما تعلن أنها لا تقطع أمرًا دون حضور ملئها. (ب) أشار الملأ بالقوة: ﴿نَحْنُ أُولُو قُوَّةٍ وَأُولُو بَأْسٍ شَدِيدٍ وَالْأَمْرُ إِلَيْكِ فَانظُرِي مَاذَا تَأْمُرِينَ﴾ (النمل: 33)، فوازنت وعزمت على غير الحرب: ﴿وَإِنِّي مُرْسِلَةٌ إِلَيْهِم بِهَدِيَّةٍ فَنَاظِرَةٌ بِمَ يَرْجِعُ الْمُرْسَلُونَ﴾ (النمل: 35). فالشورى أخبرت، والعزم بقي لصاحبة الأمر. (ج) اختارت طريقًا يجمع المعلومة قبل القرار الكبير، فاختبرت أمر سليمان بالهدية قبل أن تحسم.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القائدة التي تُحجِم عن الشورى لإثبات قوتها لا تفهم القوة جيدًا. الملكة التي أعلنت «ما كنت قاطعةً أمرًا حتى تشهدون» كانت الأقوى في المشهد؛ لأن قوتها في نظامها لا في استبدادها.</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4.17  متى تُعقَد الشورى ومتى لا تُعقَد؟ : نظام التمييز</w:t>
      </w:r>
      <w:r>
        <w:rPr>
          <w:rFonts w:ascii="Traditional Arabic" w:cs="Traditional Arabic" w:eastAsia="Traditional Arabic" w:hAnsi="Traditional Arabic"/>
          <w:b/>
          <w:bCs/>
          <w:color w:val="1A5C2A"/>
          <w:sz w:val="30"/>
          <w:szCs w:val="30"/>
          <w:rtl/>
        </w:rPr>
        <w:t xml:space="preserve"/>
      </w:r>
      <w:r>
        <w:fldChar w:fldCharType="begin"/>
      </w:r>
      <w:r>
        <w:instrText xml:space="preserve"> TC "4.17  متى تُعقَد الشورى ومتى لا تُعقَد؟ : نظام التمييز"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«وشاوِرهم في الأمر»: و«الأمر» هنا شؤون الجماعة مما لم يرد فيه نص. وأقترح، اجتهادًا يستأنس بكلام الفقهاء وبالتجربة المؤسسية، تمييز أربعة أصناف من القرارات: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200"/>
        <w:gridCol w:w="36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صنف القرار</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طبيعة القرار</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النتيجة إذا أُغفِلت الشورى</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قرارات استراتيجية: الشورى واجبة</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قرارات تغيِّر مسار المؤسسة أو تُحدِث أثرًا طويل المدى</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خطأ استراتيجي مُكلِف: فقدان معرفة جماعية أساسية</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قرارات تمس الناس: الشورى واجبة أخلاقيًا</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قرارات تُؤثِّر في حياة الموظفين أو حقوق أطراف متعددة</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إخلال بالأمانة نحو المتأثرين: وتفاقم التنفيذ</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قرارات تشغيلية: الشورى مستحسنة</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قرارات تشغيلية تحتاج تنسيقًا: لكن لها بدائل واضحة</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معالجة أضعف من الممكن: لكن القرار لا يُفسَد</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قرارات الطوارئ: الشورى تُختصَر</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قرارات تحتاج استجابةً فورية في أقل من ساعات</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التعقيد والبطء: وقد تُلغي الأزمة</w:t>
            </w:r>
          </w:p>
        </w:tc>
      </w:tr>
    </w:tbl>
    <w:p>
      <w:pPr>
        <w:spacing w:after="10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الفئة الرابعة (الطوارئ) تستوجب تفصيلًا: فالشورى في الطوارئ لا تُلغى، وإنما تُضغط. و«شورى الطوارئ» نموذج مختلف يقدّمه 4.25 من هذا الفصل. والقاعدة: الشورى لا تُلغى لسرعة القرار، وإنما يُقدَّر حجمها بحسب وقته.</w:t>
      </w:r>
    </w:p>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الشورى وقرارات القيم: متى تُحسِم القيم دون شورى؟</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وهناك منطقة لا يُختلف فيها بالشورى: القرارات التي تمس الثوابت القيمية. مثال: «هل نقبل عقدًا من جهة يتعارض أسلوبها مع قيمنا؟» فهذا في أصله ليس موضوعًا للشورى، وإنما يحكمه ميثاق الاستخلاف المؤسسي (3.23 من الفصل السابق). والشورى تجري في الخلافات المشروعة، لا في المساس بالثوابت.</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4.18  كيف تُدير جلسة الشورى فعليًا: دليل الوحدة الإجرائية</w:t>
      </w:r>
      <w:r>
        <w:rPr>
          <w:rFonts w:ascii="Traditional Arabic" w:cs="Traditional Arabic" w:eastAsia="Traditional Arabic" w:hAnsi="Traditional Arabic"/>
          <w:b/>
          <w:bCs/>
          <w:color w:val="1A5C2A"/>
          <w:sz w:val="30"/>
          <w:szCs w:val="30"/>
          <w:rtl/>
        </w:rPr>
        <w:t xml:space="preserve"/>
      </w:r>
      <w:r>
        <w:fldChar w:fldCharType="begin"/>
      </w:r>
      <w:r>
        <w:instrText xml:space="preserve"> TC "4.18  كيف تُدير جلسة الشورى فعليًا: دليل الوحدة الإجرائية"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الشورى الجيدة لا تُترَك لـ«الروح»؛ بل تحتاج إجراءً ودورًا محددًا لكل شخص. دليل الجلسة خطوةً بخطوة:</w:t>
      </w:r>
    </w:p>
    <w:p>
      <w:pPr>
        <w:spacing w:after="70"/>
      </w:pPr>
    </w:p>
    <w:p>
      <w:pPr>
        <w:bidi/>
        <w:spacing w:after="60" w:before="140"/>
        <w:jc w:val="right"/>
      </w:pPr>
      <w:r>
        <w:rPr>
          <w:rFonts w:ascii="Traditional Arabic" w:cs="Traditional Arabic" w:eastAsia="Traditional Arabic" w:hAnsi="Traditional Arabic"/>
          <w:b/>
          <w:bCs/>
          <w:color w:val="8B1A1A"/>
          <w:sz w:val="28"/>
          <w:szCs w:val="28"/>
          <w:rtl/>
        </w:rPr>
        <w:t xml:space="preserve">قبل الجلسة: 48 ساعة: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يُوزَّع على المشاركين: (أ) تعريف القرار بلا غموض (السؤال المطروح يستوجب أن يُكتَب في جملة واحدة). (ب) المعلومات الأساسية اللازمة لإبداء رأي مدروس. (ج) النماذج الممكنة (إن كانت محدَّدة). (د) تاريخ العزم. كل شخص يُطلَب منه أن يُحضِر رأيه مكتوبًا بثلاثة أسطر؛ موقفه ولماذا.</w:t>
      </w:r>
    </w:p>
    <w:p>
      <w:pPr>
        <w:bidi/>
        <w:spacing w:after="60" w:before="140"/>
        <w:jc w:val="right"/>
      </w:pPr>
      <w:r>
        <w:rPr>
          <w:rFonts w:ascii="Traditional Arabic" w:cs="Traditional Arabic" w:eastAsia="Traditional Arabic" w:hAnsi="Traditional Arabic"/>
          <w:b/>
          <w:bCs/>
          <w:color w:val="8B5E00"/>
          <w:sz w:val="28"/>
          <w:szCs w:val="28"/>
          <w:rtl/>
        </w:rPr>
        <w:t xml:space="preserve">افتتاح الجلسة: 10 دقائق: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مُدير الجلسة (يفضَّل أن يكون غير صاحب القرار في مرحلة التداول) يُعرِّف: (أ) القرار المطروح والحدود الزمنية. (ب) قواعد الجلسة: كل رأي يُسجَّل، لا رأي يُقمَع، القائد يتحدث آخرًا. (ج) لجنة التوثيق: من يكتب وما الذي يكتبه.</w:t>
      </w:r>
    </w:p>
    <w:p>
      <w:pPr>
        <w:bidi/>
        <w:spacing w:after="60" w:before="140"/>
        <w:jc w:val="right"/>
      </w:pPr>
      <w:r>
        <w:rPr>
          <w:rFonts w:ascii="Traditional Arabic" w:cs="Traditional Arabic" w:eastAsia="Traditional Arabic" w:hAnsi="Traditional Arabic"/>
          <w:b/>
          <w:bCs/>
          <w:color w:val="4A1A5C"/>
          <w:sz w:val="28"/>
          <w:szCs w:val="28"/>
          <w:rtl/>
        </w:rPr>
        <w:t xml:space="preserve">مرحلة التداول: 60-90% من وقت الجلسة: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الجولة الأولى: يُعطى كل شخص 3 دقائق يعبّر فيها عن رأيه دون مقاطعة. الجولة الثانية: حوار حر، يضمن فيه مدير الجلسة سماع الأقليات والسؤال الدقيق عن أسباب كل رأي. الجولة الثالثة: التقطير: أين التوافق؟ وأين الخلاف الجوهري؟ وما المعلومة الناقصة التي تمنع الإجابة عن سؤال بعينه؟</w:t>
      </w:r>
    </w:p>
    <w:p>
      <w:pPr>
        <w:bidi/>
        <w:spacing w:after="60" w:before="140"/>
        <w:jc w:val="right"/>
      </w:pPr>
      <w:r>
        <w:rPr>
          <w:rFonts w:ascii="Traditional Arabic" w:cs="Traditional Arabic" w:eastAsia="Traditional Arabic" w:hAnsi="Traditional Arabic"/>
          <w:b/>
          <w:bCs/>
          <w:color w:val="1A3A5C"/>
          <w:sz w:val="28"/>
          <w:szCs w:val="28"/>
          <w:rtl/>
        </w:rPr>
        <w:t xml:space="preserve">مرحلة العزم: 10-15 دقيقة: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القائد يتحدث الآن: (أ) يُلخِّص ما سمع. (ب) يُعلن رأيه المُحدَّث بعد الشورى (هل تغيَّر رأيه؟ وكيف؟). (ج) يُعلن العزم. (د) يُعلن السبب؛ خاصةً إذا خالف الأغلبية.</w:t>
      </w:r>
    </w:p>
    <w:p>
      <w:pPr>
        <w:bidi/>
        <w:spacing w:after="60" w:before="140"/>
        <w:jc w:val="right"/>
      </w:pPr>
      <w:r>
        <w:rPr>
          <w:rFonts w:ascii="Traditional Arabic" w:cs="Traditional Arabic" w:eastAsia="Traditional Arabic" w:hAnsi="Traditional Arabic"/>
          <w:b/>
          <w:bCs/>
          <w:color w:val="1A5C2A"/>
          <w:sz w:val="28"/>
          <w:szCs w:val="28"/>
          <w:rtl/>
        </w:rPr>
        <w:t xml:space="preserve">الإغلاق والتوثيق: 10 دقائق: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يُوثَّق: (أ) القرار النهائي. (ب) الأسباب الرئيسية. (ج) الآراء المخالِفة ولماذا لم تُأخَذ. (د) مَن سيُنفِّذ ماذا ومتى. كل شخص يخرج يعرف كيف أثَّر رأيه في القرار؛ أو لماذا لم يُؤثِّر.</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4.19  الشورى كأداة بناء ثقة: ليس فقط كأداة قرار</w:t>
      </w:r>
      <w:r>
        <w:rPr>
          <w:rFonts w:ascii="Traditional Arabic" w:cs="Traditional Arabic" w:eastAsia="Traditional Arabic" w:hAnsi="Traditional Arabic"/>
          <w:b/>
          <w:bCs/>
          <w:color w:val="1A5C2A"/>
          <w:sz w:val="30"/>
          <w:szCs w:val="30"/>
          <w:rtl/>
        </w:rPr>
        <w:t xml:space="preserve"/>
      </w:r>
      <w:r>
        <w:fldChar w:fldCharType="begin"/>
      </w:r>
      <w:r>
        <w:instrText xml:space="preserve"> TC "4.19  الشورى كأداة بناء ثقة: ليس فقط كأداة قرار"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وظيفة الشورى الثانية التي غالبًا تُؤدَّى دون قصد: بناء الثقة المؤسسية. الفريق الذي يُشاوَر باستمرار يبني ثلاثة أنواع من الثقة: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الثقة المعرفية: «القيادة لا تتصرف بجهل، بل تستقصي ما لا تعرفه.» هذه الثقة تزيد استعداد الفريق للمبادرة في المستقبل، لأنهم يعلمون أن مبادراتهم ستُدرَس لا تُرفَض.</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الثقة الأخلاقية: «الإدارة تُشرِكنا في القرارات التي تطالنا، لا تُقرِّر عنَّا.» هذه الثقة تُقلِّص المقاومة عند التنفيذ، حتى حين القرار يُلزِم بتغييرات صعبة.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الثقة الهيكلية: «النظام هنا يعمل، ليس فقط الأشخاص الطيبون.» حين الشورى مؤسسية ومُقنَّنة، لا مزاجية، يثق الفريق بالهيكل. وهذه الثقة تبقى حين تتغير الوجوه.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الربط بالآية: ﴿لِنتَ لَهُمْ﴾؛ اللين مصدر الثقة. ﴿لَانفَضُّوا مِنْ حَوْلِكَ﴾؛ عدم الثقة يُنتِج الانفضاض. الشورى هي الأداة التي تُنشِئ اللين؛ لأنها تُقول للفريق: «أنت تُهمُّ في هذا القرار.»</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4.20  ثلاثية الشورى والعزم والتوكل: دورة القرار الكاملة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"4.20  ثلاثية الشورى والعزم والتوكل: دورة القرار الكاملة"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تقدّم الآية ثلاثية متتابعة: ﴿وَشَاوِرْهُمْ فِي الْأَمْرِ فَإِذَا عَزَمْتَ فَتَوَكَّلْ عَلَى اللَّهِ﴾. وهذه الثلاثية لبّ دورة القرار؛ وقد فصّل الكتاب الأول الدورة في سبع مراحل (الفصل الثاني عشر)، تقع منها الشورى في الثالثة، والعزم في الخامسة، والتوكل والتنفيذ في السادسة. ولكل واحدة من الثلاث وظيفة لا تؤديها الأخريان: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40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المرحلة</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الوظيفة</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الخطأ الشائع</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الشورى: استخراج المعرفة</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استخراج المعلومة الكاملة + إشراك أصحاب الشأن + التحقق من الرؤى</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اللانهاية، «لا نزال نستشير»، الشورى بلا عزم تُشلُّ القرار</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العزم: إقفال القرار</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إقفال المدخلات واتخاذ القرار المُلزِم؛ نقطة الانتقال من الاستشارة للتنفيذ</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التردد، «ماذا لو؟»، العزم بلا توكل يُنتِج قرارًا قلقًا يُراجِع نفسه باستمرار</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التوكل: تفويض النتيجة</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تفويض النتيجة لله بعد استيفاء الأسباب؛ حرية النفس من تبعة ما وراء الأسباب</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الغرور، «فعلت ما بيدي وأنا من حسمه»، التوكل بلا شورى وعزم تحايل على المنهج</w:t>
            </w:r>
          </w:p>
        </w:tc>
      </w:tr>
    </w:tbl>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العزم: نقطة الانتقال الأصعب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العزم أصعب الثلاثة تطبيقًا؛ لأنه يستلزم إقفال الشورى في لحظة محددة رغم بقاء الشك. ثلاثة مؤشرات تُعلِن أن وقت العزم حان:</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المعلومة الجديدة توقَّفت؛ الإضافات الأخيرة تُكرِّر ما سبق أو تُضيف هامشيًا</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البدائل حُصِرت وقُيِّمت: لم يعُد ثمة بديل غير معروف أو غير مُقيَّم</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الموارد للشورى المزيدة أكثر تكلفةً من المعلومة التي يمكن الحصول عليها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القائد الذي لا يُعزِم يُحوِّل الشورى إلى «اجتماع دائم»؛ وهذا ليس شورى، وإنما إفشال للقرار بستار الديمقراطية.</w:t>
      </w:r>
    </w:p>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التوكل: لا يُنهي المتابعة ولا يُلغي التعديل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التوكل الصحيح يعني: فعلت ما بيدي بكل ما أوتيت من كفاءة وصدق؛ والنتيجة في يد الله. التوكل لا يعني: توقفت عن المتابعة أو رفضت تعديل القرار حين تكشَّف خطؤه. بل على العكس: المتوكِّل الحقيقي يُتابِع بهدوء، ويُعدِّل بمرونة، دون أن ينهار إذا جاءت النتيجة على غير توقعه؛ لأنه لم يُعلِّق وجوده على قرار بل فوَّض مآله.</w:t>
      </w:r>
    </w:p>
    <w:p xmlns:a="http://schemas.openxmlformats.org/drawingml/2006/main" xmlns:pic="http://schemas.openxmlformats.org/drawingml/2006/picture">
      <w:pPr>
        <w:keepNext/>
        <w:bidi/>
        <w:spacing w:before="160" w:after="40"/>
        <w:jc w:val="center"/>
      </w:pPr>
      <w:r>
        <w:drawing>
          <wp:inline distT="0" distB="0" distL="0" distR="0">
            <wp:extent cx="4860036" cy="5125212"/>
            <wp:docPr id="1015" name="fig15"/>
            <wp:cNvGraphicFramePr>
              <a:graphicFrameLocks noChangeAspect="1"/>
            </wp:cNvGraphicFramePr>
            <a:graphic>
              <a:graphicData uri="http://schemas.openxmlformats.org/drawingml/2006/picture">
                <pic:pic>
                  <pic:nvPicPr>
                    <pic:cNvPr id="1015" name="fig15"/>
                    <pic:cNvPicPr/>
                  </pic:nvPicPr>
                  <pic:blipFill>
                    <a:blip r:embed="rIdFig15"/>
                    <a:stretch>
                      <a:fillRect/>
                    </a:stretch>
                  </pic:blipFill>
                  <pic:spPr>
                    <a:xfrm>
                      <a:off x="0" y="0"/>
                      <a:ext cx="4860036" cy="512521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15: دورة القرار في آل عمران: 159، وهي لبّ الدورة السباعية في الكتاب الأول</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4.21  دليل تصميم نظام الشورى المؤسسي: البناء من الصفر</w:t>
      </w:r>
      <w:r>
        <w:rPr>
          <w:rFonts w:ascii="Traditional Arabic" w:cs="Traditional Arabic" w:eastAsia="Traditional Arabic" w:hAnsi="Traditional Arabic"/>
          <w:b/>
          <w:bCs/>
          <w:color w:val="1A5C2A"/>
          <w:sz w:val="30"/>
          <w:szCs w:val="30"/>
          <w:rtl/>
        </w:rPr>
        <w:t xml:space="preserve"/>
      </w:r>
      <w:r>
        <w:fldChar w:fldCharType="begin"/>
      </w:r>
      <w:r>
        <w:instrText xml:space="preserve"> TC "4.21  دليل تصميم نظام الشورى المؤسسي: البناء من الصفر"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التي تبدأ من الصفر في بناء نظام شورى تحتاج دليلاً عمليًا بخطوات مُرتَّبة. خمس خطوات:</w:t>
      </w:r>
    </w:p>
    <w:p>
      <w:pPr>
        <w:spacing w:after="80"/>
      </w:pPr>
    </w:p>
    <w:p>
      <w:pPr>
        <w:bidi/>
        <w:spacing w:after="60" w:before="140"/>
        <w:jc w:val="right"/>
      </w:pPr>
      <w:r>
        <w:rPr>
          <w:rFonts w:ascii="Traditional Arabic" w:cs="Traditional Arabic" w:eastAsia="Traditional Arabic" w:hAnsi="Traditional Arabic"/>
          <w:b/>
          <w:bCs/>
          <w:color w:val="8B1A1A"/>
          <w:sz w:val="28"/>
          <w:szCs w:val="28"/>
          <w:rtl/>
        </w:rPr>
        <w:t xml:space="preserve">الخطوة الأولى: تصنيف القرارات (شهر واحد)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أول ما يُفعل: تصنيف قرارات المؤسسة في ثلاثة مستويات: (أ) استراتيجية توجب الشورى، (ب) تشغيلية تُستحسن فيها الشورى، (ج) تشغيلية فورية لا تحتاج شورى منهجية. وهذا التصنيف يمنع الشلل (حين يُحال كل قرار إلى لجنة)، ويمنع الاستبداد (حين لا يمر أي قرار بالشورى).</w:t>
      </w:r>
    </w:p>
    <w:p>
      <w:pPr>
        <w:bidi/>
        <w:spacing w:after="60" w:before="140"/>
        <w:jc w:val="right"/>
      </w:pPr>
      <w:r>
        <w:rPr>
          <w:rFonts w:ascii="Traditional Arabic" w:cs="Traditional Arabic" w:eastAsia="Traditional Arabic" w:hAnsi="Traditional Arabic"/>
          <w:b/>
          <w:bCs/>
          <w:color w:val="8B5E00"/>
          <w:sz w:val="28"/>
          <w:szCs w:val="28"/>
          <w:rtl/>
        </w:rPr>
        <w:t xml:space="preserve">الخطوة الثانية: تحديد الدوائر (شهران)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لكل صنف من القرارات: تُحدَّد الدوائر الصالحة بالاسم. قائمة «الخبراء الداخليين» لكل مجال. قائمة «أصحاب الشأن» لكل نوع قرار. شبكة «المراجع الخارجية» الموثوقة. هذه القوائم وثيقة حية تُحدَّث سنويًا.</w:t>
      </w:r>
    </w:p>
    <w:p>
      <w:pPr>
        <w:bidi/>
        <w:spacing w:after="60" w:before="140"/>
        <w:jc w:val="right"/>
      </w:pPr>
      <w:r>
        <w:rPr>
          <w:rFonts w:ascii="Traditional Arabic" w:cs="Traditional Arabic" w:eastAsia="Traditional Arabic" w:hAnsi="Traditional Arabic"/>
          <w:b/>
          <w:bCs/>
          <w:color w:val="4A1A5C"/>
          <w:sz w:val="28"/>
          <w:szCs w:val="28"/>
          <w:rtl/>
        </w:rPr>
        <w:t xml:space="preserve">الخطوة الثالثة: تصميم آليات الجلسة (شهر)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لكل مستوى من القرارات: كم تستغرق الجلسة؟ من يُدير؟ ما الخروجات المطلوبة؟ كيف يُوثَّق المحضر؟ تُوضَع قواعد ثلاث: (أ) القائد يتحدث آخرًا. (ب) كل رأي يُسجَّل في المحضر بلا استثناء. (ج) قرار العزم يُعلَن مع السبب؛ حتى حين يخالف رأي الأغلبية.</w:t>
      </w:r>
    </w:p>
    <w:p>
      <w:pPr>
        <w:bidi/>
        <w:spacing w:after="60" w:before="140"/>
        <w:jc w:val="right"/>
      </w:pPr>
      <w:r>
        <w:rPr>
          <w:rFonts w:ascii="Traditional Arabic" w:cs="Traditional Arabic" w:eastAsia="Traditional Arabic" w:hAnsi="Traditional Arabic"/>
          <w:b/>
          <w:bCs/>
          <w:color w:val="1A3A5C"/>
          <w:sz w:val="28"/>
          <w:szCs w:val="28"/>
          <w:rtl/>
        </w:rPr>
        <w:t xml:space="preserve">الخطوة الرابعة: التدريب على الشورى (ثلاثة أشهر)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لا يكفي إصدار سياسة شورى؛ لا بد من تدريب سلوكي: كيف تُعبِّر عن رأي مخالِف باحترام؟ كيف تقبل قرارًا لا تُوافق عليه دون انسحاب؟ كيف تُميِّز بين المشاركة في الشورى والمطالبة بالتحكم في القرار؟</w:t>
      </w:r>
    </w:p>
    <w:p>
      <w:pPr>
        <w:bidi/>
        <w:spacing w:after="60" w:before="140"/>
        <w:jc w:val="right"/>
      </w:pPr>
      <w:r>
        <w:rPr>
          <w:rFonts w:ascii="Traditional Arabic" w:cs="Traditional Arabic" w:eastAsia="Traditional Arabic" w:hAnsi="Traditional Arabic"/>
          <w:b/>
          <w:bCs/>
          <w:color w:val="1A5C2A"/>
          <w:sz w:val="28"/>
          <w:szCs w:val="28"/>
          <w:rtl/>
        </w:rPr>
        <w:t xml:space="preserve">الخطوة الخامسة: قياس الجودة ودورة التحسين (مستمرة)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مقياس الجودة في 4.42 (الأداة الثانية) يُطبَّق بعد كل شورى استراتيجية. النتائج تُناقَش ربع سنويًا: أين أُخفِق في نظام الشورى؟ أي الأنماط الخمسة بدأ يظهر؟ التحسين المستمر للنظام جزءٌ من النظام نفسه.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4.22  الشورى والأنظمة المؤسسية: كيف تُدمِّجها في هياكل الحوكمة؟</w:t>
      </w:r>
      <w:r>
        <w:rPr>
          <w:rFonts w:ascii="Traditional Arabic" w:cs="Traditional Arabic" w:eastAsia="Traditional Arabic" w:hAnsi="Traditional Arabic"/>
          <w:b/>
          <w:bCs/>
          <w:color w:val="1A5C2A"/>
          <w:sz w:val="30"/>
          <w:szCs w:val="30"/>
          <w:rtl/>
        </w:rPr>
        <w:t xml:space="preserve"/>
      </w:r>
      <w:r>
        <w:fldChar w:fldCharType="begin"/>
      </w:r>
      <w:r>
        <w:instrText xml:space="preserve"> TC "4.22  الشورى والأنظمة المؤسسية: كيف تُدمِّجها في هياكل الحوكمة؟"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الشورى لا تعمل بمعزل؛ بل تُدمَج في المنظومة المؤسسية الكاملة. أربعة هياكل أساسية لدمج الشورى: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2500"/>
        <w:gridCol w:w="3800"/>
      </w:tblGrid>
      <w:tr>
        <w:trPr>
          <w:tblHeader/>
        </w:trPr>
        <w:tc>
          <w:tcPr>
            <w:tcW w:type="dxa" w:w="2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الهيكل</w:t>
            </w:r>
          </w:p>
        </w:tc>
        <w:tc>
          <w:tcPr>
            <w:tcW w:type="dxa" w:w="2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الوظيفة في نظام الشورى</w:t>
            </w:r>
          </w:p>
        </w:tc>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آلية الدمج</w:t>
            </w:r>
          </w:p>
        </w:tc>
      </w:tr>
      <w:tr>
        <w:tc>
          <w:tcPr>
            <w:tcW w:type="dxa" w:w="2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النظام الأساسي والحوكمة</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مجلس الإدارة: الحارس</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يُشترَط تضمين بند «الشورى» في وصف مسؤوليات الرئيس التنفيذي: «مُلزَم بإجراء شورى موثَّقة للقرارات الاستراتيجية».</w:t>
            </w:r>
          </w:p>
        </w:tc>
      </w:tr>
      <w:tr>
        <w:tc>
          <w:tcPr>
            <w:tcW w:type="dxa" w:w="2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آلية التحضير للاجتماعات</w:t>
            </w:r>
          </w:p>
        </w:tc>
        <w:tc>
          <w:tcPr>
            <w:tcW w:type="dxa" w:w="2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التوثيق والأثر</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كل قرار استراتيجي يُصاحَب بـ«ملف الشورى»: من شاور، ما قيل، كيف أثَّر في القرار. يُقدَّم للمجلس مع القرار.</w:t>
            </w:r>
          </w:p>
        </w:tc>
      </w:tr>
      <w:tr>
        <w:tc>
          <w:tcPr>
            <w:tcW w:type="dxa" w:w="2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مصفوفة صلاحيات القرار</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قوائم المهام الإلزامية</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يُحدَّد في الميثاق المؤسسي: أي القرارات تستوجب الشورى بصورة إلزامية قبل اتخاذها.</w:t>
            </w:r>
          </w:p>
        </w:tc>
      </w:tr>
      <w:tr>
        <w:tc>
          <w:tcPr>
            <w:tcW w:type="dxa" w:w="2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مؤشرات الأداء المؤسسية</w:t>
            </w:r>
          </w:p>
        </w:tc>
        <w:tc>
          <w:tcPr>
            <w:tcW w:type="dxa" w:w="2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القياس والمتابعة</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كل قسم يُقيِّم ربع سنويًا: هل الشورى تُمارَس؟ هل جودتها مُرضية؟ يُقدَّم للقيادة.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الخلاصة البنيوية: الشورى لا تُكتَفى بها ثقافةً أو قيمةً معلَّقة على الجدار؛ بل تُبنى في الهياكل المؤسسية الرسمية كاشتراط واضح وقابل للمتابعة. الشورى كقيمة مُعلَنة دون هيكل رسمي يُلزِم بها تعيش طالما القيادة ملتزمة؛ وتموت فور رحيلها.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4.23  الشورى في القرارات الاستثمارية: نظرة من مجلس الإدارة</w:t>
      </w:r>
      <w:r>
        <w:rPr>
          <w:rFonts w:ascii="Traditional Arabic" w:cs="Traditional Arabic" w:eastAsia="Traditional Arabic" w:hAnsi="Traditional Arabic"/>
          <w:b/>
          <w:bCs/>
          <w:color w:val="1A5C2A"/>
          <w:sz w:val="30"/>
          <w:szCs w:val="30"/>
          <w:rtl/>
        </w:rPr>
        <w:t xml:space="preserve"/>
      </w:r>
      <w:r>
        <w:fldChar w:fldCharType="begin"/>
      </w:r>
      <w:r>
        <w:instrText xml:space="preserve"> TC "4.23  الشورى في القرارات الاستثمارية: نظرة من مجلس الإدارة"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مجلس الإدارة هو الهيكل الشورى الأعلى مؤسسيًا. لكن في أغلب المجالس اليوم، الشورى المؤسسية تفشل لسببَين: (أ) المعلومة مُصفَّاة؛ مجلس الإدارة يرى ما تُصفِّيه الإدارة التنفيذية. (ب) الرأي مُقيَّد؛ الديناميكيات الاجتماعية داخل المجلس (علاقات شخصية، موازين نفوذ) تُحيي الشورى الاستعراضية.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ثلاث ممارسات لتحويل المجلس إلى جلسة شورى حقيقية: (أ) جلسات المجلس تبدأ بتقرير «المناطق الرمادية»؛ ما الذي يحتمل تفسيرَين أو أكثر في الأداء؟ لا فقط الأخضر والأحمر. (ب) منهج «المحامي الشيطان» الرسمي: عضو من المجلس مُكلَّف بالاعتراض على كل قرار رئيسي؛ دوريًا ومُدوَّرًا. (ج) جلسات «الخروج الهادئ» (Quiet Exit): الأعضاء يُقيِّمون كل جلسة كتابةً خلال 24 ساعة؛ هل الجلسة أنتجت شورى أم اجتماعًا؟ النتائج تُناقَش ربع سنويًا.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ربط بالقرآن: ﴿لَانفَضُّوا مِنْ حَوْلِكَ﴾ يُشير لمشكلة الانسحاب النفسي حتى مع الحضور الجسدي. أعضاء مجلس إدارة يحضرون جسدًا ويرون أن مشاركتهم لا تُؤثِّر؛ انفضَّوا نفسيًا حتى قبل أن يغادروا مادياً. قياس «الانفضاض النفسي» في المجلس أشد خطورةً من الغياب الجسدي.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4.24  الشورى في المؤسسة العائلية: خصوصية التطبيق</w:t>
      </w:r>
      <w:r>
        <w:rPr>
          <w:rFonts w:ascii="Traditional Arabic" w:cs="Traditional Arabic" w:eastAsia="Traditional Arabic" w:hAnsi="Traditional Arabic"/>
          <w:b/>
          <w:bCs/>
          <w:color w:val="1A5C2A"/>
          <w:sz w:val="30"/>
          <w:szCs w:val="30"/>
          <w:rtl/>
        </w:rPr>
        <w:t xml:space="preserve"/>
      </w:r>
      <w:r>
        <w:fldChar w:fldCharType="begin"/>
      </w:r>
      <w:r>
        <w:instrText xml:space="preserve"> TC "4.24  الشورى في المؤسسة العائلية: خصوصية التطبيق"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المؤسسات العائلية تُواجه تحدياً إضافياً في تطبيق الشورى: تداخل العلاقة الأسرية مع علاقة العمل. ثلاثة أنماط شائعة من الإشكاليات: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النمط الأول: الأخ الكبير لا يُعارِض لأن العلاقة الأسرية تغلب على الرأي المهني. هذا تخريب للشورى من الداخل؛ العلاقة الأسرية تُشوِّه الرأي المهني. الحل: فصل اجتماعات الأسرة عن اجتماعات الشركة بمعايير واضحة.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النمط الثاني: أحد الأشقاء «اجتهد» وأطلق مشروعًا بمبررات أسرية؛ «لا أستطيع معارضة أخي أمام والدنا». الشورى تُوقِف هذا الأمر إذا قُنِّنت: كل مشروع يستوجب شورى بمعايير مهنية؛ وليس موافقة أسرية.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النمط الثالث: مجلس الأسرة غير مُفصَل عن مجلس الشركة؛ فالقرار المهني يُتَّخَذ أحيانًا في عشاء العائلة. الحل: فصل هيكلي صريح بين مجلس إدارة الشركة ومجلس الأسرة؛ بآليات شورى مختلفة لكل منهما.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الشورى في المؤسسة العائلية تحتاج «قانونًا» مكتوبًا يُحدِّد: ماذا يُقرَّر بالشورى المهنية وماذا يُقرَّر بالشورى الأسرية؛ وأين الحدود الفاصلة. هذا الفصل هو شرط الشورى الفاعلة في السياق العائلي.</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4.25  الشورى في الأزمة: نموذج خاص للقرار تحت الضغط</w:t>
      </w:r>
      <w:r>
        <w:rPr>
          <w:rFonts w:ascii="Traditional Arabic" w:cs="Traditional Arabic" w:eastAsia="Traditional Arabic" w:hAnsi="Traditional Arabic"/>
          <w:b/>
          <w:bCs/>
          <w:color w:val="1A5C2A"/>
          <w:sz w:val="30"/>
          <w:szCs w:val="30"/>
          <w:rtl/>
        </w:rPr>
        <w:t xml:space="preserve"/>
      </w:r>
      <w:r>
        <w:fldChar w:fldCharType="begin"/>
      </w:r>
      <w:r>
        <w:instrText xml:space="preserve"> TC "4.25  الشورى في الأزمة: نموذج خاص للقرار تحت الضغط"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أكثر لحظة تُلغَى فيها الشورى هي الأزمة؛ وهي الأكثر حاجةً إليها في بعض صورها. سبب الإلغاء في الأزمة: الاعتقاد بأن الشورى تحتاج وقتًا لا يُتاح. لكن الشورى في الأزمة ليست نفس الشورى الاستراتيجية، وإنما نموذج مُختلِف مُصمَّم للسرعة والعمق معًا.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«شورى الأزمة» تعمل بخمسة فروق عن الشورى الاستراتيجية المعتادة: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300"/>
        <w:gridCol w:w="3300"/>
      </w:tblGrid>
      <w:tr>
        <w:trPr>
          <w:tblHeader/>
        </w:trPr>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الفارق</w:t>
            </w:r>
          </w:p>
        </w:tc>
        <w:tc>
          <w:tcPr>
            <w:tcW w:type="dxa" w:w="3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الشورى الاستراتيجية</w:t>
            </w:r>
          </w:p>
        </w:tc>
        <w:tc>
          <w:tcPr>
            <w:tcW w:type="dxa" w:w="3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شورى الأزمة</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مدة الجلسة</w:t>
            </w:r>
          </w:p>
        </w:tc>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ساعات إلى أيام</w:t>
            </w:r>
          </w:p>
        </w:tc>
        <w:tc>
          <w:tcPr>
            <w:tcW w:type="dxa" w:w="33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5-15 دقيقة لطرح وضع الأزمة + 10-20 دقيقة لتقييم البدائل</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حجم المشاورين</w:t>
            </w:r>
          </w:p>
        </w:tc>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دوائر أوسع</w:t>
            </w:r>
          </w:p>
        </w:tc>
        <w:tc>
          <w:tcPr>
            <w:tcW w:type="dxa" w:w="33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3-5 أشخاص: القائد + خبير التخصص + من يُنفِّذ + من يُتأثَّر مباشرةً</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طبيعة المدخلات</w:t>
            </w:r>
          </w:p>
        </w:tc>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رؤى وخيارات مفتوحة</w:t>
            </w:r>
          </w:p>
        </w:tc>
        <w:tc>
          <w:tcPr>
            <w:tcW w:type="dxa" w:w="33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البدائل المحددة التي يمكن تنفيذها خلال ساعات</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طبيعة المخرج</w:t>
            </w:r>
          </w:p>
        </w:tc>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إطار قرار يُطوَّر لاحقًا</w:t>
            </w:r>
          </w:p>
        </w:tc>
        <w:tc>
          <w:tcPr>
            <w:tcW w:type="dxa" w:w="33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الوضوح الفوري: «من يفعل ماذا خلال الساعة القادمة؟»</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التوثيق</w:t>
            </w:r>
          </w:p>
        </w:tc>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موثَّقة أثناء الانعقاد</w:t>
            </w:r>
          </w:p>
        </w:tc>
        <w:tc>
          <w:tcPr>
            <w:tcW w:type="dxa" w:w="33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20 دقيقة أحيانًا: وتُوثَّق فيما بعد</w:t>
            </w:r>
          </w:p>
        </w:tc>
      </w:tr>
    </w:tbl>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بروتوكول «شورى الأزمة»: خطوات خمس في 30 دقيقة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خطوة①: توصيف الأزمة (5 دقائق)؛ القائد يُوصِّف الوضع: ما حدث، ما المخاطر الفورية، ما الوقت المتاح. خطوة②: استخراج المعلومة النادرة (7 دقائق)، سؤال مباشر: «ما الذي تعرفه أنت تحديدًا ولا يعرفه غيرك في هذه الأزمة؟»، من كل مشارك. خطوة③: البدائل الثلاثة (8 دقائق)؛ لا أكثر من ثلاثة بدائل تنفيذية فورية مع مخاطر كل منها. خطوة④: العزم (3 دقائق)؛ القائد يُعلن قراره فورًا. لا تصويت. لا مناقشة إضافية. خطوة⑤: التوزيع (7 دقائق)؛ من يفعل ماذا ومتى ومن يُتابِع.</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16" name="fig16"/>
            <wp:cNvGraphicFramePr>
              <a:graphicFrameLocks noChangeAspect="1"/>
            </wp:cNvGraphicFramePr>
            <a:graphic>
              <a:graphicData uri="http://schemas.openxmlformats.org/drawingml/2006/picture">
                <pic:pic>
                  <pic:nvPicPr>
                    <pic:cNvPr id="1016" name="fig16"/>
                    <pic:cNvPicPr/>
                  </pic:nvPicPr>
                  <pic:blipFill>
                    <a:blip r:embed="rIdFig16"/>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16: خطوات شورى الأزمة الخمس</w:t>
      </w:r>
    </w:p>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مثال توضيحي: أزمة الإمداد في شركة تصنيع</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مثال توضيحي: في الثالثة صباحًا اكتشف مدير الإنتاج انقطاعًا مفاجئًا لمادة خام أساسية سيوقف الخط بالكامل خلال 6 ساعات، فعُقدت شورى أزمة استغرقت 22 دقيقة: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خطوة①: الموقف واضح؛ 6 ساعات للانقطاع. خطوة②: مدير الإمداد أخبر أن هناك مورِّدًا احتياطيًا يملك المادة لكن بسعر أعلى 35%؛ وكان يتردد في ذكره خشية ردة الفعل. خطوة③: البدائل: (أ) الشراء الطارئ بالسعر المرتفع. (ب) تحويل الإنتاج لخط آخر 6 ساعات (يحتاج إعادة جدولة). (ج) إيقاف الخط وإخطار العميل. خطوة④: العزم على البديل (أ) مع التفاوض الفوري على السعر. خطوة⑤: مدير الإمداد: الاتصال فورًا. مدير الجدولة: إخطار العميل بتأخير محتمل. كل شيء في 22 دقيقة.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ما الذي أنجزته شورى الأزمة؟ استخرجت معرفةً كانت موجودة في الغرفة (المورِّد الاحتياطي) لكن صاحبها لم يُفصِح عنها بلا سؤال مباشر. هذا بالضبط وظيفة الشورى: استخراج المعرفة الكامنة؛ لا فقط جمع الناس.</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4.26  الشورى في المراحل الحرجة من الشركة؛ الإطلاق، النمو، الأزمة، التعاقب</w:t>
      </w:r>
      <w:r>
        <w:rPr>
          <w:rFonts w:ascii="Traditional Arabic" w:cs="Traditional Arabic" w:eastAsia="Traditional Arabic" w:hAnsi="Traditional Arabic"/>
          <w:b/>
          <w:bCs/>
          <w:color w:val="1A5C2A"/>
          <w:sz w:val="30"/>
          <w:szCs w:val="30"/>
          <w:rtl/>
        </w:rPr>
        <w:t xml:space="preserve"/>
      </w:r>
      <w:r>
        <w:fldChar w:fldCharType="begin"/>
      </w:r>
      <w:r>
        <w:instrText xml:space="preserve"> TC "4.26  الشورى في المراحل الحرجة من الشركة؛ الإطلاق، النمو، الأزمة، التعاقب"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كل مرحلة من مراحل المؤسسة تُحتاج فيها الشورى بصورة مختلفة: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000"/>
        <w:gridCol w:w="3600"/>
      </w:tblGrid>
      <w:tr>
        <w:trPr>
          <w:tblHeader/>
        </w:trPr>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المرحلة</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أكثر دوائر الشورى صلةً</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السؤال المحوري للشورى في هذه المرحلة</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الإطلاق</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دائرة أصحاب الشأن (العملاء المحتملون) + دائرة الخبرة (السوق والمنتج)</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صحَّح السوق ما نفترضه؟ هل المنتج فعلاً يخدم من نستهدفهم؟</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النمو المتسارع</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دائرة الخبرة (عمليات، إنتاج) + دائرة الرأي والحكمة (قادة ذوو خبرة)</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هل توسُّعنا يُبقي الجودة أم يُضحِّي بها؟ هل الفريق يحتمل النمو؟</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الأزمة</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جميع الدوائر: مع تركيز على شورى الطوارئ</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ما الذي لا نعرفه عن عمق الأزمة؟ من يملك المعرفة التي لم تظهر بعد؟</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التعاقب</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دائرة الرأي والحكمة + دائرة المرجعية الخارجية</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من يملك الكفاءة + الأمانة + الاستعداد لحمل المؤسسة؟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خلاصة التطبيق العملي لكل القراء: الشورى ليست ترفًا يُمارَس حين الأمور هادئة، وإنما هي نظام يُبنى حين الأمور هادئة ليعمل حين الأمور صعبة. المؤسسة التي بنت نظام شورى في مرحلة الرخاء تمتلك أداةً جاهزةً في مرحلة الأزمة. والمؤسسة التي تنتظر الأزمة لتبدأ الشورى تبدأ من الصفر في الوقت الأصعب.</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4.27  أشكال الشورى المؤسسية في المنظمات الحديثة</w:t>
      </w:r>
      <w:r>
        <w:rPr>
          <w:rFonts w:ascii="Traditional Arabic" w:cs="Traditional Arabic" w:eastAsia="Traditional Arabic" w:hAnsi="Traditional Arabic"/>
          <w:b/>
          <w:bCs/>
          <w:color w:val="1A5C2A"/>
          <w:sz w:val="30"/>
          <w:szCs w:val="30"/>
          <w:rtl/>
        </w:rPr>
        <w:t xml:space="preserve"/>
      </w:r>
      <w:r>
        <w:fldChar w:fldCharType="begin"/>
      </w:r>
      <w:r>
        <w:instrText xml:space="preserve"> TC "4.27  أشكال الشورى المؤسسية في المنظمات الحديثة"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تتعدد أشكال الشورى المؤسسية وفق طبيعة المنظمة وحجمها وثقافتها. ستة أشكال شائعة؛ كل منها مناسب لسياق:</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400"/>
        <w:gridCol w:w="3200"/>
      </w:tblGrid>
      <w:tr>
        <w:trPr>
          <w:tblHeader/>
        </w:trPr>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الشكل</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يُتحاشى</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متى يُناسِب</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مجلس الشورى القيادي: لجنة اجتماعات استراتيجية</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التفاصيل التشغيلية التي تُحيله إلى إدارة جماعية مُشلَّة</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القرارات الاستراتيجية الكبرى: السنوية أو نصف السنوية</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لجان الخبرة الاستشارية: متخصصة بحقل</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الترقيات والقرارات الحساسة: تفقد حياديتها</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موضوعات متخصصة: مالية، قانونية، تقنية، حوكمة</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جلسات Town Hall المنتظمة</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القرارات المالية والسرية</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قرارات تمس حياة الموظفين والثقافة الداخلية</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الشورى الكاملة (Sociocracy-style)</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الشركات الكبيرة: يُفقِد التمييز بين الخبرات</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شركات الناشئة وفِرَق صغيرة دون 15 شخصًا</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الاستبيانات المُجهَّلة المُسبَقة</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البدائل التي تحتاج حوارًا لا تصنيفًا</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مواضيع حساسة تحتاج رأيًا صادقًا قبل طرحها في الاجتماعات</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شورى الكوكبة الصغيرة (War-room Shura)</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القرارات الاستراتيجية الطويلة: تحتاج وقتًا أكثر</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قرارات الأزمة والقرارات الفورية التي تحتاج 3-5 أشخاص</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4.28  نماذج الشورى المؤسسية المعاصرة: المقارنة الدولية</w:t>
      </w:r>
      <w:r>
        <w:rPr>
          <w:rFonts w:ascii="Traditional Arabic" w:cs="Traditional Arabic" w:eastAsia="Traditional Arabic" w:hAnsi="Traditional Arabic"/>
          <w:b/>
          <w:bCs/>
          <w:color w:val="1A5C2A"/>
          <w:sz w:val="30"/>
          <w:szCs w:val="30"/>
          <w:rtl/>
        </w:rPr>
        <w:t xml:space="preserve"/>
      </w:r>
      <w:r>
        <w:fldChar w:fldCharType="begin"/>
      </w:r>
      <w:r>
        <w:instrText xml:space="preserve"> TC "4.28  نماذج الشورى المؤسسية المعاصرة: المقارنة الدولية"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الشورى ليست حكرًا على الإطار الإسلامي؛ لكن نماذجها في الفكر الإداري المعاصر تفتقد عنصرًا أو أكثر مما يُقدِّمه النموذج القرآني: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600"/>
        <w:gridCol w:w="2600"/>
        <w:gridCol w:w="3200"/>
      </w:tblGrid>
      <w:tr>
        <w:trPr>
          <w:tblHeader/>
        </w:trPr>
        <w:tc>
          <w:tcPr>
            <w:tcW w:type="dxa" w:w="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النموذج</w:t>
            </w:r>
          </w:p>
        </w:tc>
        <w:tc>
          <w:tcPr>
            <w:tcW w:type="dxa" w:w="1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يُصيب فيه</w:t>
            </w:r>
          </w:p>
        </w:tc>
        <w:tc>
          <w:tcPr>
            <w:tcW w:type="dxa" w:w="2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يفتقده</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نقطة التكامل مع الشورى</w:t>
            </w:r>
          </w:p>
        </w:tc>
      </w:tr>
      <w:tr>
        <w:tc>
          <w:tcPr>
            <w:tcW w:type="dxa" w:w="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Stakeholder Engagement</w:t>
            </w:r>
          </w:p>
        </w:tc>
        <w:tc>
          <w:tcPr>
            <w:tcW w:type="dxa" w:w="1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تضمين أصحاب المصلحة والتوافق الاجتماعي</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لا توازن بين الكفاءة والأخلاق في الرأي، ولا ضمانة بنيوية للصدق</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المرجعية القيمية والغائية، والتمييز بين الثابت والمتغيِّر في القرار</w:t>
            </w:r>
          </w:p>
        </w:tc>
      </w:tr>
      <w:tr>
        <w:tc>
          <w:tcPr>
            <w:tcW w:type="dxa" w:w="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Participative Management</w:t>
            </w:r>
          </w:p>
        </w:tc>
        <w:tc>
          <w:tcPr>
            <w:tcW w:type="dxa" w:w="1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إشراك الفريق في القرارات التي تمسه</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لا توزن الآراء بالخبرة: الصوت الإداري متساوٍ مع الصوت التخصصي</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أن الشورى بنيوية لا اختيارية، وأن الرأي المخالف حقٌّ وليس مساحة طوعية</w:t>
            </w:r>
          </w:p>
        </w:tc>
      </w:tr>
      <w:tr>
        <w:tc>
          <w:tcPr>
            <w:tcW w:type="dxa" w:w="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Corporate Democracy</w:t>
            </w:r>
          </w:p>
        </w:tc>
        <w:tc>
          <w:tcPr>
            <w:tcW w:type="dxa" w:w="1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قرار أصحاب الأسهم المؤسسيين في حوكمة الشركات</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يُسوِّي الصواب بالأغلبية ويُلزِم بها بصرف النظر عن العلم</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الضمانة القيمية والثلاثية (شورى-عزم-توكل) التي تُوازِن الإشراك مع الحسم</w:t>
            </w:r>
          </w:p>
        </w:tc>
      </w:tr>
      <w:tr>
        <w:tc>
          <w:tcPr>
            <w:tcW w:type="dxa" w:w="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Consensus Decision-Making</w:t>
            </w:r>
          </w:p>
        </w:tc>
        <w:tc>
          <w:tcPr>
            <w:tcW w:type="dxa" w:w="1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الإجماع والتوافق في المجموعات المتجانسة</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يعمل في مجموعات متجانسة فكريًا: ضعيف حين تتباين الخبرات</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الإلزام الهيكلي والمسؤولية الجماعية أمام الله؛ مساءلة أعمق من ضغط الأقران</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خلاصة المقارنة: هذه النماذج تُصيب في إشراك الأطراف، وتبقى فيها ثلاث مسائل أقل حضورًا: (أ) وزن الرأي بالخبرة لا بالعدد. (ب) ضمان الصدق لا الموافقة. (ج) تحديد نقطة إقفال القرار (العزم). وفي آية آل عمران نص صريح على الثالثة (﴿فَإِذَا عَزَمْتَ﴾)، أما الأوليان فمستنبطتان من مجموع النصوص والتطبيق.</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4.29  الشورى في القرارات الشخصية للقيادة؛ متى يُشاوَر القائد لا يُشاوِر؟</w:t>
      </w:r>
      <w:r>
        <w:rPr>
          <w:rFonts w:ascii="Traditional Arabic" w:cs="Traditional Arabic" w:eastAsia="Traditional Arabic" w:hAnsi="Traditional Arabic"/>
          <w:b/>
          <w:bCs/>
          <w:color w:val="1A5C2A"/>
          <w:sz w:val="30"/>
          <w:szCs w:val="30"/>
          <w:rtl/>
        </w:rPr>
        <w:t xml:space="preserve"/>
      </w:r>
      <w:r>
        <w:fldChar w:fldCharType="begin"/>
      </w:r>
      <w:r>
        <w:instrText xml:space="preserve"> TC "4.29  الشورى في القرارات الشخصية للقيادة؛ متى يُشاوَر القائد لا يُشاوِر؟"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سؤال دقيق: هل للقائد الحق في الشورى على قراراته الشخصية المؤثِّرة مؤسسيًا (كالاستقالة أو الانتقال أو التعيين)؟ ومن يُشاوِر القائد فيما يتعلق بأدائه هو؟</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الحالة الأولى: القرارات الشخصية للقائد ذات الأثر المؤسسي، كالتخلي عن منصب أو تغيير توجه، هذه تستوجب الشورى مع المجلس أو هيئة استشارية مُستقِلة. القائد الذي يُقرِّر استقالته أو خلافته بمعزل عن المجلس يُلغي آلية الاستخلاف من بابها.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الحالة الثانية: مَن يُشاوِر القائد في أدائه؟ الشورى هنا تعني «مساءلة أفقية»؛ تقييم الأقران أو المجلس لأداء القائد بمعايير مُتفَق عليها. المؤسسات التي تستثني القائد الأعلى من أي شكل من أشكال التقييم الجماعي تُخرِج القيادة من نطاق الشورى كليًّا؛ وهذا تناقض بنيوي في نظام مؤسسي يدَّعي تطبيق الشورى.</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4.30  نظريات صنع القرار الغربية وصلتها بالشورى: ما يُضيفه القرآن</w:t>
      </w:r>
      <w:r>
        <w:rPr>
          <w:rFonts w:ascii="Traditional Arabic" w:cs="Traditional Arabic" w:eastAsia="Traditional Arabic" w:hAnsi="Traditional Arabic"/>
          <w:b/>
          <w:bCs/>
          <w:color w:val="1A5C2A"/>
          <w:sz w:val="30"/>
          <w:szCs w:val="30"/>
          <w:rtl/>
        </w:rPr>
        <w:t xml:space="preserve"/>
      </w:r>
      <w:r>
        <w:fldChar w:fldCharType="begin"/>
      </w:r>
      <w:r>
        <w:instrText xml:space="preserve"> TC "4.30  نظريات صنع القرار الغربية وصلتها بالشورى: ما يُضيفه القرآن"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الفكر الإداري الغربي طوَّر نماذج متعددة لتحسين قرار القيادة؛ كل منها يُصيب جزءًا من الشورى: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النموذج الغربي</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الصلة بالشورى</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يُضيفه القرآن</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نظرية التنظيم المتعلِّم (Peter Senge, 1990)</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Senge's Learning Organization: تنظيم يتعلم من خبرات أعضائه باستمرار.</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تضمن عدم الاكتفاء بالمعرفة المتاحة للقيادة؛ بل البحث عن المعرفة الكامنة عند أصحابها.</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نظرية التواصل التداولي (Habermas, 1984)</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Habermas Communicative Action: القرار الشرعي يحتاج تواصلاً حقيقيًا لا مجرد موافقة.</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تستلزم توزين الآراء بالخبرة؛ لا بمجرد الإجماع. التوافق ليس معيار الصواب.</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نظرية الأمان النفسي (Amy Edmondson, 1999)</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Edmondson's Psychological Safety: الأفراد يُشاركون بمعرفتهم حين يشعرون بالأمان.</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تُلزِم بإشراك من يملك المعرفة الأعلى صلةً؛ حتى لو كان أقل رتبةً إداريًا.</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نظرية الديمقراطية التداولية (Joshua Cohen, 1989؛ John Rawls)</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Rational Deliberation: القرارات الجماعية تتحسَّن بالمداولة العقلانية المُهيكَلة.</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تُنظِّم عملية الحجج والردود لتصل لأفضل قرار؛ بمنهج واضح لا بفوضى حوار.</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مبرهنة أرو في استحالة التجميع (Arrow, 1951)</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Arrow's Impossibility Theorem: لا نظام تصويت مثالي يُترجِم التفضيلات الفردية لقرار جماعي.</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العزم في الشورى القرآنية يُحسَم بحكم القائد؛ لا بالأغلبية. هذا يُوازِن بين الإشراك والمسؤولية.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وما يضيفه المنظور القرآني إلى هذه النظريات: البعد الإلهي للمساءلة. فأغلبها يعالج المداولة بوصفها عملية لتحسين القرار البشري، والمنظور القرآني يضيف أن تحرّي الصواب بالمشاورة أمانة يُسأل عنها القائد أمام الله، فمن أهمله لا يخطئ فحسب، وإنما يُخلّ بأمانته.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4.31  الشورى والقرارات المالية: اعتبارات خاصة</w:t>
      </w:r>
      <w:r>
        <w:rPr>
          <w:rFonts w:ascii="Traditional Arabic" w:cs="Traditional Arabic" w:eastAsia="Traditional Arabic" w:hAnsi="Traditional Arabic"/>
          <w:b/>
          <w:bCs/>
          <w:color w:val="1A5C2A"/>
          <w:sz w:val="30"/>
          <w:szCs w:val="30"/>
          <w:rtl/>
        </w:rPr>
        <w:t xml:space="preserve"/>
      </w:r>
      <w:r>
        <w:fldChar w:fldCharType="begin"/>
      </w:r>
      <w:r>
        <w:instrText xml:space="preserve"> TC "4.31  الشورى والقرارات المالية: اعتبارات خاصة"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القرارات المالية الكبرى تستوجب شورى خاصةً؛ لأنها تحمل ثلاثة أبعاد تتقاطع: بُعد الكفاءة (هل الخيار المالي الأمثل؟)، بُعد الأمانة (هل يُوفي بالأمانة نحو أصحاب المصالح كلهم؟)، بُعد الالتزام (هل يُوافِق الإطار القيمي والشرعي؟). القرار المالي الذي يُصيب في الكفاءة ويُخفِق في الأمانة أو الالتزام ليس ناجحًا بالمعيار القرآني.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دوائر الشورى المالية تستلزم: دائرة الخبرة المالية (التحليل والكفاءة)، دائرة الشريعة (الالتزام)، دائرة أصحاب الشأن (من سيتأثر بالقرار المالي؛ موظفون، مساهمون، عملاء)، ودائرة الحوكمة (من يُراقِب الأمانة). غياب أيٍّ من الدوائر الأربعة في القرار المالي الكبير يُنتِج قصورًا يظهر لاحقًا.</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4.32  أنماط الشورى الزائفة الخمسة: التشخيص والعلاج</w:t>
      </w:r>
      <w:r>
        <w:rPr>
          <w:rFonts w:ascii="Traditional Arabic" w:cs="Traditional Arabic" w:eastAsia="Traditional Arabic" w:hAnsi="Traditional Arabic"/>
          <w:b/>
          <w:bCs/>
          <w:color w:val="1A5C2A"/>
          <w:sz w:val="30"/>
          <w:szCs w:val="30"/>
          <w:rtl/>
        </w:rPr>
        <w:t xml:space="preserve"/>
      </w:r>
      <w:r>
        <w:fldChar w:fldCharType="begin"/>
      </w:r>
      <w:r>
        <w:instrText xml:space="preserve"> TC "4.32  أنماط الشورى الزائفة الخمسة: التشخيص والعلاج"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عودةً إلى الأنماط التي شخَّصها 4.1؛ لكن هذه المرة بتعمُّق أكبر في أسبابها البنيوية وأدوات علاجها:</w:t>
      </w:r>
    </w:p>
    <w:p>
      <w:pPr>
        <w:spacing w:after="80"/>
      </w:pPr>
    </w:p>
    <w:p>
      <w:pPr>
        <w:bidi/>
        <w:spacing w:after="60" w:before="140"/>
        <w:jc w:val="right"/>
      </w:pPr>
      <w:r>
        <w:rPr>
          <w:rFonts w:ascii="Traditional Arabic" w:cs="Traditional Arabic" w:eastAsia="Traditional Arabic" w:hAnsi="Traditional Arabic"/>
          <w:b/>
          <w:bCs/>
          <w:color w:val="8B1A1A"/>
          <w:sz w:val="28"/>
          <w:szCs w:val="28"/>
          <w:rtl/>
        </w:rPr>
        <w:t xml:space="preserve">① الشورى الاستعراضية: «القرار في الجيب»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السبب البنيوي: القائد يُدرك أن للشورى «قيمة تنظيمية» لكنه لا يُؤمن بقيمتها المعرفية. يُقدِّم قراره كسؤال ليحصل على دعم جماعي؛ لا معرفة جديدة.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العلاج: بروتوكول «السؤال المفتوح المُنهِي»: لا يُطرَح الرأي قبل انتهاء الشورى. القائد يُجمِع أولاً، يُقيِّم ثانيًا، يُعلن ثالثًا. وجود مراقب خارجي (محضر الشورى) يُخيف القائد من الاستعراض.</w:t>
      </w:r>
    </w:p>
    <w:p>
      <w:pPr>
        <w:bidi/>
        <w:spacing w:after="60" w:before="140"/>
        <w:jc w:val="right"/>
      </w:pPr>
      <w:r>
        <w:rPr>
          <w:rFonts w:ascii="Traditional Arabic" w:cs="Traditional Arabic" w:eastAsia="Traditional Arabic" w:hAnsi="Traditional Arabic"/>
          <w:b/>
          <w:bCs/>
          <w:color w:val="8B5E00"/>
          <w:sz w:val="28"/>
          <w:szCs w:val="28"/>
          <w:rtl/>
        </w:rPr>
        <w:t xml:space="preserve">② الشورى العشوائية: «حبة ونص»</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السبب البنيوي: غياب معيار اختيار المستشار. الدائرة مفتوحة لمن حضر لا لمن يعلم.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العلاج: نموذج الدوائر الأربعة (4.13)؛ يُحدَّد قبل كل شورى: من يُدعى ومن يُحجَب ولماذا. غياب أحد الدوائر الأساسية يُوقِف انعقاد الشورى.</w:t>
      </w:r>
    </w:p>
    <w:p>
      <w:pPr>
        <w:bidi/>
        <w:spacing w:after="60" w:before="140"/>
        <w:jc w:val="right"/>
      </w:pPr>
      <w:r>
        <w:rPr>
          <w:rFonts w:ascii="Traditional Arabic" w:cs="Traditional Arabic" w:eastAsia="Traditional Arabic" w:hAnsi="Traditional Arabic"/>
          <w:b/>
          <w:bCs/>
          <w:color w:val="4A1A5C"/>
          <w:sz w:val="28"/>
          <w:szCs w:val="28"/>
          <w:rtl/>
        </w:rPr>
        <w:t xml:space="preserve">③ شورى الإجابات الصحيحة: «ماذا يُريد سماع؟»</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السبب البنيوي: ثقافة الخوف. الفريق يعلم أن الاختلاف يُكلِّف. أو الفريق تعلَّم أن الرأي الحقيقي لا يُؤثِّر؛ فلماذا يُعبِّر عنه بصدق؟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العلاج: ضمانات بنيوية للاعتراض: (أ) تخصيص دور «المعترض المُنتدَب» (Devil's Advocate) بشكل رسمي ودوري في الاجتماعات الاستراتيجية. (ب) جلسات شورى بلا رئيس حاضر في المرحلة الأولى. (ج) رأي مكتوب مُجهَّل الهوية قبل الجلسة.</w:t>
      </w:r>
    </w:p>
    <w:p>
      <w:pPr>
        <w:bidi/>
        <w:spacing w:after="60" w:before="140"/>
        <w:jc w:val="right"/>
      </w:pPr>
      <w:r>
        <w:rPr>
          <w:rFonts w:ascii="Traditional Arabic" w:cs="Traditional Arabic" w:eastAsia="Traditional Arabic" w:hAnsi="Traditional Arabic"/>
          <w:b/>
          <w:bCs/>
          <w:color w:val="1A5C2A"/>
          <w:sz w:val="28"/>
          <w:szCs w:val="28"/>
          <w:rtl/>
        </w:rPr>
        <w:t xml:space="preserve">④ الشورى الانتقائية: «الدائرة الحميمة»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السبب البنيوي: القائد يُعرِّف «الثقة» بالقرب والولاء؛ لا بالكفاءة والصدق.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العلاج: قاعدة «المعرفة قبل الثقة» في تحديد المستشار. ومراجعة سنوية لتكوين الدائرة الاستشارية: «هل الأشخاص الذين أستشيرهم يملكون المعرفة الأوسع أم الأقرب إليَّ؟»</w:t>
      </w:r>
    </w:p>
    <w:p>
      <w:pPr>
        <w:bidi/>
        <w:spacing w:after="60" w:before="140"/>
        <w:jc w:val="right"/>
      </w:pPr>
      <w:r>
        <w:rPr>
          <w:rFonts w:ascii="Traditional Arabic" w:cs="Traditional Arabic" w:eastAsia="Traditional Arabic" w:hAnsi="Traditional Arabic"/>
          <w:b/>
          <w:bCs/>
          <w:color w:val="1A3A5C"/>
          <w:sz w:val="28"/>
          <w:szCs w:val="28"/>
          <w:rtl/>
        </w:rPr>
        <w:t xml:space="preserve">⑤ شورى التشلل: «اللجنة التي لا تنتهي»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السبب البنيوي: الخلط بين الشورى وتأجيل المسؤولية. الشورى تُستخدَم كمتراس؛ «القرار لم يُتَّخَذ لأننا لم نُشاوِر بعد».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العلاج: ربط كل شورى بـ«تاريخ العزم» مُحدَّد مسبقًا. وقاعدة: الشورى لا تُؤخِّر قرارًا أكثر من 20% من الوقت المتاح.</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4.33  أثر الشورى على الالتزام بالتنفيذ: لماذا من شاور يُنفِّذ أفضل؟</w:t>
      </w:r>
      <w:r>
        <w:rPr>
          <w:rFonts w:ascii="Traditional Arabic" w:cs="Traditional Arabic" w:eastAsia="Traditional Arabic" w:hAnsi="Traditional Arabic"/>
          <w:b/>
          <w:bCs/>
          <w:color w:val="1A5C2A"/>
          <w:sz w:val="30"/>
          <w:szCs w:val="30"/>
          <w:rtl/>
        </w:rPr>
        <w:t xml:space="preserve"/>
      </w:r>
      <w:r>
        <w:fldChar w:fldCharType="begin"/>
      </w:r>
      <w:r>
        <w:instrText xml:space="preserve"> TC "4.33  أثر الشورى على الالتزام بالتنفيذ: لماذا من شاور يُنفِّذ أفضل؟"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ومن مكاسب الشورى التي قلّما تُذكر: أثرها في التنفيذ. فمن شارك في صنع القرار لا ينفذه تعليمات فحسب، وإنما مسؤولية مشتركة. وفي الأدبيات التنظيمية ما يدعم ذلك:</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فقد عرض كيم وموبورن في مقالتهما «العملية العادلة» (Harvard Business Review, 1997) شواهد على أن الناس يلتزمون بالقرار ويتعاونون في تنفيذه أكثر حين يُشركون فيه، وتُشرح لهم أسبابه، وتتضح لهم التوقعات بعده، حتى إن لم يوافق القرار رأيهم. وليس ذلك لأن القرار أفضل بالضرورة، وإنما لأن المشاركة تولّد ملكية نفسية للنتيجة.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وأقرأ في قوله ﴿لَانفَضُّوا مِنْ حَوْلِكَ﴾، توسيعًا اجتهاديًا، إشارة إلى هذا المعنى: فالانفضاض في هذا التوسيع يشمل الانسحاب النفسي لا الغياب الجسدي وحده. واللين والشورى يمنعان هذا الانسحاب، ويبنيان التزامًا يتجاوز الواجب الوظيفي.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الواقع العملي: حين تعلن قرارًا لم يُشاوَر فيه أصحابه، وعليك تنفيذه في غضون أسبوع، فتوقّع ثلاثة أمور: (أ) تنفيذًا في حده الأدنى لتفادي العقوبة. (ب) غياب الإبداع في التنفيذ. (ج) أن تُردّ أول مشكلة إلى أن القرار لم يكن صحيحًا أصلًا. والشورى تخفّف الثلاثة معًا.</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4.34  حالة توضيحية: «شركة المستقبل للمقاولات» وقرار التوسع</w:t>
      </w:r>
      <w:r>
        <w:rPr>
          <w:rFonts w:ascii="Traditional Arabic" w:cs="Traditional Arabic" w:eastAsia="Traditional Arabic" w:hAnsi="Traditional Arabic"/>
          <w:b/>
          <w:bCs/>
          <w:color w:val="1A5C2A"/>
          <w:sz w:val="30"/>
          <w:szCs w:val="30"/>
          <w:rtl/>
        </w:rPr>
        <w:t xml:space="preserve"/>
      </w:r>
      <w:r>
        <w:fldChar w:fldCharType="begin"/>
      </w:r>
      <w:r>
        <w:instrText xml:space="preserve"> TC "4.34  حالة توضيحية: «شركة المستقبل للمقاولات» وقرار التوسع"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الحالة التالية مثال توضيحي مركّب، لا شركة بعينها، يجسّد نظام الشورى المتكامل في قرار استراتيجي مصيري. «شركة المستقبل للمقاولات» (اسم افتراضي) شركة عائلية تأسست عام 1998، تعمل في البناء والبنية التحتية، فيها 1800 موظف، وتواجه فرصة وتهديدًا في وقت واحد.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الفرصة: عقد ضخم لمشروع حكومي في منطقة لم تعمل فيها الشركة سابقًا؛ يُضاعِف حجمها مرةً ونصف. التهديد: تشديد المنافسة في سوقها الحالي يُهدِّد هامش الربح. الخيار: التوسع أم التركيز؟ الوقت: 3 أسابيع للرد على العرض.</w:t>
      </w:r>
    </w:p>
    <w:p>
      <w:pPr>
        <w:spacing w:after="80"/>
      </w:pPr>
    </w:p>
    <w:p>
      <w:pPr>
        <w:bidi/>
        <w:spacing w:after="80" w:before="180"/>
        <w:jc w:val="right"/>
      </w:pPr>
      <w:r>
        <w:rPr>
          <w:rFonts w:ascii="Traditional Arabic" w:cs="Traditional Arabic" w:eastAsia="Traditional Arabic" w:hAnsi="Traditional Arabic"/>
          <w:b/>
          <w:bCs/>
          <w:color w:val="1A3A5C"/>
          <w:sz w:val="28"/>
          <w:szCs w:val="28"/>
          <w:rtl/>
        </w:rPr>
        <w:t xml:space="preserve">شورى المرحلة الأولى: دائرة الخبرة (الأسبوع الأول)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دُعي: المدير المالي (خبرة في قدرة التوسع)، مدير المشاريع الكبرى (خبرة تنفيذية)، مستشار قانوني خارجي (خبرة في عقود المنطقة الجديدة)، خبير سوق من خارج الشركة.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مخرجات الجلسة الأولى (45 دقيقة): المستشار القانوني كشف شرطًا في العقد يُلزِم بتوطين 60% من العمالة؛ لم يكن أحد من الداخل قد لاحظه. المدير المالي حسَّب أن التدفق النقدي يتحمل التوسع لكنه يُزيل الاحتياطي الطارئ كاملاً. خبير السوق أفاد أن المنافس الرئيسي يعاني أزمة داخلية قد تُتيح فرصة في السوق الحالي.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القيمة المضافة: لولا الشورى الأولى لما انكشف شرط التوطين الذي يغيّر حسابات التكلفة تغييرًا جوهريًا. فالشورى هنا تمنع قرارًا مبنيًا على أرقام ناقصة.</w:t>
      </w:r>
    </w:p>
    <w:p>
      <w:pPr>
        <w:bidi/>
        <w:spacing w:after="80" w:before="180"/>
        <w:jc w:val="right"/>
      </w:pPr>
      <w:r>
        <w:rPr>
          <w:rFonts w:ascii="Traditional Arabic" w:cs="Traditional Arabic" w:eastAsia="Traditional Arabic" w:hAnsi="Traditional Arabic"/>
          <w:b/>
          <w:bCs/>
          <w:color w:val="1A3A5C"/>
          <w:sz w:val="28"/>
          <w:szCs w:val="28"/>
          <w:rtl/>
        </w:rPr>
        <w:t xml:space="preserve">شورى المرحلة الثانية: دائرة أصحاب الشأن (الأسبوع الثاني)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دُعي: 6 مدراء تنفيذيين سيُنقَلون إلى المشروع الجديد، 3 مدراء مشاريع في السوق الحالي، رئيس النقابة العمالية.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مخرجات الجلسة الثانية (60 دقيقة): رئيس النقابة كشف أن 35% من الكوادر المهارية ترفض الانتقال بسبب ظروف عائلية؛ شيء لم يكن في أي خطة. مدراء السوق الحالي أكدوا أن فرصة الفراغ المنافس يمكن الاستفادة منها خلال 6 أشهر.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القيمة المضافة: الموضوع البشري (رفض الانتقال) ظهر للمرة الأولى في هذه الجلسة؛ ليس لأنه خفي، وإنما لأنه لم يُسأَل عنه في الجلسة الأولى.</w:t>
      </w:r>
    </w:p>
    <w:p>
      <w:pPr>
        <w:bidi/>
        <w:spacing w:after="80" w:before="180"/>
        <w:jc w:val="right"/>
      </w:pPr>
      <w:r>
        <w:rPr>
          <w:rFonts w:ascii="Traditional Arabic" w:cs="Traditional Arabic" w:eastAsia="Traditional Arabic" w:hAnsi="Traditional Arabic"/>
          <w:b/>
          <w:bCs/>
          <w:color w:val="1A3A5C"/>
          <w:sz w:val="28"/>
          <w:szCs w:val="28"/>
          <w:rtl/>
        </w:rPr>
        <w:t xml:space="preserve">مرحلة العزم (الأسبوع الثالث)</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بعد الشورىَين وتحليل إضافي: القرار: قبول جزء من العقد بشراكة مع شركة لديها خبرة في المنطقة؛ مما يُقلِّل المخاطر ويُتيح الدخول. السوق الحالي: توجيه موارد محدودة للاستفادة من فراغ المنافس.</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ما الذي أنجزته الشورى المزدوجة؟ أخرجت معلومتَين حيويتَين لم تكونا في الخطة الأولى، وكلتاهما غيَّرتا طبيعة القرار من «إما/أو» إلى «كيف نجمع؟» هذا هو الدور الحقيقي للشورى: ليس اختيار البديل الأفضل من المُقترَحين، وإنما توليد خيار لم يكن موجودًا قبلها.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4.35  حالة مقارنة توضيحية: مؤسستان، قرار واحد، نتيجتان</w:t>
      </w:r>
      <w:r>
        <w:rPr>
          <w:rFonts w:ascii="Traditional Arabic" w:cs="Traditional Arabic" w:eastAsia="Traditional Arabic" w:hAnsi="Traditional Arabic"/>
          <w:b/>
          <w:bCs/>
          <w:color w:val="1A5C2A"/>
          <w:sz w:val="30"/>
          <w:szCs w:val="30"/>
          <w:rtl/>
        </w:rPr>
        <w:t xml:space="preserve"/>
      </w:r>
      <w:r>
        <w:fldChar w:fldCharType="begin"/>
      </w:r>
      <w:r>
        <w:instrText xml:space="preserve"> TC "4.35  حالة مقارنة توضيحية: مؤسستان، قرار واحد، نتيجتان"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هذا مثال توضيحي مركّب، لا واقعة موثّقة: بنكان إسلاميان في سوق واحدة يواجهان قرارًا متماثلًا: هل نطلق خدمة التمويل الرقمي الجديدة خلال 8 أشهر، أم نؤجلها ريثما يتضح السوق؟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البنك الأول: قرَّر بلا شورى. المدير التنفيذي قرَّر الإطلاق المبكر بناءً على تحليل السوق الخارجي واجتماع مع المدير المالي. أُطلِقت الخدمة في الموعد.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البنك الثاني: قرَّر بشورى. جلسة مع مدراء التقنية والامتثال والعلاقات مع العملاء (دائرة الخبرة) + جلسة مع مجموعة من العملاء المستهدفَين (دائرة أصحاب الشأن). تأخَّر القرار ثلاثة أسابيع.</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3800"/>
        <w:gridCol w:w="3900"/>
      </w:tblGrid>
      <w:tr>
        <w:trPr>
          <w:tblHeader/>
        </w:trPr>
        <w:tc>
          <w:tcPr>
            <w:tcW w:type="dxa" w:w="1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النتيجة</w:t>
            </w:r>
          </w:p>
        </w:tc>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البنك الأول (بلا شورى)</w:t>
            </w:r>
          </w:p>
        </w:tc>
        <w:tc>
          <w:tcPr>
            <w:tcW w:type="dxa" w:w="3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البنك الثاني (مع شورى)</w:t>
            </w:r>
          </w:p>
        </w:tc>
      </w:tr>
      <w:tr>
        <w:tc>
          <w:tcPr>
            <w:tcW w:type="dxa" w:w="1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النتيجة الفورية</w:t>
            </w:r>
          </w:p>
        </w:tc>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أُطلقت الخدمة في الموعد، فلما نجحت أكثر من المتوقع ضغط حجم المعاملات على النظام حتى تعطّل.</w:t>
            </w:r>
          </w:p>
        </w:tc>
        <w:tc>
          <w:tcPr>
            <w:tcW w:type="dxa" w:w="3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المدير التقني كشف في جلسة الشورى أن البنية التحتية لا تدعم حجم المعاملات المتوقَّع إذا نجحت الخدمة. قُرِّر التأجيل لأربعة أشهر لتجهيز البنية التحتية.</w:t>
            </w:r>
          </w:p>
        </w:tc>
      </w:tr>
      <w:tr>
        <w:tc>
          <w:tcPr>
            <w:tcW w:type="dxa" w:w="1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النتيجة بعد سنة</w:t>
            </w:r>
          </w:p>
        </w:tc>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يُتوقع أن تتجاوز تكلفة الإصلاح والتعويضات كلفة التجهيز المسبق، مع خسارة جزء من المستخدمين الأوائل.</w:t>
            </w:r>
          </w:p>
        </w:tc>
        <w:tc>
          <w:tcPr>
            <w:tcW w:type="dxa" w:w="3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الإطلاق بعد 4 أشهر على بنية تحتية جاهزة، والمتوقع انتشار أكثر سلاسة ورضا أعلى، ويُقاس ذلك بمؤشرات رضا العملاء.</w:t>
            </w:r>
          </w:p>
        </w:tc>
      </w:tr>
    </w:tbl>
    <w:p>
      <w:pPr>
        <w:spacing w:after="10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ما يوضحه المثال: معلومة واحدة لم تكن في غرفة القرار الأولى (البنية التحتية) قلبت التوقيت كله. وثلاثة أسابيع من الشورى قد تقي أشهرًا من الأزمة. وهذا ما أسميه «عائد الشورى»: ليس نسبة مالية، وإنما توقٍّ من خطر بمعلومة كانت موجودة في المؤسسة.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4.36  درس من شورى النبي ﷺ في الخندق: الأخذ برأي صاحب الخبرة</w:t>
      </w:r>
      <w:r>
        <w:rPr>
          <w:rFonts w:ascii="Traditional Arabic" w:cs="Traditional Arabic" w:eastAsia="Traditional Arabic" w:hAnsi="Traditional Arabic"/>
          <w:b/>
          <w:bCs/>
          <w:color w:val="1A5C2A"/>
          <w:sz w:val="30"/>
          <w:szCs w:val="30"/>
          <w:rtl/>
        </w:rPr>
        <w:t xml:space="preserve"/>
      </w:r>
      <w:r>
        <w:fldChar w:fldCharType="begin"/>
      </w:r>
      <w:r>
        <w:instrText xml:space="preserve"> TC "4.36  درس من شورى النبي ﷺ في الخندق: الأخذ برأي صاحب الخبرة"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تذكر كتب السيرة والمغازي أن النبي ﷺ استشار أصحابه حين بلغه مسير الأحزاب إلى المدينة، فأشار سلمان الفارسي بحفر الخندق، وكانت خطة لم تعهدها العرب في حروبها، فأخذ النبي ﷺ برأيه وعزم عليه، وشارك في الحفر بنفسه. ومشاركته في الحفر ثابتة في الصحيح، أما تفاصيل المشورة فمصدرها كتب المغازي، فهي للتفصيل لا للإثبات.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الدرس المؤسسي: الفكرة الجديدة لا تحتاج أغلبيةً لتُعتمد، وإنما تحتاج شورى صادقة يقيّم فيها القائد الحجج. كان سلمان وافدًا على تلك البيئة وثقافتها، لكن معرفته كانت الأعلى صلة بالموضوع. والشورى الصحيحة ترجّح بالخبرة لا بالعدد.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التطبيق المعاصر: «الفكرة الغريبة» في اجتماع الشورى ليست للرفض الفوري، وإنما للتقييم الهادئ. و«هذا لم يُفعل من قبل» ليس حجة على الفكرة، وإنما داعٍ إلى مشاورة من يملك المعرفة بها. والمؤسسة الشائخة تخلط بين «لم يُفعل» و«لا يصلح».</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4.37  الشورى في بيئة متعددة الثقافات والمستويات؛ الشورى في الشركات متعددة الجنسيات</w:t>
      </w:r>
      <w:r>
        <w:rPr>
          <w:rFonts w:ascii="Traditional Arabic" w:cs="Traditional Arabic" w:eastAsia="Traditional Arabic" w:hAnsi="Traditional Arabic"/>
          <w:b/>
          <w:bCs/>
          <w:color w:val="1A5C2A"/>
          <w:sz w:val="30"/>
          <w:szCs w:val="30"/>
          <w:rtl/>
        </w:rPr>
        <w:t xml:space="preserve"/>
      </w:r>
      <w:r>
        <w:fldChar w:fldCharType="begin"/>
      </w:r>
      <w:r>
        <w:instrText xml:space="preserve"> TC "4.37  الشورى في بيئة متعددة الثقافات والمستويات؛ الشورى في الشركات متعددة الجنسيات"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الشركات العاملة في بيئات متعددة الثقافات تواجه تحديًا إضافيًا: فثقافات بعض الدول تقدّم الإجماع (اليابان مثلًا)، وثقافات أخرى تقدّم الفردية في القرار (أمريكا الشمالية وأستراليا). فكيف يُطبَّق نظام الشورى في هذا السياق؟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أولاً: الشورى تستقطب الأفضل من الثقافتَين. من ثقافة الإجماع تأخذ: التشاور العميق وعدم العجلة. من ثقافة الفردية تأخذ: وضوح المسؤولية الفردية عند العزم وعدم الاختباء وراء الجماعة. الشورى القرآنية تُجمِع بينهما: تشاور عميق ثم عزم فردي مسؤول.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ثانياً: حين تختلف مفاهيم «من يستحق المشاركة في الشورى» بين الثقافات؛ نموذج الدوائر الأربعة يحل الإشكال: المعيار الخبرة والشأن، لا المنصب الاجتماعي. في ثقافة هرمية صارمة: نموذج الشورى يُتيح للخبير الأقل رتبةً أن يُشارك بلا الإخلال بالاحترام.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ثالثًا: توثيق الشورى بالعربية أو بلغة المؤسسة كلاهما صالح؛ فالمبدأ ثابت واللغة أداة. وصياغة نظام الشورى بلغة إدارية محايدة، مع الحفاظ على مبادئه، تيسّر تطبيقه في بيئات ثقافية متعددة.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4.38  ثلاث حالات توضيحية موجزة</w:t>
      </w:r>
      <w:r>
        <w:rPr>
          <w:rFonts w:ascii="Traditional Arabic" w:cs="Traditional Arabic" w:eastAsia="Traditional Arabic" w:hAnsi="Traditional Arabic"/>
          <w:b/>
          <w:bCs/>
          <w:color w:val="1A5C2A"/>
          <w:sz w:val="30"/>
          <w:szCs w:val="30"/>
          <w:rtl/>
        </w:rPr>
        <w:t xml:space="preserve"/>
      </w:r>
      <w:r>
        <w:fldChar w:fldCharType="begin"/>
      </w:r>
      <w:r>
        <w:instrText xml:space="preserve"> TC "4.38  ثلاث حالات توضيحية موجزة"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الحالة الأولى (توضيحية): شركة تقنية ناشئة تواجه قرارًا ملحًّا: قبول عرض استحواذ أم الاستمرار مستقلة. المؤسسون ثلاثة: رأيان متقابلان والثالث محايد. وجلسة شورى مع المجلس الاستشاري (أربعة خبراء من الخارج) أخرجت معلومةً حاسمة: للشركة المستحوِذة سجل في إغلاق منتجات مماثلة بعد شرائها. فكان القرار الرفض، لأن الشورى أعطتهم حقيقة لم يكونوا يعلمونها.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الحالة الثانية (توضيحية): مستشفى خاص يدرس إغلاق قسم الطوارئ لخسارته المستمرة. استشار مديره الإدارة المالية وحدها فمال إلى الإغلاق، ثم أُقنع بشورى متأخرة مع رئيس الأطباء ومدير التمريض. وفي الجلسة بيّن رئيس الأطباء أن نسبة كبيرة من إدخالات المستشفى تأتي عبر الطوارئ، فإغلاقها يقتطع من إيراد الأقسام الأخرى. وبإعادة الحساب تبيّن أن الطوارئ تغذّي إيرادات بقية الأقسام، فكان القرار إعادة الهيكلة بدل الإغلاق.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الحالة الثالثة (توضيحية): مدرسة خاصة تقرر رفع الرسوم في اجتماع مالي بلا شورى مع أولياء الأمور ولا المعلمين، فيُتوقع انسحاب عدد ملحوظ من الطلاب وتوتر في العلاقة مع الأسر. ولو سبقت القرارَ نفسه شورى مع لجنة أولياء الأمور، تُشرح فيها الضغوط وتُعرض الخيارات، لكان المتوقع انسحابًا أقل وقبولًا أوسع. والفرق ليس في الرسوم، وإنما في أن الأهل شاركوا في الفهم.</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4.39  الشورى وصنع القرار الأخلاقي: حين تتعارض الآراء مع القيم</w:t>
      </w:r>
      <w:r>
        <w:rPr>
          <w:rFonts w:ascii="Traditional Arabic" w:cs="Traditional Arabic" w:eastAsia="Traditional Arabic" w:hAnsi="Traditional Arabic"/>
          <w:b/>
          <w:bCs/>
          <w:color w:val="1A5C2A"/>
          <w:sz w:val="30"/>
          <w:szCs w:val="30"/>
          <w:rtl/>
        </w:rPr>
        <w:t xml:space="preserve"/>
      </w:r>
      <w:r>
        <w:fldChar w:fldCharType="begin"/>
      </w:r>
      <w:r>
        <w:instrText xml:space="preserve"> TC "4.39  الشورى وصنع القرار الأخلاقي: حين تتعارض الآراء مع القيم"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سؤال عملي حاد: ماذا لو أنتجت الشورى رأيًا يخالف المبادئ القيمية؟ هل القائد مُلزَم باتباع أغلبية المستشارين حتى لو خالفت الإطار القرآني؟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الجواب: لا. فالشورى معرفة لا حكم ملزم، و«فإذا عزمت» حق للقائد لا واجب تبعية. وما يلزمه: (أ) الاستماع الجاد. (ب) الوزن العادل. (ج) الاعتراف برأي المخالف عند العزم. أما القرار النهائي فمسؤولية القائد أمام الله.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الحالة التي تعارض فيها رأي المستشارين مع المبادئ القرآنية: قرار يُنتِج ربحًا لكنه يُضرُّ بعمال أو يُخلُّ بعدالة؛ الشورى يمكن أن تُعطي رأيًا يُعظِّم الربح. القائد الأمين لا يتبع هذا الرأي حتى لو كان أغلبية. ويُعلِن لماذا: «لأن الأمانة القرآنية تمنعني».</w:t>
      </w:r>
    </w:p>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ثلاثة مستويات من القرارات وعلاقتها بالشورى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900"/>
        <w:gridCol w:w="5400"/>
      </w:tblGrid>
      <w:tr>
        <w:trPr>
          <w:tblHeader/>
        </w:trPr>
        <w:tc>
          <w:tcPr>
            <w:tcW w:type="dxa" w:w="2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طبيعة القرار</w:t>
            </w:r>
          </w:p>
        </w:tc>
        <w:tc>
          <w:tcPr>
            <w:tcW w:type="dxa" w:w="5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موقف القائد من رأي الشورى المخالِف للمبدأ</w:t>
            </w:r>
          </w:p>
        </w:tc>
      </w:tr>
      <w:tr>
        <w:tc>
          <w:tcPr>
            <w:tcW w:type="dxa" w:w="2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الثوابت القيمية: الحلال والحرام والميثاق المؤسسي</w:t>
            </w:r>
          </w:p>
        </w:tc>
        <w:tc>
          <w:tcPr>
            <w:tcW w:type="dxa" w:w="5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القرار ليس موضع شورى، وإنما ميثاق قيمي. الشورى هنا على الكيفية لا على الجوهر.</w:t>
            </w:r>
          </w:p>
        </w:tc>
      </w:tr>
      <w:tr>
        <w:tc>
          <w:tcPr>
            <w:tcW w:type="dxa" w:w="2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التوازن بين المصالح: قرارات فيها أثر قيمي وتجاري</w:t>
            </w:r>
          </w:p>
        </w:tc>
        <w:tc>
          <w:tcPr>
            <w:tcW w:type="dxa" w:w="5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تُحيط بالقرار لكن القيادة تُعطي المبدأ وزنًا مُرجَّحًا. قد يخالف رأي الشورى النهائي لمصلحة راجحة مؤكَّدة.</w:t>
            </w:r>
          </w:p>
        </w:tc>
      </w:tr>
      <w:tr>
        <w:tc>
          <w:tcPr>
            <w:tcW w:type="dxa" w:w="2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القرارات التشغيلية والاستراتيجية البحتة: لا بُعد قيمي مُعقَّد</w:t>
            </w:r>
          </w:p>
        </w:tc>
        <w:tc>
          <w:tcPr>
            <w:tcW w:type="dxa" w:w="5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يُعطى الرأي الأرجح في الشورى الوزن الأعلى، ويتبعه العزم في الغالب، وتبقى المسؤولية النهائية على القائد.</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4.40  ستة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"4.40  ستة اعتراضات وردودها" \l 3 </w:instrText>
      </w:r>
      <w:r>
        <w:fldChar w:fldCharType="end"/>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الأول: «الشورى تُبطِئ القرار في سوق سريع التغير؛ منافسونا لا يشاورون.»</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نموذج الشورى لا يبطئ القرار بالضرورة، وإنما يقلّل الأخطاء المكلفة. والشركات التي «تقرر بسرعة» كثيرًا ما تنفق الوقت لاحقًا في إصلاح ما فاتها. وتشير أدبيات «العدالة الإجرائية» إلى أن الناس يلتزمون بالقرار ويتعاونون في تنفيذه أكثر حين يُشركون فيه ويُشرح لهم سببه، حتى لو لم يوافق رأيهم (Kim &amp; Mauborgne, «Fair Process», Harvard Business Review, 1997). ولذلك قد تعطي الشورى المصمَّمة جيدًا سرعةً في التنفيذ تعوّض الوقت الذي أخذته المشاورة.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الثاني: «بعض الموظفين لا يملكون الخبرة الكافية للمشاركة؛ شورىهم قد تُضرّ.»</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هذا خلط بين دوائر الشورى: نموذج الدوائر الأربعة لا يُدخِل كل شخص في كل شورى؛ بل يُدخِل من يملك الخبرة أو الشأن في القرار. الموظف غير المتخصص لا يُدعى لشورى تقنية عميقة؛ لكن يُدعى حتمًا لشورى تمس عمله أو حياته.</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الثالث: «القرار الصحيح أحيانًا لا يُقبَل من الشورى؛ النبي ﷺ شاور في أُحُد وكان رأيه أصوب.»</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وهذا يبيّن قيمة الشورى ولا يضعفها. فالشورى لا تضمن الصواب، وإنما تحمّل الجماعة مسؤولية القرار. وتذكر كتب السيرة أن النبي ﷺ كان يرى البقاء في المدينة، ومع ذلك نزل على رأي من ألحّوا في الخروج، فتعلّم الصحابة من التجربة مسؤوليتهم المباشرة عن رأيهم، ثم جاء الأمر بالمشاورة بعدها. والشورى تُنتج ملتزمين بالتنفيذ حتى حين يخطئ القرار.</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الرابع: «في المؤسسات الكبيرة الشورى مُستحيلة؛ لا يمكن شورى 5000 موظف.»</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الشورى لا تستهدف الجميع؛ بل تستهدف الدوائر الصحيحة. شركة بـ5000 موظف لها هرم تنظيمي؛ كل مستوى يشاور دائرته. القرار الاستراتيجي يُشاوَر في دائرة القيادة. القرار التشغيلي للخط الأمامي يُشاوَر في دائرته. شورى متشعِّبة ومنظومة أفضل من «شورى جميع» مستحيلة التطبيق.</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الخامس: «ماذا لو كان المستشارون جميعًا مُخطِئين؟ الشورى قد تُضخِّم الخطأ الجماعي.»</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سؤال مشروع؛ والجواب: الشورى الحقيقية تستوجب تنوعًا في المستشارين (داخل + خارجي، متخصص + عام، موافق + مخالِف). تنوع الدوائر يُقلِّل خطر «التحيز الجماعي» (Group Bias). علاوةً: الدائرة الرابعة (المرجعية الخارجية) موجودة بالضبط لهذا السبب؛ تكسر التحيز الداخلي.</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السادس: «الشورى في الإسلام كانت في مجتمعات صغيرة؛ لا تنطبق على المؤسسات العصرية الضخمة.»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نزل مبدأ الشورى في مجتمع صغير، لكن خطابه عام للأمة عبر الزمان. والأدوات تتغير والمبدأ ثابت. وقد أتاحت التقنية شورى في المؤسسات الضخمة بأدوات مختلفة: استطلاعات إلكترونية مجهَّلة، ومنهج دلفي (Delphi) لتجميع آراء الخبراء، وجلسات Town Hall منتظمة.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4.41  متى تفشل الشورى حتى حين تُطبَّق بشكل صحيح؟</w:t>
      </w:r>
      <w:r>
        <w:rPr>
          <w:rFonts w:ascii="Traditional Arabic" w:cs="Traditional Arabic" w:eastAsia="Traditional Arabic" w:hAnsi="Traditional Arabic"/>
          <w:b/>
          <w:bCs/>
          <w:color w:val="1A5C2A"/>
          <w:sz w:val="30"/>
          <w:szCs w:val="30"/>
          <w:rtl/>
        </w:rPr>
        <w:t xml:space="preserve"/>
      </w:r>
      <w:r>
        <w:fldChar w:fldCharType="begin"/>
      </w:r>
      <w:r>
        <w:instrText xml:space="preserve"> TC "4.41  متى تفشل الشورى حتى حين تُطبَّق بشكل صحيح؟"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سؤال محوري: هل ثمة حالات تُطبَّق فيها الشورى بدقة ومع ذلك تُخفِق في إنتاج القرار الصحيح؟ الجواب: نعم؛ وهذا لا يُعني عيبًا في نظام الشورى، بل يُعني حدوداً يجب الوعي بها: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400"/>
        <w:gridCol w:w="34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الحالة</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لماذا قد تُخفِق الشورى</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تبقى الشورى تُحقِّقه</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سرية المعلومات الاستراتيجية</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حين معلومات القرار مصنَّفة ولا يمكن مشاركتها في دائرة واسعة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المسؤولية الجماعية المبنية على المشاركة الصادقة</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تفاوت حاد في مستوى الخبرة</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حين التفاوت في الخبرة يجعل بعض المشاركين لا يفهمون البدائل كاملاً</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التدريب الجماعي على نموذج القرار في المستقبل</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تحيز موحَّد في الدائرة</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حين جميع المستشارين المتاحين لديهم نفس التحيز المعرفي أو التجربة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بناء ثقة وانتماء في الفريق الموجود</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بيئة فائقة السرعة والتغير</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حين السياق يتغير بسرعة تفوق سرعة الشورى: تكنولوجيا أو سوق</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التوثيق الكامل وإمكانية التعلم من الأخطاء لاحقًا</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الحالات الأربع، الشورى لا تُلغَى؛ بل تُعدَّل. سرية المعلومات: الشورى في دائرة أضيق وأكثر ثقةً. التفاوت في الخبرة: الشورى مع تمهيد تعليمي مسبق. التحيز الموحَّد: إدخال الدائرة الرابعة (الخبراء الخارجيون) لكسر التحيز. فائق السرعة: شورى مضغوطة في زمن أقصر؛ لكن لا تُلغَى.</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4.42  الأدوات التطبيقية: نظام الشورى المؤسسي المتكامل</w:t>
      </w:r>
      <w:r>
        <w:rPr>
          <w:rFonts w:ascii="Traditional Arabic" w:cs="Traditional Arabic" w:eastAsia="Traditional Arabic" w:hAnsi="Traditional Arabic"/>
          <w:b/>
          <w:bCs/>
          <w:color w:val="1A5C2A"/>
          <w:sz w:val="30"/>
          <w:szCs w:val="30"/>
          <w:rtl/>
        </w:rPr>
        <w:t xml:space="preserve"/>
      </w:r>
      <w:r>
        <w:fldChar w:fldCharType="begin"/>
      </w:r>
      <w:r>
        <w:instrText xml:space="preserve"> TC "4.42  الأدوات التطبيقية: نظام الشورى المؤسسي المتكامل"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①: بطاقة الشورى المؤسسية. يملؤها القائد قبل 48 ساعة من كل جلسة شورى استراتيجية، وتوزَّع على المشاركين: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الحقل</w:t>
            </w:r>
          </w:p>
        </w:tc>
        <w:tc>
          <w:tcPr>
            <w:tcW w:type="dxa" w:w="50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تعبئة القائد</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موضوع الشورى (جملة واحدة)</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السؤال المحوري (ما الذي نحتاج الإجابة عنه فعليًا؟)</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تاريخ العزم (متى يجب اتخاذ القرار؟)</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دائرة الخبرة: من يُدعى وما خبرته</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دائرة أصحاب الشأن: من سيتأثر</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البدائل المطروحة مبدئيًا</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المعلومات المُرفَقة للمشاركين</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ما الذي لا يُحسَم بهذه الشورى (الحدود)</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bl>
    <w:p>
      <w:pPr>
        <w:spacing w:after="8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للمشارك (يُرسَل إليه قبل الجلسة): اقرأ المعلومات المُرفَقة. اكتب موقفك في 3 أسطر: ما رأيك ولماذا وما المعلومة التي تضيفها ولا يعرفها غيرك. أحضر هذا مكتوبًا للجلسة.</w:t>
      </w:r>
    </w:p>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②: مقياس جودة الشورى بعد كل جلسة (يُقيِّمه المشاركون فرديًا):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6700"/>
        <w:gridCol w:w="1600"/>
      </w:tblGrid>
      <w:tr>
        <w:trPr>
          <w:tblHeader/>
        </w:trPr>
        <w:tc>
          <w:tcPr>
            <w:tcW w:type="dxa" w:w="6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السؤال</w:t>
            </w:r>
          </w:p>
        </w:tc>
        <w:tc>
          <w:tcPr>
            <w:tcW w:type="dxa" w:w="16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درجتي (1-5)</w:t>
            </w:r>
          </w:p>
        </w:tc>
      </w:tr>
      <w:tr>
        <w:tc>
          <w:tcPr>
            <w:tcW w:type="dxa" w:w="6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هل شعرت أن رأيك الحقيقي سيُؤثِّر في القرار؟</w:t>
            </w:r>
          </w:p>
        </w:tc>
        <w:tc>
          <w:tcPr>
            <w:tcW w:type="dxa" w:w="16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1 □2 □3 □4 □5</w:t>
            </w:r>
          </w:p>
        </w:tc>
      </w:tr>
      <w:tr>
        <w:tc>
          <w:tcPr>
            <w:tcW w:type="dxa" w:w="6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هل استمع الجميع للرأي المخالِف باهتمام حقيقي؟</w:t>
            </w:r>
          </w:p>
        </w:tc>
        <w:tc>
          <w:tcPr>
            <w:tcW w:type="dxa" w:w="16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1 □2 □3 □4 □5</w:t>
            </w:r>
          </w:p>
        </w:tc>
      </w:tr>
      <w:tr>
        <w:tc>
          <w:tcPr>
            <w:tcW w:type="dxa" w:w="6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هل كانت البدائل المطروحة متنوعةً فعلاً: لا أغلبها من فئة واحدة؟</w:t>
            </w:r>
          </w:p>
        </w:tc>
        <w:tc>
          <w:tcPr>
            <w:tcW w:type="dxa" w:w="16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1 □2 □3 □4 □5</w:t>
            </w:r>
          </w:p>
        </w:tc>
      </w:tr>
      <w:tr>
        <w:tc>
          <w:tcPr>
            <w:tcW w:type="dxa" w:w="6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هل صاحب كل رأي سببٌ موضوعي: لا مجرد تأييد أو رفض مُجرَّد؟</w:t>
            </w:r>
          </w:p>
        </w:tc>
        <w:tc>
          <w:tcPr>
            <w:tcW w:type="dxa" w:w="16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1 □2 □3 □4 □5</w:t>
            </w:r>
          </w:p>
        </w:tc>
      </w:tr>
      <w:tr>
        <w:tc>
          <w:tcPr>
            <w:tcW w:type="dxa" w:w="6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هل علمت في نهاية الجلسة كيف سيُؤثِّر ما قيل في القرار النهائي؟</w:t>
            </w:r>
          </w:p>
        </w:tc>
        <w:tc>
          <w:tcPr>
            <w:tcW w:type="dxa" w:w="16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1 □2 □3 □4 □5</w:t>
            </w:r>
          </w:p>
        </w:tc>
      </w:tr>
    </w:tbl>
    <w:p>
      <w:pPr>
        <w:spacing w:after="8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مقياس التفسير: مجموع 5 أسئلة (5-25). أقل من 12: الشورى ضعيفة؛ تراجع النمط الأقرب من الخمسة المشخَّصة في 4.32. 12-18: تحسُّن ممكن. أكثر من 18: شورى صحية.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4.43  الشورى الرقمية: الأدوات التقنية في خدمة نظام الشورى</w:t>
      </w:r>
      <w:r>
        <w:rPr>
          <w:rFonts w:ascii="Traditional Arabic" w:cs="Traditional Arabic" w:eastAsia="Traditional Arabic" w:hAnsi="Traditional Arabic"/>
          <w:b/>
          <w:bCs/>
          <w:color w:val="1A5C2A"/>
          <w:sz w:val="30"/>
          <w:szCs w:val="30"/>
          <w:rtl/>
        </w:rPr>
        <w:t xml:space="preserve"/>
      </w:r>
      <w:r>
        <w:fldChar w:fldCharType="begin"/>
      </w:r>
      <w:r>
        <w:instrText xml:space="preserve"> TC "4.43  الشورى الرقمية: الأدوات التقنية في خدمة نظام الشورى"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التقنية لا تُغيِّر مبدأ الشورى؛ لكنها تُوسِّع دائرتها وتُسرِّع آليتها وتُحسِّن توثيقها. أربعة مجالات استخدام: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200"/>
        <w:gridCol w:w="36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التقنية</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الفائدة</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الحذر</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استطلاعات إلكترونية مُسبَقة مُجهَّلة</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جمع آراء المستشارين قبل الجلسة لتوفير الوقت ومقارنة الأنماط</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قد تُنتِج «تصويتًا» لا «شورى» إذا أُسيئ تصميمها</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تقنيات التعاون الافتراضي (Miro, Mural)</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شورى العمل عن بُعد في فِرَق موزَّعة جغرافيًا</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لا تعوِّض الحوار المباشر: بل تُكمِّله</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البريد الإلكتروني والمنصات المتزامنة</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الحصول على آراء خبراء متخصصين في دوائر جغرافية واسعة</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تفقد الشورى «ديناميكيتها» إذا أُطيل استخدامها</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تقنيات تسجيل الاجتماعات وتحليل الخطاب</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توثيق تلقائي لكل رأي وحجة ومساهمة في الجلسة</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يصعب جمع الرأي الكامل في نص: تُستكمَل بجلسة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قاعدة الشورى الرقمية: التقنية تُيسِّر الوصول للمعرفة والمستشارين وتوثيق الحوار؛ لكن «المشاورة» ذاتها (التفاعل المتبادل) تبقى أعمق حين تكون حية. الشورى الكاملة رقمية في جمع المعلومات وبشرية في تبادل المعاني.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4.44  الشورى في عصر الذكاء الاصطناعي؛ هل يُحلّ الذكاء الاصطناعي محل الشورى؟</w:t>
      </w:r>
      <w:r>
        <w:rPr>
          <w:rFonts w:ascii="Traditional Arabic" w:cs="Traditional Arabic" w:eastAsia="Traditional Arabic" w:hAnsi="Traditional Arabic"/>
          <w:b/>
          <w:bCs/>
          <w:color w:val="1A5C2A"/>
          <w:sz w:val="30"/>
          <w:szCs w:val="30"/>
          <w:rtl/>
        </w:rPr>
        <w:t xml:space="preserve"/>
      </w:r>
      <w:r>
        <w:fldChar w:fldCharType="begin"/>
      </w:r>
      <w:r>
        <w:instrText xml:space="preserve"> TC "4.44  الشورى في عصر الذكاء الاصطناعي؛ هل يُحلّ الذكاء الاصطناعي محل الشورى؟"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سؤال مستجد: في عصر الذكاء الاصطناعي الذي يحلل البيانات ويتنبأ بالنتائج ويقدّم التوصيات، هل تبقى حاجة إلى الشورى البشرية؟ وأرى الجواب نعم، لأسباب موضوعية لا دينية فحسب.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أولًا: الذكاء الاصطناعي يحلل ما رُقمِن، والشورى تستخرج ما لم يُرقمن. فالمعرفة الضمنية (Tacit Knowledge) للخبراء، من تجارب غير موثّقة وحكمة سياقية ومعرفة دقيقة بالسوق والناس، لا يحللها نظام لم تُدخل إليه. والشورى من أنجع الآليات لاستخراجها.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ثانياً: الذكاء الاصطناعي يُعطي توصيةً؛ والشورى تُعطي التزامًا. المدير الذي يتبع توصية نظام ذكاء اصطناعي دون شورى لا يبني التزامًا تنفيذيًا عند فريقه. والمشارك في الشورى يخرج بمسؤولية جزئية نحو النتيجة؛ ما يُحسِّن التنفيذ.</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ثالثاً: الذكاء الاصطناعي لا يملك ضميرًا ولا مساءلةً أمام الله. الشورى في نموذجها القرآني تربط المشارك بمسؤولية إلهية على صحة ما قال. هذا البُعد لا يعوَّض تقنيًا. الجمع المثالي: الذكاء الاصطناعي يُحضِّر الأرضية المعلوماتية؛ والشورى البشرية تُضيف الحكمة السياقية والمساءلة الضميرية.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4.45  مخطط نظام الشورى الكامل: رؤية بانورامية</w:t>
      </w:r>
      <w:r>
        <w:rPr>
          <w:rFonts w:ascii="Traditional Arabic" w:cs="Traditional Arabic" w:eastAsia="Traditional Arabic" w:hAnsi="Traditional Arabic"/>
          <w:b/>
          <w:bCs/>
          <w:color w:val="1A5C2A"/>
          <w:sz w:val="30"/>
          <w:szCs w:val="30"/>
          <w:rtl/>
        </w:rPr>
        <w:t xml:space="preserve"/>
      </w:r>
      <w:r>
        <w:fldChar w:fldCharType="begin"/>
      </w:r>
      <w:r>
        <w:instrText xml:space="preserve"> TC "4.45  مخطط نظام الشورى الكامل: رؤية بانورامية"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نهاية هذا الفصل، يمكن رسم نظام الشورى المؤسسي كمنظومة متكاملة ذات أربع طبقات: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الطبقة</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الوظيفة</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الأدوات</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الطبقة القيمية: لماذا نشاور؟</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ضمان أن الشورى فعلٌ حقيقي لا ادعاء شكلي</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المساءلة الإلهية، الميثاق المؤسسي، التزام القيادة</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الطبقة الهيكلية: من يُشاور؟</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تحديد من يُشاور ومتى بمعيار موضوعي</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نموذج الدوائر الأربعة، بطاقة الشورى، معيار المستشار</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الطبقة الإجرائية: كيف تجري الشورى؟</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ضمان أن الجلسة تستخرج المعرفة الحقيقية</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بروتوكول الجلسة، مقياس الجودة، توثيق المحضر</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الطبقة التكاملية: كيف يُؤدِّي القرار؟</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الانتقال من الشورى للقرار للتنفيذ والمساءلة</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ثلاثية الشورى-العزم-التوكل، التوثيق، متابعة التنفيذ</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النظام الكامل لا يعمل بطبقة دون الأخرى. القيمة دون الهيكل = نية بلا أثر. الهيكل دون الإجراء = إطار فارغ. الإجراء دون التكامل = جلسة بلا قرار. القيمة + الهيكل + الإجراء + التكامل = نظام شورى حقيقي يُجسِّد ما أمر به القرآن ويُنتِج ما يحتاجه القرار.</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4.46  الشورى والاستخلاف: كيف يتكاملان؟</w:t>
      </w:r>
      <w:r>
        <w:rPr>
          <w:rFonts w:ascii="Traditional Arabic" w:cs="Traditional Arabic" w:eastAsia="Traditional Arabic" w:hAnsi="Traditional Arabic"/>
          <w:b/>
          <w:bCs/>
          <w:color w:val="1A5C2A"/>
          <w:sz w:val="30"/>
          <w:szCs w:val="30"/>
          <w:rtl/>
        </w:rPr>
        <w:t xml:space="preserve"/>
      </w:r>
      <w:r>
        <w:fldChar w:fldCharType="begin"/>
      </w:r>
      <w:r>
        <w:instrText xml:space="preserve"> TC "4.46  الشورى والاستخلاف: كيف يتكاملان؟"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الفصل الثالث (الاستخلاف) حدَّد أن السلطة أمانة؛ والفصل الرابع (الشورى) يُقدِّم الآلية التي تُحسِن إدارة هذه الأمانة. الربط بينهما ليس اختياريًا، وإنما بنيوي: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الخليفة المؤسسي (القائد) لا يكتفي بامتلاك الأمانة؛ بل يُلزَم بالبحث عن أفضل قرار ممكن خدمةً لها. والشورى هي المنهج الذي يُقلِّص الخطأ ويُوسِّع المعرفة في سياق الأمانة المؤسسية. بدون الاستخلاف، الشورى آلية بيروقراطية. بدون الشورى، الاستخلاف فردانية مُقنَّعة بلغة دينية.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النموذج المتكامل: القائد-الخليفة يُشاوِر لأن معرفته كإنسان محدودة أمام الأمانة التي حَمَلَها. ويتمتع بحق العزم لأن المسؤولية النهائية ملقاةٌ على عاتقه أمام الله. والشورى ليست تخفيفًا لهذه المسؤولية، وإنما توسيعًا لمعرفته قبل تحمُّلها.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الشورى:38 قالت «أمرهم شورى بينهم»؛ الضمير «هم» يعود على المؤمنين جميعًا. الاستخلاف في ف3 جعل السلطة أمانةً عند الجميع. الشورى في ف4 تجعل كل صاحب سلطة مُلتزِمًا بالبحث عن أفضل قرار بكل طاقته؛ لأن الأمانة تستحق لا أقل من ذلك.</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4.47  خلاصة تركيبية: الشورى كمنظومة معرفية لا إجراء اجتماعي</w:t>
      </w:r>
      <w:r>
        <w:rPr>
          <w:rFonts w:ascii="Traditional Arabic" w:cs="Traditional Arabic" w:eastAsia="Traditional Arabic" w:hAnsi="Traditional Arabic"/>
          <w:b/>
          <w:bCs/>
          <w:color w:val="1A5C2A"/>
          <w:sz w:val="30"/>
          <w:szCs w:val="30"/>
          <w:rtl/>
        </w:rPr>
        <w:t xml:space="preserve"/>
      </w:r>
      <w:r>
        <w:fldChar w:fldCharType="begin"/>
      </w:r>
      <w:r>
        <w:instrText xml:space="preserve"> TC "4.47  خلاصة تركيبية: الشورى كمنظومة معرفية لا إجراء اجتماعي"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ختام هذا الفصل، يمكن رسم خطٍّ يمتد من الكلمة القرآنية «شاوِرهم» إلى نظام مؤسسي متكامل: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«شاوِر» من المشاورة؛ مفاعلة تُفيد التبادل. هذا التبادل المعرفي هو جوهر الشورى: ليس جمعًا للآراء، وإنما تبادلًا للمعرفة. كل شخص في الدائرة يحمل معرفةً لا تتوفر لغيره. الشورى هي الآلية التي تُخرِج هذه المعرفة المتوزِّعة وتُجمِعها في خدمة القرار الأصح.</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المعرفة المتوزِّعة حقيقة كونية؛ لا ادعاء إداري. الله وزَّع الخلقَ على درجات من العلم والخبرة والتجربة؛ ولا أحد يملك كل المعرفة المطلوبة لأي قرار كبير. الشورى اعتراف بهذا التوزيع الإلهي؛ ومحاولة تجميعه في خدمة القرار.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والمؤسسة التي تُلغي الشورى لا تُلغي عمليةً بيروقراطية؛ بل تُلغي الاعتراف بأن الله وزَّع المعرفة عند كثيرين. وتعتمد على أن القيادة تملك وحدها ما وزَّعه الله على الجماعة. هذا من أخطاء الكِبر الأكثر شيوعًا في إدارة المؤسسات.</w:t>
      </w:r>
    </w:p>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 صندوق التبسيط: الفصل في ثلاث جمل:</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الشورى نظام معرفي؛ لا فعل اجتماعي. وظيفتها: استخراج المعرفة الكاملة لخدمة القرار الصحيح.</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دائرتها تُحدَّد بالخبرة والشأن؛ لا بالقرب والولاء. وتنتهي بعزم القائد المسؤول؛ لا بتصويت الأغلبية.</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ثلاثيتها لا تُكسَر: شاوِر (استخرج المعرفة) → عزِم (أقفِل القرار) → توكَّل (فوِّض النتيجة).</w:t>
      </w:r>
    </w:p>
    <w:p>
      <w:pPr>
        <w:spacing w:after="140"/>
      </w:pP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تمرين مرآة المدير</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آخر قرار كبير اتخذته؛ هل أجريت شورى أم جلسة توافق؟ ما الدليل على الفرق؟</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من المستشارون الثلاثة الذين تُشاوِرهم أكثر من غيرهم؟ هل هم أقرب الناس إليك أم أكثرهم خبرةً بما تقرر؟</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حدث أن قاطعت رأيًا في اجتماع أو أشعرت أصحابه أن رأيهم غير مُرحَّب به؟ ماذا فقدت من معرفة كانت في الغرفة؟</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آخر قرار تردَّدت في العزم عليه رغم اكتمال الشورى؟ هل كان التردد حكمةً أم خوفًا؟</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يعلم فريقك أين انتهى رأيهم في القرار النهائي؟ وهل وضَّحت لهم كيف أثَّر ما قالوه؟</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4.48  ربط الفصل بما سبق وما يأتي</w:t>
      </w:r>
      <w:r>
        <w:rPr>
          <w:rFonts w:ascii="Traditional Arabic" w:cs="Traditional Arabic" w:eastAsia="Traditional Arabic" w:hAnsi="Traditional Arabic"/>
          <w:b/>
          <w:bCs/>
          <w:color w:val="1A5C2A"/>
          <w:sz w:val="30"/>
          <w:szCs w:val="30"/>
          <w:rtl/>
        </w:rPr>
        <w:t xml:space="preserve"/>
      </w:r>
      <w:r>
        <w:fldChar w:fldCharType="begin"/>
      </w:r>
      <w:r>
        <w:instrText xml:space="preserve"> TC "4.48  ربط الفصل بما سبق وما يأتي"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هذا الفصل يفصّل المبدأ الرابع من مبادئ الاستخلاف الخمسة التي طرحها الفصل الثالث: «الشورى والشفافية». فالاستخلاف يجعل السلطة أمانة، والشورى آلية التأكد من أن القرارات التي تتخذها هذه السلطة تتحرى الصواب بكل وسيلة ممكنة. والشورى في الكتاب الأول إحدى القيم السبع (الفصل العاشر)، والمرحلة الثالثة من الدورة السباعية للقرار (الفصل الثاني عشر).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الشورى تحسّن القرار قبل اتخاذه، والمساءلة تقيّمه بعد تنفيذه، وهما وجهان لعملة واحدة في الحوكمة القرآنية، وغياب أحدهما يقطع دائرة الحوكمة. ويعالجان معًا سببين من أسباب فشل النقل التي حددها الفصل الأول (1.2): الأسلمة الشكلية التي تسمي الاجتماع «شورى» ولا تغيّر آلية القرار، والتناقض غير المعالج بين الشورى وسرعة القرار. فالشورى المقنّنة تبني الآلية، والمساءلة تُلزم بها: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التي تُشاوِر بلا مساءلة: تجمع المعرفة ثم لا تعرف هل القرار حقَّق غايته. الشورى تصبح مجرد طقس تشاركي. المؤسسة التي تُحاسِب بلا شورى: تقيِّم قرارات اتُّخِذت بمعرفة ناقصة؛ فتُعاقِب أشخاصًا على ما كان يمكن تجنُّبه لو شُووِروا. الجمع بين الشورى (ف4) والمساءلة (ف5) يُغلِق الدائرة: معرفة كاملة قبل القرار + تقييم صادق بعده.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وثلاثية الشورى والعزم والتوكل في هذا الفصل تُستكمل في الفصل الخامس بنموذج المساءلة المزدوجة: الرأسية (الإحسان والمراقبة الذاتية) والأفقية (آليات الرقابة المؤسسية). والفصلان معًا يشكّلان نظام حوكمة القرار المؤسسي من اللحظة الأولى (الشورى قبل القرار) إلى اللحظة الأخيرة (المساءلة بعد التنفيذ).</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000"/>
        <w:gridCol w:w="3600"/>
      </w:tblGrid>
      <w:tr>
        <w:trPr>
          <w:tblHeader/>
        </w:trPr>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الإحالة</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الرابط بهذا الفصل</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الفصل</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الشورى والمعرفة</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التثبت المؤسسي (ف9)</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في الأزمة تعتمد على جودة المعلومة الواردة؛ وجودة المعلومة موضوع ف9</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الشورى والاختيار</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نموذج الاختيار القرآني (ف6)</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من يُدعى للشورى موضوع ف6: لكن الشورى هي سياق ظهور كفاءتهم</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الشورى والاستخلاف</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الاستخلاف كنموذج حوكمة (ف3)</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تعمل داخل منظومة الاستخلاف: من يُستشار عميل للأمانة</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الشورى والمساءلة</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المساءلة المزدوجة (ف5)</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الشورى تستكمل بالمساءلة: من يُساءَل على القرار بعد الشورى؟</w:t>
            </w:r>
          </w:p>
        </w:tc>
      </w:tr>
    </w:tbl>
    <w:p>
      <w:pPr>
        <w:spacing w:after="160"/>
      </w:pP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الخامس</w:t>
      </w:r>
      <w:r>
        <w:fldChar w:fldCharType="begin"/>
      </w:r>
      <w:r>
        <w:instrText xml:space="preserve"> TC "الفصل الخامس: المساءلة المزدوجة: أمام الله وأمام الرعية"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2"/>
          <w:szCs w:val="42"/>
          <w:rtl/>
        </w:rPr>
        <w:t xml:space="preserve">المساءلة المزدوجة: أمام الله وأمام الرعية</w:t>
      </w:r>
    </w:p>
    <w:p>
      <w:pPr>
        <w:bidi/>
        <w:spacing w:after="180"/>
        <w:jc w:val="center"/>
      </w:pPr>
      <w:r>
        <w:rPr>
          <w:rFonts w:ascii="Traditional Arabic" w:cs="Traditional Arabic" w:eastAsia="Traditional Arabic" w:hAnsi="Traditional Arabic"/>
          <w:b/>
          <w:bCs/>
          <w:color w:val="8B6914"/>
          <w:sz w:val="30"/>
          <w:szCs w:val="30"/>
          <w:rtl/>
        </w:rPr>
        <w:t xml:space="preserve">آليات الرقابة والمحاسبة والإفصاح المؤسسي</w:t>
      </w:r>
    </w:p>
    <w:p>
      <w:pPr>
        <w:pBdr>
          <w:top w:val="double" w:color="1A5C2A" w:sz="8"/>
        </w:pBdr>
        <w:shd w:fill="D6EDD9" w:val="clear"/>
        <w:bidi/>
        <w:spacing w:after="40" w:before="140"/>
        <w:jc w:val="center"/>
      </w:pPr>
      <w:r>
        <w:rPr>
          <w:rFonts w:ascii="Traditional Arabic" w:cs="Traditional Arabic" w:eastAsia="Traditional Arabic" w:hAnsi="Traditional Arabic"/>
          <w:b/>
          <w:bCs/>
          <w:color w:val="1A5C2A"/>
          <w:sz w:val="34"/>
          <w:szCs w:val="34"/>
          <w:rtl/>
        </w:rPr>
        <w:t xml:space="preserve">﴿إِنَّ اللَّهَ يَأْمُرُكُمْ أَن تُؤَدُّوا الْأَمَانَاتِ إِلَىٰ أَهْلِهَا</w:t>
      </w:r>
    </w:p>
    <w:p>
      <w:pPr>
        <w:shd w:fill="D6EDD9" w:val="clear"/>
        <w:bidi/>
        <w:spacing w:after="40"/>
        <w:jc w:val="center"/>
      </w:pPr>
      <w:r>
        <w:rPr>
          <w:rFonts w:ascii="Traditional Arabic" w:cs="Traditional Arabic" w:eastAsia="Traditional Arabic" w:hAnsi="Traditional Arabic"/>
          <w:b/>
          <w:bCs/>
          <w:color w:val="1A5C2A"/>
          <w:sz w:val="34"/>
          <w:szCs w:val="34"/>
          <w:rtl/>
        </w:rPr>
        <w:t xml:space="preserve">وَإِذَا حَكَمْتُم بَيْنَ النَّاسِ أَن تَحْكُمُوا بِالْعَدْلِ</w:t>
      </w:r>
    </w:p>
    <w:p>
      <w:pPr>
        <w:shd w:fill="D6EDD9" w:val="clear"/>
        <w:bidi/>
        <w:spacing w:after="40"/>
        <w:jc w:val="center"/>
      </w:pPr>
      <w:r>
        <w:rPr>
          <w:rFonts w:ascii="Traditional Arabic" w:cs="Traditional Arabic" w:eastAsia="Traditional Arabic" w:hAnsi="Traditional Arabic"/>
          <w:b/>
          <w:bCs/>
          <w:color w:val="1A5C2A"/>
          <w:sz w:val="34"/>
          <w:szCs w:val="34"/>
          <w:rtl/>
        </w:rPr>
        <w:t xml:space="preserve">إِنَّ اللَّهَ نِعِمَّا يَعِظُكُم بِهِ إِنَّ اللَّهَ كَانَ سَمِيعًا بَصِيرًا﴾</w:t>
      </w:r>
    </w:p>
    <w:p>
      <w:pPr>
        <w:shd w:fill="D6EDD9" w:val="clear"/>
        <w:bidi/>
        <w:spacing w:after="50"/>
        <w:jc w:val="center"/>
      </w:pPr>
      <w:r>
        <w:rPr>
          <w:rFonts w:ascii="Traditional Arabic" w:cs="Traditional Arabic" w:eastAsia="Traditional Arabic" w:hAnsi="Traditional Arabic"/>
          <w:b w:val="false"/>
          <w:bCs w:val="false"/>
          <w:color w:val="666666"/>
          <w:sz w:val="28"/>
          <w:szCs w:val="28"/>
          <w:rtl/>
        </w:rPr>
        <w:t xml:space="preserve">(النساء: 58)</w:t>
      </w:r>
    </w:p>
    <w:p>
      <w:pPr>
        <w:spacing w:after="40"/>
      </w:pPr>
    </w:p>
    <w:p>
      <w:pPr>
        <w:shd w:fill="D6EDD9" w:val="clear"/>
        <w:bidi/>
        <w:spacing w:after="40"/>
        <w:jc w:val="center"/>
      </w:pPr>
      <w:r>
        <w:rPr>
          <w:rFonts w:ascii="Traditional Arabic" w:cs="Traditional Arabic" w:eastAsia="Traditional Arabic" w:hAnsi="Traditional Arabic"/>
          <w:b/>
          <w:bCs/>
          <w:color w:val="1A3A5C"/>
          <w:sz w:val="32"/>
          <w:szCs w:val="32"/>
          <w:rtl/>
        </w:rPr>
        <w:t xml:space="preserve">﴿وَالَّذِينَ هُمْ لِأَمَانَاتِهِمْ وَعَهْدِهِمْ رَاعُونَ﴾</w:t>
      </w:r>
    </w:p>
    <w:p>
      <w:pPr>
        <w:pBdr>
          <w:bottom w:val="double" w:color="1A5C2A" w:sz="8"/>
        </w:pBd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(المؤمنون: 8)</w:t>
      </w:r>
    </w:p>
    <w:p>
      <w:pPr>
        <w:bidi/>
        <w:spacing w:after="70" w:before="100"/>
        <w:jc w:val="right"/>
      </w:pPr>
      <w:r>
        <w:rPr>
          <w:rFonts w:ascii="Traditional Arabic" w:cs="Traditional Arabic" w:eastAsia="Traditional Arabic" w:hAnsi="Traditional Arabic"/>
          <w:b/>
          <w:bCs/>
          <w:color w:val="1A5C2A"/>
          <w:sz w:val="30"/>
          <w:szCs w:val="30"/>
          <w:rtl/>
        </w:rPr>
        <w:t xml:space="preserve">مخرجات التعلم المتوقعة: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5.1</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يُعرِّف المساءلة المزدوجة ومستوياتها القرآنية (الرأسية الإلهية والأفقية المؤسسية)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5.2</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يُفسِّر الفرق بين المساءلة الذاتية القائمة على الوعي الإلهي والمساءلة الهيكلية الخارجية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5.3</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آلية إفصاح مؤسسي مبنية على مبدأ الأمانة القرآنية لا على المتطلبات القانونية وحدها</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5.4</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يُحلِّل آية النساء:58 عبر المدارس التفسيرية الخمس ويستخلص مقتضياتها الحوكمية الكاملة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5.5</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يُميِّز بين الرقابة الحقيقية والرقابة الشكلية في أربعة أنماط شائعة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5.6</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يُقيِّم مستوى المساءلة في مؤسسته ويُحدِّد الفجوات بين الإفصاح الرسمي والواقع</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5.7</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نظام مساءلة مؤسسيًا متكاملًا يجمع الرقابة الداخلية والخارجية والإفصاح</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5.8</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يُعدُّ تقرير مساءلة مؤسسية (Accountability Report) وفق معايير الأمانة القرآنية</w:t>
            </w:r>
          </w:p>
        </w:tc>
      </w:tr>
    </w:tbl>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مثال افتتاحي توضيحي: المجلس الذي كان، والمساءلة التي لم تكن</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لنتخيّل مجمّعًا كبيرًا للتطوير العقاري ينهار فجأة، فيذهل المستثمرين والعملاء والشركاء، ويتساءل الجميع: «كيف؟ ألم يكن في الشركة مجلس إدارة ولجنة مراجعة وتقارير سنوية؟». والمثال مركّب للتوضيح، لا يصف شركة بعينها، لكنه يجمع ملامح تتكرر في انهيارات الحوكمة المعروفة.</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الإجابة: كان كل ذلك موجودًا؛ على الورق. لجنة المراجعة انعقدت ربع سنويًا، وسمعت عروضًا جميلة، وصادقت على تقارير منسَّقة. التقارير السنوية بدت مثالية؛ نمو متواصل، تدفقات نقدية قوية، وإطار حوكمة «يلتزم بأفضل الممارسات». لكن وراء الشاشة: ديون مُتراكِمة خُفِّفت في التقارير، مشاريع مُتعثِّرة صُوِّرت قيد التسليم، وتنفيذيون يعلمون الحقيقة لكنهم يعلمون أيضًا أن «الأخبار السيئة لا ترقى للمجلس».</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يوم الانهيار، سُئِل أحد أعضاء المجلس: «هل كنت تعلم؟» أجاب بصدق مؤلم: «لم أُسأَل السؤال الصحيح.» وهذه هي المعضلة الجوهرية في المساءلة الشكلية: حين تُصمَّم الهياكل لـ«الحماية» لا للرقابة؛ تحمي القيادة لا المؤسسة.</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مئات العملاء الذين أودعوا مدخراتهم في وحدات لم تُكتَمَل لم يعلموا ما كان جاريًا. الإفصاح الحقيقي كان كفيلاً بأن يُوقِف التدفق قبل أن يُصبح النهر طوفانًا. لكن الإفصاح الحقيقي يستلزم إيمانًا بأن الأمانة أعظم من السمعة؛ وهذا الإيمان لم يكن موجودًا.</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الفصل الذي بين يديك يتناول سؤال هذا المثال: لا «لماذا تفشل هياكل المساءلة؟» فحسب، وإنما «كيف تُبنى مساءلة حقيقية تنبع من الداخل قبل أن تُفرض من الخارج؟». وأحسب أن في القرآن أصولًا لهذا الجواب، يحاول الفصل استخراجها بمنهج الاشتقاق الذي اعتمده الكتاب الأول، مع التمييز بين ما هو دلالة نص وما هو اجتهاد في التنزيل.</w:t>
      </w:r>
    </w:p>
    <w:p>
      <w:pPr>
        <w:spacing w:after="140"/>
      </w:pP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هذا الفصل يُعيد تأسيس مفهوم المساءلة من جذره: المساءلة ليست امتثالاً قانونيًا أو تقريرًا دوريًا، وإنما التزامٌ بُنِي على ثلاثة أركان قرآنية: أداء الأمانة لأهلها، والحكم بالعدل بين الناس، والوعي بأن الله سميع بصير. هذه الثلاثة تُنشئ مساءلةً مزدوجة: أمام الله (المراقبة الذاتية الدائمة) وأمام الرعية (الإفصاح المؤسسي المبني على الحق).</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الفصل يُقدِّم: نموذج المساءلة المزدوجة (الرأسية والأفقية)، آليات الرقابة الداخلية والخارجية، مفهوم الإفصاح كأمانة لا امتثال، نظام الحسبة الإسلامي كنموذج تاريخي، ومقارنة مع SOX وOECD وGRI، وأنماط المساءلة الزائفة الأربعة مع علاجها.</w:t>
      </w:r>
    </w:p>
    <w:p>
      <w:pPr>
        <w:spacing w:after="18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  التشخيص الافتتاحي: أنماط المساءلة الشكلية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"5.1  التشخيص الافتتاحي: أنماط المساءلة الشكلية في المؤسسات"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قبل أن تُبنى المساءلة الحقيقية، لا بد من تشخيص ما يُسمى مساءلةً ولا يكون. أربعة أنماط شائعة تُوجِد مظهر المساءلة دون جوهرها: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800"/>
        <w:gridCol w:w="3200"/>
      </w:tblGrid>
      <w:tr>
        <w:trPr>
          <w:tblHeader/>
        </w:trPr>
        <w:tc>
          <w:tcPr>
            <w:tcW w:type="dxa" w:w="1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النمط</w:t>
            </w:r>
          </w:p>
        </w:tc>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الوصف الدقيق</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الأثر الحقيقي</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المساءلة التوثيقية</w:t>
            </w:r>
          </w:p>
        </w:tc>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تقارير دورية جميلة الإخراج تُسلَّم في الموعد. لجان مراجعة تجتمع وتُوافِق. الرقابة مُختزَلة في التوقيع.</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الهيكل يُسوِّغ القرارات السيئة بدلاً من أن يكشفها ويُصحِّحها. التقرير أداة تسويق؛ لا أداة رقابة.</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المساءلة الانتقائية</w:t>
            </w:r>
          </w:p>
        </w:tc>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مؤشرات الأداء تُختار لتبدو جيدة؛ لا لتعكس الحقيقة. الأرقام صحيحة والصورة مُضلِّلة.</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الفجوة بين الإعلاني والفعلي تتراكم حتى تُصبح فضيحة أو انهيار.</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المساءلة الدائرية</w:t>
            </w:r>
          </w:p>
        </w:tc>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يُستشار المقرَّبون والموثوقون. الشكاوى لا تصل. الملاحظات غير المريحة تُرفَض قبل الاجتماع.</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الغائب اليوم هو الذي يعلم: والحاضر يُوافِق لأنه لا يعرف.</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المساءلة الصامتة</w:t>
            </w:r>
          </w:p>
        </w:tc>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الجميع في الغرفة يعرف الحقيقة. لكن ثمة ما هو أهم: الحفاظ على الهدوء وعدم إحراج القيادة.</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الجميع يعلم: ولا أحد يتصرف. المؤسسة تعاقب من يكسر الإجماع.</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الأنماط الأربعة تُوضِح أن المساءلة الشكلية تعمل؛ وتُنتِج فسادًا أعمق من غياب المساءلة كليًّا. لأنها تُعطي شرعيةً لما لا يستحقها، وتُشعِر أصحاب الحقوق بأن النظام يحميهم وهو لا يفعل. القرآن لم يُطالِب بهياكل؛ بل بأداء الأمانات لأهلها. والفرق بين الاثنَين هو جوهر هذا الفصل.</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  لماذا تفشل هياكل المساءلة حتى حين تُصمَّم بعناية؟</w:t>
      </w:r>
      <w:r>
        <w:rPr>
          <w:rFonts w:ascii="Traditional Arabic" w:cs="Traditional Arabic" w:eastAsia="Traditional Arabic" w:hAnsi="Traditional Arabic"/>
          <w:b/>
          <w:bCs/>
          <w:color w:val="1A5C2A"/>
          <w:sz w:val="30"/>
          <w:szCs w:val="30"/>
          <w:rtl/>
        </w:rPr>
        <w:t xml:space="preserve"/>
      </w:r>
      <w:r>
        <w:fldChar w:fldCharType="begin"/>
      </w:r>
      <w:r>
        <w:instrText xml:space="preserve"> TC "5.2  لماذا تفشل هياكل المساءلة حتى حين تُصمَّم بعناية؟"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يلاحظ المتتبع لانهيارات الحوكمة الكبرى المعروفة أن كثيرًا منها وقع في مؤسسات كانت تملك هياكل مساءلة رسمية كاملة: مجالس، ولجان مراجعة، ومراجعين خارجيين. فلماذا؟ أقترح ستة أسباب بنيوية: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500"/>
        <w:gridCol w:w="3800"/>
      </w:tblGrid>
      <w:tr>
        <w:trPr>
          <w:tblHeader/>
        </w:trPr>
        <w:tc>
          <w:tcPr>
            <w:tcW w:type="dxa" w:w="4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السبب</w:t>
            </w:r>
          </w:p>
        </w:tc>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الحل القرآني</w:t>
            </w:r>
          </w:p>
        </w:tc>
      </w:tr>
      <w:tr>
        <w:tc>
          <w:tcPr>
            <w:tcW w:type="dxa" w:w="4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الهيكل خارجي: الانتهاك يحدث حين يغيب الرقيب الخارجي</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المساءلة الرأسية (أمام الله) تُنشئ دافعًا داخليًا لا يتوقف عند الحضور البشري</w:t>
            </w:r>
          </w:p>
        </w:tc>
      </w:tr>
      <w:tr>
        <w:tc>
          <w:tcPr>
            <w:tcW w:type="dxa" w:w="4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المعلومة تُصفَّى قبل أن تصل المجلس: فيقرِّر على أساس منقوص</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نموذج الدوائر الأربعة في الشورى (ف4) يضمن وصول المعلومة الصحيحة للمجلس</w:t>
            </w:r>
          </w:p>
        </w:tc>
      </w:tr>
      <w:tr>
        <w:tc>
          <w:tcPr>
            <w:tcW w:type="dxa" w:w="4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المُبلِّغون يُعاقَبون ثقافيًا حتى حين يُحمَون قانونيًا</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ميثاق المساءلة يحمي المُبلِّغ صراحةً: «الدين النصيحة» واجب مُحتسِب</w:t>
            </w:r>
          </w:p>
        </w:tc>
      </w:tr>
      <w:tr>
        <w:tc>
          <w:tcPr>
            <w:tcW w:type="dxa" w:w="4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الإفصاح رد فعل للسؤال: لا مبادرة استباقية</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الأمانة تُؤدَّى لأهلها حتى لو لم يطلبوا؛ «راعون» صفة المساءلة المستمرة</w:t>
            </w:r>
          </w:p>
        </w:tc>
      </w:tr>
      <w:tr>
        <w:tc>
          <w:tcPr>
            <w:tcW w:type="dxa" w:w="4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القيادة تُعفِي نفسها من معايير تطبِّقها على الآخرين</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العدل كمعيار يُطبَّق على القيادة أيضًا؛ عمر يُطبِّق على نفسه ما يُطبِّقه على الجميع</w:t>
            </w:r>
          </w:p>
        </w:tc>
      </w:tr>
      <w:tr>
        <w:tc>
          <w:tcPr>
            <w:tcW w:type="dxa" w:w="4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الرقابة فعَّالة حين الرقيب حاضر: وتتداعى حين يغيب</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الوعي الإلهي يُولِّد مساءلةً في الغياب؛ لأن «الله كان سميعًا بصيرًا» دائمًا</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  المشهد القرآني: النساء:58: الآية التأسيسية للمساءلة</w:t>
      </w:r>
      <w:r>
        <w:rPr>
          <w:rFonts w:ascii="Traditional Arabic" w:cs="Traditional Arabic" w:eastAsia="Traditional Arabic" w:hAnsi="Traditional Arabic"/>
          <w:b/>
          <w:bCs/>
          <w:color w:val="1A5C2A"/>
          <w:sz w:val="30"/>
          <w:szCs w:val="30"/>
          <w:rtl/>
        </w:rPr>
        <w:t xml:space="preserve"/>
      </w:r>
      <w:r>
        <w:fldChar w:fldCharType="begin"/>
      </w:r>
      <w:r>
        <w:instrText xml:space="preserve"> TC "5.3  المشهد القرآني: النساء:58: الآية التأسيسية للمساءلة"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تذكر كتب التفسير سببًا لنزول الآية يتصل بفتح مكة: أن النبي ﷺ أخذ مفتاح الكعبة من عثمان بن طلحة، وكان هو وقومه من بني عبد الدار سدنتها، فطلب بعض الصحابة أن تُجعل السدانة إليهم، فنزلت الآية، فردّ النبي ﷺ المفتاح إلى عثمان. وقد أورد ابن كثير هذه الرواية عن ابن جريج وغيره، وأسانيدها مرسلة لا تخلو من مقال، فهي للتفصيل لا للإثبات. والعبرة بعموم اللفظ، كما نبّه ابن كثير نفسه، فالآية عامة في كل أمانة.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ودلالة السياق، على فرض ثبوت الرواية، لافتة: النبي ﷺ في أوج قوته فاتحًا لمكة، والأمر الإلهي يردّ الحق إلى صاحبه ولو طلبه الأقربون. ويختلف المؤرخون في وقت إسلام عثمان بن طلحة: فالمشهور أنه أسلم قبل الفتح مع خالد بن الوليد وعمرو بن العاص، وفي بعض الروايات أنه أسلم يومئذ. فلا يُبنى على الرواية أن الأمانة رُدّت إلى غير مسلم، وإنما يُستدل لذلك بعموم الآية، وبما يقرره الفقهاء من وجوب أداء الأمانة إلى المسلم وغيره. فالمساءلة القرآنية تقوم على حق صاحب الأمانة لا على انتمائه.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المساءلة في هذه الآية ثلاثية البُعد: (أ) أداء الأمانات (المساءلة نحو المُوَدِّع). (ب) الحكم بالعدل (المساءلة نحو المتضرر). (ج) الله سميع بصير (المساءلة الإلهية الشاملة). الثلاثة معًا يُكوِّنون نموذج المساءلة المزدوجة؛ وكل نظام مساءلة يفتقد أيًّا من الثلاثة يكون ناقصًا بالتعريف.</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5.4  الجذر اللغوي «ع-د-ل» في القرآن: ركيزة المساءلة الثانية</w:t>
      </w:r>
      <w:r>
        <w:rPr>
          <w:rFonts w:ascii="Traditional Arabic" w:cs="Traditional Arabic" w:eastAsia="Traditional Arabic" w:hAnsi="Traditional Arabic"/>
          <w:b/>
          <w:bCs/>
          <w:color w:val="1A5C2A"/>
          <w:sz w:val="30"/>
          <w:szCs w:val="30"/>
          <w:rtl/>
        </w:rPr>
        <w:t xml:space="preserve"/>
      </w:r>
      <w:r>
        <w:fldChar w:fldCharType="begin"/>
      </w:r>
      <w:r>
        <w:instrText xml:space="preserve"> TC "5.4  الجذر اللغوي «ع-د-ل» في القرآن: ركيزة المساءلة الثانية"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«بالعدل» في الآية المحورية ركيزة الحكم كله. وتتبُّع مواضع جذر (ع-د-ل) في القرآن يكشف سياقات تجعل العدل معيار المساءلة الأول، ومنها: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الصيغة</w:t>
            </w:r>
          </w:p>
        </w:tc>
        <w:tc>
          <w:tcPr>
            <w:tcW w:type="dxa" w:w="2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السياق</w:t>
            </w:r>
          </w:p>
        </w:tc>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في نظام المساءلة</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العدل يتجاوز الولاء الشخصي</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﴿فَلَا تَتَّبِعُوا الْهَوَىٰ أَن تَعْدِلُوا﴾ في سياق ﴿وَلَوْ عَلَىٰ أَنفُسِكُمْ أَوِ الْوَالِدَيْنِ وَالْأَقْرَبِينَ﴾ (النساء: 135)</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العدل في المساءلة يُجرِّم التحيز الشخصي حتى لصالح النفس والأقارب.</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العدل لا يتأثر بالكراهية ولا بالمحبة</w:t>
            </w:r>
          </w:p>
        </w:tc>
        <w:tc>
          <w:tcPr>
            <w:tcW w:type="dxa" w:w="2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﴿وَلَا يَجْرِمَنَّكُمْ شَنَآنُ قَوْمٍ عَلَى أَلَّا تَعْدِلُوا اعْدِلُوا﴾ (المائدة:8)</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المراجع الخارجي والمجلس لا يُصنِّفان حسب من قاله: بل حسب ما قِيل.</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العدل تكليف للقائد</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﴿وَأُمِرْتُ لِأَعْدِلَ بَيْنَكُمُ﴾ (الشورى: 15)</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القائد مأمور بالعدل بين من يقودهم، والمساءلة تقتضي معيارًا معلنًا يُطبَّق على الجميع لا تقديرًا شخصيًا.</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العدل يُقرُّ بحدوده البشرية: ويطلب التجرُّد المستطاع</w:t>
            </w:r>
          </w:p>
        </w:tc>
        <w:tc>
          <w:tcPr>
            <w:tcW w:type="dxa" w:w="2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﴿وَلَن تَسْتَطِيعُوا أَن تَعْدِلُوا بَيْنَ النِّسَاء وَلَوْ حَرَصْتُمْ﴾ (النساء:129)</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حتى بين الزوجين: الأمانة تُلزِم بالعدل حتى لمن يُحَبّ أقل.</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العدل في سياق المساءلة المؤسسية يعني: المعيار الذي يُقاس به الأداء والسلوك يُطبَّق على الجميع بنفس القدر؛ القيادة والموظف، الشريك القوي والمورِّد الضعيف، القسم المُربِح والقسم الخاسر. مؤشر الأداء الذي يُطبَّق على الموظف دون القيادة ليس مؤشرَ عدل.</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5.5  المساءلة المزدوجة وآية المؤمنون:8: رعاية الأمانة لا أداؤها فحسب</w:t>
      </w:r>
      <w:r>
        <w:rPr>
          <w:rFonts w:ascii="Traditional Arabic" w:cs="Traditional Arabic" w:eastAsia="Traditional Arabic" w:hAnsi="Traditional Arabic"/>
          <w:b/>
          <w:bCs/>
          <w:color w:val="1A5C2A"/>
          <w:sz w:val="30"/>
          <w:szCs w:val="30"/>
          <w:rtl/>
        </w:rPr>
        <w:t xml:space="preserve"/>
      </w:r>
      <w:r>
        <w:fldChar w:fldCharType="begin"/>
      </w:r>
      <w:r>
        <w:instrText xml:space="preserve"> TC "5.5  المساءلة المزدوجة وآية المؤمنون:8: رعاية الأمانة لا أداؤها فحسب"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الآية الثانية المحورية ﴿وَالَّذِينَ هُمْ لِأَمَانَاتِهِمْ وَعَهْدِهِمْ رَاعُونَ﴾ (المؤمنون: 8) تضيف بعدًا جديدًا: الرعاية المستمرة. و«راعون» جمع «راعٍ»، اسم الفاعل من رعى يرعى رعاية، والرعاية حفظ وتعهّد دائم، وهي أشمل من أداء الأمانة دفعة واحدة. فالراعي يتابع ويراقب ويُصلح باستمرار.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الفرق المؤسسي بين «أداء الأمانة» و«رعاية الأمانة»: أداء الأمانة يعني الإفصاح حين يُسأَل. رعاية الأمانة تعني المتابعة الاستباقية؛ إخبار صاحب الأمانة بما يجب أن يعلمه حتى قبل أن يسأل. النموذج القرآني لا يكتفي بالإجابة على الأسئلة؛ بل يطرح المعلومة المهمة قبل أن يُسأَل عنها.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التطبيق: اجتماع المجلس الجيد لا ينتظر الأسئلة؛ بل يُقدِّم مبادرةً المعلومة التي يحق للمجلس معرفتها. الرئيس التنفيذي الأمين لا يُجيب فقط على استفسارات لجنة المراجعة؛ بل يُبادِر بإطلاع المجلس على التطورات الجوهرية.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5.6  الجذور اللغوية للمساءلة: رعاية وحفاظ وعدل</w:t>
      </w:r>
      <w:r>
        <w:rPr>
          <w:rFonts w:ascii="Traditional Arabic" w:cs="Traditional Arabic" w:eastAsia="Traditional Arabic" w:hAnsi="Traditional Arabic"/>
          <w:b/>
          <w:bCs/>
          <w:color w:val="1A5C2A"/>
          <w:sz w:val="30"/>
          <w:szCs w:val="30"/>
          <w:rtl/>
        </w:rPr>
        <w:t xml:space="preserve"/>
      </w:r>
      <w:r>
        <w:fldChar w:fldCharType="begin"/>
      </w:r>
      <w:r>
        <w:instrText xml:space="preserve"> TC "5.6  الجذور اللغوية للمساءلة: رعاية وحفاظ وعدل"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ثلاثة جذور قرآنية تُنشئ معًا إطار المساءلة الكامل: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الجذر</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مشتق السياق</w:t>
            </w:r>
          </w:p>
        </w:tc>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الأثر المؤسسي</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ر-ع-ي: الرعاية المستمرة</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﴿رَاعُونَ﴾ (المؤمنون: 8): جمع راعٍ، اسم فاعل من رعى</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المساءلة مستمرة: لا تنتهي بتقرير. «الراعي» يتابع لحظةً بلحظة.</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ح-ف-ظ: الحفاظ والصون</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﴿إِنِّي حَفِيظٌ عَلِيمٌ﴾ (يوسف: 55) و﴿حَافِظُوا عَلَى الصَّلَوَاتِ﴾ (البقرة: 238)</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المساءلة حفاظ على ما أُودِع؛ كالحارس الذي لا ينام. الأمانة محفوظة في كل لحظة.</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ع-د-ل: العدل في الحكم</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﴿أَن تَحْكُمُوا بِالْعَدْلِ﴾ (النساء: 58)</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المساءلة معيارها العدل: لا المصلحة ولا الرغبة.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التي تجمع هذه الجذور الثلاثة في نظام مساءلتها، فتراقب باستمرار (ر-ع-ي)، وتحفظ الأمانات دون إهمال (ح-ف-ظ)، وتحكم بالعدل دون محاباة (ع-د-ل)، تقترب من مساءلة قرآنية تُلزم فيها نفسها بما لا ينتظر قانونًا خارجيًا.</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5.7  تحليل المدارس الخمس: النساء:58 والدلالات الحوكمية</w:t>
      </w:r>
      <w:r>
        <w:rPr>
          <w:rFonts w:ascii="Traditional Arabic" w:cs="Traditional Arabic" w:eastAsia="Traditional Arabic" w:hAnsi="Traditional Arabic"/>
          <w:b/>
          <w:bCs/>
          <w:color w:val="1A5C2A"/>
          <w:sz w:val="30"/>
          <w:szCs w:val="30"/>
          <w:rtl/>
        </w:rPr>
        <w:t xml:space="preserve"/>
      </w:r>
      <w:r>
        <w:fldChar w:fldCharType="begin"/>
      </w:r>
      <w:r>
        <w:instrText xml:space="preserve"> TC "5.7  تحليل المدارس الخمس: النساء:58 والدلالات الحوكمية"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المدرسة</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الإسهام الحوكمي المُستخلَص</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ابن كثير يذكر سبب النزول بتفصيل؛ ويُثبِت أن الآية خطاب عام «يأمركم» يشمل كل مَن أُودِع أمانةً بأي صفة كانت، لا فقط الحكام. ويُفسِّر العدل في الحكم بأنه معيار الحق لا الرغبة.</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الأمانة تُؤدَّى لصاحبها لا لصاحب السلطة. أهل الحق وأهل القوة قد لا يكونون الشخص ذاته. القائد المُساءَل يُميِّز بين حق الملكية وحق الإدارة؛ ويُعيد كل حق لصاحبه. العدل يعني الحكم بمعيار الحق؛ لا بمعيار المصلحة.</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ابن عاشور يقف عند صيغة الجمع «الأمانات»، ويجعل الخطاب عامًا يتسع لكل ما ائتُمن عليه المرء من حقوق. (عرض بالمعنى، تُطابَق ألفاظه بنص التحرير والتنوير.)</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الأمانة جنس شامل؛ لا نوع واحد. المؤسسة تحمل أمانات متعددة في وقت واحد: المال، المعلومة، الثقة، العلاقة، السمعة. أداؤها يعني الحفاظ على كل نوع وإيصاله لصاحبه. غياب نوع من أنواع الإفصاح خيانةٌ جزئية للأمانة.</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القرطبي يعدّ الآية من أمهات الأحكام الجامعة، ويرى أن الخطاب فيها عام للولاة وغيرهم في كل أمانة: الودائع، والولايات، والقضاء، وما في معناها. ثم يفصّل في العدل في الحكم.</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المساءلة مُتدرِّجة بحسب الأمانة. للحاكم أمانته، وللقاضي أمانته، وللتاجر أمانته. وخيانة أمانة الصغير كخيانة الكبير أمام الله؛ لأن المعيار نفسه ينطبق على الجميع. تُقرِّر أن كل صاحب سلطة أو مسؤولية داخل في خطاب الآية.</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الرازي يقف عند ختم الآية بـ«سميع بصير»، ويُفهم من كلامه أن الختم وعد ووعيد: فالله يسمع ما يقوله الحاكم ويبصر ما يفعله في أداء الأمانة والحكم. (عرض بالمعنى، تُطابَق عبارته بنص مفاتيح الغيب.)</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المساءلة الإلهية لا تُعوَّض بمساءلة بشرية؛ لأنها تطال القلب والنية. لكنها لا تُغني عن المساءلة البشرية؛ لأن «سميع بصير» تعني أن الله يسمع ما يُقال علنًا ويرى ما يُخفَى. الشفافية مع الله تستلزم الشفافية مع الناس.</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قطب يُقرِّر أن الآية تُرسي قاعدة الدولة الإسلامية: السلطة أمانة مزدوجة؛ أمام الله وأمام الأمة. ويرفض فصل المساءلة الإلهية عن المساءلة الاجتماعية؛ لأن الاستخلاف يشمل الاثنتَين.</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المساءلة حق الجماعة على القيادة؛ لا منحة القيادة للجماعة. القائد الذي يرى أنه منفردٌ «بإذن من الله» في القرار دون مساءلة بشرية قد أساء تفسير الاستخلاف. الاستخلاف يُلزِم بالمساءلة لا يُعفي منها.</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الاستنتاج الجامع من المدارس الخمس: المساءلة في القرآن تجمع ثلاثة أبعاد لا يُغني بعضها عن بعض: (أ) الشمولية؛ كل أمانة بنوعها لها مساءلتها. (ب) العدل كمعيار؛ لا المصلحة ولا القوة. (ج) الشهادة الإلهية؛ التي تجعل المساءلة الخارجية لازمةً لأن الله يرى ما لا تراه اللجان.</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5.8  تحليل الجذر «أ-م-ن» في القرآن: شمولية الأمانة المؤسسية</w:t>
      </w:r>
      <w:r>
        <w:rPr>
          <w:rFonts w:ascii="Traditional Arabic" w:cs="Traditional Arabic" w:eastAsia="Traditional Arabic" w:hAnsi="Traditional Arabic"/>
          <w:b/>
          <w:bCs/>
          <w:color w:val="1A5C2A"/>
          <w:sz w:val="30"/>
          <w:szCs w:val="30"/>
          <w:rtl/>
        </w:rPr>
        <w:t xml:space="preserve"/>
      </w:r>
      <w:r>
        <w:fldChar w:fldCharType="begin"/>
      </w:r>
      <w:r>
        <w:instrText xml:space="preserve"> TC "5.8  تحليل الجذر «أ-م-ن» في القرآن: شمولية الأمانة المؤسسية"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جذر (أ-م-ن) من أكثر الجذور حضورًا في القرآن الكريم. وتتبُّع مواضعه المتصلة بالأمانة يدل على أن «الأمانات» في النساء:58 مفهوم يتجاوز الوديعة المالية بكثير، ومن هذه المواضع: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صيغة الجذر</w:t>
            </w:r>
          </w:p>
        </w:tc>
        <w:tc>
          <w:tcPr>
            <w:tcW w:type="dxa" w:w="2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الموضع</w:t>
            </w:r>
          </w:p>
        </w:tc>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الدرس لنظام المساءلة</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الأمانات: جمع يستغرق الأنواع</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﴿إِنَّ اللَّهَ يَأْمُرُكُمْ أَن تُؤَدُّوا الْأَمَانَاتِ﴾ (النساء:58)</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المؤتمَن على المال والموظف والعميل؛ كلهم أصحاب أمانة. الأمانة المالية ليست الوحيدة.</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الأمانة الكونية</w:t>
            </w:r>
          </w:p>
        </w:tc>
        <w:tc>
          <w:tcPr>
            <w:tcW w:type="dxa" w:w="2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﴿إِنَّا عَرَضْنَا الْأَمَانَةَ عَلَى السَّمَاوَاتِ وَالْأَرْضِ﴾ (الأحزاب:72)</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الأمانة اختبار عُرِضت على الكون ولم يحتمله؛ وقبله الإنسان. هذا يُضخِّم المسؤولية: الأمانة ليست عرَضًا مؤسسيًا، وإنما تكليفًا كونيًا.</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الأمانة والعهد: رعاية مستمرة</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﴿وَالَّذِينَ هُمْ لِأَمَانَاتِهِمْ وَعَهْدِهِمْ رَاعُونَ﴾ (المؤمنون:8)</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حفظ السر والعهد من مكوِّنات الأمانة؛ المدير الذي يُفشي أسرار الموظفين أو الشركاء يخون أمانةً قرآنية صريحة.</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الخيانة محرَّمة مطلقًا</w:t>
            </w:r>
          </w:p>
        </w:tc>
        <w:tc>
          <w:tcPr>
            <w:tcW w:type="dxa" w:w="2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﴿لَا تَخُونُوا اللَّهَ وَالرَّسُولَ وَتَخُونُوا أَمَانَاتِكُمْ﴾ (الأنفال:27)</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الخيانة محرّمة في كل أمانة، والنص يعطف خيانة الأمانات على خيانة الله والرسول، فخيانة الأمانة المؤسسية ليست مخالفة إدارية فحسب.</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الأمانة المؤسسية، حين تُفهَم بعمق قرآني، تشمل: الوديعة المالية، والعهد التعاقدي، وأمانة المعلومة، وأمانة السر، وأمانة السلطة، وأمانة الأجيال (الموارد الطبيعية ورأس المال المجتمعي). المؤسسة التي تُضيِّق «الأمانة» في المفهوم المحاسبي المالي تُغفِل معظم الأمانة القرآنية.</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5.9  التحليل اللغوي الدقيق: النساء:58 كلمة بكلمة</w:t>
      </w:r>
      <w:r>
        <w:rPr>
          <w:rFonts w:ascii="Traditional Arabic" w:cs="Traditional Arabic" w:eastAsia="Traditional Arabic" w:hAnsi="Traditional Arabic"/>
          <w:b/>
          <w:bCs/>
          <w:color w:val="1A5C2A"/>
          <w:sz w:val="30"/>
          <w:szCs w:val="30"/>
          <w:rtl/>
        </w:rPr>
        <w:t xml:space="preserve"/>
      </w:r>
      <w:r>
        <w:fldChar w:fldCharType="begin"/>
      </w:r>
      <w:r>
        <w:instrText xml:space="preserve"> TC "5.9  التحليل اللغوي الدقيق: النساء:58 كلمة بكلمة"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2500"/>
        <w:gridCol w:w="3400"/>
      </w:tblGrid>
      <w:tr>
        <w:trPr>
          <w:tblHeader/>
        </w:trPr>
        <w:tc>
          <w:tcPr>
            <w:tcW w:type="dxa" w:w="2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اللغوية والبلاغية</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المؤسسية</w:t>
            </w:r>
          </w:p>
        </w:tc>
      </w:tr>
      <w:tr>
        <w:tc>
          <w:tcPr>
            <w:tcW w:type="dxa" w:w="2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﴿إِنَّ اللَّهَ يَأْمُرُكُمْ﴾</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«إن» للتوكيد. «يأمركم» من الأمر الواجب؛ وصيغة الجمع تُوزِّع التكليف على كل صاحب مسؤولية.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المساءلة فريضة مباشرة؛ لا توصية. «يأمر» صيغة حكم لا اقتراح. القيادة لا تختار بين المساءلة وعدمها.</w:t>
            </w:r>
          </w:p>
        </w:tc>
      </w:tr>
      <w:tr>
        <w:tc>
          <w:tcPr>
            <w:tcW w:type="dxa" w:w="2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﴿أَن تُؤَدُّوا الْأَمَانَاتِ﴾</w:t>
            </w:r>
          </w:p>
        </w:tc>
        <w:tc>
          <w:tcPr>
            <w:tcW w:type="dxa" w:w="2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«الأمانات» جمع؛ ليس «الأمانة» المفردة المحدودة. هذا الجمع يُنشئ إطارًا شاملاً لا يُفلِت منه نوع.</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الأمانة جنس؛ تشمل كل ما أُودِع: المال، العقد، المنصب، المعلومة، الثقة، الموظف، العميل. الجمع يُغلِق كل باب للاستثناء.</w:t>
            </w:r>
          </w:p>
        </w:tc>
      </w:tr>
      <w:tr>
        <w:tc>
          <w:tcPr>
            <w:tcW w:type="dxa" w:w="2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﴿إِلَىٰ أَهْلِهَا﴾</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«أهلها»؛ مضاف لضمير الأمانة نفسها. الأهلية مُحدَّدة بالاستحقاق الحقيقي لا بالتعيين الرسمي.</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المساءلة لصاحب الحق؛ لا لصاحب القوة. «أهلها» تُنقِل مرجعية المساءلة من السلطة للاستحقاق. الحق يُحدِّد مَن يُساءَل إليه؛ لا النفوذ.</w:t>
            </w:r>
          </w:p>
        </w:tc>
      </w:tr>
      <w:tr>
        <w:tc>
          <w:tcPr>
            <w:tcW w:type="dxa" w:w="2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﴿أَن تَحْكُمُوا بِالْعَدْلِ﴾</w:t>
            </w:r>
          </w:p>
        </w:tc>
        <w:tc>
          <w:tcPr>
            <w:tcW w:type="dxa" w:w="2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«بالعدل» باء الملابسة؛ أي الحكم مُلابِسًا للعدل في كل لحظاته. العدل شرط الحكم لا نتيجته.</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العدل هو المعيار الوحيد للحكم المؤسسي؛ لا المصلحة ولا الولاء. الشركة التي تُقرِّر بين أطراف بالهوى لا بالعدل تُخلُّ بالأمانة.</w:t>
            </w:r>
          </w:p>
        </w:tc>
      </w:tr>
      <w:tr>
        <w:tc>
          <w:tcPr>
            <w:tcW w:type="dxa" w:w="2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﴿إِنَّ اللَّهَ كَانَ سَمِيعًا بَصِيرًا﴾</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«سميع» يسمع ما يُقال. «بصير» يرى ما يُخفَى. الختم بهذَين الاسمَين يُثبِت أن المراقبة الإلهية شاملة للسر والعلن.</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الله يُعلِن شهادته على العملية كلها: ما يُقال في الاجتماعات، وما يُخفَى في الدفاتر، وما يُضمَر في النوايا. الرقابة الإلهية تُغلِق كل ثغرة تتركها الرقابة البشرية.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دلالة بلاغية إضافية: الآية قالت «نِعِمَّا يَعِظُكُم بِهِ»؛ والوعظ أسلوب التأديب بالتذكير لا الإكراه. الله يُعلِّم المساءلة بالتذكير الأخلاقي قبل الإكراه القانوني. المؤسسة التي تُطبِّق المساءلة «وعظًا» داخليًا لا تحتاج إكراهًا خارجيًا؛ وهذا أدوم وأعمق أثرًا.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5.10  الأثر النفسي للمساءلة المزدوجة على القائد</w:t>
      </w:r>
      <w:r>
        <w:rPr>
          <w:rFonts w:ascii="Traditional Arabic" w:cs="Traditional Arabic" w:eastAsia="Traditional Arabic" w:hAnsi="Traditional Arabic"/>
          <w:b/>
          <w:bCs/>
          <w:color w:val="1A5C2A"/>
          <w:sz w:val="30"/>
          <w:szCs w:val="30"/>
          <w:rtl/>
        </w:rPr>
        <w:t xml:space="preserve"/>
      </w:r>
      <w:r>
        <w:fldChar w:fldCharType="begin"/>
      </w:r>
      <w:r>
        <w:instrText xml:space="preserve"> TC "5.10  الأثر النفسي للمساءلة المزدوجة على القائد"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المساءلة المزدوجة ليست فقط نظامًا خارجيًا، وإنما تُنشئ حالةً نفسيةً مختلفةً لدى القائد: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القائد الذي يُؤمِن فقط بالمساءلة الأفقية (للبشر) يعيش في حالة دفاعية دائمة: يحمي نفسه من التدقيق، يُلطِّف الأرقام، يتجنب المواقف المُحرِجة. سؤاله الدائم: «ماذا سيرى الآخرون؟» وهذا السؤال يُبني ثقافة مظهرية.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القائد الذي يُؤمِن بالمساءلة الرأسية (أمام الله) + الأفقية (أمام الرعية) يعيش في سكينة مختلفة: أدَّى ما أُمِر به؛ الباقي في يد الله. يتحلَّى بالشفافية لأنها واجب؛ لا لأنها ستُحسِّن صورته. يُعلِن الإخفاقات لأن الله يراها على كل حال؛ فالإخفاء ضرب من العبث.</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الفارق النفسي العملي: حين تضرب الأزمة، القائد الأول ينهار أو يتحايل أو يُنكِر. القائد الثاني يستجيب بهدوء؛ لأن المساءلة بالنسبة له ليست مصدر خوف، وإنما مصدر سكينة: «أعمل ما بيدي وما وراءه بيد الله».</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5.11  نموذج المساءلة المزدوجة: الرأسية والأفقية</w:t>
      </w:r>
      <w:r>
        <w:rPr>
          <w:rFonts w:ascii="Traditional Arabic" w:cs="Traditional Arabic" w:eastAsia="Traditional Arabic" w:hAnsi="Traditional Arabic"/>
          <w:b/>
          <w:bCs/>
          <w:color w:val="1A5C2A"/>
          <w:sz w:val="30"/>
          <w:szCs w:val="30"/>
          <w:rtl/>
        </w:rPr>
        <w:t xml:space="preserve"/>
      </w:r>
      <w:r>
        <w:fldChar w:fldCharType="begin"/>
      </w:r>
      <w:r>
        <w:instrText xml:space="preserve"> TC "5.11  نموذج المساءلة المزدوجة: الرأسية والأفقية"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نموذج المساءلة المزدوجة يُحدِّد محورَين متعامِدَين لا يعمل أحدهما بمعزل عن الآخر:</w:t>
      </w:r>
    </w:p>
    <w:p>
      <w:pPr>
        <w:spacing w:after="80"/>
      </w:pP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000"/>
        <w:gridCol w:w="2600"/>
        <w:gridCol w:w="3400"/>
      </w:tblGrid>
      <w:tr>
        <w:trPr>
          <w:tblHeader/>
        </w:trPr>
        <w:tc>
          <w:tcPr>
            <w:tcW w:type="dxa" w:w="1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المحور</w:t>
            </w:r>
          </w:p>
        </w:tc>
        <w:tc>
          <w:tcPr>
            <w:tcW w:type="dxa" w:w="2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وظيفتها</w:t>
            </w:r>
          </w:p>
        </w:tc>
        <w:tc>
          <w:tcPr>
            <w:tcW w:type="dxa" w:w="2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إذا غابت مع الأخرى...</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إذا غابت وحدها...</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المساءلة الرأسية (أمام الله)</w:t>
            </w:r>
          </w:p>
        </w:tc>
        <w:tc>
          <w:tcPr>
            <w:tcW w:type="dxa" w:w="2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ضمير داخلي دائم؛ الإحساس بالمراقبة الإلهية يجعل الأمانة أمانةً حقيقية لا امتثالاً</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لا مساءلة أصلاً: أداء عشوائي غير موجَّه</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الهياكل موجودة لكنها تتحول إلى أدوات ضغط أو استعراض، لأن الضمير الذي يصدُق داخلها غائب</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المساءلة الأفقية (أمام الرعية)</w:t>
            </w:r>
          </w:p>
        </w:tc>
        <w:tc>
          <w:tcPr>
            <w:tcW w:type="dxa" w:w="2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هياكل خارجية تُضمَن بها الشفافية: مجالس، إفصاح، تقارير، أطراف خارجية</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لا مساءلة أصلاً: الهيكل والضمير غائبان</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الفريق يتصرف بصدق ظاهر، لكن غياب الهيكل يترك الخطأ بلا كاشف، فينتج ظلمًا من غير قصد</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المنطق الدقيق في التكامل: المساءلة الرأسية تجعل الأفقية صادقةً؛ حين يعلم المدير أن الله يرى ما لا ترى اللجان، يُقدِّم تقارير صادقة لا مُختارة. المساءلة الأفقية تُعطي الرأسية تعبيرًا مؤسسيًا؛ الضمير الديني لا يكفي وحده لمنع الانزلاق حين يغيب الهيكل.</w:t>
      </w:r>
    </w:p>
    <w:p xmlns:a="http://schemas.openxmlformats.org/drawingml/2006/main" xmlns:pic="http://schemas.openxmlformats.org/drawingml/2006/picture">
      <w:pPr>
        <w:keepNext/>
        <w:bidi/>
        <w:spacing w:before="160" w:after="40"/>
        <w:jc w:val="center"/>
      </w:pPr>
      <w:r>
        <w:drawing>
          <wp:inline distT="0" distB="0" distL="0" distR="0">
            <wp:extent cx="4050791" cy="3803903"/>
            <wp:docPr id="1017" name="fig17"/>
            <wp:cNvGraphicFramePr>
              <a:graphicFrameLocks noChangeAspect="1"/>
            </wp:cNvGraphicFramePr>
            <a:graphic>
              <a:graphicData uri="http://schemas.openxmlformats.org/drawingml/2006/picture">
                <pic:pic>
                  <pic:nvPicPr>
                    <pic:cNvPr id="1017" name="fig17"/>
                    <pic:cNvPicPr/>
                  </pic:nvPicPr>
                  <pic:blipFill>
                    <a:blip r:embed="rIdFig17"/>
                    <a:stretch>
                      <a:fillRect/>
                    </a:stretch>
                  </pic:blipFill>
                  <pic:spPr>
                    <a:xfrm>
                      <a:off x="0" y="0"/>
                      <a:ext cx="4050791" cy="3803903"/>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17: ما يحدث حين يحضر محور المساءلة أو يغيب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الخطأ الأكثر شيوعًا: الاعتقاد بأن المؤسسة «الإسلامية» يكفيها الرادع الديني (المساءلة الرأسية) عن هياكل الرقابة الخارجية. والخطأ المقابل: الاعتقاد بأن الهياكل الجيدة وحدها (المساءلة الأفقية) كافية دون قيم من الداخل. وفي الآية الواحدة جمعٌ بين الأمرين: أداء للأمانات وحكم بالعدل في الظاهر، وختمٌ بـ«سميع بصير» يستحضر الرقيب الذي يرى الظاهر والباطن معًا.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5.12  كيف يتعامل النموذج القرآني مع أخطاء القيادة؟</w:t>
      </w:r>
      <w:r>
        <w:rPr>
          <w:rFonts w:ascii="Traditional Arabic" w:cs="Traditional Arabic" w:eastAsia="Traditional Arabic" w:hAnsi="Traditional Arabic"/>
          <w:b/>
          <w:bCs/>
          <w:color w:val="1A5C2A"/>
          <w:sz w:val="30"/>
          <w:szCs w:val="30"/>
          <w:rtl/>
        </w:rPr>
        <w:t xml:space="preserve"/>
      </w:r>
      <w:r>
        <w:fldChar w:fldCharType="begin"/>
      </w:r>
      <w:r>
        <w:instrText xml:space="preserve"> TC "5.12  كيف يتعامل النموذج القرآني مع أخطاء القيادة؟"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المساءلة تستوجب التعامل مع الأخطاء. ثلاثة نماذج في التراث الإسلامي لتعامل القيادة مع أخطائها: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600"/>
        <w:gridCol w:w="3600"/>
      </w:tblGrid>
      <w:tr>
        <w:trPr>
          <w:tblHeader/>
        </w:trPr>
        <w:tc>
          <w:tcPr>
            <w:tcW w:type="dxa" w:w="21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جرى</w:t>
            </w:r>
          </w:p>
        </w:tc>
        <w:tc>
          <w:tcPr>
            <w:tcW w:type="dxa" w:w="2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النموذج</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الدرس المؤسسي</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المرأة التي اعترضت على عمر في تحديد المهور</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يُروى أن عمر رضي الله عنه نهى عن المغالاة في المهور، فاعترضت امرأة بقوله تعالى: ﴿وَآتَيْتُمْ إِحْدَاهُنَّ قِنطَارًا﴾، فرجع عن قوله. والخبر مشهور، لكن في إسناده انقطاع ضعّفه به المحدثون، فيُذكر للاستئناس.</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قبول الاعتراض العلني والرجوع إلى الحجة يبنيان الثقة أسرع من التمسك بالخطأ. والمبدأ ثابت بأدلة أخرى وإن لم يصح الخبر.</w:t>
            </w:r>
          </w:p>
        </w:tc>
      </w:tr>
      <w:tr>
        <w:tc>
          <w:tcPr>
            <w:tcW w:type="dxa" w:w="2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النبي ﷺ والسهو في الصلاة</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صلى النبي ﷺ الظهر خمسًا، فلما سلّم قيل له، فسجد سجدتي السهو، وقال: «إنما أنا بشر مثلكم، أنسى كما تنسون، فإذا نسيت فذكّروني» (البخاري ومسلم، من حديث ابن مسعود).</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القائد يقبل التنبيه ممن حوله، ويصحح فورًا، ويطلب التذكير صراحة. الخطأ وارد، والإصرار عليه هو المشكلة.</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النبي ﷺ وشفاعة أسامة في المخزومية</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ردّ النبي ﷺ شفاعة أسامة بن زيد في المرأة المخزومية التي سرقت، وقال: «وايم الله لو أن فاطمة بنت محمد سرقت لقطعت يدها» (البخاري ومسلم، من حديث عائشة).</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المحاسبة تُطبَّق على القريب والوجيه كما تُطبَّق على غيره، ولا تُستثنى منها الأسرة ولا أصحاب النفوذ.</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النماذج تجسّد «ثقافة المساءلة» في صورة واضحة: القائد يطبّق على نفسه وأهله ما يطبّقه على غيره، ويقبل التنبيه، ويصحح فورًا دون دفاعية. وهذه المعايير الثلاثة من مقتضيات «الحكم بالعدل» في مؤسسة قرآنية.</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5.13  المساءلة الرأسية: الإحسان والمراقبة الذاتية الدائمة</w:t>
      </w:r>
      <w:r>
        <w:rPr>
          <w:rFonts w:ascii="Traditional Arabic" w:cs="Traditional Arabic" w:eastAsia="Traditional Arabic" w:hAnsi="Traditional Arabic"/>
          <w:b/>
          <w:bCs/>
          <w:color w:val="1A5C2A"/>
          <w:sz w:val="30"/>
          <w:szCs w:val="30"/>
          <w:rtl/>
        </w:rPr>
        <w:t xml:space="preserve"/>
      </w:r>
      <w:r>
        <w:fldChar w:fldCharType="begin"/>
      </w:r>
      <w:r>
        <w:instrText xml:space="preserve"> TC "5.13  المساءلة الرأسية: الإحسان والمراقبة الذاتية الدائمة"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﴿إِنَّ اللَّهَ كَانَ سَمِيعًا بَصِيرًا﴾: هذا الختام لا يقتصر على التهديد، وإنما يؤسس لوعي دائم بالرقابة الإلهية، وهو ما سمّاه النبي ﷺ «الإحسان» في حديث جبريل: «أن تعبد الله كأنك تراه، فإن لم تكن تراه فإنه يراك» (رواه مسلم من حديث عمر بن الخطاب، والبخاري من حديث أبي هريرة). وتنزيله المؤسسي، وهو اجتهاد: أن تُدير مؤسستك كأن الله يراها، فإن غفلت عن ذلك فتذكّر أنه يرى.</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مستويات المساءلة الرأسية في السياق المؤسسي ثلاثة: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000"/>
        <w:gridCol w:w="3400"/>
      </w:tblGrid>
      <w:tr>
        <w:trPr>
          <w:tblHeader/>
        </w:trPr>
        <w:tc>
          <w:tcPr>
            <w:tcW w:type="dxa" w:w="1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الوصف</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الأثر المؤسسي</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وعي المراقبة الإلهية</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الوعي الدائم بأن الله مُطَّلِع على ما يُخفَى داخل الجلسات والتقارير والنوايا</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القائد لا يُخبِّئ مشكلةً يمكن إخفاؤها؛ لأن الله يرى. المؤسسة لا تقبل ممارسةً «قانونية» لكن غير عادلة؛ لأن العدل أسمى من القانون.</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الإيمان بالحساب الأخروي</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الإيمان بالمحاسبة الأخروية يُضيف أفقًا طويل المدى لقرارات قصيرة المدى.</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القائد يُراجع قراراته بمعيار: «هل يُرضي هذا الله أم يُرضي الملاك؟» حين يتعارضان؛ يتقدم الأول.</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التصحيح الذاتي المستمر</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المنهج الأخلاقي الداخلي؛ المعايير التي يُطبِّقها القائد على نفسه دون أن يُراقَب.</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القائد الذي أخطأ يُصحِّح أثناء السير؛ لا ينتظر أن يُكشَف. التصحيح الذاتي أسرع وأقل تكلفةً من التصحيح المفروض.</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السؤال العملي: كيف تُبني مساءلةً رأسيةً في مؤسسة بأكملها؛ لا في قائدها وحده؟ الجواب ليس الخطاب الديني المتكرر، وإنما بناء بيئة تُذكِّر بالمساءلة الإلهية في القرارات اليومية. مثال: كل مجلس قرار يبدأ بسؤال مكتوب: «هل الله يرضى عن هذا القرار كما نُقدِّمه؟»؛ ليس طقسًا، وإنما سؤالاً حقيقيًا يستوجب إجابةً حقيقية.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5.14  الإحسان كمعيار المساءلة الذاتية: أعلى من الإتقان</w:t>
      </w:r>
      <w:r>
        <w:rPr>
          <w:rFonts w:ascii="Traditional Arabic" w:cs="Traditional Arabic" w:eastAsia="Traditional Arabic" w:hAnsi="Traditional Arabic"/>
          <w:b/>
          <w:bCs/>
          <w:color w:val="1A5C2A"/>
          <w:sz w:val="30"/>
          <w:szCs w:val="30"/>
          <w:rtl/>
        </w:rPr>
        <w:t xml:space="preserve"/>
      </w:r>
      <w:r>
        <w:fldChar w:fldCharType="begin"/>
      </w:r>
      <w:r>
        <w:instrText xml:space="preserve"> TC "5.14  الإحسان كمعيار المساءلة الذاتية: أعلى من الإتقان"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حديث جبريل عليه السلام (رواه مسلم من حديث عمر بن الخطاب) عرّف الإسلام بأركانه الخمسة، والإيمان بأركانه الستة، والإحسان بأنه «أن تعبد الله كأنك تراه، فإن لم تكن تراه فإنه يراك». وقراءة هذه المراتب الثلاث مستوياتٍ للالتزام المهني توسيع اجتهادي مني لا دلالة نصية، أستعمله للتقريب فقط:</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5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3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المستوى الأول (يقابل ظاهر الإسلام): الامتثال الخارجي</w:t>
            </w:r>
          </w:p>
        </w:tc>
        <w:tc>
          <w:tcPr>
            <w:tcW w:type="dxa" w:w="5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تنفيذ الواجبات الوظيفية دون زيادة ونقصان؛ حضور، أداء، امتثال للسياسات.</w:t>
            </w:r>
          </w:p>
        </w:tc>
      </w:tr>
      <w:tr>
        <w:tc>
          <w:tcPr>
            <w:tcW w:type="dxa" w:w="3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المستوى الثاني (يقابل باطن الإيمان): الالتزام الداخلي والرقابة الذاتية</w:t>
            </w:r>
          </w:p>
        </w:tc>
        <w:tc>
          <w:tcPr>
            <w:tcW w:type="dxa" w:w="5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التفاني في الأداء مع ضبط النفس: لا غش ولا تقصير حتى حين لا تُراقَب.</w:t>
            </w:r>
          </w:p>
        </w:tc>
      </w:tr>
      <w:tr>
        <w:tc>
          <w:tcPr>
            <w:tcW w:type="dxa" w:w="3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المستوى الثالث (الإحسان): الاستحضار التام للمراقبة الإلهية</w:t>
            </w:r>
          </w:p>
        </w:tc>
        <w:tc>
          <w:tcPr>
            <w:tcW w:type="dxa" w:w="5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الأداء المُستوعَب كعبادة؛ القائد يرى عمله خدمةً لله عبر خدمة من يُسأَل عنهم. المحاسبة الإلهية الدائمة تُنتِج أعلى مستويات الأمانة.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التي تستلهم هذه المراتب لا تكتفي بالامتثال الخارجي، وإنما تطمح إلى الالتزام الداخلي، وتهيئ بيئة تقرّب من الإحسان. والفارق العملي: المدير في المستوى الأول يُنتج المطلوب حين يُراقَب، وفي المستوى الثاني يُنتجه دائمًا، وفي المستوى الثالث يسأل نفسه: هل أُنتج أفضل ما يستحقه من أُودعت أمانتهم لديّ؟ ولا يُقصد بهذا وصف إيمان أحد أو الحكم على تديّنه، وإنما وصف أنماط من السلوك المهني.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5.15  المراقبة الذاتية في التاريخ الإسلامي: نماذج من الضمير المحاسِب</w:t>
      </w:r>
      <w:r>
        <w:rPr>
          <w:rFonts w:ascii="Traditional Arabic" w:cs="Traditional Arabic" w:eastAsia="Traditional Arabic" w:hAnsi="Traditional Arabic"/>
          <w:b/>
          <w:bCs/>
          <w:color w:val="1A5C2A"/>
          <w:sz w:val="30"/>
          <w:szCs w:val="30"/>
          <w:rtl/>
        </w:rPr>
        <w:t xml:space="preserve"/>
      </w:r>
      <w:r>
        <w:fldChar w:fldCharType="begin"/>
      </w:r>
      <w:r>
        <w:instrText xml:space="preserve"> TC "5.15  المراقبة الذاتية في التاريخ الإسلامي: نماذج من الضمير المحاسِب"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المساءلة الرأسية (أمام الله) لم تكن في التاريخ الإسلامي مجرد مشاعر دينية؛ بل تجلَّت في ممارسات موثَّقة: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تذكر كتب الرقائق والسير أن عمر بن الخطاب رضي الله عنه كان يحاسب نفسه في آخر يومه على ما عمل، وهي أخبار للاستئناس لا يُبنى عليها حكم. وهذه المحاسبة الذاتية قريبة مما يسميه الفكر الإداري الحديث «الممارسة التأملية» (Reflective Practice).</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وأشهر ما يُنقل عنه في ذلك قوله: «حاسِبوا أنفسكم قبل أن تُحاسَبوا، وزِنوها قبل أن تُوزَنوا» (ذكره الترمذي في جامعه بعد الحديث 2459)، وهو قول مأثور عن عمر لا عن الإمام الشافعي. وفيه أصل لمبدأ «المحاسبة الاستباقية» الذي تقوم عليه أجود نظم الرقابة الداخلية: لا تنتظر أن يكشفك التدقيق الخارجي، وراجع نفسك أولًا.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الممارسات تدل على أن المساءلة الرأسية في التراث الإسلامي منهج حياة لا مجرد نظرية. والمؤسسة التي تبني «محاسبة ذاتية» يومية وأسبوعية وسنوية على مستوى قياداتها أقرب إلى النموذج القرآني من المؤسسة التي تنتظر التدقيق الخارجي.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5.16  بناء منظومة الوعي الإلهي في ثقافة المؤسسة</w:t>
      </w:r>
      <w:r>
        <w:rPr>
          <w:rFonts w:ascii="Traditional Arabic" w:cs="Traditional Arabic" w:eastAsia="Traditional Arabic" w:hAnsi="Traditional Arabic"/>
          <w:b/>
          <w:bCs/>
          <w:color w:val="1A5C2A"/>
          <w:sz w:val="30"/>
          <w:szCs w:val="30"/>
          <w:rtl/>
        </w:rPr>
        <w:t xml:space="preserve"/>
      </w:r>
      <w:r>
        <w:fldChar w:fldCharType="begin"/>
      </w:r>
      <w:r>
        <w:instrText xml:space="preserve"> TC "5.16  بناء منظومة الوعي الإلهي في ثقافة المؤسسة"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المساءلة الرأسية، الوعي بأن الله سميع بصير، لا تُبنى بالخطب الدينية وحدها. تُبنى بممارسات مؤسسية تُذكِّر يوميًا بالحضور الإلهي في العمل:</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جلسات القرار تُفتَح بتذكير بالنية والمسؤولية: لا كطقس بل كسؤال حقيقي</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معايير الأداء مُصاغة بلغة الأمانة: «هل أدَّيت ما أُؤتُمِنت عليه؟» لا «هل حققت الرقم؟»</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أخطاء موثَّقة مُعلَنة تُروى كقصص تُعلِّم: لا تُطمَر كحوادث مُحرِجة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السياسات مُصاغة بمبدأ الأمانة لا الامتثال: «نفعل هذا لأنه أمانة؛ لا لأن القانون يُوجِبه»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الممارسات تنشئ ثقافة تذكر الله في العمل لا في المسجد وحده. وفي التصور الإسلامي أن العمل الصالح بنية صالحة عبادة، فالمؤسسة التي تُدار بوصفها أمانة يمكن أن تكون مجال عبادة لا نشاطًا اقتصاديًا فحسب.</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5.17  المساءلة الأفقية: آليات الرقابة المؤسسية الخارجية</w:t>
      </w:r>
      <w:r>
        <w:rPr>
          <w:rFonts w:ascii="Traditional Arabic" w:cs="Traditional Arabic" w:eastAsia="Traditional Arabic" w:hAnsi="Traditional Arabic"/>
          <w:b/>
          <w:bCs/>
          <w:color w:val="1A5C2A"/>
          <w:sz w:val="30"/>
          <w:szCs w:val="30"/>
          <w:rtl/>
        </w:rPr>
        <w:t xml:space="preserve"/>
      </w:r>
      <w:r>
        <w:fldChar w:fldCharType="begin"/>
      </w:r>
      <w:r>
        <w:instrText xml:space="preserve"> TC "5.17  المساءلة الأفقية: آليات الرقابة المؤسسية الخارجية"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المساءلة الأفقية تحتاج هياكل مؤسسية واضحة. ست آليات رئيسية تُشكِّل منظومة الرقابة الخارجية في الإطار القرآني:</w:t>
      </w:r>
    </w:p>
    <w:p>
      <w:pPr>
        <w:spacing w:after="80"/>
      </w:pPr>
    </w:p>
    <w:p>
      <w:pPr>
        <w:bidi/>
        <w:spacing w:after="60" w:before="140"/>
        <w:jc w:val="right"/>
      </w:pPr>
      <w:r>
        <w:rPr>
          <w:rFonts w:ascii="Traditional Arabic" w:cs="Traditional Arabic" w:eastAsia="Traditional Arabic" w:hAnsi="Traditional Arabic"/>
          <w:b/>
          <w:bCs/>
          <w:color w:val="1A5C2A"/>
          <w:sz w:val="28"/>
          <w:szCs w:val="28"/>
          <w:rtl/>
        </w:rPr>
        <w:t xml:space="preserve">① مجلس الإدارة كهيكل حوكمة لا ديكور سلطة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المجلس الحقيقي لا يُصادِق؛ بل يُساءِل. وظيفته الأولى: سؤال القيادة لا تشجيعها. الفرق الجوهري بين مجلس الزينة ومجلس الرقابة: (أ) مجلس الزينة يُسأَل عن الإنجاز؛ مجلس الرقابة يُسأَل عن الطريق. (ب) مجلس الزينة يُوافِق؛ مجلس الرقابة يُراجِع. (ج) مجلس الزينة يُحتاج لإضفاء الشرعية؛ مجلس الرقابة يُعيد توجيه القيادة حين تنحرف.</w:t>
      </w:r>
    </w:p>
    <w:p>
      <w:pPr>
        <w:bidi/>
        <w:spacing w:after="60" w:before="140"/>
        <w:jc w:val="right"/>
      </w:pPr>
      <w:r>
        <w:rPr>
          <w:rFonts w:ascii="Traditional Arabic" w:cs="Traditional Arabic" w:eastAsia="Traditional Arabic" w:hAnsi="Traditional Arabic"/>
          <w:b/>
          <w:bCs/>
          <w:color w:val="1A3A5C"/>
          <w:sz w:val="28"/>
          <w:szCs w:val="28"/>
          <w:rtl/>
        </w:rPr>
        <w:t xml:space="preserve">② لجنة المراجعة كعين مستقلة: لا مصادِق رسمي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لجنة مراجعة فاعلة تملك ثلاثة: (أ) الوصول المستقل للمعلومة؛ لا ما تُصفِّيه الإدارة. (ب) التواصل المباشر مع المراجعين الخارجيين. (ج) صلاحية الاستجواب الحقيقي للتنفيذيين. لجنة تفتقد أيًّا من الثلاثة تكون لجنة توقيع لا لجنة مراجعة.</w:t>
      </w:r>
    </w:p>
    <w:p>
      <w:pPr>
        <w:bidi/>
        <w:spacing w:after="60" w:before="140"/>
        <w:jc w:val="right"/>
      </w:pPr>
      <w:r>
        <w:rPr>
          <w:rFonts w:ascii="Traditional Arabic" w:cs="Traditional Arabic" w:eastAsia="Traditional Arabic" w:hAnsi="Traditional Arabic"/>
          <w:b/>
          <w:bCs/>
          <w:color w:val="8B5E00"/>
          <w:sz w:val="28"/>
          <w:szCs w:val="28"/>
          <w:rtl/>
        </w:rPr>
        <w:t xml:space="preserve">③ المراجع الخارجي: المساءلة الفنية المستقلة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المراجع الخارجي في النموذج القرآني شاهد عدل، مأمور بما أُمر به الشهود: ﴿يَا أَيُّهَا الَّذِينَ آمَنُوا كُونُوا قَوَّامِينَ بِالْقِسْطِ شُهَدَاءَ لِلَّهِ وَلَوْ عَلَىٰ أَنفُسِكُمْ﴾ (النساء: 135). ومبدأ الشهادة: الشاهد يُقرِّر ما رأى، لا ما أُعطي ليراه. واستقلالية المراجع تعني ألا تربطه بالمؤسسة علاقة تجارية تجعله يُهادن، فالشهادة المُهادِنة تواطؤ لا شهادة.</w:t>
      </w:r>
    </w:p>
    <w:p>
      <w:pPr>
        <w:bidi/>
        <w:spacing w:after="60" w:before="140"/>
        <w:jc w:val="right"/>
      </w:pPr>
      <w:r>
        <w:rPr>
          <w:rFonts w:ascii="Traditional Arabic" w:cs="Traditional Arabic" w:eastAsia="Traditional Arabic" w:hAnsi="Traditional Arabic"/>
          <w:b/>
          <w:bCs/>
          <w:color w:val="4A1A5C"/>
          <w:sz w:val="28"/>
          <w:szCs w:val="28"/>
          <w:rtl/>
        </w:rPr>
        <w:t xml:space="preserve">④ حق العلم: الإفصاح لأصحاب الحق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«أصحاب الأمانة» (الأهل الذين أشارت إليهم الآية) يملكون حق المعرفة. المستثمر يملك حق معرفة الأداء الحقيقي. الموظف يملك حق معرفة استقرار المؤسسة. العميل يملك حق معرفة ما يتعلق بحقوقه. الإفصاح ليس عطفًا، وإنما واجب أمانة.</w:t>
      </w:r>
    </w:p>
    <w:p>
      <w:pPr>
        <w:bidi/>
        <w:spacing w:after="60" w:before="140"/>
        <w:jc w:val="right"/>
      </w:pPr>
      <w:r>
        <w:rPr>
          <w:rFonts w:ascii="Traditional Arabic" w:cs="Traditional Arabic" w:eastAsia="Traditional Arabic" w:hAnsi="Traditional Arabic"/>
          <w:b/>
          <w:bCs/>
          <w:color w:val="8B1A1A"/>
          <w:sz w:val="28"/>
          <w:szCs w:val="28"/>
          <w:rtl/>
        </w:rPr>
        <w:t xml:space="preserve">⑤ قناة البلاغ الداخلي: الصوت المحمي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عرف الإسلام «النصيحة» فريضةً اجتماعية، وفي الحديث: «الدين النصيحة» (رواه مسلم من حديث تميم الداري). والقناة المؤسسية لهذه الفريضة: نظام إبلاغ عن المخالفات يحمي المُبلِّغ ويضمن وصول البلاغ دون تصفية. والمؤسسة التي لا تملك قناة محمية للبلاغ تعيش في أمان مزيَّف يخفي مخاطر حقيقية.</w:t>
      </w:r>
    </w:p>
    <w:p>
      <w:pPr>
        <w:bidi/>
        <w:spacing w:after="60" w:before="140"/>
        <w:jc w:val="right"/>
      </w:pPr>
      <w:r>
        <w:rPr>
          <w:rFonts w:ascii="Traditional Arabic" w:cs="Traditional Arabic" w:eastAsia="Traditional Arabic" w:hAnsi="Traditional Arabic"/>
          <w:b/>
          <w:bCs/>
          <w:color w:val="2E7D42"/>
          <w:sz w:val="28"/>
          <w:szCs w:val="28"/>
          <w:rtl/>
        </w:rPr>
        <w:t xml:space="preserve">⑥ أصوات أصحاب المصلحة: الرعية التي تُساءَل إليها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«أهلها» في الآية يشمل كل أصحاب الحق: مستثمرون، موظفون، عملاء، مجتمع. المساءلة الشاملة تستمع لأصواتهم بشكل مُهيكَل؛ لا بشكل طوعي. تقييم رضا الموظفين المُجهَّل، تقييم العملاء المستقل، التقييم المجتمعي الدوري؛ هذه ليست رفاهيات إدارية، وإنما مكوِّنات أداء الأمانة.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5.18  الشهادة القرآنية في مؤسسة اليوم: المراجع الشاهد العدل</w:t>
      </w:r>
      <w:r>
        <w:rPr>
          <w:rFonts w:ascii="Traditional Arabic" w:cs="Traditional Arabic" w:eastAsia="Traditional Arabic" w:hAnsi="Traditional Arabic"/>
          <w:b/>
          <w:bCs/>
          <w:color w:val="1A5C2A"/>
          <w:sz w:val="30"/>
          <w:szCs w:val="30"/>
          <w:rtl/>
        </w:rPr>
        <w:t xml:space="preserve"/>
      </w:r>
      <w:r>
        <w:fldChar w:fldCharType="begin"/>
      </w:r>
      <w:r>
        <w:instrText xml:space="preserve"> TC "5.18  الشهادة القرآنية في مؤسسة اليوم: المراجع الشاهد العدل"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مفهوم «الشهادة» في الفقه الإسلامي يقدّم نموذجًا للمراجع الخارجي يلتقي مع مفهوم الاستقلالية الحديث في كثير من عناصره: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ومن شروط الشاهد وموانع شهادته في الفقه الإسلامي: (أ) العدالة، أي الاستقامة الظاهرة في الدين والمروءة. (ب) انتفاء التهمة، فلا تُقبل شهادة من يجرّ بها لنفسه نفعًا أو يدفع عنها ضررًا. (ج) ألا تكون بينه وبين المشهود عليه عداوة دنيوية. (د) أن يشهد بما علم وعاين، لا بما يُرضي. (عرض مجمل، وتفصيل الشروط وخلاف المذاهب فيها في كتب الفقه.)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وهذه الشروط تقابل معايير استقلالية المراجع في مدونة IESBA الصادرة في إطار IFAC: لا مصلحة مالية تمس الحياد، ولا علاقة شخصية تؤثر فيه، والتزام بالإبلاغ عما يُكتشف ولو أضرّ بالعميل. ويبرز في الفقه شرط العدالة العامة: أن تشهد سيرة الشاهد كلها لاستقامته، لا سلوكه المهني وحده، وهو أوسع مما تشترطه المدونات المهنية بصيغتها الحالية.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5.19  تصميم نظام المساءلة المؤسسي: دليل خطوة بخطوة</w:t>
      </w:r>
      <w:r>
        <w:rPr>
          <w:rFonts w:ascii="Traditional Arabic" w:cs="Traditional Arabic" w:eastAsia="Traditional Arabic" w:hAnsi="Traditional Arabic"/>
          <w:b/>
          <w:bCs/>
          <w:color w:val="1A5C2A"/>
          <w:sz w:val="30"/>
          <w:szCs w:val="30"/>
          <w:rtl/>
        </w:rPr>
        <w:t xml:space="preserve"/>
      </w:r>
      <w:r>
        <w:fldChar w:fldCharType="begin"/>
      </w:r>
      <w:r>
        <w:instrText xml:space="preserve"> TC "5.19  تصميم نظام المساءلة المؤسسي: دليل خطوة بخطوة"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النظام الجيد لا يُبنى دفعةً واحدة. خمس خطوات تُرتِّب بناءه:</w:t>
      </w:r>
    </w:p>
    <w:p>
      <w:pPr>
        <w:bidi/>
        <w:spacing w:after="60" w:before="140"/>
        <w:jc w:val="right"/>
      </w:pPr>
      <w:r>
        <w:rPr>
          <w:rFonts w:ascii="Traditional Arabic" w:cs="Traditional Arabic" w:eastAsia="Traditional Arabic" w:hAnsi="Traditional Arabic"/>
          <w:b/>
          <w:bCs/>
          <w:color w:val="8B1A1A"/>
          <w:sz w:val="28"/>
          <w:szCs w:val="28"/>
          <w:rtl/>
        </w:rPr>
        <w:t xml:space="preserve">الخطوة الأولى: تحديد «الأمانات» وأصحابها (الشهر الأول)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رسم خريطة شاملة: ما الأمانات التي تحملها المؤسسة؟ ولكل أمانة: من هو «أهلها» الذي يستحق الإفصاح؟ هذا التمرين كثيرًا ما يكشف عن أصحاب حق لم يُعاملوا كذلك؛ الموظفون أحيانًا، المجتمع كثيرًا، الموردون أحيانًا.</w:t>
      </w:r>
    </w:p>
    <w:p>
      <w:pPr>
        <w:bidi/>
        <w:spacing w:after="60" w:before="140"/>
        <w:jc w:val="right"/>
      </w:pPr>
      <w:r>
        <w:rPr>
          <w:rFonts w:ascii="Traditional Arabic" w:cs="Traditional Arabic" w:eastAsia="Traditional Arabic" w:hAnsi="Traditional Arabic"/>
          <w:b/>
          <w:bCs/>
          <w:color w:val="8B5E00"/>
          <w:sz w:val="28"/>
          <w:szCs w:val="28"/>
          <w:rtl/>
        </w:rPr>
        <w:t xml:space="preserve">الخطوة الثانية: تقييم المساءلة الراهنة (الشهران الثاني والثالث)</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تطبيق «مقياس جودة المساءلة» في 5.45 على كل مستوى من مستويات المؤسسة. إجراء مقابلات مُجهَّلة مع عينة من الموظفين والشركاء: هل يشعرون أن المؤسسة تُفصِح ما يستحقونه؟ الهدف: خريطة للفجوات.</w:t>
      </w:r>
    </w:p>
    <w:p>
      <w:pPr>
        <w:bidi/>
        <w:spacing w:after="60" w:before="140"/>
        <w:jc w:val="right"/>
      </w:pPr>
      <w:r>
        <w:rPr>
          <w:rFonts w:ascii="Traditional Arabic" w:cs="Traditional Arabic" w:eastAsia="Traditional Arabic" w:hAnsi="Traditional Arabic"/>
          <w:b/>
          <w:bCs/>
          <w:color w:val="4A1A5C"/>
          <w:sz w:val="28"/>
          <w:szCs w:val="28"/>
          <w:rtl/>
        </w:rPr>
        <w:t xml:space="preserve">الخطوة الثالثة: إصلاح الحوافز (الشهران الرابع والخامس)</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المساءلة تفشل حين الحوافز تُعاقِب على الصدق. قاعدة: لا مؤشر أداء يُعاقِب على الإبلاغ الصادق عن مشكلة. وإصلاح المؤشرات: من «كم أنجزنا؟» إلى «كم أنجزنا وكم أخطأنا وكيف تعلمنا؟».</w:t>
      </w:r>
    </w:p>
    <w:p>
      <w:pPr>
        <w:bidi/>
        <w:spacing w:after="60" w:before="140"/>
        <w:jc w:val="right"/>
      </w:pPr>
      <w:r>
        <w:rPr>
          <w:rFonts w:ascii="Traditional Arabic" w:cs="Traditional Arabic" w:eastAsia="Traditional Arabic" w:hAnsi="Traditional Arabic"/>
          <w:b/>
          <w:bCs/>
          <w:color w:val="1A3A5C"/>
          <w:sz w:val="28"/>
          <w:szCs w:val="28"/>
          <w:rtl/>
        </w:rPr>
        <w:t xml:space="preserve">الخطوة الرابعة: بناء القنوات (الشهر السادس)</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قناة البلاغ المحمية، قناة المجلس المباشرة، قناة الاعتراض الرسمية، قناة أصوات أصحاب المصلحة؛ كل منها لها تصميم وضمانات. هذه القنوات لا تُبنى بقرار؛ بل بتجربة: تُفتَح وتُختبَر وتُصحَّح.</w:t>
      </w:r>
    </w:p>
    <w:p>
      <w:pPr>
        <w:bidi/>
        <w:spacing w:after="60" w:before="140"/>
        <w:jc w:val="right"/>
      </w:pPr>
      <w:r>
        <w:rPr>
          <w:rFonts w:ascii="Traditional Arabic" w:cs="Traditional Arabic" w:eastAsia="Traditional Arabic" w:hAnsi="Traditional Arabic"/>
          <w:b/>
          <w:bCs/>
          <w:color w:val="1A5C2A"/>
          <w:sz w:val="28"/>
          <w:szCs w:val="28"/>
          <w:rtl/>
        </w:rPr>
        <w:t xml:space="preserve">الخطوة الخامسة: التقرير والتعلم (مستمرة)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تقرير المساءلة المؤسسي كما وصفته الأداة ③ في 5.45؛ يُعدُّ سنويًا ويُراجَع ربع سنويًا. ودورة التعلم: ما الذي كشف عنه نظام المساءلة هذا العام؟ وكيف ستُصمَّم السنة القادمة؟ النظام الذي لا يتعلم يتصلَّب.</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5.20  صلاحيات هياكل المساءلة: ما يجعلها حقيقية</w:t>
      </w:r>
      <w:r>
        <w:rPr>
          <w:rFonts w:ascii="Traditional Arabic" w:cs="Traditional Arabic" w:eastAsia="Traditional Arabic" w:hAnsi="Traditional Arabic"/>
          <w:b/>
          <w:bCs/>
          <w:color w:val="1A5C2A"/>
          <w:sz w:val="30"/>
          <w:szCs w:val="30"/>
          <w:rtl/>
        </w:rPr>
        <w:t xml:space="preserve"/>
      </w:r>
      <w:r>
        <w:fldChar w:fldCharType="begin"/>
      </w:r>
      <w:r>
        <w:instrText xml:space="preserve"> TC "5.20  صلاحيات هياكل المساءلة: ما يجعلها حقيقية"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الهيكل دون صلاحية زينة. ستة صلاحيات تُحوِّل هيكل المساءلة من رسمي إلى حقيقي: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الصلاحية</w:t>
            </w:r>
          </w:p>
        </w:tc>
        <w:tc>
          <w:tcPr>
            <w:tcW w:type="dxa" w:w="5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يضمنها</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صلاحية الوصول المباشر للمعلومة</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مجلس الإدارة يملك آلية تصعيد محمية لعضو يريد الوصول لمعلومة يرفض التنفيذيون تقديمها</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صلاحية التعيين والعزل للمراجع الخارجي</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لجنة المراجعة تختار وتُقيِّم وتستبدل المراجع الخارجي باستقلال تام عن القيادة التنفيذية</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صلاحية الاستجواب المستقل</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المجلس يطلب أي وثيقة أو مقابلة مع أي موظف بشكل مباشر</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صلاحية «الاعتراض المُعلَّق»</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المجلس يملك صلاحية الطلب بإعادة عرض أي قرار استراتيجي</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صلاحية التعيين والمحاسبة التنفيذية</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المجلس يصوِّت على تعيين وعزل الرئيس التنفيذي وكبار التنفيذيين بمعيار الأداء الحقيقي</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⑥ صلاحية استلام البلاغات المباشرة</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قناة بلاغ للمجلس مباشرةً: لا تمر بالإدارة التنفيذية</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5.21  الإفصاح المؤسسي كأمانة لا امتثال</w:t>
      </w:r>
      <w:r>
        <w:rPr>
          <w:rFonts w:ascii="Traditional Arabic" w:cs="Traditional Arabic" w:eastAsia="Traditional Arabic" w:hAnsi="Traditional Arabic"/>
          <w:b/>
          <w:bCs/>
          <w:color w:val="1A5C2A"/>
          <w:sz w:val="30"/>
          <w:szCs w:val="30"/>
          <w:rtl/>
        </w:rPr>
        <w:t xml:space="preserve"/>
      </w:r>
      <w:r>
        <w:fldChar w:fldCharType="begin"/>
      </w:r>
      <w:r>
        <w:instrText xml:space="preserve"> TC "5.21  الإفصاح المؤسسي كأمانة لا امتثال"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الفارق الجوهري بين الإفصاح الامتثالي والإفصاح كأمانة: الأول يُسأَل «ما يُوجِبه القانون؟» والثاني يُسأَل «ما يستحقه أصحاب الحق أن يعلموه؟». الأول حدٌّ أدنى. الثاني معيار أخلاقي؛ وغالبًا يتجاوز المتطلبات القانونية.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خمسة أبعاد للإفصاح بوصفه أمانة قرآنية: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البُعد</w:t>
            </w:r>
          </w:p>
        </w:tc>
        <w:tc>
          <w:tcPr>
            <w:tcW w:type="dxa" w:w="5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السؤال الاختباري للإفصاح الصادق</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الصدق الكامل: لا الصدق الانتقائي</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المعلومة التي نُفصِح عنها تُعطي صورةً تُشابه الواقع؟ أم تُحسِّنه؟»</w:t>
            </w:r>
          </w:p>
        </w:tc>
      </w:tr>
      <w:tr>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حق الوصول لأصحابه</w:t>
            </w:r>
          </w:p>
        </w:tc>
        <w:tc>
          <w:tcPr>
            <w:tcW w:type="dxa" w:w="5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«هل من يحق لهم معرفة هذه المعلومة يصلهم فعلاً في الوقت المناسب؟»</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الدقة: لا التقريب المُلطِّف</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الأرقام دقيقة بما يكفي للقرار الذي سيتَّخِذه القارئ؟»</w:t>
            </w:r>
          </w:p>
        </w:tc>
      </w:tr>
      <w:tr>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التوازن: الأخبار السيئة بنفس وضوح الجيدة</w:t>
            </w:r>
          </w:p>
        </w:tc>
        <w:tc>
          <w:tcPr>
            <w:tcW w:type="dxa" w:w="5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«هل نُخبِر عن المخاطر والتحديات بنفس الوضوح الذي نُخبِر به عن الفرص؟»</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التناسق بين الداخلي والخارجي</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التقرير السنوي يُشبِه محضر اجتماع الإدارة من حيث الصراحة؟»</w:t>
            </w:r>
          </w:p>
        </w:tc>
      </w:tr>
    </w:tbl>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مستويات الإفصاح المؤسسي: ما يُوجِبه القرآن فوق ما يُوجِبه القانون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القانون يُوجِب الحد الأدنى من الإفصاح المالي. الأمانة القرآنية تُضيف مستويات أخرى: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موضوع الإفصاح</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أصحاب الحق</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الإفصاح المالي القانوني</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الأداء المالي، المخاطر، الاستراتيجية</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مجلس الإدارة، المساهمون</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الإفصاح للداخل: حق الموظف في المعرفة</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الاستقرار المؤسسي، القرارات التي تمسهم، معيار التقييم</w:t>
            </w:r>
          </w:p>
        </w:tc>
        <w:tc>
          <w:tcPr>
            <w:tcW w:type="dxa" w:w="3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الموظفون</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الإفصاح للأطراف الخارجية المُتعاقِدة</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ما يؤثر في خدمتهم، تغيرات في شروط العلاقة</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العملاء، الشركاء</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الإفصاح المجتمعي؛ قرآنيًا واجب لأن المؤسسة تعمل في المجتمع لا رغم وجوده</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الأثر البيئي، الأثر الاجتماعي، الالتزامات المجتمعية</w:t>
            </w:r>
          </w:p>
        </w:tc>
        <w:tc>
          <w:tcPr>
            <w:tcW w:type="dxa" w:w="3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المجتمع، الجهات الرقابية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الإفصاح في المستوى الرابع (المجتمعي) هو ما تُسمِّيه الحوكمة المعاصرة «ESG»؛ لكنه في النموذج القرآني ليس مؤشرًا اختياريًا لتحسين السمعة. هو امتداد لواجب أداء الأمانة؛ لأن المؤسسة مستأمَنة على مواردَ مجتمعية (أراضٍ، هواء، بشر، بنية تحتية) وتُلزَم بالإفصاح عن كيفية استخدامها.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5.22  أمانة المعلومة: جوانب يُغفِلها الإطار المحاسبي المعاصر</w:t>
      </w:r>
      <w:r>
        <w:rPr>
          <w:rFonts w:ascii="Traditional Arabic" w:cs="Traditional Arabic" w:eastAsia="Traditional Arabic" w:hAnsi="Traditional Arabic"/>
          <w:b/>
          <w:bCs/>
          <w:color w:val="1A5C2A"/>
          <w:sz w:val="30"/>
          <w:szCs w:val="30"/>
          <w:rtl/>
        </w:rPr>
        <w:t xml:space="preserve"/>
      </w:r>
      <w:r>
        <w:fldChar w:fldCharType="begin"/>
      </w:r>
      <w:r>
        <w:instrText xml:space="preserve"> TC "5.22  أمانة المعلومة: جوانب يُغفِلها الإطار المحاسبي المعاصر"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النظام المحاسبي المعاصر يُحدِّد «الإفصاح المالي» بمعايير تقنية دقيقة؛ لكنه يُغفِل أبعادًا من الأمانة قرآنيةً الجذور: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400"/>
        <w:gridCol w:w="3000"/>
      </w:tblGrid>
      <w:tr>
        <w:trPr>
          <w:tblHeader/>
        </w:trPr>
        <w:tc>
          <w:tcPr>
            <w:tcW w:type="dxa" w:w="1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البُعد</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الفجوة في المعايير المحاسبية</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الحل القرآني</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صدق التمثيل مقابل صدق الأرقام</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«خيار الطريقة المحاسبية» يُتيح رسم صور مختلفة بأرقام صحيحة؛ الأرقام صادقة والصورة مُضلِّلة.</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الصدق في المحاسبة يُطالِب بتمثيل الواقع؛ لا اختيار طريقة المحاسبة الأكثر إيهامًا بالإيجابية.</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الأمانة المعلوماتية شاملة لا فقط مالية</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المحاسبة تُقيِّد ما يمكن تحويله لأرقام؛ وتُغفِل المعرفة النوعية التي لا تُقاس ماليًا.</w:t>
            </w:r>
          </w:p>
        </w:tc>
        <w:tc>
          <w:tcPr>
            <w:tcW w:type="dxa" w:w="3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الإفصاح الكامل يشمل: الوقائع التشغيلية الحقيقية والمخاطر المتوقعة والديناميكيات السوقية غير المُرقَّمة.</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الفورية: المعلومة لحظةَ معرفتها لأهلها</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التزام الإفصاح الفوري مرتبط بعتبات قانونية: ليس بمبدأ أخلاقي.</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أمانة المعلومة تُلزِم بالإبلاغ الفوري عن المواقف الصعبة قبل أن تتفاقم؛ حتى قبل المتطلبات القانونية.</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النية: ما وراء الحرف التقني</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المحاسبة تُقيِّم الامتثال الشكلي: لا النية وراء اختيار الطريقة.</w:t>
            </w:r>
          </w:p>
        </w:tc>
        <w:tc>
          <w:tcPr>
            <w:tcW w:type="dxa" w:w="3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القصد الحقيقي من المعلومة لا يكذب مع الله؛ المساءلة الإلهية تُجرِّم المعلومة «التقنية» ذات النية المُضلِّلة.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الأبعاد الأربعة تُنشئ ما يمكن تسميته «المحاسبة القرآنية»؛ ليست بديلاً عن المعايير الدولية، وإنما إطارًا أخلاقيًا يملؤها روحًا ويُضيف لها ما لا تشتمل عليه.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5.23  المساءلة والشفافية في ضوء حديث النبي ﷺ</w:t>
      </w:r>
      <w:r>
        <w:rPr>
          <w:rFonts w:ascii="Traditional Arabic" w:cs="Traditional Arabic" w:eastAsia="Traditional Arabic" w:hAnsi="Traditional Arabic"/>
          <w:b/>
          <w:bCs/>
          <w:color w:val="1A5C2A"/>
          <w:sz w:val="30"/>
          <w:szCs w:val="30"/>
          <w:rtl/>
        </w:rPr>
        <w:t xml:space="preserve"/>
      </w:r>
      <w:r>
        <w:fldChar w:fldCharType="begin"/>
      </w:r>
      <w:r>
        <w:instrText xml:space="preserve"> TC "5.23  المساءلة والشفافية في ضوء حديث النبي ﷺ"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السنة النبوية أحاديث ترسّخ مبدأ النصح والأمانة، ويمكن أن تُبنى عليها مبادئ المساءلة والإفصاح المؤسسي: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«الدين النصيحة»، قلنا: لمن؟ قال: «لله ولكتابه ولرسوله ولأئمة المسلمين وعامتهم» (رواه مسلم من حديث تميم الداري). ويدخل في «أئمة المسلمين» بالتوسع كل صاحب مسؤولية، والنصيحة لهم تعني إخبارهم بما يجب أن يعلموه. والمؤسسة القرآنية تؤسس على هذا الحديث ثقافة النصيحة الصادقة، فيكون كل موظف مؤتمنًا على النصح لقيادته.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«والله لا يؤمن، والله لا يؤمن، والله لا يؤمن»، قيل: ومن يا رسول الله؟ قال: «الذي لا يأمن جاره بوائقه» (رواه البخاري من حديث أبي شريح). وبتوسيع معنى الجوار، وهو توسيع اجتهادي: المؤسسة التي لا يأمن شركاؤها وعملاؤها سوء معاملتها تفتقر إلى ما يقتضيه الإيمان من حسن المعاملة، وهذا يصلح معيارًا اجتماعيًا للمصداقية المؤسسية.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 الأمانة إلى من ائتمنك، ولا تخُن من خانك» (رواه أبو داود والترمذي من حديث أبي هريرة، وقال الترمذي: حسن غريب، واختلف المحدثون في تصحيحه). ومعناه يوسّع التزام الأمانة إلى ما وراء المعاملة بالمثل: فالمؤسسة القرآنية لا تقيّد إفصاحها وأمانتها بحسن معاملة الطرف الآخر، وتؤدي الأمانة على كل حال، ويشهد لهذا المعنى عموم آية النساء:58.</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5.24  الحق في المعرفة: مقاربة فلسفية قرآنية</w:t>
      </w:r>
      <w:r>
        <w:rPr>
          <w:rFonts w:ascii="Traditional Arabic" w:cs="Traditional Arabic" w:eastAsia="Traditional Arabic" w:hAnsi="Traditional Arabic"/>
          <w:b/>
          <w:bCs/>
          <w:color w:val="1A5C2A"/>
          <w:sz w:val="30"/>
          <w:szCs w:val="30"/>
          <w:rtl/>
        </w:rPr>
        <w:t xml:space="preserve"/>
      </w:r>
      <w:r>
        <w:fldChar w:fldCharType="begin"/>
      </w:r>
      <w:r>
        <w:instrText xml:space="preserve"> TC "5.24  الحق في المعرفة: مقاربة فلسفية قرآنية"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«الحق في المعرفة» يُعدُّ اليوم من حقوق الإنسان الأساسية في الحوكمة الديمقراطية. لكن القرآن أسَّس لهذا الحق من زاوية مختلفة تمامًا: ليس لأن الإنسان «حر»، وإنما لأنه «مُستحِق»: أهل الأمانة يستحقون معرفة ما يُودَع باسمهم.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الفارق فلسفيًا عميق: في منطق الحقوق الغربي؛ الإنسان يملك حقًّا لأنه فاعل مستقل. في منطق القرآن؛ الإنسان يستحق المعرفة لأنه صاحب أمانة مُعلَّقة على قرار لا يعلمه. «إلى أهلها» تُنشئ حقًّا لا لأن المستحِقَّ قويٌّ؛ بل لأن الأمانة أمانته. هذا المنطق أشمل: يحمي أصحاب الحق حتى حين لا يملكون قوةً تُنفِّذ حقَّهم.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التطبيق: الموظف البسيط الذي سيتأثر بقرار إعادة الهيكلة «أهلٌ» للمعرفة قبل أن يُفاجأ؛ لأن الأمانة تمسه مباشرةً. العميل الصغير الذي تغيَّرت شروط خدمته «أهلٌ» للإخبار؛ لأنه يملك أمانةً أُودِعت في علاقته مع المؤسسة. الحق في المعرفة عند القرآن: عدالة؛ لا مِنحة.</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5.25  الحسبة: نظام الرقابة الإسلامي الكلاسيكي</w:t>
      </w:r>
      <w:r>
        <w:rPr>
          <w:rFonts w:ascii="Traditional Arabic" w:cs="Traditional Arabic" w:eastAsia="Traditional Arabic" w:hAnsi="Traditional Arabic"/>
          <w:b/>
          <w:bCs/>
          <w:color w:val="1A5C2A"/>
          <w:sz w:val="30"/>
          <w:szCs w:val="30"/>
          <w:rtl/>
        </w:rPr>
        <w:t xml:space="preserve"/>
      </w:r>
      <w:r>
        <w:fldChar w:fldCharType="begin"/>
      </w:r>
      <w:r>
        <w:instrText xml:space="preserve"> TC "5.25  الحسبة: نظام الرقابة الإسلامي الكلاسيكي"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الحسبة نظام رقابي متكامل طوَّره الفقه الإسلامي عبر قرون؛ وهو من أكثر الأنظمة الإسلامية أهميةً في تاريخ الحوكمة. فهمه يُعطي الإدارة المعاصرة نموذجًا تاريخيًا مُطبَّقًا للمساءلة القرآنية.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3000"/>
        <w:gridCol w:w="3500"/>
      </w:tblGrid>
      <w:tr>
        <w:trPr>
          <w:tblHeader/>
        </w:trPr>
        <w:tc>
          <w:tcPr>
            <w:tcW w:type="dxa" w:w="1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الركن</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وظيفته وصلاحياته</w:t>
            </w:r>
          </w:p>
        </w:tc>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الدرس المؤسسي المعاصر</w:t>
            </w:r>
          </w:p>
        </w:tc>
      </w:tr>
      <w:tr>
        <w:tc>
          <w:tcPr>
            <w:tcW w:type="dxa" w:w="1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المُحتسِب: الرقيب المُلزَم</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المُحتسِب: مفوَّض بالرقابة من الدولة، مُلزَم بالتصرف حين يرى المخالفة؛ لا يكتفي بالتقرير.</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كل مسؤول مؤسسي بمثابة مُحتسِب في نطاقه؛ يملك واجب إنكار المنكر لا فقط حق ملاحظته.</w:t>
            </w:r>
          </w:p>
        </w:tc>
      </w:tr>
      <w:tr>
        <w:tc>
          <w:tcPr>
            <w:tcW w:type="dxa" w:w="1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مبدأ الاحتساب: التصحيح واجب</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الاحتساب: فريضة الأمر بالمعروف والنهي عن المنكر؛ في حدودها الاجتماعية والتجارية.</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المؤسسة لها «حسبتها الداخلية»: نظام للإبلاغ والرقابة لا يكتفي بالمراقبة؛ بل يُلزِم بالتصحيح الفوري.</w:t>
            </w:r>
          </w:p>
        </w:tc>
      </w:tr>
      <w:tr>
        <w:tc>
          <w:tcPr>
            <w:tcW w:type="dxa" w:w="1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مجال الرقابة: أشمل من الرقابة المالية</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الجودة المُحاسَب عليها تشمل: جودة المنتج في السوق، العدالة في السعر، الصدق في الإعلان، الوفاء بالعقد.</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التقييم المؤسسي لا يكتفي بالتقرير المالي؛ يشمل: العدالة في التعامل، جودة المنتج، صدق الإعلان، أثر العمل.</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تقدّم الحسبة درسًا تنظيميًا مهمًا: الرقابة في التصور الإسلامي فريضة اجتماعية قبل أن تكون وظيفة إدارية. فالأمر بالمعروف والنهي عن المنكر واجب على الكفاية، وعلى كل مسلم بقدر استطاعته في نطاقه، وهذا يجعل الرقابة موزّعة في طبقات المؤسسة لا محتكرة في قمتها. وحديث «الدين النصيحة» يمنح هذا التوزيع أساسًا قيميًا يمكن أن تُبنى عليه نظم الرقابة الموزعة المعاصرة.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5.26  نماذج المساءلة في التاريخ الإسلامي: ممارسة لا نظرية</w:t>
      </w:r>
      <w:r>
        <w:rPr>
          <w:rFonts w:ascii="Traditional Arabic" w:cs="Traditional Arabic" w:eastAsia="Traditional Arabic" w:hAnsi="Traditional Arabic"/>
          <w:b/>
          <w:bCs/>
          <w:color w:val="1A5C2A"/>
          <w:sz w:val="30"/>
          <w:szCs w:val="30"/>
          <w:rtl/>
        </w:rPr>
        <w:t xml:space="preserve"/>
      </w:r>
      <w:r>
        <w:fldChar w:fldCharType="begin"/>
      </w:r>
      <w:r>
        <w:instrText xml:space="preserve"> TC "5.26  نماذج المساءلة في التاريخ الإسلامي: ممارسة لا نظرية"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المساءلة في الإسلام لم تبقَ نظريةً فقهية؛ بل تجلَّت في نماذج مؤسسية موثَّقة عبر التاريخ:</w:t>
      </w:r>
    </w:p>
    <w:p>
      <w:pPr>
        <w:spacing w:after="80"/>
      </w:pPr>
    </w:p>
    <w:p>
      <w:pPr>
        <w:bidi/>
        <w:spacing w:after="60" w:before="140"/>
        <w:jc w:val="right"/>
      </w:pPr>
      <w:r>
        <w:rPr>
          <w:rFonts w:ascii="Traditional Arabic" w:cs="Traditional Arabic" w:eastAsia="Traditional Arabic" w:hAnsi="Traditional Arabic"/>
          <w:b/>
          <w:bCs/>
          <w:color w:val="1A5C2A"/>
          <w:sz w:val="28"/>
          <w:szCs w:val="28"/>
          <w:rtl/>
        </w:rPr>
        <w:t xml:space="preserve">① عمر بن الخطاب والمحاسبة الفورية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تذكر كتب الطبقات والتاريخ أن عمر رضي الله عنه كان يحصي مال الوالي حين يوليه، ثم ينظر فيه حين يعزله، وربما قاسم بعض ولاته ما زاد من أموالهم في الولاية، كما يُروى عنه مع أبي هريرة وعمرو بن العاص. وتذكر أنه كان يبعث محمد بن مسلمة للتحقيق في الشكاوى من الولاة. وهذه ممارسة تقترب في وظيفتها من التدقيق الخارجي على المسؤولين العموميين، في القرن السابع الميلادي. (تُطابَق الروايات بمصادرها، كطبقات ابن سعد وتاريخ الطبري.)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الدرس المؤسسي: عزل الثروة «قبل المنصب» و«بعده» كمعيار للمساءلة يُنتِج ما تُسمِّيه الحوكمة الحديثة «Conflict of Interest Disclosure»؛ لكن بأثر رجعي يُطبِّق معيار: كل ثروة يصعب تفسيرها بالعمل الشرعي تُراجَع.</w:t>
      </w:r>
    </w:p>
    <w:p>
      <w:pPr>
        <w:bidi/>
        <w:spacing w:after="60" w:before="140"/>
        <w:jc w:val="right"/>
      </w:pPr>
      <w:r>
        <w:rPr>
          <w:rFonts w:ascii="Traditional Arabic" w:cs="Traditional Arabic" w:eastAsia="Traditional Arabic" w:hAnsi="Traditional Arabic"/>
          <w:b/>
          <w:bCs/>
          <w:color w:val="1A3A5C"/>
          <w:sz w:val="28"/>
          <w:szCs w:val="28"/>
          <w:rtl/>
        </w:rPr>
        <w:t xml:space="preserve">② ديوان المظالم: محكمة المساءلة التنفيذية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ديوان المظالم: نظام قضائي خاص أسَّسه الخلفاء للنظر في تجاوزات الموظفين الحكوميين؛ يختص بما لا يُقضى به في المحاكم العادية نظرًا لقوة المتهم. كان الوالي والقاضي والجندي جميعًا خاضعين لهذا الديوان.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الدرس المؤسسي: المساءلة الحقيقية تستوجب منبرًا قادرًا على مواجهة من يملكون السلطة. المجلس الضعيف الذي يعتمد على حسن نية القيادة ليس ديوانًا، وإنما شاهدٌ صامت. ديوان المظالم كان يملك صلاحية العزل والتعويض والعقوبة.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5.27  الحسبة الرقمية؛ كيف يُطبِّق القرن الواحد والعشرون مبدأ الاحتساب؟</w:t>
      </w:r>
      <w:r>
        <w:rPr>
          <w:rFonts w:ascii="Traditional Arabic" w:cs="Traditional Arabic" w:eastAsia="Traditional Arabic" w:hAnsi="Traditional Arabic"/>
          <w:b/>
          <w:bCs/>
          <w:color w:val="1A5C2A"/>
          <w:sz w:val="30"/>
          <w:szCs w:val="30"/>
          <w:rtl/>
        </w:rPr>
        <w:t xml:space="preserve"/>
      </w:r>
      <w:r>
        <w:fldChar w:fldCharType="begin"/>
      </w:r>
      <w:r>
        <w:instrText xml:space="preserve"> TC "5.27  الحسبة الرقمية؛ كيف يُطبِّق القرن الواحد والعشرون مبدأ الاحتساب؟"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التطور التقني أنتج أدوات تُحقِّق جزءًا من وظيفة الحسبة الكلاسيكية: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الذكاء الاصطناعي في الرقابة المالية: أنظمة مراجعة مستمرة (Continuous Auditing) تُراقِب كل معاملة لحظة حدوثها؛ تُشبِه وظيفة المُحتسِب الذي يتجوَّل في السوق. غير أنها لا تملك الحكمة ولا السلطة الأخلاقية على القرار.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تقييمات رضا أصحاب المصلحة الرقمية: مسوحات العملاء والموظفين الآنية (Real-Time Surveys) تُقرِّب «قناة أصوات أصحاب المصلحة» من الفورية. لكنها تفتقد ما يُضيفه النموذج القرآني: توظيف هذه المعلومة كأداء أمانة لا كمؤشر تسويقي.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الحسبة الرقمية المثالية تجمع: الأتمتة لاكتشاف المخالفات (الذكاء الاصطناعي والتدقيق المستمر) + الحكمة البشرية في الحكم (الإنسان المُستحضِر للمسؤولية الإلهية). الأول يرى الوقائع بسرعة؛ والثاني يحكم عليها بعدل.</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5.28  الحسبة المعاصرة: ست مؤسسات ترث وظيفة المُحتسِب</w:t>
      </w:r>
      <w:r>
        <w:rPr>
          <w:rFonts w:ascii="Traditional Arabic" w:cs="Traditional Arabic" w:eastAsia="Traditional Arabic" w:hAnsi="Traditional Arabic"/>
          <w:b/>
          <w:bCs/>
          <w:color w:val="1A5C2A"/>
          <w:sz w:val="30"/>
          <w:szCs w:val="30"/>
          <w:rtl/>
        </w:rPr>
        <w:t xml:space="preserve"/>
      </w:r>
      <w:r>
        <w:fldChar w:fldCharType="begin"/>
      </w:r>
      <w:r>
        <w:instrText xml:space="preserve"> TC "5.28  الحسبة المعاصرة: ست مؤسسات ترث وظيفة المُحتسِب"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المُحتسِب الكلاسيكي في تاريخ الإسلام كان يُراقِب السوق ويُصحِّح الانحرافات باسم الشريعة. اليوم تُوزَّع وظيفته على ست مؤسسات لو تكاملت أدَّت دور الحسبة الكاملة: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200"/>
      </w:tblGrid>
      <w:tr>
        <w:trPr>
          <w:tblHeader/>
        </w:trPr>
        <w:tc>
          <w:tcPr>
            <w:tcW w:type="dxa" w:w="2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المؤسسة</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وظيفتها في المساءلة</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الفارق عن الحسبة الكلاسيكية</w:t>
            </w:r>
          </w:p>
        </w:tc>
      </w:tr>
      <w:tr>
        <w:tc>
          <w:tcPr>
            <w:tcW w:type="dxa" w:w="2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المراجع الخارجي</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تدقيق مالي مستقل: رقابة على الأرقام</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يطبّق المعايير المحاسبية والمهنية دون مرجعية شرعية.</w:t>
            </w:r>
          </w:p>
        </w:tc>
      </w:tr>
      <w:tr>
        <w:tc>
          <w:tcPr>
            <w:tcW w:type="dxa" w:w="2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هيئة تنظيم السوق</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رقابة السوق وأنظمة الحوكمة</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محدود بالجانب المالي: لا يُراقِب الأخلاق والمعاملات.</w:t>
            </w:r>
          </w:p>
        </w:tc>
      </w:tr>
      <w:tr>
        <w:tc>
          <w:tcPr>
            <w:tcW w:type="dxa" w:w="2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مجلس الإدارة ولجانه</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استكشاف مخاطر الحوكمة والتشغيل</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استجابي لا استباقي: يكتشف بعد الأزمة غالبًا.</w:t>
            </w:r>
          </w:p>
        </w:tc>
      </w:tr>
      <w:tr>
        <w:tc>
          <w:tcPr>
            <w:tcW w:type="dxa" w:w="2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الرأي العام والإعلام</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ومساءلة عامة من الخارج</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لا صلاحية رسمية: لكن أثره في الثقة والسمعة قوي.</w:t>
            </w:r>
          </w:p>
        </w:tc>
      </w:tr>
      <w:tr>
        <w:tc>
          <w:tcPr>
            <w:tcW w:type="dxa" w:w="2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الجمعيات المهنية</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رقابة مهنية أخلاقية</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مُقيَّد بمصالح المهنة أحيانًا: ضعيف الاستقلالية.</w:t>
            </w:r>
          </w:p>
        </w:tc>
      </w:tr>
      <w:tr>
        <w:tc>
          <w:tcPr>
            <w:tcW w:type="dxa" w:w="2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⑥ المُبلِّغون الداخليون (Whistleblowers)</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إبلاغ عن المخالفات الداخلية</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الأقوى لأنه داخلي: لكنه يحتاج بيئةً تحميه.</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التي تتعاون مع هذه الجهات الست وتنسّق بينها تملك «حسبة مؤسسية» تقارب ما أراده الفقه الإسلامي من المحتسب. والمبلّغ الداخلي في هذا النظام بالغ القيمة، لأنه يرى ما لا تراه الجهات الخمس الأخرى.</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5.29  المقارنة الدولية: نماذج المساءلة المعاصرة وما يُضيفه القرآن</w:t>
      </w:r>
      <w:r>
        <w:rPr>
          <w:rFonts w:ascii="Traditional Arabic" w:cs="Traditional Arabic" w:eastAsia="Traditional Arabic" w:hAnsi="Traditional Arabic"/>
          <w:b/>
          <w:bCs/>
          <w:color w:val="1A5C2A"/>
          <w:sz w:val="30"/>
          <w:szCs w:val="30"/>
          <w:rtl/>
        </w:rPr>
        <w:t xml:space="preserve"/>
      </w:r>
      <w:r>
        <w:fldChar w:fldCharType="begin"/>
      </w:r>
      <w:r>
        <w:instrText xml:space="preserve"> TC "5.29  المقارنة الدولية: نماذج المساءلة المعاصرة وما يُضيفه القرآن"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1500"/>
        <w:gridCol w:w="2800"/>
        <w:gridCol w:w="3300"/>
      </w:tblGrid>
      <w:tr>
        <w:trPr>
          <w:tblHeader/>
        </w:trPr>
        <w:tc>
          <w:tcPr>
            <w:tcW w:type="dxa" w:w="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النموذج</w:t>
            </w:r>
          </w:p>
        </w:tc>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يُصيب فيه</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أين يُخفِق أو ينقص</w:t>
            </w:r>
          </w:p>
        </w:tc>
        <w:tc>
          <w:tcPr>
            <w:tcW w:type="dxa" w:w="3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قانون SOX الأمريكي (Sarbanes-Oxley 2002)</w:t>
            </w:r>
          </w:p>
        </w:tc>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شفافية مالية صارمة، حقوق المساهمين، استقلالية مجلس الإدارة، تدقيق مستقل.</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يُقاس بمعايير مالية وتدقيقية صارمة، ويشترط الإفصاح عن مدونة أخلاقية لكبار المسؤولين الماليين (المادة 406)، لكنه يبقى إلزامًا خارجيًا يعتمد على العقوبة.</w:t>
            </w:r>
          </w:p>
        </w:tc>
        <w:tc>
          <w:tcPr>
            <w:tcW w:type="dxa" w:w="33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البُعد الأخلاقي والمساءلة للمجتمع لا للمساهمين فحسب. الإفصاح كأمانة لا كامتثال. القيم كمعيار لا فقط الأرقام.</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مبادئ OECD للحوكمة (1999, 2023)</w:t>
            </w:r>
          </w:p>
        </w:tc>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توازن حقوق المساهمين وأصحاب المصالح، الشفافية، مسؤولية مجلس الإدارة.</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يعتمد على الدولة كضامن: لا يُنشئ المساءلة الذاتية في ضمير القيادة.</w:t>
            </w:r>
          </w:p>
        </w:tc>
        <w:tc>
          <w:tcPr>
            <w:tcW w:type="dxa" w:w="33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حق «الأهل» بمفهومه الواسع، العدل كمعيار للحوكمة، المساءلة الإلهية التي تجعل الامتثال ذاتيًا.</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إطار ESG وتقارير GRI / SASB</w:t>
            </w:r>
          </w:p>
        </w:tc>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شمولية الإفصاح: بيئي واجتماعي وحوكمة. قياس الأثر الكلي لا الربح فحسب.</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طوعي في غالب الحالات، يُقاس بمؤشرات متغيرة، يُمكِن التلاعب به.</w:t>
            </w:r>
          </w:p>
        </w:tc>
        <w:tc>
          <w:tcPr>
            <w:tcW w:type="dxa" w:w="33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الربط بين الإفصاح البيئي والاجتماعي وبين مبدأ الأمانة؛ يجعله إلزاميًا أخلاقيًا لا اختياريًا.</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معايير IFAC / IAASB للمراجعة</w:t>
            </w:r>
          </w:p>
        </w:tc>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المراجعة الخارجية المستقلة، معايير المحاسبة الدولية، تحمُّل مسؤولية الشهادة.</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يشترط استقلال الذهن واستقلال المظهر معًا، لكنه يعتمد في استقلال الذهن على الالتزام المهني الفردي، ولا يملك أداة لضمانه.</w:t>
            </w:r>
          </w:p>
        </w:tc>
        <w:tc>
          <w:tcPr>
            <w:tcW w:type="dxa" w:w="33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مرجعية إيمانية لاستقلال الذهن، تجعل الشهادة الصادقة أمانة أمام الله، إلى جانب الشروط المهنية.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الاستنتاج التكاملي: نماذج الحوكمة المعاصرة تُحسن البعد الهيكلي الخارجي: المعايير والأرقام والإجراءات. وما يحتاج فيها إلى تقوية: (أ) الرادع الداخلي الذي يجعل الامتثال ذاتيًا. (ب) مفهوم الأمانة الذي يوسّع دائرة أصحاب الحق. (ج) الرادع الذي لا يُتحايَل عليه: الله يرى ما لا تراه المعايير. وأقترح أن النموذج القرآني يسد هذه الفجوات الثلاث مكمّلًا لتلك النماذج لا بديلًا عنها، وهو اقتراح يُختبر بالتطبيق.</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5.30  الفارق الحقيقي بين المساءلة الإسلامية والمساءلة الغربية؛ في نقطة واحدة</w:t>
      </w:r>
      <w:r>
        <w:rPr>
          <w:rFonts w:ascii="Traditional Arabic" w:cs="Traditional Arabic" w:eastAsia="Traditional Arabic" w:hAnsi="Traditional Arabic"/>
          <w:b/>
          <w:bCs/>
          <w:color w:val="1A5C2A"/>
          <w:sz w:val="30"/>
          <w:szCs w:val="30"/>
          <w:rtl/>
        </w:rPr>
        <w:t xml:space="preserve"/>
      </w:r>
      <w:r>
        <w:fldChar w:fldCharType="begin"/>
      </w:r>
      <w:r>
        <w:instrText xml:space="preserve"> TC "5.30  الفارق الحقيقي بين المساءلة الإسلامية والمساءلة الغربية؛ في نقطة واحدة"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بعد المقارنة الموسَّعة في 5.29، يمكن اختصار الفارق الجوهري في نقطة واحدة: مصدر الإلزام.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800"/>
        <w:gridCol w:w="4200"/>
      </w:tblGrid>
      <w:tr>
        <w:trPr>
          <w:tblHeader/>
        </w:trPr>
        <w:tc>
          <w:tcPr>
            <w:tcW w:type="dxa" w:w="1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النموذج</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مصدر الإلزام</w:t>
            </w:r>
          </w:p>
        </w:tc>
        <w:tc>
          <w:tcPr>
            <w:tcW w:type="dxa" w:w="4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المثال</w:t>
            </w:r>
          </w:p>
        </w:tc>
      </w:tr>
      <w:tr>
        <w:tc>
          <w:tcPr>
            <w:tcW w:type="dxa" w:w="1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النموذج الغربي</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الحد الأدنى: القانون والمعايير المهنية. الضامن: العقوبة والرقابة المهنية والسمعة، ومدونات أخلاق مهنية بلا مرجعية غيبية.</w:t>
            </w:r>
          </w:p>
        </w:tc>
        <w:tc>
          <w:tcPr>
            <w:tcW w:type="dxa" w:w="4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يقوم صدق المراجع على ضميره المهني وعلى قوة الرقابة، فإذا ضعفت الرقابة واشتد ضغط العميل بقي الضمير الفردي وحده.</w:t>
            </w:r>
          </w:p>
        </w:tc>
      </w:tr>
      <w:tr>
        <w:tc>
          <w:tcPr>
            <w:tcW w:type="dxa" w:w="1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النموذج القرآني</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الحد الأدنى: القانون والمعايير. الضامن: الوعي بالله والوجدان، مع العقوبة. الدافع: الأمانة والشهادة.</w:t>
            </w:r>
          </w:p>
        </w:tc>
        <w:tc>
          <w:tcPr>
            <w:tcW w:type="dxa" w:w="4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المراجع الذي يؤمن أن الله يرى ما يكتبه، ويعدّ الشهادة الصادقة أمانة أمام الله، يملك رادعًا إضافيًا يعمل حين تضعف الرقابة.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الأثر العملي لهذا الفارق: الهياكل تحسّن الامتثال لكنها لا تصنع النية الصادقة وحدها، والنية الصادقة تعمّق الامتثال لكنها لا تُغني عن الهياكل. والجمع المطلوب: هياكل قوية مما طورته الحوكمة المعاصرة، ونية صادقة يغذيها الوعي بالمساءلة أمام الله. وجدول من سطرين يوضح الفكرة ولا يصف التقاليد المهنية الغربية كلها، ففيها مدارس أخلاقية تعتني بالضمير المهني عناية كبيرة.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5.31  المساءلة كثقافة لا إجراء: كيف تُبنى؟</w:t>
      </w:r>
      <w:r>
        <w:rPr>
          <w:rFonts w:ascii="Traditional Arabic" w:cs="Traditional Arabic" w:eastAsia="Traditional Arabic" w:hAnsi="Traditional Arabic"/>
          <w:b/>
          <w:bCs/>
          <w:color w:val="1A5C2A"/>
          <w:sz w:val="30"/>
          <w:szCs w:val="30"/>
          <w:rtl/>
        </w:rPr>
        <w:t xml:space="preserve"/>
      </w:r>
      <w:r>
        <w:fldChar w:fldCharType="begin"/>
      </w:r>
      <w:r>
        <w:instrText xml:space="preserve"> TC "5.31  المساءلة كثقافة لا إجراء: كيف تُبنى؟"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الثقافة الأعمق أثرًا من الإجراء. مؤسسة تُطبِّق إجراءات المساءلة دون ثقافتها تملك ملفات سليمة وواقعًا متردِّيًا. كيف تُبنى ثقافة المساءلة؟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أولاً: الأعلى يُؤدَّب أولاً؛ حين يُطبَّق معيار الأداء على القيادة قبل الموظف، تنتقل الثقافة بالمثال لا بالأوامر. حين يُعلِن الرئيس التنفيذي خطأً ارتكبه ويصف ما تعلَّم؛ يُبيح لكل موظف الاعتراف بأخطائه.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ثانيًا: المساءلة بالمعنى الإيجابي؛ أكثر من معاقبة الخطأ: الاحتفال بمن أبلغ مبكرًا عن مشكلة أنقذت المؤسسة. المساءلة ليست دائمًا «لماذا فعلت ذلك؟»؛ بل أيضًا «كيف اكتشفت ذلك؟ كيف أبلغت في الوقت الصح؟».</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ثالثًا: القصص؛ المؤسسات تتذكر قصصها أكثر مما تتذكر سياساتها. «قصة عثمان بن طلحة والمفتاح» تُروى لتُعلِّم مبدأ الأمانة. كل مؤسسة تحتاج قصتها القرآنية الخاصة: اللحظة التي ردَّت فيها الأمانة لصاحبها رغم التكلفة.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5.32  الإطار المقارِن لقياس جودة نظام المساءلة: درجات المؤسسة</w:t>
      </w:r>
      <w:r>
        <w:rPr>
          <w:rFonts w:ascii="Traditional Arabic" w:cs="Traditional Arabic" w:eastAsia="Traditional Arabic" w:hAnsi="Traditional Arabic"/>
          <w:b/>
          <w:bCs/>
          <w:color w:val="1A5C2A"/>
          <w:sz w:val="30"/>
          <w:szCs w:val="30"/>
          <w:rtl/>
        </w:rPr>
        <w:t xml:space="preserve"/>
      </w:r>
      <w:r>
        <w:fldChar w:fldCharType="begin"/>
      </w:r>
      <w:r>
        <w:instrText xml:space="preserve"> TC "5.32  الإطار المقارِن لقياس جودة نظام المساءلة: درجات المؤسسة"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نموذج تقييم خماسي لقياس مستوى نظام المساءلة في أي مؤسسة: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5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الوصف الكامل</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المستوى ①: مساءلة بدائية</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لا هياكل رسمية. التقارير شفهية وغير دورية. المساءلة قائمة على الثقة الشخصية وحسن النية دون أي بنية.</w:t>
            </w:r>
          </w:p>
        </w:tc>
      </w:tr>
      <w:tr>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المستوى ②: مساءلة شكلية</w:t>
            </w:r>
          </w:p>
        </w:tc>
        <w:tc>
          <w:tcPr>
            <w:tcW w:type="dxa" w:w="5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هياكل رسمية موجودة (مجلس، لجان، تقارير) لكنها شكلية. المعلومة مُصفَّاة. المجلس لا يُساءِل فعليًا.</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المستوى ③: مساءلة وظيفية</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الهياكل فاعلة. التقارير صادقة نسبيًا. المجلس يطرح أسئلة حقيقية. لكن ثقافة الصدق في المشكلات لا تزال متعثرة.</w:t>
            </w:r>
          </w:p>
        </w:tc>
      </w:tr>
      <w:tr>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المستوى ④: مساءلة صحية</w:t>
            </w:r>
          </w:p>
        </w:tc>
        <w:tc>
          <w:tcPr>
            <w:tcW w:type="dxa" w:w="5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الهياكل فاعلة والثقافة صادقة. الإخفاقات تُعلَن. المُبلِّغون محميون. الإفصاح شامل.</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المستوى ⑤: مساءلة قرآنية مكتملة</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نموذج النساء:58 مُجسَّد كاملاً: المساءلة الرأسية والأفقية، الإفصاح لأهله، العدل معيار الحكم، الله سميع بصير حاضر في القرار.</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لا أملك مسحًا يحدد توزيع مؤسسات المنطقة على هذه المستويات، وأقدّر من الخبرة أن كثيرًا منها يقف عند المستوى الثاني أو الثالث. والمستوى الخامس غاية يسعى إليها هذا الكتاب، ويُقاس الاقتراب منها بالأدوات لا بالادعاء.</w:t>
      </w:r>
    </w:p>
    <w:p xmlns:a="http://schemas.openxmlformats.org/drawingml/2006/main" xmlns:pic="http://schemas.openxmlformats.org/drawingml/2006/picture">
      <w:pPr>
        <w:keepNext/>
        <w:bidi/>
        <w:spacing w:before="160" w:after="40"/>
        <w:jc w:val="center"/>
      </w:pPr>
      <w:r>
        <w:drawing>
          <wp:inline distT="0" distB="0" distL="0" distR="0">
            <wp:extent cx="5900000" cy="3848362"/>
            <wp:docPr id="1019" name="fig19"/>
            <wp:cNvGraphicFramePr>
              <a:graphicFrameLocks noChangeAspect="1"/>
            </wp:cNvGraphicFramePr>
            <a:graphic>
              <a:graphicData uri="http://schemas.openxmlformats.org/drawingml/2006/picture">
                <pic:pic>
                  <pic:nvPicPr>
                    <pic:cNvPr id="1019" name="fig19"/>
                    <pic:cNvPicPr/>
                  </pic:nvPicPr>
                  <pic:blipFill>
                    <a:blip r:embed="rIdFig19"/>
                    <a:stretch>
                      <a:fillRect/>
                    </a:stretch>
                  </pic:blipFill>
                  <pic:spPr>
                    <a:xfrm>
                      <a:off x="0" y="0"/>
                      <a:ext cx="5900000" cy="384836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19: المستويات الخمسة من الأدنى إلى الأعلى</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5.33  دراسة حالة توضيحية؛ شركة الرعاية الصحية المتكاملة: بناء مساءلة حقيقية</w:t>
      </w:r>
      <w:r>
        <w:rPr>
          <w:rFonts w:ascii="Traditional Arabic" w:cs="Traditional Arabic" w:eastAsia="Traditional Arabic" w:hAnsi="Traditional Arabic"/>
          <w:b/>
          <w:bCs/>
          <w:color w:val="1A5C2A"/>
          <w:sz w:val="30"/>
          <w:szCs w:val="30"/>
          <w:rtl/>
        </w:rPr>
        <w:t xml:space="preserve"/>
      </w:r>
      <w:r>
        <w:fldChar w:fldCharType="begin"/>
      </w:r>
      <w:r>
        <w:instrText xml:space="preserve"> TC "5.33  دراسة حالة توضيحية؛ شركة الرعاية الصحية المتكاملة: بناء مساءلة حقيقية"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مثال توضيحي مركّب لا يصف مؤسسة بعينها: مجموعة مستشفيات خاصة متوسطة الحجم (سبعة مرافق ونحو 1200 موظف) تقرر تحويل نظام المساءلة من شكلي إلى حقيقي، بعد أزمة داخلية كشفت الفجوة بين ما تقدمه التقارير وما يحدث فعلًا. والغرض من المثال توضيح منطق التحول، لا إثبات نتائجه.</w:t>
      </w:r>
    </w:p>
    <w:p>
      <w:pPr>
        <w:spacing w:after="80"/>
      </w:pPr>
    </w:p>
    <w:p>
      <w:pPr>
        <w:bidi/>
        <w:spacing w:after="60" w:before="140"/>
        <w:jc w:val="right"/>
      </w:pPr>
      <w:r>
        <w:rPr>
          <w:rFonts w:ascii="Traditional Arabic" w:cs="Traditional Arabic" w:eastAsia="Traditional Arabic" w:hAnsi="Traditional Arabic"/>
          <w:b/>
          <w:bCs/>
          <w:color w:val="8B1A1A"/>
          <w:sz w:val="28"/>
          <w:szCs w:val="28"/>
          <w:rtl/>
        </w:rPr>
        <w:t xml:space="preserve">الأزمة المُحرِّكة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تسرَّب خبر داخلي: في أحد المستشفيات تتجاوز معدلات العدوى في وحدة العناية المركزة المعدل المرجعي تجاوزًا واضحًا، ولم يظهر ذلك في أي تقرير رُفع إلى الإدارة العليا، لأن مدير المرفق أدرك أن التقارير السلبية تؤثر في تقييمه. فالنظام كان يحفّز إخفاء الأخطاء لا الإفصاح عنها.</w:t>
      </w:r>
    </w:p>
    <w:p>
      <w:pPr>
        <w:bidi/>
        <w:spacing w:after="60" w:before="140"/>
        <w:jc w:val="right"/>
      </w:pPr>
      <w:r>
        <w:rPr>
          <w:rFonts w:ascii="Traditional Arabic" w:cs="Traditional Arabic" w:eastAsia="Traditional Arabic" w:hAnsi="Traditional Arabic"/>
          <w:b/>
          <w:bCs/>
          <w:color w:val="8B5E00"/>
          <w:sz w:val="28"/>
          <w:szCs w:val="28"/>
          <w:rtl/>
        </w:rPr>
        <w:t xml:space="preserve">التشخيص: ما الذي أنتج الأزمة؟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بعد تحقيق داخلي: (أ) مؤشرات الأداء كانت مُصمَّمة لتُحسِّن صورة المدير؛ لا لتعكس واقع المريض. (ب) نظام التقييم يُعاقِب على الأخبار السيئة صراحةً. (ج) قناة الشكاوى الداخلية لا تحمي المُبلِّغ فعليًا. (د) مجلس الإدارة لا يتلقى سوى تقارير مُصفَّاة من الإدارة التنفيذية.</w:t>
      </w:r>
    </w:p>
    <w:p>
      <w:pPr>
        <w:bidi/>
        <w:spacing w:after="60" w:before="140"/>
        <w:jc w:val="right"/>
      </w:pPr>
      <w:r>
        <w:rPr>
          <w:rFonts w:ascii="Traditional Arabic" w:cs="Traditional Arabic" w:eastAsia="Traditional Arabic" w:hAnsi="Traditional Arabic"/>
          <w:b/>
          <w:bCs/>
          <w:color w:val="1A5C2A"/>
          <w:sz w:val="28"/>
          <w:szCs w:val="28"/>
          <w:rtl/>
        </w:rPr>
        <w:t xml:space="preserve">الحل: خمسة تغييرات بنيوية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600"/>
        <w:gridCol w:w="32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المنطقة</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التغيير الذي حدث</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يُقاس بعد سنة</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مؤشرات الأداء</w:t>
            </w:r>
          </w:p>
        </w:tc>
        <w:tc>
          <w:tcPr>
            <w:tcW w:type="dxa" w:w="3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مؤشرات الأداء أُعيد تصميمها: جودة المريض أولاً، الإفصاح عن المشكلات مطلوب؛ لا مُعاقَب عليه</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عدد الأحداث المُبلَّغ عنها، ويُتوقع أن يرتفع أولًا، لا لأن الأحداث زادت بل لأن الإبلاغ صار آمنًا</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قناة المجلس</w:t>
            </w:r>
          </w:p>
        </w:tc>
        <w:tc>
          <w:tcPr>
            <w:tcW w:type="dxa" w:w="3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المجلس يتلقى الآن التقرير «الخام» من رؤساء الأقسام مباشرةً؛ لا عبر فلتر التنفيذيين فقط</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نوع الأسئلة التي يطرحها المجلس، وعدد المخاطر التي تُكتشف مبكرًا</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حماية المُبلِّغ</w:t>
            </w:r>
          </w:p>
        </w:tc>
        <w:tc>
          <w:tcPr>
            <w:tcW w:type="dxa" w:w="3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نظام إبلاغ مجهول الهوية مع ضمانات قانونية مكتوبة لحماية المُبلِّغ</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حالات الإخفاء التي تُكتشف لاحقًا، ويُتوقع أن تتراجع</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إفصاح داخلي للموظفين</w:t>
            </w:r>
          </w:p>
        </w:tc>
        <w:tc>
          <w:tcPr>
            <w:tcW w:type="dxa" w:w="3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كل قرار يمس الموظفين يُوضَّح بالسبب: ويُفتَح للسؤال في 72 ساعة</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ثقة الموظفين بالإدارة بمقياس دوري مجهول الهوية، قبل التغيير وبعده</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إفصاح مجتمعي مُتوازِن</w:t>
            </w:r>
          </w:p>
        </w:tc>
        <w:tc>
          <w:tcPr>
            <w:tcW w:type="dxa" w:w="3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تقرير سنوي للمجتمع يتضمن: معدلات الوفيات، حالات التعقيد، مؤشرات جودة الرعاية؛ حتى السلبية</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مدى اعتماد المرضى والجهات الرقابية على التقرير، وردود فعلهم عليه</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ما الذي أنتج التحول الحقيقي؟ ليست السياسات الجديدة وحدها، وإنما التغيير في السؤال المؤسسي الجوهري: من «كيف نبدو جيدين؟» إلى «كيف نكون جيدين؟». هذا التحول في السؤال هو جوهر المساءلة القرآنية. «نِعِمَّا يَعِظُكُم بِهِ»؛ الوعظ يُحوِّل السؤال لا يُحسِّن الإجابة على السؤال القديم.</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5.34  حالة مقارِنة ثالثة توضيحية: مؤسسة تعليمية: الإفصاح للمجتمع</w:t>
      </w:r>
      <w:r>
        <w:rPr>
          <w:rFonts w:ascii="Traditional Arabic" w:cs="Traditional Arabic" w:eastAsia="Traditional Arabic" w:hAnsi="Traditional Arabic"/>
          <w:b/>
          <w:bCs/>
          <w:color w:val="1A5C2A"/>
          <w:sz w:val="30"/>
          <w:szCs w:val="30"/>
          <w:rtl/>
        </w:rPr>
        <w:t xml:space="preserve"/>
      </w:r>
      <w:r>
        <w:fldChar w:fldCharType="begin"/>
      </w:r>
      <w:r>
        <w:instrText xml:space="preserve"> TC "5.34  حالة مقارِنة ثالثة توضيحية: مؤسسة تعليمية: الإفصاح للمجتمع"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مثال توضيحي مركّب: مدرسة أهلية تعمل بنظامين للإفصاح في عامين متتاليين، والأرقام فيه مفترضة لبيان الفكرة: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العام الأول، الإفصاح المحدود: تنشر المدرسة نسب النجاح في الثانوية ونسب القبول الجامعي، ولنفترض أنها مرتفعة (97% و84%). ولا تنشر نسبة استمرار الطلاب من سنة إلى أخرى (ولنفترض أن ربعهم تقريبًا يغادر سنويًا)، ولا معدل رضا أولياء الأمور، ولا الفجوة بين الرسوم والخدمات المقدمة.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العام الثاني، الإفصاح الشامل: بعد ضغط من مجلس الأمناء، تنشر المدرسة تقريرًا شاملًا يتضمن نسب الاستمرار، ومعدلات الرضا، والمجالات التي جاء أداؤها أضعف من المأمول، وخطة تحسينها. وقد يكون الأثر القريب انخفاض التسجيلات الجديدة، ويُتوقع على المدى الأبعد أن تنمو ثقة الأسر بالمدرسة لصدقها. وهذا ما ينبغي أن يُقاس فعلًا على مدى سنوات: التسجيلات ونسب الاستمرار والرضا، لا أن يُفترض.</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الدرس: الإفصاح الصادق مكلف على المدى القصير، وهو على المدى البعيد استثمار في الثقة.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5.35  المساءلة في أشكال المؤسسات المختلفة: خصوصية التطبيق</w:t>
      </w:r>
      <w:r>
        <w:rPr>
          <w:rFonts w:ascii="Traditional Arabic" w:cs="Traditional Arabic" w:eastAsia="Traditional Arabic" w:hAnsi="Traditional Arabic"/>
          <w:b/>
          <w:bCs/>
          <w:color w:val="1A5C2A"/>
          <w:sz w:val="30"/>
          <w:szCs w:val="30"/>
          <w:rtl/>
        </w:rPr>
        <w:t xml:space="preserve"/>
      </w:r>
      <w:r>
        <w:fldChar w:fldCharType="begin"/>
      </w:r>
      <w:r>
        <w:instrText xml:space="preserve"> TC "5.35  المساءلة في أشكال المؤسسات المختلفة: خصوصية التطبيق"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نموذج المساءلة المزدوجة يتكيَّف وفق طبيعة المؤسسة: لكنه لا يُلغَى:</w:t>
      </w:r>
    </w:p>
    <w:p>
      <w:pPr>
        <w:bidi/>
        <w:spacing w:after="60" w:before="140"/>
        <w:jc w:val="right"/>
      </w:pPr>
      <w:r>
        <w:rPr>
          <w:rFonts w:ascii="Traditional Arabic" w:cs="Traditional Arabic" w:eastAsia="Traditional Arabic" w:hAnsi="Traditional Arabic"/>
          <w:b/>
          <w:bCs/>
          <w:color w:val="1A5C2A"/>
          <w:sz w:val="28"/>
          <w:szCs w:val="28"/>
          <w:rtl/>
        </w:rPr>
        <w:t xml:space="preserve">① المؤسسة العائلية: المساءلة بين الملكية والإدارة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التحدي الخاص: الأسرة تملك، وبعضها يُدير، وبعضها يعيش من الأرباح؛ والخلط بين الأدوار يُبهَم المساءلة. الحل: فصل مجلس الأسرة (يحمي حقوق الملكية) عن مجلس الإدارة (يُراقِب التشغيل). المدير العائلي يُساءَل كأي مدير؛ حتى لو كان الأخ الأكبر. «أداء الأمانة لأهلها» في الشركة العائلية يعني: الأقارب الملاك لهم حق معرفة الحقيقة قبل غيرهم.</w:t>
      </w:r>
    </w:p>
    <w:p>
      <w:pPr>
        <w:bidi/>
        <w:spacing w:after="60" w:before="140"/>
        <w:jc w:val="right"/>
      </w:pPr>
      <w:r>
        <w:rPr>
          <w:rFonts w:ascii="Traditional Arabic" w:cs="Traditional Arabic" w:eastAsia="Traditional Arabic" w:hAnsi="Traditional Arabic"/>
          <w:b/>
          <w:bCs/>
          <w:color w:val="1A3A5C"/>
          <w:sz w:val="28"/>
          <w:szCs w:val="28"/>
          <w:rtl/>
        </w:rPr>
        <w:t xml:space="preserve">② المنظمة غير الربحية: مساءلة الغاية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التحدي الخاص: «نيتنا طيبة» يُستخدَم مبررًا لغياب المساءلة. الحل: المساءلة في المنظمة غير الربحية ثلاثية: (أ) أمام المانحين: هل المال وصل لغايته؟ (ب) أمام المستفيدين: هل الخدمة كما وُصِفت؟ (ج) أمام المجتمع: هل الأثر حقيقي؟ النية الطيبة لا تُعفي من الإفصاح؛ بل تُلزِم به لأنها تدَّعي الأمانة صراحةً.</w:t>
      </w:r>
    </w:p>
    <w:p>
      <w:pPr>
        <w:bidi/>
        <w:spacing w:after="60" w:before="140"/>
        <w:jc w:val="right"/>
      </w:pPr>
      <w:r>
        <w:rPr>
          <w:rFonts w:ascii="Traditional Arabic" w:cs="Traditional Arabic" w:eastAsia="Traditional Arabic" w:hAnsi="Traditional Arabic"/>
          <w:b/>
          <w:bCs/>
          <w:color w:val="8B5E00"/>
          <w:sz w:val="28"/>
          <w:szCs w:val="28"/>
          <w:rtl/>
        </w:rPr>
        <w:t xml:space="preserve">③ الشركة المُدرَجة: المساءلة والرقابة القانونية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التحدي الخاص: الامتثال القانوني قد يُوحي بالاكتفاء. الحل: مساءلة الشركة المُدرَجة تتجاوز «ما يُوجِبه القانون» بما يُوجِبه مبدأ الأمانة القرآني؛ تقارير أصدق، لجان أكثر استقلالية، إفصاح أوسع. «الحد الأدنى القانوني» ليس ما تُؤدِّيه الأمانة، وإنما ما لا تنزل دونه.</w:t>
      </w:r>
    </w:p>
    <w:p>
      <w:pPr>
        <w:bidi/>
        <w:spacing w:after="60" w:before="140"/>
        <w:jc w:val="right"/>
      </w:pPr>
      <w:r>
        <w:rPr>
          <w:rFonts w:ascii="Traditional Arabic" w:cs="Traditional Arabic" w:eastAsia="Traditional Arabic" w:hAnsi="Traditional Arabic"/>
          <w:b/>
          <w:bCs/>
          <w:color w:val="4A1A5C"/>
          <w:sz w:val="28"/>
          <w:szCs w:val="28"/>
          <w:rtl/>
        </w:rPr>
        <w:t xml:space="preserve">④ المؤسسة الحكومية: المساءلة للرعية المُلزِمة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الحكومة تحمل أمانة عامة أصحابها المواطنون جميعًا. والمساءلة الحكومية واجب أصيل، فخطاب ﴿وَإِذَا حَكَمْتُم بَيْنَ النَّاسِ﴾ يتوجه إلى المسؤول العام قبل غيره. وقد عرف التاريخ الإسلامي ديوان المظالم أداةً لمساءلة الولاة والعمال، والحسبة أداةً لرقابة الأسواق والمرافق العامة. ويقابلهما اليوم: ديوان المحاسبة، وهيئات مكافحة الفساد، ونظم الشفافية الحكومية.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5.36  نموذج المساءلة في الشركة الإسلامية المُدرَجة: معايير محددة</w:t>
      </w:r>
      <w:r>
        <w:rPr>
          <w:rFonts w:ascii="Traditional Arabic" w:cs="Traditional Arabic" w:eastAsia="Traditional Arabic" w:hAnsi="Traditional Arabic"/>
          <w:b/>
          <w:bCs/>
          <w:color w:val="1A5C2A"/>
          <w:sz w:val="30"/>
          <w:szCs w:val="30"/>
          <w:rtl/>
        </w:rPr>
        <w:t xml:space="preserve"/>
      </w:r>
      <w:r>
        <w:fldChar w:fldCharType="begin"/>
      </w:r>
      <w:r>
        <w:instrText xml:space="preserve"> TC "5.36  نموذج المساءلة في الشركة الإسلامية المُدرَجة: معايير محددة"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الشركة المُدرَجة في سوق مالية إسلامية تواجه تحدياً مزدوجًا: الامتثال لمعايير السوق (كافية للمستوى ② غالبًا) + أداء الأمانة القرآنية (تستوجب المستوى ④-⑤). كيف تجمع الاثنَين؟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المجال</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معيار السوق</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الإضافة القرآنية</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الإفصاح الفوري</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الإفصاح الفوري المُلزَم قانونيًا عن الأحداث الجوهرية</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الإفصاح الفوري عن أي مشكلة كبيرة حتى قبل المتطلبات القانونية</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التقرير الشامل</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إفصاح ESG أحيانًا مطلوب: وغالبًا طوعي</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تقرير يشمل الأثر على الموظفين والمجتمع والبيئة بنفس مستوى التقرير المالي</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استقلالية المجلس</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نسبة مستقلين محددة في لوائح الشركات</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مجلس يملك صلاحيات حقيقية ويضم مستقلين حقيقيين يُساءِلون؛ لا يُوافِقون</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حماية المُبلِّغين</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الحماية القانونية في حالات المخالفات القانونية</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نظام حماية المُبلِّغ يُطبَّق بمعيار أوسع؛ يشمل مخاوف أخلاقية وليس فقط قانونية</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5.37  حالة مقارِنة توضيحية: شركتان: إفصاح رسمي وإفصاح حقيقي</w:t>
      </w:r>
      <w:r>
        <w:rPr>
          <w:rFonts w:ascii="Traditional Arabic" w:cs="Traditional Arabic" w:eastAsia="Traditional Arabic" w:hAnsi="Traditional Arabic"/>
          <w:b/>
          <w:bCs/>
          <w:color w:val="1A5C2A"/>
          <w:sz w:val="30"/>
          <w:szCs w:val="30"/>
          <w:rtl/>
        </w:rPr>
        <w:t xml:space="preserve"/>
      </w:r>
      <w:r>
        <w:fldChar w:fldCharType="begin"/>
      </w:r>
      <w:r>
        <w:instrText xml:space="preserve"> TC "5.37  حالة مقارِنة توضيحية: شركتان: إفصاح رسمي وإفصاح حقيقي"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400"/>
        <w:gridCol w:w="34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وجه المقارنة</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الشركة الأولى: الإفصاح الامتثالي</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الشركة الثانية: الإفصاح كأمانة</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التقرير السنوي</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تُبرز الإيجابيات وتُضمِّن المشكلات في الهوامش</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تتضمن التقارير أسباب الإخفاقات والدروس المستفادة</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خطة الاستدامة</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مُجمَل دون تفاصيل</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مُعلَن ويشمل مشاركة المجتمع</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إفصاح الاستراتيجية</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للمساهمين حصرًا</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متاح للعموم: يُعرِض على الموظفين أيضًا</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قناة الشكاوى الداخلية</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إفصاح عن وجود قناة دون ضمانات فعلية</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نظام إبلاغ حقيقي مُعلَن ومحمي قانونيًا</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النتيجة بعد 3 سنوات</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كسبت ثقةً قصيرة الأجل لكنها خسرت ثقةً جوهرية حين ظهرت أزمة لم تُبلَّغ عنها</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بناء أبطأ يستغرق سنوات، ويُتوقع أن يثمر ثقة أرسخ لدى المستثمرين والموظفين، وتُقاس بمؤشرات الثقة والاستقرار لا بالانطباع</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5.38  أنماط المساءلة الزائفة الأربعة: التشخيص والعلاج</w:t>
      </w:r>
      <w:r>
        <w:rPr>
          <w:rFonts w:ascii="Traditional Arabic" w:cs="Traditional Arabic" w:eastAsia="Traditional Arabic" w:hAnsi="Traditional Arabic"/>
          <w:b/>
          <w:bCs/>
          <w:color w:val="1A5C2A"/>
          <w:sz w:val="30"/>
          <w:szCs w:val="30"/>
          <w:rtl/>
        </w:rPr>
        <w:t xml:space="preserve"/>
      </w:r>
      <w:r>
        <w:fldChar w:fldCharType="begin"/>
      </w:r>
      <w:r>
        <w:instrText xml:space="preserve"> TC "5.38  أنماط المساءلة الزائفة الأربعة: التشخيص والعلاج" \l 3 </w:instrText>
      </w:r>
      <w:r>
        <w:fldChar w:fldCharType="end"/>
      </w:r>
    </w:p>
    <w:p>
      <w:pPr>
        <w:bidi/>
        <w:spacing w:after="60" w:before="140"/>
        <w:jc w:val="right"/>
      </w:pPr>
      <w:r>
        <w:rPr>
          <w:rFonts w:ascii="Traditional Arabic" w:cs="Traditional Arabic" w:eastAsia="Traditional Arabic" w:hAnsi="Traditional Arabic"/>
          <w:b/>
          <w:bCs/>
          <w:color w:val="1A3A5C"/>
          <w:sz w:val="28"/>
          <w:szCs w:val="28"/>
          <w:rtl/>
        </w:rPr>
        <w:t xml:space="preserve">① المساءلة التوثيقية: «الملفات الجميلة»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الأعراض: تقارير مُنسَّقة، لجان تجتمع، توقيعات في الموعد؛ لكن محتوى الجلسات لا يتناول الأسئلة الصعبة. أعضاء المجلس لا يعرفون واقع المؤسسة؛ يعرفون تمثيلها.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العلاج البنيوي: قاعدة «المعلومة الخام»: المجلس يحق له الوصول المباشر لأي مستوى من المعلومة دون تصفية. وجلسة «أسئلة المجلس المفتوحة» ربع سنويًا دون حضور التنفيذيين.</w:t>
      </w:r>
    </w:p>
    <w:p>
      <w:pPr>
        <w:bidi/>
        <w:spacing w:after="60" w:before="140"/>
        <w:jc w:val="right"/>
      </w:pPr>
      <w:r>
        <w:rPr>
          <w:rFonts w:ascii="Traditional Arabic" w:cs="Traditional Arabic" w:eastAsia="Traditional Arabic" w:hAnsi="Traditional Arabic"/>
          <w:b/>
          <w:bCs/>
          <w:color w:val="8B1A1A"/>
          <w:sz w:val="28"/>
          <w:szCs w:val="28"/>
          <w:rtl/>
        </w:rPr>
        <w:t xml:space="preserve">② المساءلة الانتقائية: «ليس لازمًا أن يعرفوا كل شيء»</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الأعراض: الأرقام الجيدة في الصدارة، المخاطر في الهوامش، المشكلات تُبلَّغ بعد أن تُحلَّ فقط. القاعدة غير المكتوبة: الأخبار السيئة لا تصعد.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العلاج البنيوي: سياسة «الإبلاغ الفوري عن المخاطر المهمة»؛ مُحدَّدة بمعايير واضحة ومُلزِمة قانونيًا داخليًا. وتقرير «الأحمر والأصفر» الدوري الذي يبدأ بالمشكلات لا بالإنجازات.</w:t>
      </w:r>
    </w:p>
    <w:p>
      <w:pPr>
        <w:bidi/>
        <w:spacing w:after="60" w:before="140"/>
        <w:jc w:val="right"/>
      </w:pPr>
      <w:r>
        <w:rPr>
          <w:rFonts w:ascii="Traditional Arabic" w:cs="Traditional Arabic" w:eastAsia="Traditional Arabic" w:hAnsi="Traditional Arabic"/>
          <w:b/>
          <w:bCs/>
          <w:color w:val="8B5E00"/>
          <w:sz w:val="28"/>
          <w:szCs w:val="28"/>
          <w:rtl/>
        </w:rPr>
        <w:t xml:space="preserve">③ المساءلة الدائرية: «من نُشاوِر يُوافِق»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الأعراض: جميع أعضاء المجلس قريبون من القيادة. صوت واحد فعليًا وأصوات عدة رسمية. الاعتراض نادر؛ لأن المُعترِض لن يُدعى مرةً أخرى.</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العلاج البنيوي: اشتراط عضوية مستقلة حقيقية تُمثِّل 40%+ من المجلس بتعريف صارم للاستقلالية. وجلسات سنوية «بدون القيادة التنفيذية»؛ المجلس فقط.</w:t>
      </w:r>
    </w:p>
    <w:p>
      <w:pPr>
        <w:bidi/>
        <w:spacing w:after="60" w:before="140"/>
        <w:jc w:val="right"/>
      </w:pPr>
      <w:r>
        <w:rPr>
          <w:rFonts w:ascii="Traditional Arabic" w:cs="Traditional Arabic" w:eastAsia="Traditional Arabic" w:hAnsi="Traditional Arabic"/>
          <w:b/>
          <w:bCs/>
          <w:color w:val="4A1A5C"/>
          <w:sz w:val="28"/>
          <w:szCs w:val="28"/>
          <w:rtl/>
        </w:rPr>
        <w:t xml:space="preserve">④ المساءلة الصامتة: «الجميع يعلم ولا أحد يتصرف»</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الأعراض: المشكلات الكبرى معروفة في اجتماعات الممرة والمقاهي؛ لكنها لا تظهر في الجلسات الرسمية. من يُثيرها «يُضرُّ» بنفسه.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العلاج البنيوي: ثقافة «المعترِض المُكافَأ»؛ تقييم القيادة يتضمن: هل أتاحت قناةً آمنة للاعتراض؟ وبروتوكول «الصوت الضروري»: كل مشكلة تُطرَح في ثلاث قنوات قبل أن تُغلَق.</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5.39  متى تنهار المساءلة: دروس من أكبر انهيارات الحوكمة</w:t>
      </w:r>
      <w:r>
        <w:rPr>
          <w:rFonts w:ascii="Traditional Arabic" w:cs="Traditional Arabic" w:eastAsia="Traditional Arabic" w:hAnsi="Traditional Arabic"/>
          <w:b/>
          <w:bCs/>
          <w:color w:val="1A5C2A"/>
          <w:sz w:val="30"/>
          <w:szCs w:val="30"/>
          <w:rtl/>
        </w:rPr>
        <w:t xml:space="preserve"/>
      </w:r>
      <w:r>
        <w:fldChar w:fldCharType="begin"/>
      </w:r>
      <w:r>
        <w:instrText xml:space="preserve"> TC "5.39  متى تنهار المساءلة: دروس من أكبر انهيارات الحوكمة"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أقترح، من قراءة عدد من انهيارات الحوكمة المعروفة في العقدين الأخيرين، نموذجًا تحليليًا لتدهور المساءلة: فهي في الغالب لا تغيب فجأة، وإنما تتدهور على مراحل. والنموذج أداة للتشخيص، لا نتيجة دراسة إحصائية: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المرحلة</w:t>
            </w:r>
          </w:p>
        </w:tc>
        <w:tc>
          <w:tcPr>
            <w:tcW w:type="dxa" w:w="4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كان يمكن التدخل فيه</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تحيُّز الإفصاح: المرحلة الأولى (خطر منخفض، قابل للتصحيح)</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المؤشرات تُختار لتُظهِر الإيجابي. الأرقام صادقة والصورة مُضلِّلة.</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قطع المعلومة: المرحلة الثانية (خطر متوسط، يصعب التراجع)</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هياكل موجودة لكنها لا تصل المعلومة الحقيقية. المجلس يعتمد على ما يُصفِّيه التنفيذيون.</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إسكات الأصوات: المرحلة الثالثة (خطر عالٍ، يصعب الإنقاذ من الداخل)</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المبلِّغون يُعاقَبون. من يُثير مشكلة يُلصَق به «عدم الولاء». الصمت ينتشر.</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التواطؤ الجماعي: المرحلة الرابعة (خطر شديد، يحتاج تدخلاً خارجيًا)</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المشكلة معروفة لكنها لا تُطرَح رسميًا. الجميع ينتظر أن يُشيرها غيره.</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الانكشاف: المرحلة الخامسة</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الانهيار أو الفضيحة. العلاج مُكلِف جدًا لو كان متاحًا.</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التدخل المبكر في المراحل الأولى يمنع المراحل اللاحقة. والنظام الصحي للمساءلة يكتشف المرحلة الأولى ويعالجها، ولا ينتظر الخامسة. و«مقياس جودة المساءلة» في أدوات 5.45 مصمَّم للتدخل في المرحلتين الأولى والثانية.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5.40  الأمان النفسي كشرط للمساءلة الصادقة</w:t>
      </w:r>
      <w:r>
        <w:rPr>
          <w:rFonts w:ascii="Traditional Arabic" w:cs="Traditional Arabic" w:eastAsia="Traditional Arabic" w:hAnsi="Traditional Arabic"/>
          <w:b/>
          <w:bCs/>
          <w:color w:val="1A5C2A"/>
          <w:sz w:val="30"/>
          <w:szCs w:val="30"/>
          <w:rtl/>
        </w:rPr>
        <w:t xml:space="preserve"/>
      </w:r>
      <w:r>
        <w:fldChar w:fldCharType="begin"/>
      </w:r>
      <w:r>
        <w:instrText xml:space="preserve"> TC "5.40  الأمان النفسي كشرط للمساءلة الصادقة"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تشير أبحاث إيمي إدموندسون (Amy Edmondson) في كلية هارفارد للأعمال إلى أن «الأمان النفسي»، أي شعور أعضاء الفريق بإمكان الحديث عن المشكلات والأخطاء دون خوف، يرتبط بقدرة الفريق على التعلم وبالإبلاغ عن الأخطاء. ومن أشهر ملاحظاتها أن فرق التمريض الأفضل قيادةً سجّلت أخطاء أكثر، لأنها كانت أكثر استعدادًا للإبلاغ عنها لا لأنها تخطئ أكثر. فالمؤسسة التي يخاف فيها الناس من قول الحقيقة تُضعف مساءلتها من الداخل.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ويتصل هذا بما سبق في الفصل الرابع من قوله تعالى: ﴿فَبِمَا رَحْمَةٍ مِّنَ اللَّهِ لِنتَ لَهُمْ وَلَوْ كُنتَ فَظًّا غَلِيظَ الْقَلْبِ لَانفَضُّوا مِنْ حَوْلِكَ﴾ (آل عمران: 159). فاللين شرط لاجتماع الناس حول القائد وصدقهم في الشورى، والشورى الصادقة شرط للمساءلة الصحيحة. والقائد الغليظ يقطع دورة المعلومة الصادقة، فتأتيه التقارير جميلة لأن الواقع لا يصله. وربط الآية بمفهوم الأمان النفسي تنزيل اجتهادي، لا ادعاء بأن الآية تقرر المفهوم بلفظه الحديث.</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أربعة مؤشرات للأمان النفسي في سياق المساءلة: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المدير يشكر مَن يُبلِّغ عن مشكلة: أم يُعاقِبه ضمنيًا؟</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«الأخبار السيئة» تصعد بنفس سرعة الأخبار الجيدة؟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يوجد في الشركة أمثلة موثَّقة على مكافأة الصادق بالمشكلة؟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القيادة تُعلن أخطاءها بنفسها: أم تُعلَن من آخرين؟</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5.41  الأسئلة الصعبة: ما يكشف عنه نظام المساءلة الحقيقي</w:t>
      </w:r>
      <w:r>
        <w:rPr>
          <w:rFonts w:ascii="Traditional Arabic" w:cs="Traditional Arabic" w:eastAsia="Traditional Arabic" w:hAnsi="Traditional Arabic"/>
          <w:b/>
          <w:bCs/>
          <w:color w:val="1A5C2A"/>
          <w:sz w:val="30"/>
          <w:szCs w:val="30"/>
          <w:rtl/>
        </w:rPr>
        <w:t xml:space="preserve"/>
      </w:r>
      <w:r>
        <w:fldChar w:fldCharType="begin"/>
      </w:r>
      <w:r>
        <w:instrText xml:space="preserve"> TC "5.41  الأسئلة الصعبة: ما يكشف عنه نظام المساءلة الحقيقي"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نظام المساءلة الحقيقي يكشف أسئلةً لا تُطرَح في نظام المساءلة الشكلي. هذه الأسئلة هي «اختبار الجودة» للنظام:</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الهامش الربحي على حساب موظفين أو موردين أو بيئة؟ وكيف تُقيَّم هذه التكلفة في تقاريرنا؟</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القرار الاستراتيجي الذي اتخذناه خدم «الأهل» كلهم؛ أم أثرى طرفًا على حساب آخر؟</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المعلومة التي أخفيناها هذا العام عن أصحابها؛ هل كانوا سيتصرفون بشكل مختلف لو عرفوا؟</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من واجهنا بمشكلة كوفئ أم عولِج كمصدر إزعاج؟</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التقرير السنوي يصف المؤسسة كما نُناقِشها داخليًا؛ أم كما نُريد أن تبدو خارجيًا؟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الأسئلة تُجسِّد «سميع بصير» في الممارسة: الله يسمع النقاش الداخلي ويرى الواقع المخفي؛ فتجعل المؤسسة سؤالها الدائم: هل ما نُعلِنه يُطابِق ما نعيشه؟ إذا لا؛ فثمة خيانة في الأمانة.</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5.42  ستة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"5.42  ستة اعتراضات وردودها" \l 3 </w:instrText>
      </w:r>
      <w:r>
        <w:fldChar w:fldCharType="end"/>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الأول: «المساءلة الكاملة تُفصِح عن معلومات تنافسية تُضرُّ بالشركة.»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الإفصاح الصادق لا يعني الإفصاح الكامل للعموم. الأمانة تُؤدَّى لأهلها: المساهم يملك حقه، العميل يملك حقه، الجمهور يملك حقه؛ وهذه الحقوق مُتفاوِتة. الإفصاح السري للمجلس ومراجع الحسابات حق مُتاح. الإفصاح العام يُحدَّد بالعقلاء؛ ما يُضرُّ ضررًا حقيقيًا دون نفعٍ يوازيه لصاحب الحق يُمكِن تأجيله بضوابط. لكن «ستضرُّ بنا» لا يُغني عن «يستحقه صاحب الحق»؛ والفارق بين الاثنَين اختبار النية.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الثاني: «المساءلة الداخلية الإلهية تكفي؛ من يؤمن بالله لا يحتاج لجانًا.»</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هذا الاعتراض يتجاهل أن الضعف البشري يصيب المؤمن الصادق إذا غاب الهيكل. والشريعة نفسها لم تكتفِ بالوعي الديني في تنظيم المجتمع، فشرعت أحكامًا وعقوبات وإجراءات. فالهيكل المؤسسي ليس شكًّا في إيمان القيادة، وإنما حماية من الضعف الإنساني. وقد كان عمر بن الخطاب رضي الله عنه، مع شدة محاسبته لنفسه، يحاسب ولاته ويحصي أموالهم، كما يأتي في نماذج المساءلة التاريخية.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الثالث: «المساءلة تُبطِئ القرار وتُضيِّق حرية المدير في التصرف.»</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المساءلة لا تُبطِئ القرار؛ بل تُقلِّل الكوارث التي تُوقِفه تمامًا. الشركة التي تقضي ثلاثة أشهر في لجنة رقابية خفيفة الأثر أسرع بكثير من الشركة التي تقضي ثلاث سنوات في النزاعات والإفصاحات الإجبارية بعد أزمة كان يمكن منعها. المساءلة الجيدة تُضيِّق حرية القرار السيئ؛ وهذا بالضبط ما تفعله.</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الرابع: «المؤسسات الخيرية والإسلامية معفاة من هياكل المساءلة المعقدة.»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العكس هو الصحيح: المؤسسة الخيرية تتعامل مع أصحاب مصلحة متعددين (المانحين والمستفيدين والمجتمع)، وأمانتها متعددة الأوجه: مالية وأخلاقية ورسالية. وغياب هياكل المساءلة في بعض المنظمات الخيرية فتح الباب لحالات معروفة من سوء الحوكمة، بحجة أن «النية طيبة».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الخامس: «الإفصاح الكامل عن المخاطر يُفزِع الموظفين ويُقلِّل الإنتاجية.»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الموظفون يعيشون الواقع؛ يعلمون المشكلات قبل أن تُعلَن. ما يُقلِّل الإنتاجية ليس الإفصاح، وإنما الشعور بأن الإدارة تُخفي عنهم. القيادة التي تُعلِن المشكلة وتُقدِّم خطة معالجتها تبني ثقةً أعمق مما تبنيه القيادة التي تُخفي حتى يُكشَف.</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السادس: «ما فائدة المساءلة إذا أسيئ استخدامها من قِبَل أطراف ذات نوايا غير نظيفة؟»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النظام الجيد يُصمَّم لمقاومة سوء الاستخدام؛ لا لضمان حسن النية. كما أن القضاء قد يُستخدَم ظلمًا ومع ذلك لا أحد يُلغيه؛ المساءلة المؤسسية كذلك. الحل ليس إلغاءها، وإنما تصميمها بضمانات تمنع التحوُّل إلى أداة ابتزاز. الدور القرآني لـ«العدل» في آية النساء:58 هو ضبط هذا التوازن.</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5.43  المساءلة في أزمنة الضغط: اختبار الحقيقي للنظام</w:t>
      </w:r>
      <w:r>
        <w:rPr>
          <w:rFonts w:ascii="Traditional Arabic" w:cs="Traditional Arabic" w:eastAsia="Traditional Arabic" w:hAnsi="Traditional Arabic"/>
          <w:b/>
          <w:bCs/>
          <w:color w:val="1A5C2A"/>
          <w:sz w:val="30"/>
          <w:szCs w:val="30"/>
          <w:rtl/>
        </w:rPr>
        <w:t xml:space="preserve"/>
      </w:r>
      <w:r>
        <w:fldChar w:fldCharType="begin"/>
      </w:r>
      <w:r>
        <w:instrText xml:space="preserve"> TC "5.43  المساءلة في أزمنة الضغط: اختبار الحقيقي للنظام"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أي نظام مساءلة يُقاس في الأزمة؛ لا في الرخاء. ثلاثة أنواع من الضغط تكشف النظام الحقيقي:</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ضغط الأرقام: حين المؤسسة في أزمة مالية؛ هل تُفصِح لأصحاب الحق أم تُؤجِّل وتُلطِّف؟ النساء:58 لا تستثني الأزمة: الأمانة لأهلها؛ خاصةً حين يكون الخبر سيئًا.</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ضغط الشخصية: حين يمسّ القرار شخصية نافذة، هل يمتد إليها نظام المساءلة؟ وفي خطبة أبي بكر رضي الله عنه حين ولي الخلافة: «فإن أحسنت فأعينوني، وإن أسأت فقوّموني» (سيرة ابن هشام، وصحّح ابن كثير إسنادها). هذا هو المعيار.</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ضغط السرعة: حين يستغني القرار العاجل عن التوثيق والإفصاح، هل يتيح النظام استثناء الأزمة؟ بروتوكول «شورى الأزمة» في الفصل الرابع يبيّن أن السرعة والصدق يمكن الجمع بينهما، لكن الإفصاح بعد الأزمة واجب.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التي تُفصِح في الرخاء لكنها تُخفي في الأزمة لم تُؤسِّس نظامًا حقيقيًا؛ بل ثقافةً مظهريةً تتهاوى تحت الضغط. النظام الحقيقي يقوى في الأزمة لأنه مبني على قناعة، لا على مناخ مريح.</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5.44  المساءلة والشورى: دورة الحوكمة المغلقة</w:t>
      </w:r>
      <w:r>
        <w:rPr>
          <w:rFonts w:ascii="Traditional Arabic" w:cs="Traditional Arabic" w:eastAsia="Traditional Arabic" w:hAnsi="Traditional Arabic"/>
          <w:b/>
          <w:bCs/>
          <w:color w:val="1A5C2A"/>
          <w:sz w:val="30"/>
          <w:szCs w:val="30"/>
          <w:rtl/>
        </w:rPr>
        <w:t xml:space="preserve"/>
      </w:r>
      <w:r>
        <w:fldChar w:fldCharType="begin"/>
      </w:r>
      <w:r>
        <w:instrText xml:space="preserve"> TC "5.44  المساءلة والشورى: دورة الحوكمة المغلقة"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الشورى (ف4) والمساءلة (ف5) ليستا مستقلتَين؛ بل يُكمِّل كل منهما الأخرى في دورة حوكمة: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الشورى: تستخرج المعرفة الكاملة قبل القرار؛ وتُشرِك أصحاب الشأن. المساءلة: تُقيِّم النتيجة بعد التنفيذ؛ وتُخبِر أصحاب الحق بما جرى. الدورة المغلقة: الشورى تُحسِّن القرار ← التنفيذ يُطبِّقه ← المساءلة تُقيِّمه ← النتائج تُغذِّي الشورى التالية. المؤسسة التي تُغلِق هذه الدورة تتعلم بنيويًا؛ لا بالأخطاء العشوائية.</w:t>
      </w:r>
    </w:p>
    <w:p xmlns:a="http://schemas.openxmlformats.org/drawingml/2006/main" xmlns:pic="http://schemas.openxmlformats.org/drawingml/2006/picture">
      <w:pPr>
        <w:keepNext/>
        <w:bidi/>
        <w:spacing w:before="160" w:after="40"/>
        <w:jc w:val="center"/>
      </w:pPr>
      <w:r>
        <w:drawing>
          <wp:inline distT="0" distB="0" distL="0" distR="0">
            <wp:extent cx="5900000" cy="6369565"/>
            <wp:docPr id="1018" name="fig18"/>
            <wp:cNvGraphicFramePr>
              <a:graphicFrameLocks noChangeAspect="1"/>
            </wp:cNvGraphicFramePr>
            <a:graphic>
              <a:graphicData uri="http://schemas.openxmlformats.org/drawingml/2006/picture">
                <pic:pic>
                  <pic:nvPicPr>
                    <pic:cNvPr id="1018" name="fig18"/>
                    <pic:cNvPicPr/>
                  </pic:nvPicPr>
                  <pic:blipFill>
                    <a:blip r:embed="rIdFig18"/>
                    <a:stretch>
                      <a:fillRect/>
                    </a:stretch>
                  </pic:blipFill>
                  <pic:spPr>
                    <a:xfrm>
                      <a:off x="0" y="0"/>
                      <a:ext cx="5900000" cy="6369565"/>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18: تكامل الشورى والمساءلة في دورة واحدة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حين تغيب الشورى: القرار يُتَّخَذ بمعلومة ناقصة؛ والمساءلة تُقيِّم نتيجة قرار كان يمكن تحسينه. تكرار هذا يُنتِج مؤسسةً تتعلم من الكوارث بدلاً من منعها. حين تغيب المساءلة: القرار يُتَّخَذ جيدًا (بالشورى) لكن لا أحد يعرف هل نُفِّذ كما اتُّفِق، ولا ما الذي علمته المؤسسة. تكرار هذا يُنتِج مؤسسةً تتشاور وتُقرِّر دون أن تتعلم.</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5.45  الأدوات التطبيقية: نظام المساءلة المتكامل</w:t>
      </w:r>
      <w:r>
        <w:rPr>
          <w:rFonts w:ascii="Traditional Arabic" w:cs="Traditional Arabic" w:eastAsia="Traditional Arabic" w:hAnsi="Traditional Arabic"/>
          <w:b/>
          <w:bCs/>
          <w:color w:val="1A5C2A"/>
          <w:sz w:val="30"/>
          <w:szCs w:val="30"/>
          <w:rtl/>
        </w:rPr>
        <w:t xml:space="preserve"/>
      </w:r>
      <w:r>
        <w:fldChar w:fldCharType="begin"/>
      </w:r>
      <w:r>
        <w:instrText xml:space="preserve"> TC "5.45  الأدوات التطبيقية: نظام المساءلة المتكامل"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①: خريطة المساءلة المؤسسية؛ تُبيِّن أصحاب الحق وما يستحقون من إفصاح:</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2500"/>
        <w:gridCol w:w="4000"/>
      </w:tblGrid>
      <w:tr>
        <w:trPr>
          <w:tblHeader/>
        </w:trPr>
        <w:tc>
          <w:tcPr>
            <w:tcW w:type="dxa" w:w="1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صاحب الحق</w:t>
            </w:r>
          </w:p>
        </w:tc>
        <w:tc>
          <w:tcPr>
            <w:tcW w:type="dxa" w:w="2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نوع حق الإفصاح</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آلية الإفصاح</w:t>
            </w:r>
          </w:p>
        </w:tc>
      </w:tr>
      <w:tr>
        <w:tc>
          <w:tcPr>
            <w:tcW w:type="dxa" w:w="1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مجلس الإدارة</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إدارة + رقابة كاملة</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تقرير مفصَّل + وصول مباشر للمعلومة الخام</w:t>
            </w:r>
          </w:p>
        </w:tc>
      </w:tr>
      <w:tr>
        <w:tc>
          <w:tcPr>
            <w:tcW w:type="dxa" w:w="1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المساهمون</w:t>
            </w:r>
          </w:p>
        </w:tc>
        <w:tc>
          <w:tcPr>
            <w:tcW w:type="dxa" w:w="2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المعلومة المالية والاستراتيجية الكبرى</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تقرير الأداء السنوي والنصف سنوي مُدقَّقًا</w:t>
            </w:r>
          </w:p>
        </w:tc>
      </w:tr>
      <w:tr>
        <w:tc>
          <w:tcPr>
            <w:tcW w:type="dxa" w:w="1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الموظفون</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المعلومة التي تُؤثِّر في استقرارهم وأدائهم</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إشعار مسبق بالقرارات التي تمسهم + مستجدات مؤسسية</w:t>
            </w:r>
          </w:p>
        </w:tc>
      </w:tr>
      <w:tr>
        <w:tc>
          <w:tcPr>
            <w:tcW w:type="dxa" w:w="1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العملاء والشركاء</w:t>
            </w:r>
          </w:p>
        </w:tc>
        <w:tc>
          <w:tcPr>
            <w:tcW w:type="dxa" w:w="2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المعلومة التي تؤثر في قرار تعاملهم</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إفصاح عن أي تغيير في شروط الخدمة أو الجودة</w:t>
            </w:r>
          </w:p>
        </w:tc>
      </w:tr>
      <w:tr>
        <w:tc>
          <w:tcPr>
            <w:tcW w:type="dxa" w:w="1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المجتمع</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الأثر المؤسسي على الموارد المشتركة</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تقرير الأثر الاجتماعي والبيئي السنوي</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②: مقياس جودة المساءلة: يُقيَّم ربع سنويًا من الإدارة العليا: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6700"/>
        <w:gridCol w:w="1600"/>
      </w:tblGrid>
      <w:tr>
        <w:trPr>
          <w:tblHeader/>
        </w:trPr>
        <w:tc>
          <w:tcPr>
            <w:tcW w:type="dxa" w:w="6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السؤال</w:t>
            </w:r>
          </w:p>
        </w:tc>
        <w:tc>
          <w:tcPr>
            <w:tcW w:type="dxa" w:w="16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الدرجة (1-5)</w:t>
            </w:r>
          </w:p>
        </w:tc>
      </w:tr>
      <w:tr>
        <w:tc>
          <w:tcPr>
            <w:tcW w:type="dxa" w:w="6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هل المجلس يتلقى معلومات تختلف عن التقارير الرسمية الجميلة؟</w:t>
            </w:r>
          </w:p>
        </w:tc>
        <w:tc>
          <w:tcPr>
            <w:tcW w:type="dxa" w:w="16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1 □2 □3 □4 □5</w:t>
            </w:r>
          </w:p>
        </w:tc>
      </w:tr>
      <w:tr>
        <w:tc>
          <w:tcPr>
            <w:tcW w:type="dxa" w:w="6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هل في المؤسسة نماذج مُبلَّغ عنها لإفصاح غير مريح؛ دون أن يُعاقَب أصحابها؟</w:t>
            </w:r>
          </w:p>
        </w:tc>
        <w:tc>
          <w:tcPr>
            <w:tcW w:type="dxa" w:w="16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1 □2 □3 □4 □5</w:t>
            </w:r>
          </w:p>
        </w:tc>
      </w:tr>
      <w:tr>
        <w:tc>
          <w:tcPr>
            <w:tcW w:type="dxa" w:w="6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هل أرقام الأداء تُعكِس الواقع: أم تُحسِّنه بمؤشرات مُنتقاة؟</w:t>
            </w:r>
          </w:p>
        </w:tc>
        <w:tc>
          <w:tcPr>
            <w:tcW w:type="dxa" w:w="16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1 □2 □3 □4 □5</w:t>
            </w:r>
          </w:p>
        </w:tc>
      </w:tr>
      <w:tr>
        <w:tc>
          <w:tcPr>
            <w:tcW w:type="dxa" w:w="6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هل الموظفون يعلمون ما يحق لهم معرفته: وليس أقل بكثير؟</w:t>
            </w:r>
          </w:p>
        </w:tc>
        <w:tc>
          <w:tcPr>
            <w:tcW w:type="dxa" w:w="16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1 □2 □3 □4 □5</w:t>
            </w:r>
          </w:p>
        </w:tc>
      </w:tr>
      <w:tr>
        <w:tc>
          <w:tcPr>
            <w:tcW w:type="dxa" w:w="6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هل القيادة تُكشَف بنفسها عن مشكلات قبل أن تُكشَف من آخرين؟</w:t>
            </w:r>
          </w:p>
        </w:tc>
        <w:tc>
          <w:tcPr>
            <w:tcW w:type="dxa" w:w="16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1 □2 □3 □4 □5</w:t>
            </w:r>
          </w:p>
        </w:tc>
      </w:tr>
    </w:tbl>
    <w:p>
      <w:pPr>
        <w:spacing w:after="8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مفتاح التفسير: أقل من 12: نمط مساءلة شكلي؛ راجع الأنماط الأربعة في 5.38. 12-18: تحسُّن مطلوب. أكثر من 18: مساءلة صحية.</w:t>
      </w:r>
    </w:p>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③: تقرير المساءلة المؤسسي القرآني: ثلاثة أجزاء أساسية: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6200"/>
      </w:tblGrid>
      <w:tr>
        <w:trPr>
          <w:tblHeader/>
        </w:trPr>
        <w:tc>
          <w:tcPr>
            <w:tcW w:type="dxa" w:w="21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الجزء</w:t>
            </w:r>
          </w:p>
        </w:tc>
        <w:tc>
          <w:tcPr>
            <w:tcW w:type="dxa" w:w="6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محتوى الجزء</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أولاً: الإفصاح الصادق: «أُؤدِّي الأمانة لأهلها»</w:t>
            </w:r>
          </w:p>
        </w:tc>
        <w:tc>
          <w:tcPr>
            <w:tcW w:type="dxa" w:w="6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ما الذي عملته المؤسسة + ما الذي أخفقت فيه + لماذا + ماذا ستفعل؛ بنفس القدر من الوضوح</w:t>
            </w:r>
          </w:p>
        </w:tc>
      </w:tr>
      <w:tr>
        <w:tc>
          <w:tcPr>
            <w:tcW w:type="dxa" w:w="2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ثانيًا: الإفصاح الإجرائي: «وإذا حكمتم بالعدل»</w:t>
            </w:r>
          </w:p>
        </w:tc>
        <w:tc>
          <w:tcPr>
            <w:tcW w:type="dxa" w:w="6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ما القرارات الكبرى التي اتُّخِذت هذا العام + من شُووِر + كيف انعكس الرأي الآخر</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ثالثًا: الإفصاح الأثري: «لأهلها» الموسَّعين</w:t>
            </w:r>
          </w:p>
        </w:tc>
        <w:tc>
          <w:tcPr>
            <w:tcW w:type="dxa" w:w="6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ما الأثر على الموظفين والعملاء والمجتمع: بمؤشرات قابلة للقياس</w:t>
            </w:r>
          </w:p>
        </w:tc>
      </w:tr>
    </w:tbl>
    <w:p>
      <w:pPr>
        <w:spacing w:after="160"/>
      </w:pP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تمرين مرآة المدير</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تمرين: استحضر آخر مشكلة كبيرة في مؤسستك، وأجب كتابةً عن ثلاثة أسئلة: هل علمت بها قبل أن تتفاقم أم اكتشفتها متأخرًا؟ وما الذي منع وصولها إليك مبكرًا؟ وماذا كان سيتغير لو أن تقريرك السنوي الأخير وصف المؤسسة كما تعيشها يوميًا؟ ثم اختر إجراءً واحدًا من أدوات 5.45 تبدأ به خلال الشهر القادم.</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5.46  ميثاق المساءلة المؤسسي القرآني: الإعلان والالتزام</w:t>
      </w:r>
      <w:r>
        <w:rPr>
          <w:rFonts w:ascii="Traditional Arabic" w:cs="Traditional Arabic" w:eastAsia="Traditional Arabic" w:hAnsi="Traditional Arabic"/>
          <w:b/>
          <w:bCs/>
          <w:color w:val="1A5C2A"/>
          <w:sz w:val="30"/>
          <w:szCs w:val="30"/>
          <w:rtl/>
        </w:rPr>
        <w:t xml:space="preserve"/>
      </w:r>
      <w:r>
        <w:fldChar w:fldCharType="begin"/>
      </w:r>
      <w:r>
        <w:instrText xml:space="preserve"> TC "5.46  ميثاق المساءلة المؤسسي القرآني: الإعلان والالتزام"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الميثاق التالي مُقتبَس من مبدأ النساء:58؛ يُعلَن من القيادة ويُوزَّع على الجميع:</w:t>
      </w:r>
    </w:p>
    <w:p>
      <w:pPr>
        <w:pBdr>
          <w:top w:val="single" w:color="1A5C2A" w:sz="4"/>
          <w:bottom w:val="single" w:color="1A5C2A" w:sz="4"/>
          <w:right w:val="thick" w:color="1A5C2A" w:sz="18"/>
        </w:pBdr>
        <w:shd w:fill="D6EDD9" w:val="clear"/>
        <w:bidi/>
        <w:spacing w:after="50" w:before="100"/>
        <w:ind w:left="100" w:right="200"/>
        <w:jc w:val="right"/>
      </w:pPr>
      <w:r>
        <w:rPr>
          <w:rFonts w:ascii="Traditional Arabic" w:cs="Traditional Arabic" w:eastAsia="Traditional Arabic" w:hAnsi="Traditional Arabic"/>
          <w:b/>
          <w:bCs/>
          <w:color w:val="1A5C2A"/>
          <w:sz w:val="30"/>
          <w:szCs w:val="30"/>
          <w:rtl/>
        </w:rPr>
        <w:t xml:space="preserve">ميثاق المساءلة المؤسسي: مُلهَم من النساء:58</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① نُؤدِّي الأمانات لأهلها: نُفصِح لكل طرف ما يستحقه من معلومات تمسه، في الوقت المناسب، بالصدق الكامل.</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② نحكم بالعدل: معيار الأداء والمساءلة واحد؛ يُطبَّق على القيادة والموظف، على الشريك القوي والمورِّد الصغير.</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③ نستحضر المراقبة الإلهية: نُدير مؤسستنا وكأن الله يرى كل قرار وكل رقم وكل نية؛ لأنه يرى فعلاً.</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④ نُتيح الصوت المحمي: كل شخص في مؤسستنا يملك قناةً آمنة للإبلاغ عن مخالفة دون خوف.</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⑤ نُرحِّب بالاعتراض: الرأي المخالف هدية؛ لا تهديد. ومن يُبلِّغ عن مشكلة يُكافَأ لا يُعاقَب.</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⑥ نُراجِع ذاتيًا: كل مسؤول يُقيِّم نفسه قبل أن يُقيَّم من آخرين. المحاسبة الذاتية أسبق من الخارجية.</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⑦ نُعلِن الإخفاقات: الأخطاء تُعلَن بنفس الوضوح الذي تُعلَن به الإنجازات؛ لأن الصمت خيانة للأمانة.</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⑧ نحمي الرعية الممتدة: إفصاحنا لا يقتصر على من يُوجِبه القانون؛ بل يمتد لكل صاحب حق في أمانتنا.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5.47  صندوق التبسيط: المساءلة في ثلاث جمل</w:t>
      </w:r>
      <w:r>
        <w:rPr>
          <w:rFonts w:ascii="Traditional Arabic" w:cs="Traditional Arabic" w:eastAsia="Traditional Arabic" w:hAnsi="Traditional Arabic"/>
          <w:b/>
          <w:bCs/>
          <w:color w:val="1A5C2A"/>
          <w:sz w:val="30"/>
          <w:szCs w:val="30"/>
          <w:rtl/>
        </w:rPr>
        <w:t xml:space="preserve"/>
      </w:r>
      <w:r>
        <w:fldChar w:fldCharType="begin"/>
      </w:r>
      <w:r>
        <w:instrText xml:space="preserve"> TC "5.47  صندوق التبسيط: المساءلة في ثلاث جمل" \l 3 </w:instrText>
      </w:r>
      <w:r>
        <w:fldChar w:fldCharType="end"/>
      </w:r>
    </w:p>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 صندوق التبسيط: الفصل في ثلاث جمل:</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المساءلة ليست لجانًا وتقارير، وإنما أداء الأمانات لأهلها بالعدل والصدق والشجاعة على الحقيقة.</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مزدوجة لأنها أمام الله (لا تنتهي ولا تُخدَع) وأمام الرعية (مُهيكَلة ومُفصَح)، وكلتاهما ضرورية ولا تُغني إحداهما عن الأخرى.</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«سميع بصير» في ختام الآية تذكير بأن ما يُقال في الاجتماعات وما يُخفى في الدفاتر معلوم لله، وهو أعمق ضامن لصدق النظام حين تقصر الهياكل.</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5.48  ربط الفصل: إتمام حوكمة الباب الأول</w:t>
      </w:r>
      <w:r>
        <w:rPr>
          <w:rFonts w:ascii="Traditional Arabic" w:cs="Traditional Arabic" w:eastAsia="Traditional Arabic" w:hAnsi="Traditional Arabic"/>
          <w:b/>
          <w:bCs/>
          <w:color w:val="1A5C2A"/>
          <w:sz w:val="30"/>
          <w:szCs w:val="30"/>
          <w:rtl/>
        </w:rPr>
        <w:t xml:space="preserve"/>
      </w:r>
      <w:r>
        <w:fldChar w:fldCharType="begin"/>
      </w:r>
      <w:r>
        <w:instrText xml:space="preserve"> TC "5.48  ربط الفصل: إتمام حوكمة الباب الأول"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ثلاثة فصول الباب الأول تكتمل الآن كمنظومة متماسكة:</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3000"/>
        <w:gridCol w:w="3200"/>
      </w:tblGrid>
      <w:tr>
        <w:trPr>
          <w:tblHeader/>
        </w:trPr>
        <w:tc>
          <w:tcPr>
            <w:tcW w:type="dxa" w:w="1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الفصل</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يُقدِّمه</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يُكمِله ف5</w:t>
            </w:r>
          </w:p>
        </w:tc>
      </w:tr>
      <w:tr>
        <w:tc>
          <w:tcPr>
            <w:tcW w:type="dxa" w:w="1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ف3: الاستخلاف</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السلطة أمانة: تحديد مصدرها وطبيعتها وإطارها الأخلاقي</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ف5 يُحدِّد: كيف يُتأكَّد من أن الخليفة آدَّى أمانته؟ المساءلة هي آلية التحقق من الاستخلاف.</w:t>
            </w:r>
          </w:p>
        </w:tc>
      </w:tr>
      <w:tr>
        <w:tc>
          <w:tcPr>
            <w:tcW w:type="dxa" w:w="1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ف4: الشورى</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المشاركة في صنع القرار: توسيع المعرفة قبل العزم</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ف5 يُكمِل: الشورى تُحسِّن القرار قبله. المساءلة تُقيِّمه بعده. معًا يُغلِقان دائرة الحوكمة.</w:t>
            </w:r>
          </w:p>
        </w:tc>
      </w:tr>
      <w:tr>
        <w:tc>
          <w:tcPr>
            <w:tcW w:type="dxa" w:w="1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ف5: المساءلة</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التحقق من الإنجاز والإخفاق بمعايير الأمانة والعدل</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ف5 يُحدِّد من يُحاسِب من وعلى ماذا وكيف: بنظام يجمع الرأسي والأفقي</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الباب الأول يُقدِّم نموذجًا حوكميًا ثلاثي الأبعاد: الاستخلاف يُحدِّد طبيعة السلطة، الشورى تُحسِّن القرار، والمساءلة تُراجِع النتيجة. المؤسسة التي تملك الثلاثة معًا تمتلك منظومة حوكمة قرآنية متكاملة. المؤسسة التي تفتقد واحدًا منها تكون حوكمتها منقوصةً بقدر ما فُقِد.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الباب الثاني (الإنسان في المؤسسة) يبدأ من حيث انتهى الباب الأول: الهيكل الحوكمي جاهز؛ والسؤال التالي: كيف يُختار الإنسان الذي يشغله؟ هذا موضوع ف6.</w:t>
      </w:r>
    </w:p>
    <w:p>
      <w:pPr>
        <w:spacing w:after="140"/>
      </w:pPr>
    </w:p>
    <w:p>
      <w:pPr>
        <w:pageBreakBefore/>
        <w:bidi/>
        <w:spacing w:after="70"/>
        <w:jc w:val="center"/>
      </w:pPr>
      <w:r>
        <w:rPr>
          <w:rFonts w:ascii="Traditional Arabic" w:cs="Traditional Arabic" w:eastAsia="Traditional Arabic" w:hAnsi="Traditional Arabic"/>
          <w:b/>
          <w:bCs/>
          <w:color w:val="666666"/>
          <w:sz w:val="26"/>
          <w:szCs w:val="26"/>
          <w:rtl/>
        </w:rPr>
        <w:t xml:space="preserve">الباب الثاني: الإنسان في المؤسسة القرآنية</w:t>
      </w:r>
      <w:r>
        <w:fldChar w:fldCharType="begin"/>
      </w:r>
      <w:r>
        <w:instrText xml:space="preserve"> TC "الباب الثاني: الإنسان في المؤسسة القرآنية" \l 1 </w:instrText>
      </w:r>
      <w:r>
        <w:fldChar w:fldCharType="end"/>
      </w:r>
    </w:p>
    <w:p>
      <w:pPr>
        <w:spacing w:after="120"/>
      </w:pPr>
    </w:p>
    <w:p>
      <w:pPr>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السادس</w:t>
      </w:r>
      <w:r>
        <w:fldChar w:fldCharType="begin"/>
      </w:r>
      <w:r>
        <w:instrText xml:space="preserve"> TC "الفصل السادس: نموذج الاختيار القرآني: الكفاءة والأمانة معًا"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2"/>
          <w:szCs w:val="42"/>
          <w:rtl/>
        </w:rPr>
        <w:t xml:space="preserve">نموذج الاختيار القرآني: الكفاءة والأمانة معًا</w:t>
      </w:r>
    </w:p>
    <w:p>
      <w:pPr>
        <w:bidi/>
        <w:spacing w:after="180"/>
        <w:jc w:val="center"/>
      </w:pPr>
      <w:r>
        <w:rPr>
          <w:rFonts w:ascii="Traditional Arabic" w:cs="Traditional Arabic" w:eastAsia="Traditional Arabic" w:hAnsi="Traditional Arabic"/>
          <w:b/>
          <w:bCs/>
          <w:color w:val="8B6914"/>
          <w:sz w:val="30"/>
          <w:szCs w:val="30"/>
          <w:rtl/>
        </w:rPr>
        <w:t xml:space="preserve">يوسف:55 كمعيار HR  •  نماذج التعيين والترقي والتعاقب</w:t>
      </w:r>
    </w:p>
    <w:p>
      <w:pPr>
        <w:pBdr>
          <w:top w:val="double" w:color="1A5C2A" w:sz="8"/>
        </w:pBdr>
        <w:shd w:fill="D6EDD9" w:val="clear"/>
        <w:bidi/>
        <w:spacing w:after="40" w:before="140"/>
        <w:jc w:val="center"/>
      </w:pPr>
      <w:r>
        <w:rPr>
          <w:rFonts w:ascii="Traditional Arabic" w:cs="Traditional Arabic" w:eastAsia="Traditional Arabic" w:hAnsi="Traditional Arabic"/>
          <w:b/>
          <w:bCs/>
          <w:color w:val="1A5C2A"/>
          <w:sz w:val="34"/>
          <w:szCs w:val="34"/>
          <w:rtl/>
        </w:rPr>
        <w:t xml:space="preserve">﴿قَالَ اجْعَلْنِي عَلَى خَزَائِنِ الْأَرْضِ إِنِّي حَفِيظٌ عَلِيمٌ﴾</w:t>
      </w:r>
    </w:p>
    <w:p>
      <w:pPr>
        <w:pBdr>
          <w:bottom w:val="single" w:color="D6EDD9" w:sz="4"/>
        </w:pBd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(يوسف: 55)</w:t>
      </w:r>
    </w:p>
    <w:p>
      <w:pPr>
        <w:spacing w:after="40"/>
      </w:pPr>
    </w:p>
    <w:p>
      <w:pPr>
        <w:shd w:fill="D6EDD9" w:val="clear"/>
        <w:bidi/>
        <w:spacing w:after="40"/>
        <w:jc w:val="center"/>
      </w:pPr>
      <w:r>
        <w:rPr>
          <w:rFonts w:ascii="Traditional Arabic" w:cs="Traditional Arabic" w:eastAsia="Traditional Arabic" w:hAnsi="Traditional Arabic"/>
          <w:b/>
          <w:bCs/>
          <w:color w:val="1A3A5C"/>
          <w:sz w:val="32"/>
          <w:szCs w:val="32"/>
          <w:rtl/>
        </w:rPr>
        <w:t xml:space="preserve">﴿إِنَّ خَيْرَ مَنِ اسْتَأْجَرْتَ الْقَوِيُّ الْأَمِينُ﴾</w:t>
      </w:r>
    </w:p>
    <w:p>
      <w:pPr>
        <w:pBdr>
          <w:bottom w:val="double" w:color="1A5C2A" w:sz="8"/>
        </w:pBd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(القصص: 26)</w:t>
      </w:r>
    </w:p>
    <w:p>
      <w:pPr>
        <w:bidi/>
        <w:spacing w:after="70" w:before="100"/>
        <w:jc w:val="right"/>
      </w:pPr>
      <w:r>
        <w:rPr>
          <w:rFonts w:ascii="Traditional Arabic" w:cs="Traditional Arabic" w:eastAsia="Traditional Arabic" w:hAnsi="Traditional Arabic"/>
          <w:b/>
          <w:bCs/>
          <w:color w:val="1A5C2A"/>
          <w:sz w:val="30"/>
          <w:szCs w:val="30"/>
          <w:rtl/>
        </w:rPr>
        <w:t xml:space="preserve">مخرجات التعلم المتوقعة: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6.1</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يُعرِّف نموذج الاختيار القرآني بمكوِّنَيه (الكفاءة والأمانة) وأبعاد كل منهما</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6.2</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يُفسِّر معادلة «القوي الأمين» ومعيار تطبيقها في مراحل الاختيار المختلفة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6.3</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بروتوكول اختيار مؤسسي مبني على المعيارَين القرآنيَّين</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6.4</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يُحلِّل يوسف:55 عبر المدارس التفسيرية الخمس ويستخلص مقتضياتها لـ HR</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6.5</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يُميِّز بين الأنماط الأربعة في مصفوفة الكفاءة × الأمانة ويُحدِّد التدخل المناسب لكل</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6.6</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يُقيِّم قرارات التعيين والترقي في مؤسسته بمعيار النموذج القرآني</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6.7</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نظام اختيار HR مؤسسيًا يجمع قياس الكفاءة والأمانة في آليات متكاملة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6.8</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يبني نموذج تعاقب قيادي قرآني يضمن اختيار الأفضل لا الأقرب</w:t>
            </w:r>
          </w:p>
        </w:tc>
      </w:tr>
    </w:tbl>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مثال افتتاحي توضيحي: الرجل الأكثر كفاءة، والكارثة</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من أنماط متكررة، لا يحكي شركة بعينها: يعيّن مجلس إدارة شركة تقنية كبرى رئيسًا تنفيذيًا جديدًا يصفه المحللون بأنه «أبرع مدير في القطاع». ملفه لافت: ثمانية عشر عامًا في قطاع التقنية، وخروج من ثلاث شركات بعد مضاعفة قيمها، وسمعة عند المستثمرين بأنه «الرجل الذي يحوّل الخسارة إلى ربح». وسيرته الذاتية مزيج من أعرق الجامعات وبيوت الاستشارات.</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قرأ المجلس الأرقام ولم يقرأ الإنسان. وبعد عامين تتحول الأرباح القصيرة الأجل إلى أزمة ثقة طويلة الأجل: عقود كبيرة أُبرمت مع أطراف ذات صلة بالرئيس التنفيذي دون إفصاح، وموظفون موهوبون أُقصوا لأن الترقية صارت بمنطق «الولاء» لا الكفاءة، وبيانات أداء «حُسِّنت» قبل عرضها على المجلس.</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ويوم تنكشف الأزمة تخسر الشركة جزءًا كبيرًا من قيمتها السوقية في أيام. ويسأل أحد أعضاء المجلس: «كيف لم نكتشف ذلك؟» والجواب المرّ: «لأننا لم نقيّم ما لا يظهر في السيرة الذاتية». والمثال يوضّح ولا يُثبت؛ فالشواهد الواقعية الموثقة على هذا النمط تأتي في الاعتراض الرابع من هذا الفصل.</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الكفاءة وحدها، مهما بلغت، لا تبني مؤسسة تدوم. وقد وضع القرآن الكريم معادلة الاختيار في كلمتين: «القوي الأمين»، أي الكفاءة والأمانة معًا. وحين يُختار قوي بلا أمانة فالقصة ليست نجاحًا تأخر انكشافه، وإنما خطأ حوكمي في القرار الأول.</w:t>
      </w:r>
    </w:p>
    <w:p>
      <w:pPr>
        <w:spacing w:after="140"/>
      </w:pP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نموذج الاختيار القرآني المبني على ركيزتين لا تنفصلان: الكفاءة (القوة، ويدخل فيها العلم وضبط الحفظ) والأمانة. ينطلق من يوسف عليه السلام حين قال: «إني حفيظ عليم»، وهو طلب صريح للولاية مقرون ببيان المؤهلات، ومن وصف ابنة الشيخ الصالح لموسى عليه السلام بـ«القوي الأمين»، ليبني منهما نموذجًا متكاملًا لاختيار الموارد البشرية.</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يشمل الفصل: مصفوفة الكفاءة × الأمانة بأنماطها الأربعة، وأبعاد القوة الأربعة، وأبعاد الأمانة الأربعة، ومعالجة الواسطة والمحسوبية، ونماذج الاختيار النبوي والراشدي، ومقارنة بأطر الكفاءة العالمية، وحالة توضيحية في التعاقب القيادي، وستة اعتراضات مع ردودها.</w:t>
      </w:r>
    </w:p>
    <w:p>
      <w:pPr>
        <w:spacing w:after="18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  التشخيص الافتتاحي: أنماط قرارات الاختيار الفاشلة</w:t>
      </w:r>
      <w:r>
        <w:rPr>
          <w:rFonts w:ascii="Traditional Arabic" w:cs="Traditional Arabic" w:eastAsia="Traditional Arabic" w:hAnsi="Traditional Arabic"/>
          <w:b/>
          <w:bCs/>
          <w:color w:val="1A5C2A"/>
          <w:sz w:val="30"/>
          <w:szCs w:val="30"/>
          <w:rtl/>
        </w:rPr>
        <w:t xml:space="preserve"/>
      </w:r>
      <w:r>
        <w:fldChar w:fldCharType="begin"/>
      </w:r>
      <w:r>
        <w:instrText xml:space="preserve"> TC "6.1  التشخيص الافتتاحي: أنماط قرارات الاختيار الفاشلة"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قبل بناء النموذج القرآني يلزم تشخيص ما يُسمّى «اختيارًا» في المؤسسات وهو اختيار منقوص. وهذه خمسة أنماط شائعة: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400"/>
        <w:gridCol w:w="34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النمط</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الوصف</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الأثر الحقيقي</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اختيار الأداء الماضي</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المؤشر الوحيد: الأرقام التاريخية. الغائب: الطاقة الاستراتيجية والأثر المحتمل.</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المُختار يملك ما يُنجِزه الآن؛ لكنه غير مُؤهَّل لما تُوصِله المؤسسة إليه لاحقًا.</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اختيار الانسجام الثقافي</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«من يُشبِهنا»، «من يرتاح معنا»، من «يلائم الفريق»؛ بمعنى من لا يُزعزِع المألوف.</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المؤسسة تُكرِّر ثقافتها الراهنة بدلاً من تطويرها؛ وتُغلِق باب التجديد.</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اختيار الواسطة</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«ابن الفلاني»، «موصى به من»، «يعرفه المدير العام»؛ الانتماء والمعرفة الشخصية أولاً.</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شبكة العلاقات تُغذِّي القرار لا معيار الكفاءة؛ والأمانة غائبة كليًّا.</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اختيار الولاء المُطيع</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من يحضر أكثر، من لا يعترض، من يُرضي الإدارة بلا نقد.</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الحضور يتقدم على الكفاءة: والولاء الظاهر يُثيب لا الإنجاز.</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الاختيار الحدسي العشوائي</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«شعرنا أنه الأنسب»؛ الحدس بلا معيار يُنتِج قرارًا لا يُقيَّم ولا يُحسَّن.</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المرشح يحصل على الوظيفة بلا معيار موضوعي: والقرار عُقلنَ بعد اتخاذه.</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الأنماط الخمسة تشترك في غياب واحد: لا معيار موضوعي واضح يجمع الكفاءة المطلوبة للمنصب والأمانة المطلوبة لحمل المسؤولية. القرآن الكريم قدَّم هذا المعيار في جملة واحدة موجزة: «القوي الأمين».</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  لماذا تفشل قرارات الاختيار في أيامنا: ست آليات النفاذ</w:t>
      </w:r>
      <w:r>
        <w:rPr>
          <w:rFonts w:ascii="Traditional Arabic" w:cs="Traditional Arabic" w:eastAsia="Traditional Arabic" w:hAnsi="Traditional Arabic"/>
          <w:b/>
          <w:bCs/>
          <w:color w:val="1A5C2A"/>
          <w:sz w:val="30"/>
          <w:szCs w:val="30"/>
          <w:rtl/>
        </w:rPr>
        <w:t xml:space="preserve"/>
      </w:r>
      <w:r>
        <w:fldChar w:fldCharType="begin"/>
      </w:r>
      <w:r>
        <w:instrText xml:space="preserve"> TC "6.2  لماذا تفشل قرارات الاختيار في أيامنا: ست آليات النفاذ"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قرارات الاختيار الفاشلة لا تحدث بالصدفة؛ ثمة آليات تنفيذية تُنتِجها بصورة منهجية:</w:t>
      </w:r>
    </w:p>
    <w:tbl>
      <w:tblPr>
        <w:bidiVisual/>
        <w:tblW w:type="dxa" w:w="720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2600"/>
        <w:gridCol w:w="3200"/>
      </w:tblGrid>
      <w:tr>
        <w:trPr>
          <w:tblHeader/>
        </w:trPr>
        <w:tc>
          <w:tcPr>
            <w:tcW w:type="dxa" w:w="2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الآلية</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الحل القرآني</w:t>
            </w:r>
          </w:p>
        </w:tc>
      </w:tr>
      <w:tr>
        <w:tc>
          <w:tcPr>
            <w:tcW w:type="dxa" w:w="1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التشابه المعرفي (Affinity Bias)</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المُقيِّم يرى ما يُشبِه نفسه: فيختار شبيهه.</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معيار حفيظ + عليم + أمين يُعطي تعريفًا موضوعيًا للأفضل؛ لا يتوقف على تفضيل المُقيِّم.</w:t>
            </w:r>
          </w:p>
        </w:tc>
      </w:tr>
      <w:tr>
        <w:tc>
          <w:tcPr>
            <w:tcW w:type="dxa" w:w="1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تحيُّز الأداء اللحظي</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مَن يُقدِّم نفسه بكفاءة في المقابلة ينجح؛ حتى لو كان التاريخ الطويل مختلفًا.</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التاريخ الميداني الطويل (كمسار يوسف) يُكشِف الأمانة بشكل موثَّق؛ لا ينخدع بالأداء في يوم واحد.</w:t>
            </w:r>
          </w:p>
        </w:tc>
      </w:tr>
      <w:tr>
        <w:tc>
          <w:tcPr>
            <w:tcW w:type="dxa" w:w="1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محدودية المراقبة</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المُقيِّم يعرف الشخص في سياق واحد: بينما أمانته تظهر في سياقات أخرى.</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التقييم الميداني من طرف متعدد (360° من الفريق والعملاء والمجتمع) يُكشِف الصورة الكاملة.</w:t>
            </w:r>
          </w:p>
        </w:tc>
      </w:tr>
      <w:tr>
        <w:tc>
          <w:tcPr>
            <w:tcW w:type="dxa" w:w="1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تعريف الكفاءة بعد الاختيار</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المعيار يتشكَّل حول المرشح الجاهز: لا العكس.</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كل منصب له معيار مخصَّص يُعدُّ قبل البدء في البحث: لا بعده.</w:t>
            </w:r>
          </w:p>
        </w:tc>
      </w:tr>
      <w:tr>
        <w:tc>
          <w:tcPr>
            <w:tcW w:type="dxa" w:w="1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غياب التعلم من الأخطاء</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لا تغذية راجعة على قرار الاختيار: ولا تحقيق حين يفشل المُعيَّن.</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التوثيق والشفافية في قرار الاختيار يُتيحان المراجعة اللاحقة وتطوير النظام.</w:t>
            </w:r>
          </w:p>
        </w:tc>
      </w:tr>
      <w:tr>
        <w:tc>
          <w:tcPr>
            <w:tcW w:type="dxa" w:w="1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⑥ التعامل مع الأمانة كافتراض لا معيار</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الأمانة «افتراض ضمني» لا معيار صريح؛ فلا أحد يُقيِّمها ولا أحد يرفض المرشح بسببها.</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الأمانة محوريةٌ في الاختيار القرآني؛ لا مُكمِّلة. «القوي الأمين» ليست «القوي + الأمين إن أمكن».</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  المشهد القرآني: قصة يوسف والإطار التأسيسي للاختيار</w:t>
      </w:r>
      <w:r>
        <w:rPr>
          <w:rFonts w:ascii="Traditional Arabic" w:cs="Traditional Arabic" w:eastAsia="Traditional Arabic" w:hAnsi="Traditional Arabic"/>
          <w:b/>
          <w:bCs/>
          <w:color w:val="1A5C2A"/>
          <w:sz w:val="30"/>
          <w:szCs w:val="30"/>
          <w:rtl/>
        </w:rPr>
        <w:t xml:space="preserve"/>
      </w:r>
      <w:r>
        <w:fldChar w:fldCharType="begin"/>
      </w:r>
      <w:r>
        <w:instrText xml:space="preserve"> TC "6.3  المشهد القرآني: قصة يوسف والإطار التأسيسي للاختيار"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يوسف:55 لا تُفهَم بمعزل عن سياقها؛ وسياقها قصة اختيار كاملة تمتد عبر سورة يوسف كلها. فهم السياق يُضاعِف قيمة الآية: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الإطار الكامل لقصة يوسف كنموذج HR: اختُبِرت كفاءته في بيت العزيز (الأداء المهني في بيئة صعبة). اختُبِرت أمانته في قضية امرأة العزيز (الامتناع رغم الإغراء). اختُبِرت استراتيجيته في السجن (تفسير الأحلام وبناء الشبكة). اختُبِر نضجه حين أُُفرِج عنه (لم يُنكِر الجميل ولم يُطالِب بالثأر). ثم جاء يوسف:55؛ نقطة الاختيار النهائية. الملك لم يختره على أساس CV؛ بل على أساس رحلة اختبار طويلة.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دلالة السياق القصصي لرجل الإدارة: قبل أن يرشّح يوسف نفسه للولاية مرّ بمسار كامل من الاختبار العملي. والمؤسسة الحكيمة لا توظّف على أساس سيرة ذاتية واحدة، وإنما تبني مسارًا يُظهر الكفاءة والأمانة معًا في ظروف مختلفة.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القصص:26، المشهد الموازي: رأت ابنة الشيخ الصالح (وهو شعيب عليه السلام على قول مشهور، وفي تعيينه خلاف بين المفسرين) موسى يسقي لها ولأختها دون أن يُطلب منه، فرأت قوته وأمانته في الموقف نفسه، فأوصت أباها باستئجاره. وهذا نموذج الاختيار القائم على الملاحظة الميدانية لا على السيرة الذاتية.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  السياق التاريخي لآية يوسف:55: رحلة الاختبار كاملة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"6.4  السياق التاريخي لآية يوسف:55: رحلة الاختبار كاملة"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يوسف:55 ذروة مسار اختبار امتد سنوات، وهذا ما يجعلها نموذجًا ثريًا لاختيار الموارد البشرية. وهذه سبع محطات اختُبر فيها يوسف عليه السلام قبل أن يُمكَّن له:</w:t>
      </w:r>
    </w:p>
    <w:p xmlns:a="http://schemas.openxmlformats.org/drawingml/2006/main" xmlns:pic="http://schemas.openxmlformats.org/drawingml/2006/picture">
      <w:pPr>
        <w:keepNext/>
        <w:bidi/>
        <w:spacing w:before="160" w:after="40"/>
        <w:jc w:val="center"/>
      </w:pPr>
      <w:r>
        <w:drawing>
          <wp:inline distT="0" distB="0" distL="0" distR="0">
            <wp:extent cx="5900000" cy="6151143"/>
            <wp:docPr id="1022" name="fig22"/>
            <wp:cNvGraphicFramePr>
              <a:graphicFrameLocks noChangeAspect="1"/>
            </wp:cNvGraphicFramePr>
            <a:graphic>
              <a:graphicData uri="http://schemas.openxmlformats.org/drawingml/2006/picture">
                <pic:pic>
                  <pic:nvPicPr>
                    <pic:cNvPr id="1022" name="fig22"/>
                    <pic:cNvPicPr/>
                  </pic:nvPicPr>
                  <pic:blipFill>
                    <a:blip r:embed="rIdFig22"/>
                    <a:stretch>
                      <a:fillRect/>
                    </a:stretch>
                  </pic:blipFill>
                  <pic:spPr>
                    <a:xfrm>
                      <a:off x="0" y="0"/>
                      <a:ext cx="5900000" cy="6151143"/>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22: مسار الاختبار الميداني الطويل الذي سبق يوسف:55.</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محطة الاختبار</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اكتُشِف</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الإدارية</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الجُبُّ: إخوته يُلقونه</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الصبر والثبات أمام الظلم</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كيف يتصرف حين يرى أقرانه ضده؟ الصمت والتحمُّل: لا الانهيار.</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البيت: بيت العزيز بمصر</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الإتقان في بيئة ليست له</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هل يتحلَّى بالكفاءة حين لا يُكافَأ عليها؟</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قضية امرأة العزيز</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الأمانة الأخلاقية في أقصى الامتحان</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الأمانة حاضرة حتى مع أشد الإغراء وأضخم التهديد؟</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السجن: تفسير رؤيا الملك</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الكفاءة المعرفية: تفسير ما لا يفسِّره غيره</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هل يمتلك الكفاءة المعرفية (عليم) التي يدَّعيها؟</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«اذْكُرْنِي عِندَ رَبِّكَ» (يوسف:42): وصيته لصاحبه في السجن</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السعي المشروع في رفع الظلم</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يطلب حقه بالوسائل المشروعة دون أن يتنازل عن مبدئه؟</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رفض الخروج قبل إثبات البراءة</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الجرأة الأخلاقية وعدم الاكتفاء بالمصلحة الشخصية</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هل يُشير بالصواب حتى حين يُكلِّفه التأخر؟</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طلبه المنصب من الملك</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المبادرة والجرأة بالحق</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يتصدَّى للمنصب حين يرى الحاجة: لا حين يُستدعى فحسب؟</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سبع محطات وسبعة اختبارات. لم يكن تمكين يوسف على خزائن الأرض قفزة فجائية، بل ثمرة مسار طويل بتقدير الله وتدبيره. والدرس: المؤسسة التي تختار في يوم واحد (مقابلة وسيرة ذاتية) تحصل على جزء يسير مما يُظهره الاختبار الميداني المتصاعد.</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6.5  السياق الأشمل: الاختيار القرآني في القصتَين المكتملتَين</w:t>
      </w:r>
      <w:r>
        <w:rPr>
          <w:rFonts w:ascii="Traditional Arabic" w:cs="Traditional Arabic" w:eastAsia="Traditional Arabic" w:hAnsi="Traditional Arabic"/>
          <w:b/>
          <w:bCs/>
          <w:color w:val="1A5C2A"/>
          <w:sz w:val="30"/>
          <w:szCs w:val="30"/>
          <w:rtl/>
        </w:rPr>
        <w:t xml:space="preserve"/>
      </w:r>
      <w:r>
        <w:fldChar w:fldCharType="begin"/>
      </w:r>
      <w:r>
        <w:instrText xml:space="preserve"> TC "6.5  السياق الأشمل: الاختيار القرآني في القصتَين المكتملتَين"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يقدّم القرآن الكريم مشهدين للاختيار: قصة يوسف، وحديث ابنة الشيخ الصالح مع أبيها. وهذا الاهتمام بالموضوع في موضعين يدل على مكانة الاختيار في بناء الولاية والعمل.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يوسف: الاختيار لمنصب القيادة العليا؛ بعد مسار طويل. القصص: الاختيار للعمل اليومي؛ بعد ملاحظة ميدانية فورية. كلا النموذجَين صحيح وصالح؛ المنصب الأعلى يستوجب مسارًا أطول. والمنصب التنفيذي المحدود يُجزئ بملاحظة مباشرة. المؤسسة الذكية تُناسِب منهج تقييمها مع مستوى المنصب المُستهدَف.</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6.6  تحليل المدارس الخمس: يوسف:55 والدلالات الإدارية</w:t>
      </w:r>
      <w:r>
        <w:rPr>
          <w:rFonts w:ascii="Traditional Arabic" w:cs="Traditional Arabic" w:eastAsia="Traditional Arabic" w:hAnsi="Traditional Arabic"/>
          <w:b/>
          <w:bCs/>
          <w:color w:val="1A5C2A"/>
          <w:sz w:val="30"/>
          <w:szCs w:val="30"/>
          <w:rtl/>
        </w:rPr>
        <w:t xml:space="preserve"/>
      </w:r>
      <w:r>
        <w:fldChar w:fldCharType="begin"/>
      </w:r>
      <w:r>
        <w:instrText xml:space="preserve"> TC "6.6  تحليل المدارس الخمس: يوسف:55 والدلالات الإدارية"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المدرسة</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الإسهام الإداري المُستخلَص</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يذكر ابن كثير أن يوسف مدح نفسه، وأن ذلك يجوز للرجل إذا جُهل أمره للحاجة، ويفسّر «حفيظ» بالخازن الأمين، و«عليم» بذي العلم والبصيرة بما يتولاه.</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الترشيح الذاتي ليس غرورًا إذا دعت إليه الحاجة. ومن يعلم من نفسه كفاءة تحتاجها الجماعة ثم يحجبها قد يقع في التقصير. يوسف قدّم كفاءته لأن السياق اقتضاه، والحكم على الترشيح يكون بسياقه.</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يحمل ابن عاشور الوصفين على وجهين متكاملين: حفظ الأموال وضبطها، والعلم بوجوه تدبيرها وتصريفها، ويجعل اجتماعهما مسوِّغ الطلب. (عرض بالمعنى، تلزم مطابقته بنص «التحرير والتنوير».)</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حفيظ + عليم = ركيزتان مختلفتان للكفاءة: لا يُغني أحدهما عن الآخر. المدير الحفيظ (ضابط، منظَّم، صادق في التسيير) بلا علم يُدير الموجود ولا يُطوِّره. المدير العالِم (استراتيجي، رائي، واسع المعرفة) بلا حِفظ يبني ولا يُحكِم. النموذج المكتمل يجمعهما.</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يتناول القرطبي مسألة طلب الولاية وتزكية النفس، ويُجيزهما لمن علم من نفسه الكفاءة عند الحاجة، إذ قد لا يعلم الناس ما يعلمه صاحب الكفاءة من نفسه. (عرض بالمعنى.)</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حين تخلو الساحة من الأكفأ الأمين؛ الأقل أمانةً أو كفاءةً يملأها. الاختيار ليس فقط حقًّا، وإنما تدخُّل ضروري لمنع فراغ يُضرُّ بالعامة. التعيين في المناصب العامة مسؤولية جماعية؛ لا مجرد اختيار شخصي.</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يحمل الرازي «حفيظ» على حفظ وجوه تحصيل المال وصونه، و«عليم» على العلم بوجوه صرفه ومصالحه، ويتناول وجه جواز مدح النفس هنا. وما يُبنى على ترتيب الوصفين فهو استنباط إداري لا نص للرازي. (عرض بالمعنى.)</w:t>
            </w:r>
          </w:p>
        </w:tc>
        <w:tc>
          <w:tcPr>
            <w:tcW w:type="dxa" w:w="3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الكفاءة والأمانة لا تتزاحمان، والفصل بينهما في الاختيار خلل في المعيار. ونقرأ في تقديم «حفيظ» على «عليم» إشارة اجتهادية إلى أن ضبط الحفظ والصون هو الذي يمنع العلم من أن ينقلب أداة ضرر.</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قطب يُبرز أن الكفاءة في غير يد الأمين لا تُبني؛ بل قد تُدمِّر. ولذا فإن الاختيار القرآني لا يرى الكفاءة قيمةً قائمةً بذاتها؛ بل قيمةً مشروطةً بالأمانة التي تُوجِّهها.</w:t>
            </w:r>
          </w:p>
        </w:tc>
        <w:tc>
          <w:tcPr>
            <w:tcW w:type="dxa" w:w="3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الكفاءة حين توظَّف للباطل تُصبِح أداة الكارثة. الاختيار في الإسلام ليس عقد توظيف، وإنما منح الأمانة. المؤسسة الإسلامية لا تُجنِّد «موهبة»؛ بل تُوظِّف «أمينًا كفؤًا» في المنصب الذي يُغلِق باب ضرر عام.</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الاستنتاج الجامع من المدارس الخمس: يقوم الاختيار القرآني على ثلاثة أمور: (أ) الكفاءة بركيزتيها (حفيظ وعليم). (ب) الأمانة شرطًا مسبقًا لا لاحقًا. (ج) مشروعية الترشيح، بل وجوبه أحيانًا، حين يؤدي السكوت إلى تعطيل كفاءة تحتاجها الجماعة.</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6.7  التحليل اللغوي: يوسف:55 و القصص:26: معجم الاختيار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"6.7  التحليل اللغوي: يوسف:55 و القصص:26: معجم الاختيار القرآني"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اللغوية والبلاغية</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HR الكاملة</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﴿اجْعَلْنِي عَلَى خَزَائِنِ الْأَرْضِ﴾</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صيغة الأمر: «اجعلني» طلب مباشر. المتكلم يُعلِن مبادرته.</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المرشح بنفسه يتقدم: لا يُنتظَر أن يُكشَف. وهذا يُقلِّل هدر الكفاءات.</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﴿حَفِيظٌ﴾</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صيغة مبالغة، «فعيل»، يدل على درجة عالية من الحفظ. من يُحكِم إدارة ما يُسلَّم إليه.</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الكفاءة التشغيلية: الدقة، النظام، الضبط، الصون، الحفاظ على الموارد من الهدر. الموظف الحفيظ لا يُضيِّع ما أُسلِم إليه.</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﴿عَلِيمٌ﴾</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صيغة مبالغة، «فعيل»، وسع المعرفة وعمقها. الذي يملك المعلومة والحكمة.</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الكفاءة المعرفية: الرؤية الاستراتيجية، التحليل، الفهم العميق. العالِم بما يُدير يُقرِّر بمعرفة.</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﴿إِنَّ خَيْرَ مَنِ اسْتَأْجَرْتَ الْقَوِيُّ الْأَمِينُ﴾</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«خير» أفعل تفضيل من «خير»: الأفضل المطلق. الجملة معيار مقارِن صريح.</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أفضل من يُستأجر هو من جمع القوة والأمانة. وهذا معيار اختيار بصيغة مقارنة صريحة.</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﴿الْقَوِيُّ﴾</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«القوي» صفة مشبَّهة؛ تدل على الثبات والاستمرار في القوة، لا القوة العارضة.</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القوة الشاملة؛ لا العضلية فقط. قوة الكفاءة والمعرفة والشخصية والتأثير.</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﴿الْأَمِينُ﴾</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«الأمين» صفة مشبَّهة؛ الثابت على الأمانة. التركيب بعد «القوي» يُقرِّر الترتيب: القوة ظاهر، والأمانة الباطن الذي يجعل الظاهر مفيدًا.</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الأمانة في التعامل مع الأموال والمعلومات والعلاقات والمسؤوليات.</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خلاصة التحليل اللغوي: القرآن يُعطينا معجمًا للاختيار بأربع كلمات: حفيظ (ضبط تشغيلي)، عليم (معرفة استراتيجية)، قوي (الكفاءة الشاملة)، أمين (الثبات الأخلاقي). الجمع بين الكلمات الأربع هو معيار الموظف أو المدير الأمثل في النموذج القرآني.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6.8  جذر «ح-ف-ظ» في القرآن: الأمانة التشغيلية الشاملة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"6.8  جذر «ح-ف-ظ» في القرآن: الأمانة التشغيلية الشاملة"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جذر (ح-ف-ظ) في القرآن الكريم يظهر في سياقات متعددة تُوسِّع مفهوم «حفيظ» في يوسف:55:</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الصيغة</w:t>
            </w:r>
          </w:p>
        </w:tc>
        <w:tc>
          <w:tcPr>
            <w:tcW w:type="dxa" w:w="2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السياق</w:t>
            </w:r>
          </w:p>
        </w:tc>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الإدارية</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«حفيظ» في وصف الله</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﴿إِنَّ رَبِّي عَلَىٰ كُلِّ شَيْءٍ حَفِيظٌ﴾ (هود:57)</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الله يحفظ ما يستحق الحفظ؛ المدير «الحفيظ» يُميِّز ما يستحق الصون مما يمكن التنازل عنه.</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الحفظ بلا انقطاع</w:t>
            </w:r>
          </w:p>
        </w:tc>
        <w:tc>
          <w:tcPr>
            <w:tcW w:type="dxa" w:w="2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﴿فَاللَّهُ خَيْرٌ حَافِظًا وَهُوَ أَرْحَمُ الرَّاحِمِينَ﴾ (يوسف:64)</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الحفظ الشامل لما لا يُرى. المدير «الحفيظ» لا يحمي ظاهر الموارد فحسب؛ بل ما لا يُلاحَظ عادةً.</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المحافظة كسمة ثابتة</w:t>
            </w:r>
          </w:p>
        </w:tc>
        <w:tc>
          <w:tcPr>
            <w:tcW w:type="dxa" w:w="2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﴿وَالَّذِينَ هُمْ عَلَىٰ صَلَوَاتِهِمْ يُحَافِظُونَ﴾ (المؤمنون:9)</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المؤمنون يداومون على ما التزموه ويرعونه. والموظف الحفيظ يحافظ على التزاماته بانتظام، لا في المواسم فقط.</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الحفيظ في المؤسسة: لا يُهمِل ما يُسلَّم إليه. يُسلِّم الموارد كاملةً؛ أو يُبلِّغ عن النقص. لا يتحايل على السياسات حين تُزعجه. يحمي العملاء والشركاء من الأذى حتى لو لم يُراقَب. هذه الأبعاد الأربعة تُعطي الـ HR معايير قابلة للاختبار الميداني.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6.9  القوي في القرآن: أبعاد الكفاءة الشاملة من آيات متعددة</w:t>
      </w:r>
      <w:r>
        <w:rPr>
          <w:rFonts w:ascii="Traditional Arabic" w:cs="Traditional Arabic" w:eastAsia="Traditional Arabic" w:hAnsi="Traditional Arabic"/>
          <w:b/>
          <w:bCs/>
          <w:color w:val="1A5C2A"/>
          <w:sz w:val="30"/>
          <w:szCs w:val="30"/>
          <w:rtl/>
        </w:rPr>
        <w:t xml:space="preserve"/>
      </w:r>
      <w:r>
        <w:fldChar w:fldCharType="begin"/>
      </w:r>
      <w:r>
        <w:instrText xml:space="preserve"> TC "6.9  القوي في القرآن: أبعاد الكفاءة الشاملة من آيات متعددة"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«القوي» في القصص:26 وصفٌ متكامل يُوسَّع بشواهد قرآنية أخرى: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600"/>
        <w:gridCol w:w="3400"/>
      </w:tblGrid>
      <w:tr>
        <w:trPr>
          <w:tblHeader/>
        </w:trPr>
        <w:tc>
          <w:tcPr>
            <w:tcW w:type="dxa" w:w="2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صيغة القوة</w:t>
            </w:r>
          </w:p>
        </w:tc>
        <w:tc>
          <w:tcPr>
            <w:tcW w:type="dxa" w:w="2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سياق الآية</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في تقييم الكفاءة</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﴿حَفِيظٌ عَلِيمٌ﴾ (يوسف:55)</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يوسف يصف نفسه: حفيظ على الخزائن.</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الكفاءة التشغيلية: القدرة على الحفظ والضبط والنظام؛ لا يُهمِل ما بين يديه.</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 فَاحْكُم بَيْنَ النَّاسِ بِالْحَقِّ﴾ (ص:26)</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داود عليه السلام: مُلك مشدود وحكمة وحكم بالحق.</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الكفاءة في الحكم: القوة المقرونة بالعدل والحكمة، فلا تُفسد أثناء التمكين.</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﴿إِنَّ خَيْرَ مَنِ اسْتَأْجَرْتَ الْقَوِيُّ الْأَمِينُ﴾ (القصص:26)</w:t>
            </w:r>
          </w:p>
        </w:tc>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موسى ذو قوة فعلية مُلاحَظة.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الكفاءة العملية الظاهرة: القدرة على الفعل والإنجاز التي تُرى بالملاحظة المباشرة.</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﴿إِنَّا وَجَدْنَاهُ صَابِرًا نِّعْمَ الْعَبْدُ﴾ (ص:44)</w:t>
            </w:r>
          </w:p>
        </w:tc>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أيوب عليه السلام: القوة في الأزمة.</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الكفاءة الصبورة: القوة في مواجهة الابتلاء: الثبات أمام الضغط.</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القوة الإدارية الكاملة: جمع من الأبعاد الأربعة؛ الضبط التشغيلي + سلامة السلوك + قدرة التأثير + الثبات في الضغط. المدير الذي يملك الأربعة نادر؛ وهو ما جعل يوسف عليه السلام استثنائيًا في التاريخ.</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6.10  معادلة القصص:26: لماذا «القوي» أولاً؟</w:t>
      </w:r>
      <w:r>
        <w:rPr>
          <w:rFonts w:ascii="Traditional Arabic" w:cs="Traditional Arabic" w:eastAsia="Traditional Arabic" w:hAnsi="Traditional Arabic"/>
          <w:b/>
          <w:bCs/>
          <w:color w:val="1A5C2A"/>
          <w:sz w:val="30"/>
          <w:szCs w:val="30"/>
          <w:rtl/>
        </w:rPr>
        <w:t xml:space="preserve"/>
      </w:r>
      <w:r>
        <w:fldChar w:fldCharType="begin"/>
      </w:r>
      <w:r>
        <w:instrText xml:space="preserve"> TC "6.10  معادلة القصص:26: لماذا «القوي» أولاً؟"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قالت ابنة الشيخ الصالح: ﴿إِنَّ خَيْرَ مَنِ اسْتَأْجَرْتَ الْقَوِيُّ الْأَمِينُ﴾، فقدّمت القوة على الأمانة. أما يوسف فقال: «حفيظ عليم»، و«حفيظ» عند ابن كثير وغيره هو الخازن الأمين، فالحفظ يجمع الأمانة وضبط الصون، ثم جاء العلم. فلماذا اختلف الترتيب؟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التوجيه الاجتهادي: ابنة الشيخ تصف رجلًا ترشّحه أجيرًا لعمل ظاهر، والأجير تُرى كفاءته أولًا للقبول ثم تُضمن أمانته للاستمرار. ويوسف يقدّم نفسه لولاية على أموال الدولة، فيقدّم الحفظ والأمانة لأنهما أساس الثقة في هذا الموضع. وهذا توجيه للمؤلف لا نقل عن مفسر بعينه.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الدرس الإداري: ترتيب المعيارَين يتغيَّر بحسب المنصب: (أ) في مناصب التخصص التقني؛ تُختبَر الكفاءة أولاً للتحقق من الأهلية، ثم الأمانة للتحقق من السلامة. (ب) في مناصب القيادة والأمانة الكبرى؛ تُختبَر الأمانة أولاً لأن الشخص الكفؤ الخائن في منصب القيادة أشد خطرًا من الضعيف الأمين.</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6.11  الاختيار بالملاحظة الميدانية: بديل الـ CV الأقوى</w:t>
      </w:r>
      <w:r>
        <w:rPr>
          <w:rFonts w:ascii="Traditional Arabic" w:cs="Traditional Arabic" w:eastAsia="Traditional Arabic" w:hAnsi="Traditional Arabic"/>
          <w:b/>
          <w:bCs/>
          <w:color w:val="1A5C2A"/>
          <w:sz w:val="30"/>
          <w:szCs w:val="30"/>
          <w:rtl/>
        </w:rPr>
        <w:t xml:space="preserve"/>
      </w:r>
      <w:r>
        <w:fldChar w:fldCharType="begin"/>
      </w:r>
      <w:r>
        <w:instrText xml:space="preserve"> TC "6.11  الاختيار بالملاحظة الميدانية: بديل الـ CV الأقوى"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ابنة شعيب لم تطلب من موسى سيرته الذاتية؛ بل رأته يعمل. الملاحظة الميدانية أصدق من الـ CV لأسباب موثَّقة: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400"/>
        <w:gridCol w:w="2600"/>
      </w:tblGrid>
      <w:tr>
        <w:trPr>
          <w:tblHeader/>
        </w:trPr>
        <w:tc>
          <w:tcPr>
            <w:tcW w:type="dxa" w:w="2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آلية الملاحظة الميدانية</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ميزتها على الـ CV</w:t>
            </w:r>
          </w:p>
        </w:tc>
        <w:tc>
          <w:tcPr>
            <w:tcW w:type="dxa" w:w="2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يُحتاط له</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المشروع التجريبي (Paid Trial)</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يُبيِّن أسلوب العمل الحقيقي + التعامل مع الفريق + الاستجابة للضغط.</w:t>
            </w:r>
          </w:p>
        </w:tc>
        <w:tc>
          <w:tcPr>
            <w:tcW w:type="dxa" w:w="2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المشروع قد لا يعكس المنصب المُستهدَف بدقة.</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مهمة حل مشكلة تفصيلية</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تُبيِّن كيف يُفكِّر بصوت عالٍ: لا كيف يُقدِّم نفسه.</w:t>
            </w:r>
          </w:p>
        </w:tc>
        <w:tc>
          <w:tcPr>
            <w:tcW w:type="dxa" w:w="2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قد لا يُعطي الوقت الكافي للمرشح لإظهار طريقته.</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محادثة عمل حقيقية (Working Interview)</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الحوار الحقيقي يُكشِف أسلوب التفكير وعمق الخبرة.</w:t>
            </w:r>
          </w:p>
        </w:tc>
        <w:tc>
          <w:tcPr>
            <w:tcW w:type="dxa" w:w="2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من يُقدِّم الأسئلة قد يكون مُستعدًّا لها.</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الاطلاع على تقييمات سابقة ميدانية (References Check+)</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الأمانة تظهر في التعامل مع الآخرين عبر الزمن.</w:t>
            </w:r>
          </w:p>
        </w:tc>
        <w:tc>
          <w:tcPr>
            <w:tcW w:type="dxa" w:w="2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الوقت محدود: يصعب تقييم الأمانة.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النموذج القرآني يُفضِّل الملاحظة الطويلة على الانطباع القصير. يوسف لم يُعيَّن بمقابلة؛ بل بسبع محطات اختبار. المؤسسة التي تعتمد كليًّا على مقابلة تعيين ساعة واحدة تحصل على سطح الشخص؛ لا عمقه.</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6.12  نموذج الاختيار القرآني: أبعاد القوة والأمانة المتكاملة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"6.12  نموذج الاختيار القرآني: أبعاد القوة والأمانة المتكاملة"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النموذج القرآني يُفصِّل «القوي الأمين» في أربعة أبعاد لكل منهما: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0" name="fig20"/>
            <wp:cNvGraphicFramePr>
              <a:graphicFrameLocks noChangeAspect="1"/>
            </wp:cNvGraphicFramePr>
            <a:graphic>
              <a:graphicData uri="http://schemas.openxmlformats.org/drawingml/2006/picture">
                <pic:pic>
                  <pic:nvPicPr>
                    <pic:cNvPr id="1020" name="fig20"/>
                    <pic:cNvPicPr/>
                  </pic:nvPicPr>
                  <pic:blipFill>
                    <a:blip r:embed="rIdFig20"/>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20: أبعاد القوة الأربعة وأبعاد الأمانة الأربعة حول معيار «القوي الأمين» (القصص:26).</w:t>
      </w:r>
    </w:p>
    <w:p>
      <w:pPr>
        <w:spacing w:after="80"/>
      </w:pPr>
    </w:p>
    <w:p>
      <w:pPr>
        <w:bidi/>
        <w:spacing w:after="80" w:before="180"/>
        <w:jc w:val="right"/>
      </w:pPr>
      <w:r>
        <w:rPr>
          <w:rFonts w:ascii="Traditional Arabic" w:cs="Traditional Arabic" w:eastAsia="Traditional Arabic" w:hAnsi="Traditional Arabic"/>
          <w:b/>
          <w:bCs/>
          <w:color w:val="1A5C2A"/>
          <w:sz w:val="28"/>
          <w:szCs w:val="28"/>
          <w:rtl/>
        </w:rPr>
        <w:t xml:space="preserve">أبعاد القوة (الكفاءة): «القوي / حفيظ عليم»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000"/>
        <w:gridCol w:w="3400"/>
      </w:tblGrid>
      <w:tr>
        <w:trPr>
          <w:tblHeader/>
        </w:trPr>
        <w:tc>
          <w:tcPr>
            <w:tcW w:type="dxa" w:w="1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البُعد</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الوصف</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مثال اختباري في مرحلة الاختيار</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الكفاءة التخصصية: «عليم بما يُدير»</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ما يُنجِزه الشخص فعليًّا في مجال تخصصه؛ المعرفة الفنية + القدرة التشغيلية.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«صِف آخر مشروع أدِرته: ما الذي حققته وكيف؟»</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الكفاءة الاجتماعية: «قوي في التعامل»</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القدرة على العمل مع الناس، الإقناع، الحشد، التعاطف، التأثير.</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«كيف تعاملت مع شخص صعب في فريقك؟»</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الكفاءة الاستراتيجية: «عليم بما يأتي»</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الرؤية البعيدة والتفكير الاستراتيجي: قراءة الاتجاهات وصياغة المسار.</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«كيف ترى مؤسستك بعد 5 سنوات؟»</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الكفاءة التكيُّفية: «القوي في الأزمة»</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القدرة على الاستمرار والتكيُّف والتعلم رغم الضغط: الصمود دون تصلُّب.</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«أخبرني عن موقف أخفقت فيه: وما الذي تعلمته؟»</w:t>
            </w:r>
          </w:p>
        </w:tc>
      </w:tr>
    </w:tbl>
    <w:p>
      <w:pPr>
        <w:spacing w:after="120"/>
      </w:pPr>
    </w:p>
    <w:p>
      <w:pPr>
        <w:bidi/>
        <w:spacing w:after="80" w:before="180"/>
        <w:jc w:val="right"/>
      </w:pPr>
      <w:r>
        <w:rPr>
          <w:rFonts w:ascii="Traditional Arabic" w:cs="Traditional Arabic" w:eastAsia="Traditional Arabic" w:hAnsi="Traditional Arabic"/>
          <w:b/>
          <w:bCs/>
          <w:color w:val="1A3A5C"/>
          <w:sz w:val="28"/>
          <w:szCs w:val="28"/>
          <w:rtl/>
        </w:rPr>
        <w:t xml:space="preserve">أبعاد الأمانة: «الأمين»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000"/>
        <w:gridCol w:w="3400"/>
      </w:tblGrid>
      <w:tr>
        <w:trPr>
          <w:tblHeader/>
        </w:trPr>
        <w:tc>
          <w:tcPr>
            <w:tcW w:type="dxa" w:w="1900"/>
            <w:shd w:fill="1A3A5C" w:val="clear"/>
          </w:tcPr>
          <w:p>
            <w:pPr>
              <w:bidi/>
              <w:spacing w:after="55" w:before="55"/>
              <w:jc w:val="right"/>
            </w:pPr>
            <w:r>
              <w:rPr>
                <w:rFonts w:ascii="Traditional Arabic" w:cs="Traditional Arabic" w:eastAsia="Traditional Arabic" w:hAnsi="Traditional Arabic"/>
                <w:b/>
                <w:bCs/>
                <w:color w:val="FFFFFF"/>
                <w:sz w:val="24"/>
                <w:szCs w:val="24"/>
                <w:rtl/>
              </w:rPr>
              <w:t xml:space="preserve">البُعد</w:t>
            </w:r>
          </w:p>
        </w:tc>
        <w:tc>
          <w:tcPr>
            <w:tcW w:type="dxa" w:w="3000"/>
            <w:shd w:fill="1A3A5C"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الوصف</w:t>
            </w:r>
          </w:p>
        </w:tc>
        <w:tc>
          <w:tcPr>
            <w:tcW w:type="dxa" w:w="3400"/>
            <w:shd w:fill="1A3A5C" w:val="clear"/>
          </w:tcPr>
          <w:p>
            <w:pPr>
              <w:bidi/>
              <w:spacing w:after="55" w:before="55"/>
              <w:jc w:val="right"/>
            </w:pPr>
            <w:r>
              <w:rPr>
                <w:rFonts w:ascii="Traditional Arabic" w:cs="Traditional Arabic" w:eastAsia="Traditional Arabic" w:hAnsi="Traditional Arabic"/>
                <w:b/>
                <w:bCs/>
                <w:color w:val="FFFFFF"/>
                <w:sz w:val="24"/>
                <w:szCs w:val="24"/>
                <w:rtl/>
              </w:rPr>
              <w:t xml:space="preserve">مثال اختباري في مرحلة الاختيار</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أمانة الصدق والإفصاح</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الصدق والشفافية في التعامل: لا يُزوِّر نتيجةً ولا يُخفي مشكلة.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«صِف موقفًا كان بإمكانك فيه أخذ ما ليس لك: وماذا فعلت؟»</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أمانة المعلومة والسر</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الحفاظ على أسرار المؤسسة وعدم توظيف المعرفة المؤتمَن عليها ضد صاحبها.</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«هل سبق أن اكتشفت معلومةً سرية عن منافس؟ كيف تصرفت؟»</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أمانة الموارد والمال</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الدقة في استخدام موارد المؤسسة وعدم خلطها بالمصالح الشخصية.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«صِف كيف تُدير ميزانية فريقك.»</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أمانة الثبات القِيَمي</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الثبات على القيم تحت الضغط: لا يتبدَّل بتبدُّل السياق أو المصلحة.</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«صِف قيمةً أساسيةً تتمسك بها حتى حين تُكلِّفك.»</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6.13  مصفوفة الكفاءة × الأمانة: الأنماط الأربعة وتدخُّلاتها</w:t>
      </w:r>
      <w:r>
        <w:rPr>
          <w:rFonts w:ascii="Traditional Arabic" w:cs="Traditional Arabic" w:eastAsia="Traditional Arabic" w:hAnsi="Traditional Arabic"/>
          <w:b/>
          <w:bCs/>
          <w:color w:val="1A5C2A"/>
          <w:sz w:val="30"/>
          <w:szCs w:val="30"/>
          <w:rtl/>
        </w:rPr>
        <w:t xml:space="preserve"/>
      </w:r>
      <w:r>
        <w:fldChar w:fldCharType="begin"/>
      </w:r>
      <w:r>
        <w:instrText xml:space="preserve"> TC "6.13  مصفوفة الكفاءة × الأمانة: الأنماط الأربعة وتدخُّلاتها"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حين تُقاطَع الكفاءة مع الأمانة يظهر نموذج تشخيصي بأربعة أنماط؛ لكل منها استراتيجية مؤسسية مختلفة:</w:t>
      </w:r>
    </w:p>
    <w:p xmlns:a="http://schemas.openxmlformats.org/drawingml/2006/main" xmlns:pic="http://schemas.openxmlformats.org/drawingml/2006/picture">
      <w:pPr>
        <w:keepNext/>
        <w:bidi/>
        <w:spacing w:before="160" w:after="40"/>
        <w:jc w:val="center"/>
      </w:pPr>
      <w:r>
        <w:drawing>
          <wp:inline distT="0" distB="0" distL="0" distR="0">
            <wp:extent cx="4050791" cy="3803903"/>
            <wp:docPr id="1021" name="fig21"/>
            <wp:cNvGraphicFramePr>
              <a:graphicFrameLocks noChangeAspect="1"/>
            </wp:cNvGraphicFramePr>
            <a:graphic>
              <a:graphicData uri="http://schemas.openxmlformats.org/drawingml/2006/picture">
                <pic:pic>
                  <pic:nvPicPr>
                    <pic:cNvPr id="1021" name="fig21"/>
                    <pic:cNvPicPr/>
                  </pic:nvPicPr>
                  <pic:blipFill>
                    <a:blip r:embed="rIdFig21"/>
                    <a:stretch>
                      <a:fillRect/>
                    </a:stretch>
                  </pic:blipFill>
                  <pic:spPr>
                    <a:xfrm>
                      <a:off x="0" y="0"/>
                      <a:ext cx="4050791" cy="3803903"/>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21: الأنماط الأربعة والتدخل المؤسسي المناسب لكل نمط.</w:t>
      </w:r>
    </w:p>
    <w:p>
      <w:pPr>
        <w:spacing w:after="80"/>
      </w:pPr>
    </w:p>
    <w:tbl>
      <w:tblPr>
        <w:bidiVisual/>
        <w:tblW w:type="dxa" w:w="85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4000"/>
        <w:gridCol w:w="4000"/>
      </w:tblGrid>
      <w:tr>
        <w:trPr>
          <w:tblHeader/>
        </w:trPr>
        <w:tc>
          <w:tcPr>
            <w:tcW w:type="dxa" w:w="5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عالي الأمانة</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منخفض الأمانة</w:t>
            </w:r>
          </w:p>
        </w:tc>
      </w:tr>
      <w:tr>
        <w:tc>
          <w:tcPr>
            <w:tcW w:type="dxa" w:w="5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عالي الكفاءة</w:t>
            </w:r>
          </w:p>
        </w:tc>
        <w:tc>
          <w:tcPr>
            <w:tcW w:type="dxa" w:w="40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① الأمثل؛ القوي الأمين
الهدف النهائي لأي نظام اختيار. كفؤٌ في إنجاز ما يُكلَّف به وأمينٌ في الطريق التي يسلكه. 
التدخُّل: توظيف فوري. احتضان وتطوير. منح المسؤوليات تدريجيًا. نظام تعاقب يُبقيه ويُنمِّيه.</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② الخطير؛ القوي الخائن
الأكثر خطورةً في المؤسسة: يُنجِز أرقامًا جيدةً على حساب القيم. يبني لنفسه؛ لا للمؤسسة. يُلبِس الفساد ثوب الكفاءة. 
التدخُّل: رقابة مشددة. إعادة تقييم فورية. فصل عند الأدلة؛ مهما كانت أرقامه. كفاءته ستُدمِّر ما بُني.</w:t>
            </w:r>
          </w:p>
        </w:tc>
      </w:tr>
      <w:tr>
        <w:tc>
          <w:tcPr>
            <w:tcW w:type="dxa" w:w="5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منخفض الكفاءة</w:t>
            </w:r>
          </w:p>
        </w:tc>
        <w:tc>
          <w:tcPr>
            <w:tcW w:type="dxa" w:w="40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③ القابل للتنمية؛ الضعيف الأمين
النية صادقة والكفاءة منقوصة. يُخطئ دون قصد؛ وهذا قابل للمعالجة والتطوير. 
التدخُّل: إعطاء مهلة التطوير. التدريب المكثَّف. المشاورة المستمرة. ترقية حين تُثبِت الكفاءة نفسها؛ لا قبل ذلك.</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④ الغائب، الضعيف الخائن
لا كفاءة ولا أمانة، لا يُضيف ولا يُؤتمَن. وجوده يُضعِف المؤسسة من جهتَين. 
التدخُّل: وداع بكرامة واحترام. ليس هذا المنصب مناسبًا له. الرحمة الحقيقية أن لا يُكلَّف بأمانة لا يحتمل حملها.</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الخطأ المؤسسي الأكثر تكلفةً: الاستمساك بالنمط ② (الخطير) بحجة أرقامه الجيدة. المؤسسة التي تُبقي «الكفؤ الخائن» تُعلِن للجميع أن الأمانة لا قيمة لها؛ وتُدمِّر ثقافتها. الأرقام القصيرة الأجل لا تُعوِّض الثقة الطويلة الأجل.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الخطأ الثاني: التسرُّع في وداع النمط ③ (الأمين الضعيف). المؤسسة القرآنية تستثمر في تطوير الأمين؛ لأن الأمانة أصعب تعلُّمًا من الكفاءة. الكفاءة تُعلَّم؛ والأمانة إذا غابت يصعب زراعتها.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6.14  متى تُفارق الأمانة الكفاءة: أسباب الانزياح</w:t>
      </w:r>
      <w:r>
        <w:rPr>
          <w:rFonts w:ascii="Traditional Arabic" w:cs="Traditional Arabic" w:eastAsia="Traditional Arabic" w:hAnsi="Traditional Arabic"/>
          <w:b/>
          <w:bCs/>
          <w:color w:val="1A5C2A"/>
          <w:sz w:val="30"/>
          <w:szCs w:val="30"/>
          <w:rtl/>
        </w:rPr>
        <w:t xml:space="preserve"/>
      </w:r>
      <w:r>
        <w:fldChar w:fldCharType="begin"/>
      </w:r>
      <w:r>
        <w:instrText xml:space="preserve"> TC "6.14  متى تُفارق الأمانة الكفاءة: أسباب الانزياح"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بداية المسيرة المهنية: يبدأ كثير من المديرين بالكفاءة والأمانة معًا؛ ثم تنزلق الأمانة تدريجيًا. أسباب هذا الانزياح:</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السبب</w:t>
            </w:r>
          </w:p>
        </w:tc>
        <w:tc>
          <w:tcPr>
            <w:tcW w:type="dxa" w:w="5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علامة الاكتشاف المبكر في التقييم</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ضغط الأرقام والبقاء في المنصب</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يميل التقييم نحو ما يُرضي من «فوق» بدلاً من ما هو صحيح.</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نمو السلطة بلا مساءلة موازية</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الصلاحيات الكبيرة بلا رقابة تُنمِّي الإحساس بالاستثناء من المعيار.</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عزل القيادة عن التغذية الراجعة الحقيقية</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القرارات التي تمسُّ الآخرين تُتَّخَذ دون إدراك أثرها الكامل.</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نظام حوافز يُكافئ النتيجة دون الأسلوب</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الحوافز المادية تُوجِّه السلوك نحو الأرقام بصرف النظر عن الطريق.</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الأسباب تُفسِّر لماذا نظام التقييم المستمر (لا التوظيف مرةً واحدة) ضروري. المساءلة (ف5) تحمي الاختيار (ف6) من الانزياح. الشورى (ف4) تُعيد التذكير بأن الكفاءة لا تُعوِّض المشاركة.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6.15  التدخُّل مع النمط ②: الكفؤ الخائن: حدود المنهج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"6.15  التدخُّل مع النمط ②: الكفؤ الخائن: حدود المنهج القرآني"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النمط ② (عالي الكفاءة، منخفض الأمانة) هو الأكثر جدلاً في الحوكمة المؤسسية. كيف يتعامل معه النموذج القرآني؟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أولاً: الرقابة المشددة؛ حتى التثبُّت. النبي ﷺ لم يعزل خالد بن الوليد فورًا حين بلغه تصرُّف مُشكِل؛ بل تحقَّق وتبرَّأ. المؤسسة لا تُصادِر على النتيجة قبل التحقق؛ لكنها لا تُغمِض عينًا.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ثانيًا: الفصل حين تثبت الأدلة، بلا تهاون. قال النبي ﷺ: «ما من عبد يسترعيه الله رعية، يموت يوم يموت وهو غاشٌّ لرعيته، إلا حرّم الله عليه الجنة» (البخاري ومسلم). فالأمانة المنقوضة لا تغطيها الأرقام الجيدة، والمؤسسة التي تُبقي «الكفؤ الخائن» تُعلن أن الأرقام مقدَّمة على الأمانة.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ثالثًا: حين لا يمكن الفصل الفوري؛ تحديد صلاحياته. بعض المؤسسات لا تستطيع الفصل الفوري بسبب قانوني أو تعاقدي. في هذه الحالة: تُقيَّد صلاحياته تقييدًا صريحًا ويُوضَع تحت رقابة موثَّقة؛ مع وضع خطة خروج مدروسة. لكن لا يُعطى أمانات جديدة.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6.16  يوسف الصدِّيق وأمانة الصفح: الاختيار النهائي</w:t>
      </w:r>
      <w:r>
        <w:rPr>
          <w:rFonts w:ascii="Traditional Arabic" w:cs="Traditional Arabic" w:eastAsia="Traditional Arabic" w:hAnsi="Traditional Arabic"/>
          <w:b/>
          <w:bCs/>
          <w:color w:val="1A5C2A"/>
          <w:sz w:val="30"/>
          <w:szCs w:val="30"/>
          <w:rtl/>
        </w:rPr>
        <w:t xml:space="preserve"/>
      </w:r>
      <w:r>
        <w:fldChar w:fldCharType="begin"/>
      </w:r>
      <w:r>
        <w:instrText xml:space="preserve"> TC "6.16  يوسف الصدِّيق وأمانة الصفح: الاختيار النهائي"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حين لقي يوسف عليه السلام إخوته بعد سنوات، كان يملك السلطة كلها؛ ولم يكن ما فعلوه به خافيًا. اختار عدلاً مزيَّنًا بصفح: «قَالَ لَا تَثْرِيبَ عَلَيْكُمُ الْيَوْمَ يَغْفِرُ اللَّهُ لَكُمْ وَهُوَ أَرْحَمُ الرَّاحِمِينَ» (يوسف:92). هذا الاختيار الأخير في قصته يُكمِل الصورة: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كفاءة عالية + أمانة عالية + صفح حكيم = القيادة الكاملة. يوسف لم يُكافِئ الانتماء (إخوته) ولم يُعاقِب الجريمة بسلطة عمياء. وازن بين العدل والرحمة في لحظة القرار الصعب. هذا هو البُعد الأخير في نموذج الاختيار القرآني: من يُقرِّر لا يُقرِّر بحقد ولا بمحبة عمياء؛ بل بعدل مرحوم.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الدرس لـ HR: قرار الفصل، حين يلزم، يُتَّخَذ بعدل وكرامة. المؤسسة القرآنية لا تُؤذي المُودَّع حين يُودَّع. والقرار الأكثر صعوبةً يستوجب أعلى درجة من الأمانة والرحمة معًا. «لا تثريب عليكم» ليست ضعفًا، وإنما أرقى صور العدل.</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6.15-٢ </w:t>
      </w:r>
      <w:r>
        <w:rPr>
          <w:rFonts w:ascii="Traditional Arabic" w:cs="Traditional Arabic" w:eastAsia="Traditional Arabic" w:hAnsi="Traditional Arabic"/>
          <w:b/>
          <w:bCs/>
          <w:color w:val="1A5C2A"/>
          <w:sz w:val="30"/>
          <w:szCs w:val="30"/>
          <w:rtl/>
        </w:rPr>
        <w:t xml:space="preserve">ديناميكية تحوُّل المصفوفة: نمط ③ إلى نمط ①</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النمط ③ (أمين ضعيف) ليس قضاءً نهائيًّا، وإنما وضع مؤقت قابل للتحوُّل حين تُوظَّف فيه الأدوات الصحيحة. المؤسسة الذكية تُخطِّط للتحوُّل بخمس محطات: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500"/>
        <w:gridCol w:w="2700"/>
      </w:tblGrid>
      <w:tr>
        <w:trPr>
          <w:tblHeader/>
        </w:trPr>
        <w:tc>
          <w:tcPr>
            <w:tcW w:type="dxa" w:w="21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المحطة</w:t>
            </w:r>
          </w:p>
        </w:tc>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الهدف</w:t>
            </w:r>
          </w:p>
        </w:tc>
        <w:tc>
          <w:tcPr>
            <w:tcW w:type="dxa" w:w="2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المؤشر على النجاح</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تحديد الفجوة وبناء خطة التطوير</w:t>
            </w:r>
          </w:p>
        </w:tc>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تحديد فجوة الكفاءة وبناء خطة تعلُّم مُهيكَلة</w:t>
            </w:r>
          </w:p>
        </w:tc>
        <w:tc>
          <w:tcPr>
            <w:tcW w:type="dxa" w:w="27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يُتقِن ما لا يتقنه تقنيًّا الآن</w:t>
            </w:r>
          </w:p>
        </w:tc>
      </w:tr>
      <w:tr>
        <w:tc>
          <w:tcPr>
            <w:tcW w:type="dxa" w:w="2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التكليف المدروس</w:t>
            </w:r>
          </w:p>
        </w:tc>
        <w:tc>
          <w:tcPr>
            <w:tcW w:type="dxa" w:w="3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إسناد مهام ذات معنى في نطاق قدرته الراهنة: مع توجيه مستمر</w:t>
            </w:r>
          </w:p>
        </w:tc>
        <w:tc>
          <w:tcPr>
            <w:tcW w:type="dxa" w:w="27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تحسُّن موثَّق في مخرجات ملموسة</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التغذية الراجعة المستمرة</w:t>
            </w:r>
          </w:p>
        </w:tc>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تغذية راجعة مستمرة من مشرف يُقدِّم الكفاءة كمهارة لا موهبة فطرية</w:t>
            </w:r>
          </w:p>
        </w:tc>
        <w:tc>
          <w:tcPr>
            <w:tcW w:type="dxa" w:w="27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يُشخِّص أخطاءه بنفسه: لا فقط حين يُشار إليها</w:t>
            </w:r>
          </w:p>
        </w:tc>
      </w:tr>
      <w:tr>
        <w:tc>
          <w:tcPr>
            <w:tcW w:type="dxa" w:w="2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التوسُّع المتدرِّج</w:t>
            </w:r>
          </w:p>
        </w:tc>
        <w:tc>
          <w:tcPr>
            <w:tcW w:type="dxa" w:w="3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توسيع نطاق المهام تدريجيًّا مع رفع التوقعات</w:t>
            </w:r>
          </w:p>
        </w:tc>
        <w:tc>
          <w:tcPr>
            <w:tcW w:type="dxa" w:w="27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كفاءة موثَّقة في مهام أصعب تدريجيًّا</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التقييم الختامي</w:t>
            </w:r>
          </w:p>
        </w:tc>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نهائي صريح: هل تحوَّل الشخص إلى النمط ①؟ أم أن المنصب الخاطئ هو المشكلة؟</w:t>
            </w:r>
          </w:p>
        </w:tc>
        <w:tc>
          <w:tcPr>
            <w:tcW w:type="dxa" w:w="27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النتيجة: نمط ① أو قرار بإعادة التموضع في منصب أنسب</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التي تستثمر في تحوُّل النمط ③ تُؤسِّس ثقافةً من الإيمان بإمكانية التطوير؛ وتُشجِّع الأمناء الضعفاء على الإفصاح عن ضعفهم بدلاً من إخفائه، لأن الإفصاح في هذه الثقافة يُفتَح له باب التحسُّن لا الفصل.</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6.17  مفهوم «الكفاءة الكافية»: الحد الأدنى الواجب تحقيقه</w:t>
      </w:r>
      <w:r>
        <w:rPr>
          <w:rFonts w:ascii="Traditional Arabic" w:cs="Traditional Arabic" w:eastAsia="Traditional Arabic" w:hAnsi="Traditional Arabic"/>
          <w:b/>
          <w:bCs/>
          <w:color w:val="1A5C2A"/>
          <w:sz w:val="30"/>
          <w:szCs w:val="30"/>
          <w:rtl/>
        </w:rPr>
        <w:t xml:space="preserve"/>
      </w:r>
      <w:r>
        <w:fldChar w:fldCharType="begin"/>
      </w:r>
      <w:r>
        <w:instrText xml:space="preserve"> TC "6.17  مفهوم «الكفاءة الكافية»: الحد الأدنى الواجب تحقيقه"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ليس الهدف أن يكون كل موظف «يوسف»، وإنما أن يكون كل موظف في موضع تكفيه كفاءته وتُناسِبه أمانته. مفهوم «الكفاءة الكافية» (Threshold Competency) يُقرِّر: في كل منصب حدٌّ أدنى من الكفاءة لا تنفع الأمانة دونه؛ وحد أدنى من الأمانة لا تنفع الكفاءة دونه.</w:t>
      </w:r>
    </w:p>
    <w:tbl>
      <w:tblPr>
        <w:bidiVisual/>
        <w:tblW w:type="dxa" w:w="8450"/>
        <w:tblBorders>
          <w:top w:val="single" w:color="CCCCCC" w:sz="4"/>
          <w:left w:val="single" w:color="CCCCCC" w:sz="4"/>
          <w:bottom w:val="single" w:color="CCCCCC" w:sz="4"/>
          <w:right w:val="single" w:color="CCCCCC" w:sz="4"/>
          <w:insideH w:val="single" w:color="auto" w:sz="4"/>
          <w:insideV w:val="single" w:color="auto" w:sz="4"/>
        </w:tblBorders>
      </w:tblPr>
      <w:tblGrid>
        <w:gridCol w:w="750"/>
        <w:gridCol w:w="3200"/>
        <w:gridCol w:w="4500"/>
      </w:tblGrid>
      <w:tr>
        <w:trPr>
          <w:tblHeader/>
        </w:trPr>
        <w:tc>
          <w:tcPr>
            <w:tcW w:type="dxa" w:w="75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المعيار</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الأثر</w:t>
            </w:r>
          </w:p>
        </w:tc>
        <w:tc>
          <w:tcPr>
            <w:tcW w:type="dxa" w:w="4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متى يُقرِّر المنصب الحدَّ؟</w:t>
            </w:r>
          </w:p>
        </w:tc>
      </w:tr>
      <w:tr>
        <w:tc>
          <w:tcPr>
            <w:tcW w:type="dxa" w:w="75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الحد الأدنى من الكفاءة</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الأمانة لوحدها لا تكفي؛ من أُمِّن على خزينة بلا معرفة مالية يُفسِد بنية النية.</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المنصب يستوجب معرفةً فنيةً نوعية: لا يمكن تعويضها.</w:t>
            </w:r>
          </w:p>
        </w:tc>
      </w:tr>
      <w:tr>
        <w:tc>
          <w:tcPr>
            <w:tcW w:type="dxa" w:w="75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الحد الأدنى من الأمانة</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الكفاءة لوحدها لا تكفي؛ من يُتقِن عمله دون أمانة يُوظِّف إتقانه لنفسه.</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المنصب يُتيح الوصول لموارد مهمة: أو يُشرِف على ناس يتأثرون به.</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الفكرة العملية: كل منصب في المؤسسة يُحدَّد له «مستوى العتبة» في كل بُعد من أبعاد الكفاءة والأمانة. من لا يبلغ العتبة في أي بُعد لا يُوظَّف؛ مهما كانت علاماته في الأبعاد الأخرى. هذا يمنع قرارات «التعويض» الخاطئة: «نعوِّض ضعف كفاءته بقوة أمانته» أو العكس.</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6.18  التقييم السلوكي لقياس الأمانة: أسئلة وسيناريوهات اختبار</w:t>
      </w:r>
      <w:r>
        <w:rPr>
          <w:rFonts w:ascii="Traditional Arabic" w:cs="Traditional Arabic" w:eastAsia="Traditional Arabic" w:hAnsi="Traditional Arabic"/>
          <w:b/>
          <w:bCs/>
          <w:color w:val="1A5C2A"/>
          <w:sz w:val="30"/>
          <w:szCs w:val="30"/>
          <w:rtl/>
        </w:rPr>
        <w:t xml:space="preserve"/>
      </w:r>
      <w:r>
        <w:fldChar w:fldCharType="begin"/>
      </w:r>
      <w:r>
        <w:instrText xml:space="preserve"> TC "6.18  التقييم السلوكي لقياس الأمانة: أسئلة وسيناريوهات اختبار"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القرآن يُقدِّم نماذج من «الاختبار الواقعي»؛ ابنة شعيب رأت موسى يعمل قبل أن توصي به. الاختبار السلوكي هو الأقرب لهذا النموذج. خمسة سيناريوهات موصى بها في التقييم:</w:t>
      </w:r>
    </w:p>
    <w:p>
      <w:pPr>
        <w:bidi/>
        <w:spacing w:after="60" w:before="140"/>
        <w:jc w:val="right"/>
      </w:pPr>
      <w:r>
        <w:rPr>
          <w:rFonts w:ascii="Traditional Arabic" w:cs="Traditional Arabic" w:eastAsia="Traditional Arabic" w:hAnsi="Traditional Arabic"/>
          <w:b/>
          <w:bCs/>
          <w:color w:val="4A1A5C"/>
          <w:sz w:val="28"/>
          <w:szCs w:val="28"/>
          <w:rtl/>
        </w:rPr>
        <w:t xml:space="preserve">① سيناريو المعلومة الحساسة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للمُقيَّم: «افترِض أنك اطَّلعت في عملك السابق على معلومة حساسة عن منافس لمؤسستك الحالية، كيف كنت تتصرف؟»، المُقيِّم يُلاحِظ: هل يُقدِّم الإجابة «الصحيحة» ذات القالب؟ أم يُفصِّل دواعي القرار وصعوبته؟ الإجابة الصادقة تُظهِر صراعًا حقيقيًا.</w:t>
      </w:r>
    </w:p>
    <w:p>
      <w:pPr>
        <w:bidi/>
        <w:spacing w:after="60" w:before="140"/>
        <w:jc w:val="right"/>
      </w:pPr>
      <w:r>
        <w:rPr>
          <w:rFonts w:ascii="Traditional Arabic" w:cs="Traditional Arabic" w:eastAsia="Traditional Arabic" w:hAnsi="Traditional Arabic"/>
          <w:b/>
          <w:bCs/>
          <w:color w:val="8B5E00"/>
          <w:sz w:val="28"/>
          <w:szCs w:val="28"/>
          <w:rtl/>
        </w:rPr>
        <w:t xml:space="preserve">② سيناريو الخطأ غير المكتشَف</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«أخبرني عن خطأ فادح ارتكبته في عملك السابق ولم يكتشفه أحد. ماذا فعلت؟»؛ مَن صحَّح بنفسه يُبشِّر بأمانة داخلية. من ضرب صمتًا طويلاً قد لا يكون اعتاد المراجعة الذاتية. الطبيعي أن ينتهز المُقيَّم الفرصة لسرد نموذج إيجابي؛ لكن هل القصة تبدو حقيقية؟</w:t>
      </w:r>
    </w:p>
    <w:p>
      <w:pPr>
        <w:bidi/>
        <w:spacing w:after="60" w:before="140"/>
        <w:jc w:val="right"/>
      </w:pPr>
      <w:r>
        <w:rPr>
          <w:rFonts w:ascii="Traditional Arabic" w:cs="Traditional Arabic" w:eastAsia="Traditional Arabic" w:hAnsi="Traditional Arabic"/>
          <w:b/>
          <w:bCs/>
          <w:color w:val="8B1A1A"/>
          <w:sz w:val="28"/>
          <w:szCs w:val="28"/>
          <w:rtl/>
        </w:rPr>
        <w:t xml:space="preserve">③ سيناريو الضغط التعاقدي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«لو طُلِب منك تحسين أرقام الربع قبل إعلان النتائج بطريقة تقنية جائزة لكنها تُضلِّل المستثمر، هل تفعلها؟»، هذا السؤال يُختبَر فيه: هل الأمانة للمستثمر (صاحب الأمانة) تسبق الامتثال الفني؟</w:t>
      </w:r>
    </w:p>
    <w:p>
      <w:pPr>
        <w:bidi/>
        <w:spacing w:after="60" w:before="140"/>
        <w:jc w:val="right"/>
      </w:pPr>
      <w:r>
        <w:rPr>
          <w:rFonts w:ascii="Traditional Arabic" w:cs="Traditional Arabic" w:eastAsia="Traditional Arabic" w:hAnsi="Traditional Arabic"/>
          <w:b/>
          <w:bCs/>
          <w:color w:val="1A3A5C"/>
          <w:sz w:val="28"/>
          <w:szCs w:val="28"/>
          <w:rtl/>
        </w:rPr>
        <w:t xml:space="preserve">④ سيناريو المنفعة الشخصية الخفية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«هل سبق أن كانت لك مصلحة في قرار اتَّخذته في عملك؟ كيف تصرَّفت؟»؛ الإجابة تُكشِف: هل يرى الشخص تضاربَ المصالح مشكلةً يُفصِح عنها أم يُسوِّغها في نفسه؟</w:t>
      </w:r>
    </w:p>
    <w:p>
      <w:pPr>
        <w:bidi/>
        <w:spacing w:after="60" w:before="140"/>
        <w:jc w:val="right"/>
      </w:pPr>
      <w:r>
        <w:rPr>
          <w:rFonts w:ascii="Traditional Arabic" w:cs="Traditional Arabic" w:eastAsia="Traditional Arabic" w:hAnsi="Traditional Arabic"/>
          <w:b/>
          <w:bCs/>
          <w:color w:val="1A5C2A"/>
          <w:sz w:val="28"/>
          <w:szCs w:val="28"/>
          <w:rtl/>
        </w:rPr>
        <w:t xml:space="preserve">⑤ سيناريو تقييم الرئيس</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«لو طُلِب منك تقييم قرار رئيسك أمام مجموعة خارجية، وكنت تعلم أن قراره كان خاطئًا، ماذا تقول؟»، يُختبَر: الصدق في غياب الحماية مقابل الولاء الشخصي. المؤسسة التي تريد الصراحة تختار من يُعطيها إياها.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6.18-٢  </w:t>
      </w:r>
      <w:r>
        <w:rPr>
          <w:rFonts w:ascii="Traditional Arabic" w:cs="Traditional Arabic" w:eastAsia="Traditional Arabic" w:hAnsi="Traditional Arabic"/>
          <w:b/>
          <w:bCs/>
          <w:color w:val="1A5C2A"/>
          <w:sz w:val="30"/>
          <w:szCs w:val="30"/>
          <w:rtl/>
        </w:rPr>
        <w:t xml:space="preserve">التمييز الدقيق بين الكفاءة الملاحَظة والكفاءة المُحتمَلة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من أصعب مهام الاختيار: التمييز بين ما يستطيعه المرشح الآن وما يستطيعه حين يُنمَّى. يوسف عليه السلام في الجُبِّ لم يكن «يستحق» أي منصب بمعايير يومه؛ لكن مساره أثبت إمكانيةً استثنائية.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أدوات تقييم الإمكانية المحتملة: (أ) التعلُّم السريع؛ حين يُواجَه الشخص بمهارة جديدة كم يستغرق حتى يُتقِنها؟ (ب) التصرُّف في الغموض؛ كيف يُفكِّر حين لا يملك إجابةً جاهزة؟ (ج) رحلة الفشل؛ هل استخلص دروسًا من إخفاقاته السابقة أم بَرَّر؟ هذه المحاور تُكشِف إمكانيةً أعلى من مجرد الأداء الراهن.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الفارق مع الواسطة: «أرى فيه إمكانيةً» يُصبِح واسطةً حين لا يستند إلى أدلة ميدانية؛ بل إلى تفضيل شخصي. تقييم الإمكانية المشروع يستوجب مؤشرات موثَّقة؛ لا انطباعًا.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6.19  تصميم أسئلة الاختيار لكل أبعاد الكفاءة الأربعة</w:t>
      </w:r>
      <w:r>
        <w:rPr>
          <w:rFonts w:ascii="Traditional Arabic" w:cs="Traditional Arabic" w:eastAsia="Traditional Arabic" w:hAnsi="Traditional Arabic"/>
          <w:b/>
          <w:bCs/>
          <w:color w:val="1A5C2A"/>
          <w:sz w:val="30"/>
          <w:szCs w:val="30"/>
          <w:rtl/>
        </w:rPr>
        <w:t xml:space="preserve"/>
      </w:r>
      <w:r>
        <w:fldChar w:fldCharType="begin"/>
      </w:r>
      <w:r>
        <w:instrText xml:space="preserve"> TC "6.19  تصميم أسئلة الاختيار لكل أبعاد الكفاءة الأربعة"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المقابلة السلوكية المبنية على STAR (Situation, Task, Action, Result) تُقدِّم أداةً جيدة لقياس الكفاءة؛ إذا صُمِّمت بالأبعاد القرآنية: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البُعد</w:t>
            </w:r>
          </w:p>
        </w:tc>
        <w:tc>
          <w:tcPr>
            <w:tcW w:type="dxa" w:w="5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سؤال STAR نموذجي</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الكفاءة التشغيلية (حفيظ)</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«صِف موقفًا أدرت فيه مشروعًا كبيرًا دون إشراف مباشر. ما الذي حافظت عليه وكيف وما الذي أوصلته سليمًا؟»</w:t>
            </w:r>
          </w:p>
        </w:tc>
      </w:tr>
      <w:tr>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الكفاءة الاجتماعية</w:t>
            </w:r>
          </w:p>
        </w:tc>
        <w:tc>
          <w:tcPr>
            <w:tcW w:type="dxa" w:w="5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«أخبرني عن موقف كان لديك فيه خلاف جوهري مع رئيسك المباشر. كيف تعاملت معه؟»</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الكفاءة الاستراتيجية (عليم)</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«صِف أصعب قرار استراتيجي واجهته؛ ما المعلومات التي اعتمدت عليها وما الذي اخترت تجاهله؟»</w:t>
            </w:r>
          </w:p>
        </w:tc>
      </w:tr>
      <w:tr>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الكفاءة التكيُّفية</w:t>
            </w:r>
          </w:p>
        </w:tc>
        <w:tc>
          <w:tcPr>
            <w:tcW w:type="dxa" w:w="5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«صِف موقفًا أخفقت فيه بشكل واضح. كيف تعاملت مع الإخفاق وما الذي غيَّرت بعده؟»</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6.20  النموذج القرآني للترقي الداخلي: الكفاءة والأمانة لكل مستوى</w:t>
      </w:r>
      <w:r>
        <w:rPr>
          <w:rFonts w:ascii="Traditional Arabic" w:cs="Traditional Arabic" w:eastAsia="Traditional Arabic" w:hAnsi="Traditional Arabic"/>
          <w:b/>
          <w:bCs/>
          <w:color w:val="1A5C2A"/>
          <w:sz w:val="30"/>
          <w:szCs w:val="30"/>
          <w:rtl/>
        </w:rPr>
        <w:t xml:space="preserve"/>
      </w:r>
      <w:r>
        <w:fldChar w:fldCharType="begin"/>
      </w:r>
      <w:r>
        <w:instrText xml:space="preserve"> TC "6.20  النموذج القرآني للترقي الداخلي: الكفاءة والأمانة لكل مستوى"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الاختيار لا يقتصر على التوظيف الخارجي؛ بل يشمل الترقي الداخلي وهو أحيانًا أصعب وأهم. النموذج القرآني يُحدِّد أن متطلبات «القوي الأمين» تختلف بحسب المستوى: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400"/>
        <w:gridCol w:w="3200"/>
      </w:tblGrid>
      <w:tr>
        <w:trPr>
          <w:tblHeader/>
        </w:trPr>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اختبار الكفاءة على هذا المستوى</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اختبار الأمانة على هذا المستوى</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الموظف العادي</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يُتقِن مهام وظيفته؟ هل ينتهي من المطلوب في الوقت المحدد؟</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يُؤدِّي مهمة لم يُراقَب فيها؟ هل أموال بسيطة في يده آمنة؟</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قائد فريق</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يُنجِز مع الآخرين ما يُنجِزه بمفرده؟ هل يُعزِّز الكفاءة في من يُشرِف عليهم؟</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هل يُعامِل فريقه بعدل حين يملك قرار الترقية؟ هل يُفضِّل أقربَه أم الأكفأ؟</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مدير قسم</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يُحوِّل الاستراتيجية إلى نتائج على الأرض؟ هل قسمه يُكمِّل أم يُنافِس؟</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الموارد التي تحت سلطته آمنة؟ هل قراراته تُقدِّم المؤسسة أم مصلحته؟</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القيادة العليا</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يُنشئ مؤسسةً قادرةً على الاستمرار بعده؟ هل هو لا غنى عنه أم بنى من يُعوِّضه؟</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هل يحمل رسالة المؤسسة أمانةً في كل قرار؟ هل مصلحته الشخصية تأتي دومًا بعد مصلحة المؤسسة؟</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الحكمة المؤسسية: في كل ترقية، السؤال الأول ليس «هل أنجز في الدور الأصغر؟»، بل «هل مواصفات الكفاءة والأمانة المطلوبة في الدور الأكبر موجودة فيه؟» من يُتقِن مهمةً لا يعني بالضرورة أنه قادر على قيادة من يُؤدُّونها.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6.21  الترقي كأمانة مزدوجة: للمرشح وللمؤسسة</w:t>
      </w:r>
      <w:r>
        <w:rPr>
          <w:rFonts w:ascii="Traditional Arabic" w:cs="Traditional Arabic" w:eastAsia="Traditional Arabic" w:hAnsi="Traditional Arabic"/>
          <w:b/>
          <w:bCs/>
          <w:color w:val="1A5C2A"/>
          <w:sz w:val="30"/>
          <w:szCs w:val="30"/>
          <w:rtl/>
        </w:rPr>
        <w:t xml:space="preserve"/>
      </w:r>
      <w:r>
        <w:fldChar w:fldCharType="begin"/>
      </w:r>
      <w:r>
        <w:instrText xml:space="preserve"> TC "6.21  الترقي كأمانة مزدوجة: للمرشح وللمؤسسة"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الترقي ليس مكافأةً فحسب، وإنما أمانةٌ يتحمَّلها المُرقَّى وأمانةٌ تتحمَّلها المؤسسة: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أمانة المؤسسة في الترقي: أن تُرقِّي من يستحق بالمعيار الصحيح؛ لا من يُرضي أو يُطيع. ترقية غير المستحق كي لا يُحرَج أو لا يُغضَب؛ خيانة للمستحق الذي أُُهمِل وللمنصب الذي أُعطِي لأقل من يستحقه.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أمانة المُرقَّى: قبول الترقية بوعي تام بما تعنيه؛ أمانة أعلى في درجة أعلى بمتطلبات أكبر. من يقبل ترقيةً يعلم أنه لا يستحقها يخون الأمانة قبل يومه الأول في المنصب الجديد. ومن يرفض ترقيةً صريحًا حين يعلم عدم أهليته؛ يُؤدِّي أمانةً نادرة.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النموذج القرآني للترقي: ليس حقًّا مكتسبًا بالأقدمية، وإنما استحقاق يُجدَّد باستمرار. من ترقَّى أمسًا لا يضمن بقاءه في المنصب إذا أخلَّ بمتطلباته. والمنصب أمانة؛ تُؤدَّى أو تُردُّ لمن يستطيع أداءها.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6.22  التعاقب والخلافة في الإسلام: نماذج من التاريخ الأول</w:t>
      </w:r>
      <w:r>
        <w:rPr>
          <w:rFonts w:ascii="Traditional Arabic" w:cs="Traditional Arabic" w:eastAsia="Traditional Arabic" w:hAnsi="Traditional Arabic"/>
          <w:b/>
          <w:bCs/>
          <w:color w:val="1A5C2A"/>
          <w:sz w:val="30"/>
          <w:szCs w:val="30"/>
          <w:rtl/>
        </w:rPr>
        <w:t xml:space="preserve"/>
      </w:r>
      <w:r>
        <w:fldChar w:fldCharType="begin"/>
      </w:r>
      <w:r>
        <w:instrText xml:space="preserve"> TC "6.22  التعاقب والخلافة في الإسلام: نماذج من التاريخ الأول"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التاريخ الإسلامي يُقدِّم أربعة نماذج مختلفة للتعاقب؛ كل منها يحمل درسًا: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000"/>
        <w:gridCol w:w="3600"/>
      </w:tblGrid>
      <w:tr>
        <w:trPr>
          <w:tblHeader/>
        </w:trPr>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النموذج</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آلية التعاقب</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الدرس المؤسسي</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خلافة أبي بكر الصديق: اختيار أهل الحل والعقد</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الصحابة اجتمعوا وتشاوروا: ثم بايعوا.</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الأمة هي صاحبة الحق في الاختيار؛ ليس الخليفة السابق. الشورى قبل أي قرار.</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خلافة عثمان: شورى الستة بتفويض من عمر</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عمر حدَّد أسماء ووضع آلية تداول بينهم.</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يمكن للقائد السابق أن يضع آلية ومعايير ويحدد دائرة المرشحين دون أن يعيّن شخصًا واحدًا، فتبقى الشورى قائمة.</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خلافة علي: بيعة أهل المدينة</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علي بن أبي طالب رضي الله عنه: من أسبق الناس إسلامًا وأعلمهم، بايعه أهل المدينة بعد مقتل عثمان.</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البيعة العامة بعد اضطراب تُظهر أن غياب آلية تعاقب مستقرة متفق عليها يفتح باب الخلاف حتى مع أهلية المرشح.</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التحول إلى التوريث</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معاوية أوصى بيزيد: بداية نموذج التوريث الملكي</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حين يُقدَّم القريب لأجل القرابة يبدأ الانحراف عن معيار الاستحقاق والشورى.</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الدرس الحاسم: التوريث الأعمى (إرساء الاختيار على القرابة لا الكفاءة والأمانة) يُمثِّل «الانزياح التاريخي» الذي أضعف المؤسسة الإسلامية السياسية. المؤسسات الحديثة التي تعيد إنتاج هذا الانزياح في التوريث العائلي تكرِّر النمط ذاته.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6.23  نظام التعاقب القيادي: لوحة المؤشرات وآليات القياس</w:t>
      </w:r>
      <w:r>
        <w:rPr>
          <w:rFonts w:ascii="Traditional Arabic" w:cs="Traditional Arabic" w:eastAsia="Traditional Arabic" w:hAnsi="Traditional Arabic"/>
          <w:b/>
          <w:bCs/>
          <w:color w:val="1A5C2A"/>
          <w:sz w:val="30"/>
          <w:szCs w:val="30"/>
          <w:rtl/>
        </w:rPr>
        <w:t xml:space="preserve"/>
      </w:r>
      <w:r>
        <w:fldChar w:fldCharType="begin"/>
      </w:r>
      <w:r>
        <w:instrText xml:space="preserve"> TC "6.23  نظام التعاقب القيادي: لوحة المؤشرات وآليات القياس"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التعاقب الفعَّال يحتاج لوحة مؤشرات تتابع المرشحين عبر الزمن. ست مؤشرات رئيسية: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المؤشر</w:t>
            </w:r>
          </w:p>
        </w:tc>
        <w:tc>
          <w:tcPr>
            <w:tcW w:type="dxa" w:w="4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كيف يُقاس</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نتائج الأداء: هل يُنجِز؟</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تقرير ربع سنوي من المدير المباشر + تقييم 360° سنوي + مراجعة نتائج الأهداف</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التأثير في الآخرين: هل يُنمِّي؟</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مقاييس رضا الفريق + استبيان المتعاملين + ملاحظة الجلسات</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الثبات القِيَمي تحت الضغط: هل يثبت؟</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قرارات اتَّخذها في أزمات ميدانية + كيف تعامل مع الفشل</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بناء الخلَف: هل يُنمِّي غيره؟</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مدى تطوير خلَف له وعدد الكفاءات التي أنشأها</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الرؤية الاستراتيجية: هل يرى أبعد؟</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قراءته لمتغيرات السوق، اقتراحاته الاستراتيجية، فهمه للمشهد الكلي</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⑥ الأمانة الموثَّقة: هل يُعامَل بالمعيار نفسه في كل السياقات؟</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مصادر تقييم متعددة تشمل: مَن فوقه + أقرانه + فريقه + متعاملين خارجيين</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جدول التعاقب المُقترَح: تحديث اللوحة نصف سنويًا. مراجعة المجلس سنويًا لجاهزية المرشحين. مرشح لكل منصب رئيسي جاهز في عام + مرشح آخر جاهز في 3 سنوات. المناقشة بالمعايير الموثَّقة: لا بالانطباع.</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6.24  التعاقب القيادي القرآني: ستة مبادئ</w:t>
      </w:r>
      <w:r>
        <w:rPr>
          <w:rFonts w:ascii="Traditional Arabic" w:cs="Traditional Arabic" w:eastAsia="Traditional Arabic" w:hAnsi="Traditional Arabic"/>
          <w:b/>
          <w:bCs/>
          <w:color w:val="1A5C2A"/>
          <w:sz w:val="30"/>
          <w:szCs w:val="30"/>
          <w:rtl/>
        </w:rPr>
        <w:t xml:space="preserve"/>
      </w:r>
      <w:r>
        <w:fldChar w:fldCharType="begin"/>
      </w:r>
      <w:r>
        <w:instrText xml:space="preserve"> TC "6.24  التعاقب القيادي القرآني: ستة مبادئ"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التعاقب القيادي (Succession Planning) هو تطبيق الاختيار القرآني على المستقبل؛ لا فقط الحاضر. ستة مبادئ تُبني التعاقب بالنموذج القرآني: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300"/>
        <w:gridCol w:w="4000"/>
      </w:tblGrid>
      <w:tr>
        <w:trPr>
          <w:tblHeader/>
        </w:trPr>
        <w:tc>
          <w:tcPr>
            <w:tcW w:type="dxa" w:w="4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المبدأ</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التطبيق القرآني</w:t>
            </w:r>
          </w:p>
        </w:tc>
      </w:tr>
      <w:tr>
        <w:tc>
          <w:tcPr>
            <w:tcW w:type="dxa" w:w="4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الاختبار المتصاعد: لا قفزات كبرى</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الكفاءة في الدور الحالي لا تُثبِت الأهلية للدور الأعلى. يوسف عليه السلام اختُبِر في أدوار متصاعدة (البيت، السجن، ثم الوزارة).</w:t>
            </w:r>
          </w:p>
        </w:tc>
      </w:tr>
      <w:tr>
        <w:tc>
          <w:tcPr>
            <w:tcW w:type="dxa" w:w="4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بناء الخلَف: الزعيم الذي لا خلف له نقطة فشل</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القائد الناجح يُحيط نفسه بمن يخلفونه، لا بمن يعتمدون عليه وحده. وقد طلب يوسف عليه السلام من الملك ولاية محددة، وظل العمل قائمًا بجهاز الدولة لا بشخصه وحده.</w:t>
            </w:r>
          </w:p>
        </w:tc>
      </w:tr>
      <w:tr>
        <w:tc>
          <w:tcPr>
            <w:tcW w:type="dxa" w:w="4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الاستحقاق المستمر لا الحق المكتسب</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لا مدة مضمونة في المنصب، والاستحقاق المستمر هو الضمانة. وقد عزل عمر بعض ولاته الأكفاء حين رأى المصلحة في ذلك، كما في عزل سعد بن أبي وقاص.</w:t>
            </w:r>
          </w:p>
        </w:tc>
      </w:tr>
      <w:tr>
        <w:tc>
          <w:tcPr>
            <w:tcW w:type="dxa" w:w="4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الداخلي أولى بشرط الكفاءة + الأمانة</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الحاضنة الداخلية أولى بالتطوير؛ لكن الأمانة والكفاءة تُحدِّد، لا الأقدمية. ومن الخارج حين لا يوجد داخليًا من يستحق.</w:t>
            </w:r>
          </w:p>
        </w:tc>
      </w:tr>
      <w:tr>
        <w:tc>
          <w:tcPr>
            <w:tcW w:type="dxa" w:w="4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الشفافية: التعاقب أمانة لا سر</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عملية التعاقب موثَّقة ومُعلَّمة وقابلة للمراجعة؛ لا تعتمد على نية القائد الحالي.</w:t>
            </w:r>
          </w:p>
        </w:tc>
      </w:tr>
      <w:tr>
        <w:tc>
          <w:tcPr>
            <w:tcW w:type="dxa" w:w="4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⑥ مراجعة المنصب مع كل تعاقب</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كل تعاقب فرصة لإعادة تقييم متطلبات المنصب نفسه؛ قد تتغير الشروط المطلوبة.</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6.25  الاختيار في التاريخ الإسلامي: نماذج من الطبقة الأولى</w:t>
      </w:r>
      <w:r>
        <w:rPr>
          <w:rFonts w:ascii="Traditional Arabic" w:cs="Traditional Arabic" w:eastAsia="Traditional Arabic" w:hAnsi="Traditional Arabic"/>
          <w:b/>
          <w:bCs/>
          <w:color w:val="1A5C2A"/>
          <w:sz w:val="30"/>
          <w:szCs w:val="30"/>
          <w:rtl/>
        </w:rPr>
        <w:t xml:space="preserve"/>
      </w:r>
      <w:r>
        <w:fldChar w:fldCharType="begin"/>
      </w:r>
      <w:r>
        <w:instrText xml:space="preserve"> TC "6.25  الاختيار في التاريخ الإسلامي: نماذج من الطبقة الأولى"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قرارات الاختيار النبوية والراشدية تُقدِّم مرجعيةً تاريخيةً للنموذج القرآني:</w:t>
      </w:r>
    </w:p>
    <w:p>
      <w:pPr>
        <w:spacing w:after="80"/>
      </w:pPr>
    </w:p>
    <w:p>
      <w:pPr>
        <w:bidi/>
        <w:spacing w:after="60" w:before="140"/>
        <w:jc w:val="right"/>
      </w:pPr>
      <w:r>
        <w:rPr>
          <w:rFonts w:ascii="Traditional Arabic" w:cs="Traditional Arabic" w:eastAsia="Traditional Arabic" w:hAnsi="Traditional Arabic"/>
          <w:b/>
          <w:bCs/>
          <w:color w:val="1A5C2A"/>
          <w:sz w:val="28"/>
          <w:szCs w:val="28"/>
          <w:rtl/>
        </w:rPr>
        <w:t xml:space="preserve">① النبي ﷺ يختار أبا عبيدة: «أمين هذه الأمة»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وصف النبي ﷺ أبا عبيدة عامر بن الجراح بأنه «أمين هذه الأمة» (البخاري ومسلم)، فقدّم في وصفه الأمانة، ثم شهدت سيرته بكفاءته الإدارية والعسكرية. والدرس أن الأمانة صفة تُعرف بها الرجال وتُبنى عليها الثقة، وإن جاء ترتيب القصص:26 بتقديم القوة لأنه في سياق استئجار لعمل ظاهر.</w:t>
      </w:r>
    </w:p>
    <w:p>
      <w:pPr>
        <w:bidi/>
        <w:spacing w:after="60" w:before="140"/>
        <w:jc w:val="right"/>
      </w:pPr>
      <w:r>
        <w:rPr>
          <w:rFonts w:ascii="Traditional Arabic" w:cs="Traditional Arabic" w:eastAsia="Traditional Arabic" w:hAnsi="Traditional Arabic"/>
          <w:b/>
          <w:bCs/>
          <w:color w:val="1A3A5C"/>
          <w:sz w:val="28"/>
          <w:szCs w:val="28"/>
          <w:rtl/>
        </w:rPr>
        <w:t xml:space="preserve">② معاذ بن جبل لليمن: الاختيار بالتخصص</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حين بعث النبي ﷺ معاذ بن جبل إلى اليمن معلمًا وقاضيًا، أوصاه بمنهج الدعوة والتدرج فيها (البخاري ومسلم). ويُروى أنه سأله: «بمَ تقضي؟» فأجاب بالكتاب ثم السنة ثم الاجتهاد (أبو داود والترمذي، وفي إسناده ضعف عند جمع من المحدثين). والمعتمد في الدرس أن النبي ﷺ اختار لهذا المنصب من وصفه بأنه «أعلم الأمة بالحلال والحرام» (الترمذي وصححه)، أي من تتطابق مواصفاته مع مواصفات المنصب: العلم بالشريعة والقدرة على التعليم والحكمة في التعامل. معيار الاختيار: دقة تطابق المواصفات.</w:t>
      </w:r>
    </w:p>
    <w:p>
      <w:pPr>
        <w:bidi/>
        <w:spacing w:after="60" w:before="140"/>
        <w:jc w:val="right"/>
      </w:pPr>
      <w:r>
        <w:rPr>
          <w:rFonts w:ascii="Traditional Arabic" w:cs="Traditional Arabic" w:eastAsia="Traditional Arabic" w:hAnsi="Traditional Arabic"/>
          <w:b/>
          <w:bCs/>
          <w:color w:val="8B5E00"/>
          <w:sz w:val="28"/>
          <w:szCs w:val="28"/>
          <w:rtl/>
        </w:rPr>
        <w:t xml:space="preserve">③ خالد بن الوليد: الكفاءة مع الرقابة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خالد بن الوليد من أشد المسلمين كفاءة عسكرية، ومع ذلك حين قتل من قتل من بني جذيمة رفع النبي ﷺ يديه وقال: «اللهم إني أبرأ إليك مما صنع خالد» (البخاري)، وبعث من يؤدي ديات القتلى، ولم يعزله. ثم عزله عمر بن الخطاب رضي الله عنه عن القيادة العامة في أوج انتصاراته، وبيّن أنه لم يعزله عن خيانة. الدرس المؤسسي: الكفاءة الاستثنائية لا تُلغي الرقابة، بل تستوجبها لحماية الكفاءة من أن تتجاوز حدودها.</w:t>
      </w:r>
    </w:p>
    <w:p>
      <w:pPr>
        <w:bidi/>
        <w:spacing w:after="60" w:before="140"/>
        <w:jc w:val="right"/>
      </w:pPr>
      <w:r>
        <w:rPr>
          <w:rFonts w:ascii="Traditional Arabic" w:cs="Traditional Arabic" w:eastAsia="Traditional Arabic" w:hAnsi="Traditional Arabic"/>
          <w:b/>
          <w:bCs/>
          <w:color w:val="4A1A5C"/>
          <w:sz w:val="28"/>
          <w:szCs w:val="28"/>
          <w:rtl/>
        </w:rPr>
        <w:t xml:space="preserve">④ الاستعانة بالكفاءة الخارجية: حتى مع غير المسلم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استأجر النبي ﷺ وأبو بكر في الهجرة رجلًا من بني الديل «هاديًا خِرِّيتًا» (أي ماهرًا بالطرق)، وهو على دين كفار قريش، قال البخاري في روايته: «فأمِناه». وهو عبدالله بن أريقط في كتب السيرة. فاجتمع في اختياره الأمران: المهارة في التخصص، والأمانة فيما اؤتمن عليه، ولم يُشترط فيه الانتماء الديني لأن الوظيفة تخصصية. أما الأمانة القِيَمية الكاملة فتُشترط في مناصب الولاية الكبرى.</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6.26  الاختيار والانتماء الديني؛ حين يكون المرشح الأكفأ من خارج الوسط</w:t>
      </w:r>
      <w:r>
        <w:rPr>
          <w:rFonts w:ascii="Traditional Arabic" w:cs="Traditional Arabic" w:eastAsia="Traditional Arabic" w:hAnsi="Traditional Arabic"/>
          <w:b/>
          <w:bCs/>
          <w:color w:val="1A5C2A"/>
          <w:sz w:val="30"/>
          <w:szCs w:val="30"/>
          <w:rtl/>
        </w:rPr>
        <w:t xml:space="preserve"/>
      </w:r>
      <w:r>
        <w:fldChar w:fldCharType="begin"/>
      </w:r>
      <w:r>
        <w:instrText xml:space="preserve"> TC "6.26  الاختيار والانتماء الديني؛ حين يكون المرشح الأكفأ من خارج الوسط"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تقدّم أن النبي ﷺ استأجر في الهجرة دليلًا من بني الديل على دين قومه، وأنه أمِنه. وهذا النموذج يقدّم حكمة إدارية دقيقة تستوجب التأصيل: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الاختيار بالكفاءة بصرف النظر عن الانتماء، في وظائف التخصص، مبدأ ثابت في السنة العملية، بشرط الأمانة فيما يُؤتمن عليه. فـ«حفيظ عليم» فيما يُطلب منه هو المعيار في مهام التخصص. أما مناصب الولاية الكبرى، كالقضاء والولاية العامة والأمانة على المال العام، فتشترط الأمانة القِيَمية الكاملة.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الدرس الإداري: التمييز بين مناصب التخصص التقني (يُقبَل فيها الخارجي إذا فاق غيره في الكفاءة المطلوبة تحديدًا) ومناصب الأمانة المؤسسية الكبرى (تشترط تطابق القيم). هذا التمييز يُتيح للمؤسسة الاستفادة من أفضل الكفاءات المتاحة دون التنازل عن شرط الأمانة في المناصب التي هي أمانة حقيقية.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6.27  نماذج الاختيار النبوي للأدوار التخصصية الصعبة</w:t>
      </w:r>
      <w:r>
        <w:rPr>
          <w:rFonts w:ascii="Traditional Arabic" w:cs="Traditional Arabic" w:eastAsia="Traditional Arabic" w:hAnsi="Traditional Arabic"/>
          <w:b/>
          <w:bCs/>
          <w:color w:val="1A5C2A"/>
          <w:sz w:val="30"/>
          <w:szCs w:val="30"/>
          <w:rtl/>
        </w:rPr>
        <w:t xml:space="preserve"/>
      </w:r>
      <w:r>
        <w:fldChar w:fldCharType="begin"/>
      </w:r>
      <w:r>
        <w:instrText xml:space="preserve"> TC "6.27  نماذج الاختيار النبوي للأدوار التخصصية الصعبة"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ورد في الحديث وصف النبي ﷺ لعدد من أصحابه بما تميّز به كل منهم: «...وأقرؤهم لكتاب الله أُبيّ بن كعب، وأفرضهم زيد بن ثابت، وأعلمهم بالحلال والحرام معاذ بن جبل، ألا وإن لكل أمة أمينًا، وإن أمين هذه الأمة أبو عبيدة بن الجراح» (الترمذي وصححه، وابن ماجه). وهذا التمييز يبني مبدأ «تطابق المواصفات»:</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1800"/>
        <w:gridCol w:w="3000"/>
        <w:gridCol w:w="30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الدور</w:t>
            </w:r>
          </w:p>
        </w:tc>
        <w:tc>
          <w:tcPr>
            <w:tcW w:type="dxa" w:w="1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الشخص</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معيار الاختيار</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الدرس في نظام التعيين</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أمين الأمة: المهام الحساسة</w:t>
            </w:r>
          </w:p>
        </w:tc>
        <w:tc>
          <w:tcPr>
            <w:tcW w:type="dxa" w:w="1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أبو عبيدة عامر بن الجراح</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الأمانة</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الأمانة صفة يُبنى عليها إسناد المهام الحساسة، وقد بعثه النبي ﷺ إلى أهل نجران لأنه «أمين حق أمين».</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قاضٍ ومعلِّم لليمن</w:t>
            </w:r>
          </w:p>
        </w:tc>
        <w:tc>
          <w:tcPr>
            <w:tcW w:type="dxa" w:w="1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معاذ بن جبل</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أعلم الأمة بالحلال والحرام</w:t>
            </w:r>
          </w:p>
        </w:tc>
        <w:tc>
          <w:tcPr>
            <w:tcW w:type="dxa" w:w="3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التخصص المعرفي العميق + القدرة على نقل المعرفة؛ الكفاءة التعليمية مختلفة عن الكفاءة الإدارية.</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التخصص الفقهي</w:t>
            </w:r>
          </w:p>
        </w:tc>
        <w:tc>
          <w:tcPr>
            <w:tcW w:type="dxa" w:w="1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زيد بن ثابت</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أعلمهم بالمواريث</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التخصص الدقيق في فرع معرفي (الفرائض) يُقدَّم فيه صاحبه وإن لم يكن الأقدم.</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قراءة وتعليم القرآن</w:t>
            </w:r>
          </w:p>
        </w:tc>
        <w:tc>
          <w:tcPr>
            <w:tcW w:type="dxa" w:w="1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أُبَي بن كعب</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أقرأ الأمة لكتاب الله</w:t>
            </w:r>
          </w:p>
        </w:tc>
        <w:tc>
          <w:tcPr>
            <w:tcW w:type="dxa" w:w="3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التخصص في القراءة والإقراء يجعل صاحبه المرجع في التعليم في مجاله.</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الدرس: النبي ﷺ لم يكن لديه «أفضل موظف» واحد؛ بل «أفضل موظف» لكل دور بمواصفاته. الاختيار الصحيح يُعرِّف المنصب أولاً بدقة؛ ثم يبحث عمَّن يُطابِقه لا عمَّن هو «جيد عمومًا».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6.28  عمر بن الخطاب: منهجية الاختيار الراشدية التفصيلية</w:t>
      </w:r>
      <w:r>
        <w:rPr>
          <w:rFonts w:ascii="Traditional Arabic" w:cs="Traditional Arabic" w:eastAsia="Traditional Arabic" w:hAnsi="Traditional Arabic"/>
          <w:b/>
          <w:bCs/>
          <w:color w:val="1A5C2A"/>
          <w:sz w:val="30"/>
          <w:szCs w:val="30"/>
          <w:rtl/>
        </w:rPr>
        <w:t xml:space="preserve"/>
      </w:r>
      <w:r>
        <w:fldChar w:fldCharType="begin"/>
      </w:r>
      <w:r>
        <w:instrText xml:space="preserve"> TC "6.28  عمر بن الخطاب: منهجية الاختيار الراشدية التفصيلية"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عمر بن الخطاب رضي الله عنه بنى نظام اختيار للولاة والقضاة من أكثر الأنظمة المؤسسية تطورًا في التاريخ الإسلامي:</w:t>
      </w:r>
    </w:p>
    <w:p>
      <w:pPr>
        <w:bidi/>
        <w:spacing w:after="60" w:before="140"/>
        <w:jc w:val="right"/>
      </w:pPr>
      <w:r>
        <w:rPr>
          <w:rFonts w:ascii="Traditional Arabic" w:cs="Traditional Arabic" w:eastAsia="Traditional Arabic" w:hAnsi="Traditional Arabic"/>
          <w:b/>
          <w:bCs/>
          <w:color w:val="1A5C2A"/>
          <w:sz w:val="28"/>
          <w:szCs w:val="28"/>
          <w:rtl/>
        </w:rPr>
        <w:t xml:space="preserve">① الاختيار بمعيار مُعلَن لا بالمعرفة الشخصية فقط</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كان عمر يربط الولاية بالقدرة على حملها، ويُنقل عنه بالمعنى أن من استعمل رجلًا لمودة أو قرابة لا يستعمله إلا لذلك فقد خان الله ورسوله والمؤمنين (أثر يُعزى إلى عمر، يحتاج إلى تخريج). وكان يسأل عن المرشح من يعرفه ويخالطه قبل توليته، وهذا تقييم متعدد المصادر قبل القرار.</w:t>
      </w:r>
    </w:p>
    <w:p>
      <w:pPr>
        <w:bidi/>
        <w:spacing w:after="60" w:before="140"/>
        <w:jc w:val="right"/>
      </w:pPr>
      <w:r>
        <w:rPr>
          <w:rFonts w:ascii="Traditional Arabic" w:cs="Traditional Arabic" w:eastAsia="Traditional Arabic" w:hAnsi="Traditional Arabic"/>
          <w:b/>
          <w:bCs/>
          <w:color w:val="1A3A5C"/>
          <w:sz w:val="28"/>
          <w:szCs w:val="28"/>
          <w:rtl/>
        </w:rPr>
        <w:t xml:space="preserve">② محاسبة الوالي عند تولِّيه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عمر كان يُحصي ما للوالي حين تولِّيه؛ ويُحصيه عند عزله. الزيادة تُراجَع. هذا النظام يُبني: (أ) معيار الثراء العادل لمن يتولَّى. (ب) شفافية مالية للسلطة المعيَّنة. (ج) رادع حقيقي عن الفساد المالي. المعادل المؤسسي الحديث: إعلان الذمة المالية عند التولِّي + مراجعتها عند الخروج.</w:t>
      </w:r>
    </w:p>
    <w:p>
      <w:pPr>
        <w:bidi/>
        <w:spacing w:after="60" w:before="140"/>
        <w:jc w:val="right"/>
      </w:pPr>
      <w:r>
        <w:rPr>
          <w:rFonts w:ascii="Traditional Arabic" w:cs="Traditional Arabic" w:eastAsia="Traditional Arabic" w:hAnsi="Traditional Arabic"/>
          <w:b/>
          <w:bCs/>
          <w:color w:val="8B5E00"/>
          <w:sz w:val="28"/>
          <w:szCs w:val="28"/>
          <w:rtl/>
        </w:rPr>
        <w:t xml:space="preserve">③ التقييم الدوري من مصادر متعددة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أرسل عمر محمد بن مسلمة «مفتشًا» للأقاليم؛ يتحقق من تصرفات الولاة ويُرفِع للخليفة. هذا أقرب نظير تاريخي لـ«Internal Audit»؛ مفتِّش داخلي مستقل مرتبط بأعلى سلطة، لا بصاحب المنصب المُراجَع.</w:t>
      </w:r>
    </w:p>
    <w:p>
      <w:pPr>
        <w:bidi/>
        <w:spacing w:after="60" w:before="140"/>
        <w:jc w:val="right"/>
      </w:pPr>
      <w:r>
        <w:rPr>
          <w:rFonts w:ascii="Traditional Arabic" w:cs="Traditional Arabic" w:eastAsia="Traditional Arabic" w:hAnsi="Traditional Arabic"/>
          <w:b/>
          <w:bCs/>
          <w:color w:val="8B1A1A"/>
          <w:sz w:val="28"/>
          <w:szCs w:val="28"/>
          <w:rtl/>
        </w:rPr>
        <w:t xml:space="preserve">④ الإعفاء للمصلحة مع حفظ المكانة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شكا أهل الكوفة سعد بن أبي وقاص، فاتح القادسية، إلى عمر، فبعث من يسأل عنه في مساجدها، فأثنوا عليه إلا رجلًا تبيّن كذب دعواه، ومع ذلك عزله عمر درءًا للفتنة (البخاري). ثم قال عند وفاته: «فإن أصابت الإمرةُ سعدًا فذاك، وإلا فليستعن به أيكم ما أُمِّر، فإني لم أعزله عن عجز ولا خيانة» (البخاري). الدرس: قد يقتضي الصالح العام إعفاء الكفء، لكن العدل يقتضي التحقيق أولًا، وإعلان براءته وحفظ مكانته.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6.29  أهل الحل والعقد: لجنة الاختيار في الفقه الإسلامي</w:t>
      </w:r>
      <w:r>
        <w:rPr>
          <w:rFonts w:ascii="Traditional Arabic" w:cs="Traditional Arabic" w:eastAsia="Traditional Arabic" w:hAnsi="Traditional Arabic"/>
          <w:b/>
          <w:bCs/>
          <w:color w:val="1A5C2A"/>
          <w:sz w:val="30"/>
          <w:szCs w:val="30"/>
          <w:rtl/>
        </w:rPr>
        <w:t xml:space="preserve"/>
      </w:r>
      <w:r>
        <w:fldChar w:fldCharType="begin"/>
      </w:r>
      <w:r>
        <w:instrText xml:space="preserve"> TC "6.29  أهل الحل والعقد: لجنة الاختيار في الفقه الإسلامي"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الفقه الإسلامي طوَّر مفهوم «أهل الحل والعقد»؛ مجموعة من العلماء والعقلاء المؤتمَنين يتولَّون اختيار القيادة السياسية. هذا المفهوم يُقدِّم نموذج «لجنة الاختيار» بشروط دقيقة: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300"/>
        <w:gridCol w:w="4000"/>
      </w:tblGrid>
      <w:tr>
        <w:trPr>
          <w:tblHeader/>
        </w:trPr>
        <w:tc>
          <w:tcPr>
            <w:tcW w:type="dxa" w:w="4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الشرط الفقهي</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التطبيق المؤسسي الحديث</w:t>
            </w:r>
          </w:p>
        </w:tc>
      </w:tr>
      <w:tr>
        <w:tc>
          <w:tcPr>
            <w:tcW w:type="dxa" w:w="4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شروط الماوردي في أهل الاختيار: العدالة الجامعة لشروطها، والعلم الذي يُعرف به من يستحق، والرأي والحكمة</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لجنة الاختيار تضم: تخصصات متنوعة، أشخاص من خارج التسلسل الهرمي المباشر، مَن يعرف المنصب والمرشح من زوايا مختلفة.</w:t>
            </w:r>
          </w:p>
        </w:tc>
      </w:tr>
      <w:tr>
        <w:tc>
          <w:tcPr>
            <w:tcW w:type="dxa" w:w="4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اللجنة تُقرِّر وفق معايير محددة مسبقًا: لا وفق تفضيل شخصي</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صلاحية اللجنة محدودة بمعيار مُعرَّف مسبقًا؛ لا تُحدِّد المعيار بعد رؤية المرشح.</w:t>
            </w:r>
          </w:p>
        </w:tc>
      </w:tr>
      <w:tr>
        <w:tc>
          <w:tcPr>
            <w:tcW w:type="dxa" w:w="4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امتداد مؤسسي مستنبط من مبدأ «الشهادة العادلة»: المقرِّر يحمل مسؤولية قراره</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أعضاء اللجنة معروفو الهوية ومسؤولون عن قرارهم علنًا.</w:t>
            </w:r>
          </w:p>
        </w:tc>
      </w:tr>
      <w:tr>
        <w:tc>
          <w:tcPr>
            <w:tcW w:type="dxa" w:w="4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امتداد مؤسسي مستنبط من شرط العدالة: حياد أعضاء اللجنة عن القرابة والمصلحة المباشرة</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لجنة الاختيار لا تضم مَن له مصلحة مباشرة في المرشح.</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يقدّم مفهوم «أهل الحل والعقد» كما بسطه الفقهاء، ومنهم الماوردي في «الأحكام السلطانية» (القرن الخامس الهجري)، أصلًا تراثيًا لفكرة «لجنة الاختيار» المحكومة بشروط. ويمكن أن تُستنبط منه مبادئ تلتقي مع «لجان الترشيح والتعيين» في الحوكمة الحديثة: الاختيار مسؤولية جماعية محكومة بمعيار، لا انفراد شخصي.</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6.30  إشكالية الواسطة والمحسوبية: نقيض النموذج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"6.30  إشكالية الواسطة والمحسوبية: نقيض النموذج القرآني"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الواسطة (Wasta) ظاهرة موثَّقة في ثقافات المنطقة العربية؛ وهي مناقضة للنموذج القرآني مناقضةً صريحة لا لبس فيها: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الأساس الشرعي لتحريم الواسطة: قال تعالى: ﴿إِنَّ اللَّهَ يَأْمُرُكُمْ أَن تُؤَدُّوا الْأَمَانَاتِ إِلَىٰ أَهْلِهَا﴾ (النساء:58)، وأهل المنصب هو الأكفأ الأمين لا الأقرب. وقال النبي ﷺ لأبي ذر في الإمارة: «إنها أمانة، وإنها يوم القيامة خزي وندامة إلا من أخذها بحقها وأدّى الذي عليه فيها» (مسلم). وقال: «إذا وُسِّد الأمر إلى غير أهله فانتظر الساعة» (البخاري). أما حديث «من ولي من أمر المسلمين شيئًا فأمّر عليهم أحدًا محاباةً فعليه لعنة الله» فرواه أحمد والحاكم، وفي إسناده ضعف، فيُذكر استئناسًا لا أصلًا.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400"/>
        <w:gridCol w:w="3600"/>
      </w:tblGrid>
      <w:tr>
        <w:trPr>
          <w:tblHeader/>
        </w:trPr>
        <w:tc>
          <w:tcPr>
            <w:tcW w:type="dxa" w:w="2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الصورة</w:t>
            </w:r>
          </w:p>
        </w:tc>
        <w:tc>
          <w:tcPr>
            <w:tcW w:type="dxa" w:w="2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تُنتِجه</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نقيضه في النموذج القرآني</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الواسطة الخارجية</w:t>
            </w:r>
          </w:p>
        </w:tc>
        <w:tc>
          <w:tcPr>
            <w:tcW w:type="dxa" w:w="2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الأقرب يُوظَّف: الأكفأ يُصرَف</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«الأكفأ الأمين أولى»: الاستحقاق يُغلِق باب المحسوبية.</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المحسوبية العائلية</w:t>
            </w:r>
          </w:p>
        </w:tc>
        <w:tc>
          <w:tcPr>
            <w:tcW w:type="dxa" w:w="2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الابن أو الأخ يصل للقمة بدون معيار</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الكفاءة والأمانة معيار الترقية: الأداء يتكلم لا الانتماء.</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الواسطة التبادلية</w:t>
            </w:r>
          </w:p>
        </w:tc>
        <w:tc>
          <w:tcPr>
            <w:tcW w:type="dxa" w:w="2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من يملك سلطةً يُوظِّف «ممتنًّا» له</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التعيين بمعيار موضوعي يُطبَّق على الجميع: لا استثناءات.</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اختيار الطاعة</w:t>
            </w:r>
          </w:p>
        </w:tc>
        <w:tc>
          <w:tcPr>
            <w:tcW w:type="dxa" w:w="2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الولاء للمدير يُقدَّم على الكفاءة للمنصب</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الترقية لمن يستحق بمعيار موثَّق: لا لمن يُطيع.</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والتحريم ليس أخلاقيًا فحسب، وإنما مؤسسي أيضًا. فالمؤسسة التي تنتهج الواسطة تُنمّي نمطًا تراكميًا: الموهوبون يغادرون لأنهم لا يرون أفقًا، والضعفاء يبقون لأنهم يطيعون، والفساد ينمو لأن من عُيّن بلا معيار لا يُحاسب بمعيار، والعملاء يعانون لأن من يخدمهم غير مؤهل. فالواسطة ظلم للمتضرر وانتحار مؤسسي بطيء.</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6.31  دراسة في الواسطة الإيجابية: متى يجوز التوصية؟</w:t>
      </w:r>
      <w:r>
        <w:rPr>
          <w:rFonts w:ascii="Traditional Arabic" w:cs="Traditional Arabic" w:eastAsia="Traditional Arabic" w:hAnsi="Traditional Arabic"/>
          <w:b/>
          <w:bCs/>
          <w:color w:val="1A5C2A"/>
          <w:sz w:val="30"/>
          <w:szCs w:val="30"/>
          <w:rtl/>
        </w:rPr>
        <w:t xml:space="preserve"/>
      </w:r>
      <w:r>
        <w:fldChar w:fldCharType="begin"/>
      </w:r>
      <w:r>
        <w:instrText xml:space="preserve"> TC "6.31  دراسة في الواسطة الإيجابية: متى يجوز التوصية؟"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يفرّق الشرع بين نوعين من الشفاعة، قال تعالى: ﴿مَّن يَشْفَعْ شَفَاعَةً حَسَنَةً يَكُن لَّهُ نَصِيبٌ مِّنْهَا وَمَن يَشْفَعْ شَفَاعَةً سَيِّئَةً يَكُن لَّهُ كِفْلٌ مِّنْهَا﴾ (النساء:85). وفي التوظيف:</w:t>
      </w:r>
    </w:p>
    <w:tbl>
      <w:tblPr>
        <w:bidiVisual/>
        <w:tblW w:type="dxa" w:w="85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3800"/>
        <w:gridCol w:w="4200"/>
      </w:tblGrid>
      <w:tr>
        <w:trPr>
          <w:tblHeader/>
        </w:trPr>
        <w:tc>
          <w:tcPr>
            <w:tcW w:type="dxa" w:w="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النوع</w:t>
            </w:r>
          </w:p>
        </w:tc>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الوصف</w:t>
            </w:r>
          </w:p>
        </w:tc>
        <w:tc>
          <w:tcPr>
            <w:tcW w:type="dxa" w:w="4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المآل</w:t>
            </w:r>
          </w:p>
        </w:tc>
      </w:tr>
      <w:tr>
        <w:tc>
          <w:tcPr>
            <w:tcW w:type="dxa" w:w="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الشفاعة الحسنة</w:t>
            </w:r>
          </w:p>
        </w:tc>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التعريف بالكفاءة الصادقة؛ «إني أعرف هذا الرجل وهو كفؤ» مع إعطاء صاحب الأمر حرية القرار الموضوعي</w:t>
            </w:r>
          </w:p>
        </w:tc>
        <w:tc>
          <w:tcPr>
            <w:tcW w:type="dxa" w:w="4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تُوصَل المعلومة الصحيحة عن مرشح مستحق للمسؤول؛ دون إلزام ودون مقابل. إعلام لا ضغط.</w:t>
            </w:r>
          </w:p>
        </w:tc>
      </w:tr>
      <w:tr>
        <w:tc>
          <w:tcPr>
            <w:tcW w:type="dxa" w:w="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الشفاعة السيئة</w:t>
            </w:r>
          </w:p>
        </w:tc>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الاستخدام غير المشروع للعلاقة لإيصال غير المستحق أو تقديمه على المستحق</w:t>
            </w:r>
          </w:p>
        </w:tc>
        <w:tc>
          <w:tcPr>
            <w:tcW w:type="dxa" w:w="4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الضغط على صاحب القرار بحكم العلاقة، أو التحايل على المعيار، أو تضخيم الكفاءة فوق حدودها.</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تستفيد من الشفاعة الحسنة؛ لأنها تُوسِّع مسح المرشحين وتُقدِّم معلومة إضافية. لكن تُكرِّس شرطًا صريحًا: التوصية تدخل كمعلومة في عملية التقييم الموضوعي؛ ولا تُلغيها. مَن أوصى بمرشح غير مستحق يُسأَل عن مسؤولية الأمانة. وهذا يُنقِص حجم الواسطة السيئة لأنه يُضيف مسؤولية على المُوصِي.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6.32  الواسطة في المجتمعات ذات الرأس المال الاجتماعي المرتفع؛ حل بديل</w:t>
      </w:r>
      <w:r>
        <w:rPr>
          <w:rFonts w:ascii="Traditional Arabic" w:cs="Traditional Arabic" w:eastAsia="Traditional Arabic" w:hAnsi="Traditional Arabic"/>
          <w:b/>
          <w:bCs/>
          <w:color w:val="1A5C2A"/>
          <w:sz w:val="30"/>
          <w:szCs w:val="30"/>
          <w:rtl/>
        </w:rPr>
        <w:t xml:space="preserve"/>
      </w:r>
      <w:r>
        <w:fldChar w:fldCharType="begin"/>
      </w:r>
      <w:r>
        <w:instrText xml:space="preserve"> TC "6.32  الواسطة في المجتمعات ذات الرأس المال الاجتماعي المرتفع؛ حل بديل"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مجتمعات المنطقة العربية، الروابط الاجتماعية قوية؛ والواسطة جزء من رأس المال الاجتماعي الحقيقي. «لا واسطة» إطلاقًا ليس واقعيًّا؛ لكن «توجيه الواسطة» ممكن: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بدلاً من «لا توصيات»؛ بناء بروتوكول: التوصية تدخل كمعلومة إضافية في الملف. ووزنها في القرار محدود (10-20% من الدرجة الكلية) لا مُحدِّد. ومَن وصَّى بمرشح غير مستحق يُسأَل عنه لاحقًا، «أوصيت به فكيف يُبرَّر ما جرى؟»، هذا يُقلِّص الواسطة العشوائية.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والأصل في ذلك قول النبي ﷺ: «اشفعوا تُؤجَروا، ويقضي الله على لسان نبيه ما شاء» (البخاري ومسلم): فالشفاعة الحسنة مأجورة، والقرار يبقى لصاحبه بمعياره. فالتوصية تُكمل المعلومة ولا تُلغي المعيار.</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6.33  الاختيار وعدالة الفرصة: نمط الحواجز غير الرسمية</w:t>
      </w:r>
      <w:r>
        <w:rPr>
          <w:rFonts w:ascii="Traditional Arabic" w:cs="Traditional Arabic" w:eastAsia="Traditional Arabic" w:hAnsi="Traditional Arabic"/>
          <w:b/>
          <w:bCs/>
          <w:color w:val="1A5C2A"/>
          <w:sz w:val="30"/>
          <w:szCs w:val="30"/>
          <w:rtl/>
        </w:rPr>
        <w:t xml:space="preserve"/>
      </w:r>
      <w:r>
        <w:fldChar w:fldCharType="begin"/>
      </w:r>
      <w:r>
        <w:instrText xml:space="preserve"> TC "6.33  الاختيار وعدالة الفرصة: نمط الحواجز غير الرسمية"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كثير من المؤسسات: الواسطة والمحسوبية لا تعمل بشكل صريح؛ بل عبر حواجز غير رسمية: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«اللغة المُدمَجة»؛ الإعلان يستخدم وصفًا ملائمًا للشبكة الداخلية دون أن يُسمِّيها صراحةً.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«الثقافة الافتراضية»، «اندماج ثقافي» يُقصِد في الواقع التشابه الشخصي، لا التوافق القيمي.</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«الملف غير الرسمي»: توصيات شخصية تتجاوز آلية التقديم الرسمية.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«الباب الخلفي»: بعض المناصب لا تُعلَن رسميًا بل تُحسَم قبل الإعلان.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معالجة هذه الحواجز تستوجب: الإعلان الرسمي الحقيقي عن كل منصب مهم، وتعريف «الاندماج الثقافي» بمعايير قِيَمية لا شخصية، وتوثيق كل قرار بأسبابه. الشفافية في الاختيار هي أول سياج ضد الحواجز غير الرسمية.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6.34  الاختيار في ضوء الشهادة العادلة؛ المُحيط الخارجي الذي لا يُخترَق</w:t>
      </w:r>
      <w:r>
        <w:rPr>
          <w:rFonts w:ascii="Traditional Arabic" w:cs="Traditional Arabic" w:eastAsia="Traditional Arabic" w:hAnsi="Traditional Arabic"/>
          <w:b/>
          <w:bCs/>
          <w:color w:val="1A5C2A"/>
          <w:sz w:val="30"/>
          <w:szCs w:val="30"/>
          <w:rtl/>
        </w:rPr>
        <w:t xml:space="preserve"/>
      </w:r>
      <w:r>
        <w:fldChar w:fldCharType="begin"/>
      </w:r>
      <w:r>
        <w:instrText xml:space="preserve"> TC "6.34  الاختيار في ضوء الشهادة العادلة؛ المُحيط الخارجي الذي لا يُخترَق"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الشهادة العادلة مفهوم قرآني (النساء:135 + الطلاق:2) يُقرِّر: الشهادة الصادقة واجبة حتى حين تكون ضد نفسك أو قريبك. في سياق الاختيار؛ الشهادة العادلة تعني:</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المدير الذي يُعرِف بمرشح لديه معلومة سلبية عنه؛ ملزَم بذكرها إذا سُئِل. الشهادة الناقصة في الاختيار ظلمٌ للمؤسسة وللمرشحَين الآخرين.</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أعضاء لجنة التعيين يُوثِّقون تقييماتهم بصدق؛ لا يُغيِّرونها تحت ضغط الأقوى في اللجنة. الشهادة الجماعية تستوجب استقلالية كل عضو.</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المرجع (Reference) الذي يزكِّي شخصًا لا يستحق التزكية؛ يحمل مسؤولية شهادة زور. هذا يُقلِّص التزكيات الزائفة حين يُدرَك ثقلها الأخلاقي.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التي تُبني ثقافة «الشهادة العادلة» في الاختيار تُقلِّص الواسطة من الداخل؛ لأن كل من يُوصي بشخص يعلم أنه يُشهِد على نفسه.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6.35  التوثيق كأداة عدالة في الاختيار</w:t>
      </w:r>
      <w:r>
        <w:rPr>
          <w:rFonts w:ascii="Traditional Arabic" w:cs="Traditional Arabic" w:eastAsia="Traditional Arabic" w:hAnsi="Traditional Arabic"/>
          <w:b/>
          <w:bCs/>
          <w:color w:val="1A5C2A"/>
          <w:sz w:val="30"/>
          <w:szCs w:val="30"/>
          <w:rtl/>
        </w:rPr>
        <w:t xml:space="preserve"/>
      </w:r>
      <w:r>
        <w:fldChar w:fldCharType="begin"/>
      </w:r>
      <w:r>
        <w:instrText xml:space="preserve"> TC "6.35  التوثيق كأداة عدالة في الاختيار"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التي لا تُوثِّق قرارات الاختيار تفتح الباب للواسطة بشكل غير مباشر؛ لأن القرار بلا توثيق لا يُراجَع ولا يُحسَّن. التوثيق يُبني العدالة ويُنمِّي النظام:</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وثيقة المنصب (Job Profile): المعيار المُحدَّد قبل البحث عن المرشح؛ الكفاءات والقيم لهذا المنصب تحديدًا.</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بطاقة التقييم (Scorecard): نتائج كل مُقيِّم لكل مرشح؛ بأرقام ومرئيات موثَّقة.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مذكرة القرار (Decision Memo): لماذا اختير هذا المرشح، وما الذي رجّح كفته على الآخرين بالمعيار.</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مراجعة الاختيار (Retrospective): بعد 90 يومًا من التعيين؛ هل التوقعات تحققت؟ هل المعيار كان صحيحًا؟ ما الذي يجب أن يتغير في النظام؟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الأربعة تُبني «ذاكرة اختيار» مؤسسية؛ تُعلِّم النظام من أخطائه وتُطوِّره مع كل دورة. والتوثيق نفسه رسالةٌ للمرشحين الذين لم يُختاروا: القرار بُني على معيار؛ لا على هوى.</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6.36  بناء نظام مناهضة الواسطة: الأدوات المؤسسية</w:t>
      </w:r>
      <w:r>
        <w:rPr>
          <w:rFonts w:ascii="Traditional Arabic" w:cs="Traditional Arabic" w:eastAsia="Traditional Arabic" w:hAnsi="Traditional Arabic"/>
          <w:b/>
          <w:bCs/>
          <w:color w:val="1A5C2A"/>
          <w:sz w:val="30"/>
          <w:szCs w:val="30"/>
          <w:rtl/>
        </w:rPr>
        <w:t xml:space="preserve"/>
      </w:r>
      <w:r>
        <w:fldChar w:fldCharType="begin"/>
      </w:r>
      <w:r>
        <w:instrText xml:space="preserve"> TC "6.36  بناء نظام مناهضة الواسطة: الأدوات المؤسسية"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تحريم الواسطة مبدأ؛ لكن تطبيقه يحتاج هياكل. خمسة أدوات مؤسسية تُقلِّص الواسطة بنيويًا: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الأداة</w:t>
            </w:r>
          </w:p>
        </w:tc>
        <w:tc>
          <w:tcPr>
            <w:tcW w:type="dxa" w:w="4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كيف تُقلِّص الواسطة</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لجنة التعيين الجماعية</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كل تعيين يمر بلجنة من 3 أشخاص على الأقل؛ لا قرار فردي في التعيينات الهامة.</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المعيار المُوثَّق المُسبَق</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كل منصب له معيار مكتوب (كفاءات + أمانة) مُعتمَد قبل فتح الباب؛ ولا يُغيَّر بعد ظهور المرشحين.</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إعلان تضارب المصالح</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كل عضو في لجنة تعيين يُعلِن: هل له علاقة بأي مرشح؟ ؛ والمُعلِن يخرج من اللجنة في ذلك القرار.</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الإفصاح عن أسباب القرار</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قرارات التعيين موثَّقة مع الأسباب؛ وقابلة للمراجعة اللاحقة. «لماذا اختارنا هذا الشخص بالمعيار؟»</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سياسة صريحة مُعلَنة</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تعريف «الواسطة» صراحةً في سياسة المؤسسة: مع إجراء للإبلاغ عنها.</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6.37  المقارنة الدولية: إطارات الكفاءة والقيم في HR الحديث</w:t>
      </w:r>
      <w:r>
        <w:rPr>
          <w:rFonts w:ascii="Traditional Arabic" w:cs="Traditional Arabic" w:eastAsia="Traditional Arabic" w:hAnsi="Traditional Arabic"/>
          <w:b/>
          <w:bCs/>
          <w:color w:val="1A5C2A"/>
          <w:sz w:val="30"/>
          <w:szCs w:val="30"/>
          <w:rtl/>
        </w:rPr>
        <w:t xml:space="preserve"/>
      </w:r>
      <w:r>
        <w:fldChar w:fldCharType="begin"/>
      </w:r>
      <w:r>
        <w:instrText xml:space="preserve"> TC "6.37  المقارنة الدولية: إطارات الكفاءة والقيم في HR الحديث"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000"/>
        <w:gridCol w:w="2800"/>
        <w:gridCol w:w="3200"/>
      </w:tblGrid>
      <w:tr>
        <w:trPr>
          <w:tblHeader/>
        </w:trPr>
        <w:tc>
          <w:tcPr>
            <w:tcW w:type="dxa" w:w="1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الإطار/المنهج</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يُصيب فيه</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إطارات الكفاءة (McClelland / Hay Group)</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تُحدِّد المهارات المطلوبة للمنصب بدقة؛ وتبني تقييمًا موضوعيًا بعيدًا عن الانطباع.</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الأمانة كمعيار صريح لا ضمني. المسؤولية الإلهية وراء كل تعيين. الاختبار بالملاحظة الميدانية كما في قصة موسى.</w:t>
            </w:r>
          </w:p>
        </w:tc>
      </w:tr>
      <w:tr>
        <w:tc>
          <w:tcPr>
            <w:tcW w:type="dxa" w:w="1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Hire for Attitude, Train for Skill (Herb Kelleher - Southwest Airlines)</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توظيف على أساس القيم قبل المهارات؛ مع الإقرار أن المهارات قابلة للتعليم والقيم أصعب.</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الأمانة بوصفها شرطًا أسبق لا مرادفًا للكفاءة. قياس الأمانة في سياقات حقيقية لا في استبيانات.</w:t>
            </w:r>
          </w:p>
        </w:tc>
      </w:tr>
      <w:tr>
        <w:tc>
          <w:tcPr>
            <w:tcW w:type="dxa" w:w="1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كثافة المواهب في ثقافة Netflix (Hastings &amp; Meyer, No Rules Rules, 2020)</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حين تُعرَّف ثقافة المؤسسة بدقة، يكون التوافق الثقافي معيارًا مشروعًا؛ لا مرادفًا للتشابه الشخصي.</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الاختيار مسؤولية إلهية لا قرار تجاري؛ يرفع مستوى الجدية والمعيار.</w:t>
            </w:r>
          </w:p>
        </w:tc>
      </w:tr>
      <w:tr>
        <w:tc>
          <w:tcPr>
            <w:tcW w:type="dxa" w:w="1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9-Box Grid for Succession Planning</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نموذج موضوعي للتخطيط للتعاقب يُصنِّف المرشحَين بالأداء والإمكانية معًا.</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الكفاءة والأمانة تُقاسان معًا؛ لا يُعوِّض مرتفع أحدهما منخفضَ الآخر.</w:t>
            </w:r>
          </w:p>
        </w:tc>
      </w:tr>
      <w:tr>
        <w:tc>
          <w:tcPr>
            <w:tcW w:type="dxa" w:w="1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Assessment Center Methodology</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يُقيِّم المرشحَين في سياقات واقعية بدلاً من الاعتماد على المقابلة وحدها.</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الملاحظة الميدانية الطويلة (مسار يوسف في مصر) أفضل من مركز تقييم يوم واحد.</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خلاصة المقارنة: تلتقي أطر الموارد البشرية الحديثة مع النموذج القرآني في جوانب مهمة، مثل «التوظيف بالقيم» و«الكفاءة الموضوعية». ويضيف النموذج القرآني إليها: (أ) الأمانة معيارًا صريحًا لا يعوّضه ارتفاع الكفاءة. (ب) البعد الإيماني الذي يجعل التعيين أمانة يُسأل عنها صاحب القرار. (ج) الاختبار الميداني الطويل الذي تظهر فيه الأمانة في الشدة.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6.38  الاختيار وعلاقته بالأداء الكلي للمؤسسة: دراسة في السببية</w:t>
      </w:r>
      <w:r>
        <w:rPr>
          <w:rFonts w:ascii="Traditional Arabic" w:cs="Traditional Arabic" w:eastAsia="Traditional Arabic" w:hAnsi="Traditional Arabic"/>
          <w:b/>
          <w:bCs/>
          <w:color w:val="1A5C2A"/>
          <w:sz w:val="30"/>
          <w:szCs w:val="30"/>
          <w:rtl/>
        </w:rPr>
        <w:t xml:space="preserve"/>
      </w:r>
      <w:r>
        <w:fldChar w:fldCharType="begin"/>
      </w:r>
      <w:r>
        <w:instrText xml:space="preserve"> TC "6.38  الاختيار وعلاقته بالأداء الكلي للمؤسسة: دراسة في السببية"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يقرر Jim Collins في «Good to Great» (2001)، وهو من أشهر دراسات الإدارة المقارنة عن الانتقال إلى الأداء المتميز، مبدأ «من أولًا ثم ماذا»: الشركات التي انتقلت إلى التميز بدأت بإدخال الأشخاص المناسبين وإخراج غير المناسبين ووضع كل في مكانه، ثم قررت وجهتها. فالاستراتيجية تأتي بعد الاختيار لا قبله.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النموذج القرآني يتقاطع مع هذه النتيجة ويُضيف إليها: «الناس الصحيحون» في القرآن هم «القوي الأمين»؛ وليس فقط «أصحاب الأداء العالي». Collins رأى أن الشركات العظيمة تختار الناس قبل الاستراتيجية، القرآن يُضيف: وتختارهم بالكفاءة والأمانة معًا، ليس الكفاءة وحدها.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6.39  الأمانة كميزة تنافسية في HR: ماذا تقول الأبحاث؟</w:t>
      </w:r>
      <w:r>
        <w:rPr>
          <w:rFonts w:ascii="Traditional Arabic" w:cs="Traditional Arabic" w:eastAsia="Traditional Arabic" w:hAnsi="Traditional Arabic"/>
          <w:b/>
          <w:bCs/>
          <w:color w:val="1A5C2A"/>
          <w:sz w:val="30"/>
          <w:szCs w:val="30"/>
          <w:rtl/>
        </w:rPr>
        <w:t xml:space="preserve"/>
      </w:r>
      <w:r>
        <w:fldChar w:fldCharType="begin"/>
      </w:r>
      <w:r>
        <w:instrText xml:space="preserve"> TC "6.39  الأمانة كميزة تنافسية في HR: ماذا تقول الأبحاث؟"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تتجه أبحاث إدارية وتنظيمية معتبرة إلى ما يقرره النموذج القرآني من أن النزاهة معيار اختيار لا تكملة. ومن أشهرها: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 التحليل التجميعي لشميت وهنتر (Schmidt &amp; Hunter, 1998, Psychological Bulletin) لخمسة وثمانين عامًا من أبحاث الاختيار، ووجد أن اختبارات النزاهة من أعلى أدوات الاختيار قدرة على التنبؤ بالأداء الوظيفي، وأنها تضيف قيمة تنبؤية فوق اختبارات القدرة العقلية العامة. (ب) دراسة غيزو وسابينزا وزينغاليس (Guiso, Sapienza &amp; Zingales, 2015, Journal of Financial Economics) عن قيمة الثقافة المؤسسية، ووجدت أن النزاهة كما يراها الموظفون، لا كما تعلنها الإدارة في شعاراتها، ترتبط بأداء أفضل للشركة. (تلزم مطابقة الأرقام التفصيلية بالمصدرين قبل النقل عنهما.)</w:t>
      </w:r>
    </w:p>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النتائج لا «تُثبت» النص، ولكنها تتسق معه: الاختيار بمعيار الأمانة ليس خسارة تنافسية، وإنما استثمار في رأس المال البشري والمؤسسي.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6.14-٢ </w:t>
      </w:r>
      <w:r>
        <w:rPr>
          <w:rFonts w:ascii="Traditional Arabic" w:cs="Traditional Arabic" w:eastAsia="Traditional Arabic" w:hAnsi="Traditional Arabic"/>
          <w:b/>
          <w:bCs/>
          <w:color w:val="1A5C2A"/>
          <w:sz w:val="30"/>
          <w:szCs w:val="30"/>
          <w:rtl/>
        </w:rPr>
        <w:t xml:space="preserve">لوحة مؤشرات الاختيار المؤسسي: قياس النظام لا الفرد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التي تريد تطوير نظام اختيارها تحتاج قياس النظام نفسه؛ لا فقط الأفراد. ست مؤشرات: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100"/>
        <w:gridCol w:w="4200"/>
      </w:tblGrid>
      <w:tr>
        <w:trPr>
          <w:tblHeader/>
        </w:trPr>
        <w:tc>
          <w:tcPr>
            <w:tcW w:type="dxa" w:w="41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المؤشر</w:t>
            </w:r>
          </w:p>
        </w:tc>
        <w:tc>
          <w:tcPr>
            <w:tcW w:type="dxa" w:w="4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الهدف</w:t>
            </w:r>
          </w:p>
        </w:tc>
      </w:tr>
      <w:tr>
        <w:tc>
          <w:tcPr>
            <w:tcW w:type="dxa" w:w="4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معدل الفصل في المنصب الجديد (خلال العام الأول)</w:t>
            </w:r>
          </w:p>
        </w:tc>
        <w:tc>
          <w:tcPr>
            <w:tcW w:type="dxa" w:w="4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&lt; 20% خلال أول سنة في المنصب</w:t>
            </w:r>
          </w:p>
        </w:tc>
      </w:tr>
      <w:tr>
        <w:tc>
          <w:tcPr>
            <w:tcW w:type="dxa" w:w="4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نسبة المُعيَّنين الذين يُلبُّون التوقعات</w:t>
            </w:r>
          </w:p>
        </w:tc>
        <w:tc>
          <w:tcPr>
            <w:tcW w:type="dxa" w:w="4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&gt; 75% يستوفون التوقعات في 90 يومًا</w:t>
            </w:r>
          </w:p>
        </w:tc>
      </w:tr>
      <w:tr>
        <w:tc>
          <w:tcPr>
            <w:tcW w:type="dxa" w:w="4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نسبة قرارات الاختيار المُحكَمة بواسطة موثَّقة</w:t>
            </w:r>
          </w:p>
        </w:tc>
        <w:tc>
          <w:tcPr>
            <w:tcW w:type="dxa" w:w="4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&lt; 5% من التعيينات</w:t>
            </w:r>
          </w:p>
        </w:tc>
      </w:tr>
      <w:tr>
        <w:tc>
          <w:tcPr>
            <w:tcW w:type="dxa" w:w="4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نسبة تطبيق إعلان تضارب المصالح في اللجان</w:t>
            </w:r>
          </w:p>
        </w:tc>
        <w:tc>
          <w:tcPr>
            <w:tcW w:type="dxa" w:w="4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100% من القرارات التي يوجد فيها تضارب مصالح</w:t>
            </w:r>
          </w:p>
        </w:tc>
      </w:tr>
      <w:tr>
        <w:tc>
          <w:tcPr>
            <w:tcW w:type="dxa" w:w="4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نسبة الترقيات من خطة التعاقب</w:t>
            </w:r>
          </w:p>
        </w:tc>
        <w:tc>
          <w:tcPr>
            <w:tcW w:type="dxa" w:w="4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&gt; 70% من الترقيات من مرشحين تعاقب داخليين مُدرَجين</w:t>
            </w:r>
          </w:p>
        </w:tc>
      </w:tr>
      <w:tr>
        <w:tc>
          <w:tcPr>
            <w:tcW w:type="dxa" w:w="4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مستوى رضا المعيَّنين الجُدُد عن عدالة عملية الاختيار</w:t>
            </w:r>
          </w:p>
        </w:tc>
        <w:tc>
          <w:tcPr>
            <w:tcW w:type="dxa" w:w="4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&gt; 4 من 5 في الاستبيان</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6.40  حالة توضيحية: مجموعة الفجر الغذائية: التعاقب القيادي بالمعيار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"6.40  حالة توضيحية: مجموعة الفجر الغذائية: التعاقب القيادي بالمعيار القرآني"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مثال توضيحي مركَّب، والأسماء والتفاصيل افتراضية: «مجموعة الفجر الغذائية» شركة عائلية في قطاع الأغذية تأسست قبل عقود. يواجه مؤسسها، وقد تجاوز السبعين، سؤالًا وجوديًا: من يتولى المجموعة بعده؟ له ثلاثة أبناء وابنة، وفي المجموعة عشرات المديرين من غير العائلة، ولا نظام اختيار.</w:t>
      </w:r>
    </w:p>
    <w:p>
      <w:pPr>
        <w:spacing w:after="80"/>
      </w:pPr>
    </w:p>
    <w:p>
      <w:pPr>
        <w:bidi/>
        <w:spacing w:after="60" w:before="140"/>
        <w:jc w:val="right"/>
      </w:pPr>
      <w:r>
        <w:rPr>
          <w:rFonts w:ascii="Traditional Arabic" w:cs="Traditional Arabic" w:eastAsia="Traditional Arabic" w:hAnsi="Traditional Arabic"/>
          <w:b/>
          <w:bCs/>
          <w:color w:val="8B1A1A"/>
          <w:sz w:val="28"/>
          <w:szCs w:val="28"/>
          <w:rtl/>
        </w:rPr>
        <w:t xml:space="preserve">مرحلة ①: التشخيص</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يُعيَّن استشاري حوكمة لمدة ثلاثة أشهر، فيجد: الابن الأكبر الأعلى كفاءة بحسب المديرين، لكن كثيرين يشيرون إلى «صعوبة» في التعامل معه. والابن الأوسط محبوب لكنه ضعيف في الاستراتيجية. والابن الأصغر قليل الخبرة. والابنة الصغرى كفؤة لكنها بعيدة عن الأضواء عمدًا. وأربعة مديرين من غير العائلة تتجاوز كفاءاتهم كفاءة الأبناء.</w:t>
      </w:r>
    </w:p>
    <w:p>
      <w:pPr>
        <w:bidi/>
        <w:spacing w:after="60" w:before="140"/>
        <w:jc w:val="right"/>
      </w:pPr>
      <w:r>
        <w:rPr>
          <w:rFonts w:ascii="Traditional Arabic" w:cs="Traditional Arabic" w:eastAsia="Traditional Arabic" w:hAnsi="Traditional Arabic"/>
          <w:b/>
          <w:bCs/>
          <w:color w:val="1A5C2A"/>
          <w:sz w:val="28"/>
          <w:szCs w:val="28"/>
          <w:rtl/>
        </w:rPr>
        <w:t xml:space="preserve">مرحلة ②: اعتماد النموذج القرآني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قرَّر المؤسِّس (بعد نقاش مع الاستشاري) بناء نظام اختيار يعتمد على: حفيظ (الضبط التشغيلي؛ قياسه: دقة التنفيذ في مشاريع حقيقية). عليم (الرؤية الاستراتيجية؛ قياسها: عروض استراتيجية موثَّقة). أمانة (تقييم 360° موسَّع؛ من الفريق والعملاء والموردين والمجتمع). لا اعتبار لكونه ابنًا أو مديرًا؛ المعيار واحد.</w:t>
      </w:r>
    </w:p>
    <w:p>
      <w:pPr>
        <w:bidi/>
        <w:spacing w:after="60" w:before="140"/>
        <w:jc w:val="right"/>
      </w:pPr>
      <w:r>
        <w:rPr>
          <w:rFonts w:ascii="Traditional Arabic" w:cs="Traditional Arabic" w:eastAsia="Traditional Arabic" w:hAnsi="Traditional Arabic"/>
          <w:b/>
          <w:bCs/>
          <w:color w:val="8B5E00"/>
          <w:sz w:val="28"/>
          <w:szCs w:val="28"/>
          <w:rtl/>
        </w:rPr>
        <w:t xml:space="preserve">مرحلة ③: التقييم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جُمِعَت بيانات كمية ونوعية على المرشحين الثمانية (3 أبناء وابنة وأربعة مديرين). النتائج: الابنة الصغرى حصلت على أعلى نتيجة «أمانة» ومتوسطة في الكفاءة. مدير الإنتاج (غير عائلي) حصل على أعلى نتيجة «حفيظ» إدارية. الابن الأكبر عالٍ في «عليم» لكن ضعيف في «أمانة» التعامل مع الفريق.</w:t>
      </w:r>
    </w:p>
    <w:p>
      <w:pPr>
        <w:bidi/>
        <w:spacing w:after="60" w:before="140"/>
        <w:jc w:val="right"/>
      </w:pPr>
      <w:r>
        <w:rPr>
          <w:rFonts w:ascii="Traditional Arabic" w:cs="Traditional Arabic" w:eastAsia="Traditional Arabic" w:hAnsi="Traditional Arabic"/>
          <w:b/>
          <w:bCs/>
          <w:color w:val="1A3A5C"/>
          <w:sz w:val="28"/>
          <w:szCs w:val="28"/>
          <w:rtl/>
        </w:rPr>
        <w:t xml:space="preserve">مرحلة ④: القرار والهيكل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قرار غير متوقَّع: لا مدير عام واحد، بل ثنائي: مدير إنتاج غير عائلي (حفيظ، التشغيل) مع الابنة الصغرى (رئيسة مجلس إدارة، القيادة والرؤية). الابن الأكبر: مدير استراتيجية مع رقابة من المجلس على التعامل مع الفريق. الابن الأوسط: علاقات عملاء (يستثمر قوته الاجتماعية في المكان الصحيح).</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ويُقاس نجاح هذا الترتيب بعد عامين بمؤشرات محددة سلفًا: أداء المجموعة، ومعدل دوران الموظفين، ونتائج تقييم 360° للابن الأكبر في التعامل مع فريقه. والمثال يوضّح طريقة تطبيق المعيار، ولا يُثبت نتيجته.</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6.41  حالة مقارِنة توضيحية: شركتان في قطاع واحد</w:t>
      </w:r>
      <w:r>
        <w:rPr>
          <w:rFonts w:ascii="Traditional Arabic" w:cs="Traditional Arabic" w:eastAsia="Traditional Arabic" w:hAnsi="Traditional Arabic"/>
          <w:b/>
          <w:bCs/>
          <w:color w:val="1A5C2A"/>
          <w:sz w:val="30"/>
          <w:szCs w:val="30"/>
          <w:rtl/>
        </w:rPr>
        <w:t xml:space="preserve"/>
      </w:r>
      <w:r>
        <w:fldChar w:fldCharType="begin"/>
      </w:r>
      <w:r>
        <w:instrText xml:space="preserve"> TC "6.41  حالة مقارِنة توضيحية: شركتان في قطاع واحد"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400"/>
        <w:gridCol w:w="34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وجه المقارنة</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الشركة الأولى: معيار الولاء والكفاءة وحدها</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الشركة الثانية: معيار الكفاءة والأمانة</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معيار التعيين</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الانطباع الشخصي + الأرقام السابقة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معيار صريح مُعلَن ومُوثَّق تُطبَّق أدواته</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مدة التقييم قبل الترقية</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6 أشهر بناءً على مقابلة والأداء المسجَّل</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سنتان للتقييم الميداني قبل الترقية الكبرى</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مصادر تقييم الأمانة</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المدير المباشر وحده</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360° يشمل فريق + عملاء + مورِّدين</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معالجة التعارض</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مدير كفؤ يُبقى: حتى لو تظاهرت بعض الشكاوى</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مدير أمين ضعيف يُطوَّر. مدير كفؤ خائن يُودَّع.</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النتيجة المتوقعة</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يُتوقع ارتفاع دوران المواهب لأنها «لا تجد أفقًا»</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يُتوقع انخفاض دوران الموظفين واستقرار القيادات</w:t>
            </w:r>
          </w:p>
        </w:tc>
      </w:tr>
    </w:tbl>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6.42  ستة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"6.42  ستة اعتراضات وردودها" \l 3 </w:instrText>
      </w:r>
      <w:r>
        <w:fldChar w:fldCharType="end"/>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الأول: «قياس الأمانة مستحيل: هي شيء داخلي لا يُرى».</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الأمانة تظهر في الأفعال، خاصة حين تغيب الرقابة. ولقياسها ثلاث قنوات: (أ) تقييم 360° من الفريق الذي عمل معه في ظروف مختلفة، فهم يرون ما لا يراه المدير. (ب) اختبارات المواقف الأخلاقية في مرحلة التقييم، فالسيناريوهات المصممة بعناية تكشف كثيرًا. (ج) التاريخ الموثق: ما الذي فعله حين كان في يده ما ليس له؟ وهذا قابل للبحث والتحقق.</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الثاني: «الأبناء أفهم بمصلحة الشركة العائلية من أي مدير خارجي.»</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الفهم بالمصلحة ميزة يملكها الأبناء؛ وهي جزء من «عليم». لكن الفهم لا يُغني عن الأمانة في التطبيق. الابن الأمين الكفؤ يُقدَّم على مدير خارجي؛ وهذا لا خلاف فيه. المسألة هي: إذا كان الابن أقل كفاءةً أو أقل أمانةً؛ من حق المؤسسة وأصحابها ألا تُستحوَذ بمعيار القرابة. يوسف عليه السلام طلب المنصب لأنه «حفيظ عليم»؛ لا لأنه من أسرة يعقوب عليه السلام.</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الثالث: «النموذج يُفضِّل الأخلاق على الكفاءة؛ فنخسر المواهب لصالح الأخيار.»</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هذا الاعتراض يفترض أن الأمانة والكفاءة في تعارض؛ وهو افتراض خاطئ. النموذج القرآني يشترط الاثنَين معًا: «القوي الأمين»؛ لا «الأمين الضعيف». المفاضلة الحقيقية ليست بين الأخلاق والكفاءة، وإنما بين من يجمعهما ومن يجمع أحدهما فقط. والشخص الأول هو الأفضل بكل المعايير.</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الرابع: «المؤسسة تحتاج نتائج الآن؛ ليس لديها وقت للتحقق من الأمانة.»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الأرقام التي يُنتِجها «الكفؤ الخائن» اليوم كثيرًا ما تُولِّد الأزمة غدًا؛ وتكلفة الغد أضخم. الأسواق الغربية ملأى بأمثلة: Enron، WorldCom، Wells Fargo؛ كلها بدأت بـ«نتائج جيدة» ثم انتهت بكوارث أخلاقية. التحقق من الأمانة ليس كماليًا؛ هو وقاية من أزمة مقبلة.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الخامس: «الاعتماد على تقييم 360° فيه مظالم؛ يمكن أن يُستخدَم لاستهداف شخص.»</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نعم، أي أداة يمكن أن تُستعمل استعمالًا خاطئًا. والحل تصميم التقييم بضمانات: (أ) إخفاء هوية المقيّمين. (ب) الأسئلة عن وقائع محددة لا عن انطباعات عامة. (ج) إعطاء وزن أكبر لتقييم من تعاملوا مع المُقيَّم في الأزمات والاختبارات الحقيقية. (د) مراجعة النمط عبر الزمن لا الحادثة الواحدة. والتقييم الجيد يصعب التلاعب به.</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السادس: «الاختيار بهذا المعيار سيُطيل وقت التوظيف ويُفقِدنا مرشحين.»</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المرشح الذي لا يتحمَّل تقييم الأمانة بصدق؛ هذا بالضبط من يجب أن لا يُوظَّف. وعملياً: المؤسسة التي تُعلِن معايير اختيارها بوضوح تجتذب نوعًا مختلفًا من المرشحين؛ من يُريد بيئةً ذات قيم. أما من يبحث عن بيئة لا تُحاسِب؛ فالأفضل أن يختار غيرها.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6.43  الاختيار في المؤسسات التعليمية والدينية: خصوصية التطبيق</w:t>
      </w:r>
      <w:r>
        <w:rPr>
          <w:rFonts w:ascii="Traditional Arabic" w:cs="Traditional Arabic" w:eastAsia="Traditional Arabic" w:hAnsi="Traditional Arabic"/>
          <w:b/>
          <w:bCs/>
          <w:color w:val="1A5C2A"/>
          <w:sz w:val="30"/>
          <w:szCs w:val="30"/>
          <w:rtl/>
        </w:rPr>
        <w:t xml:space="preserve"/>
      </w:r>
      <w:r>
        <w:fldChar w:fldCharType="begin"/>
      </w:r>
      <w:r>
        <w:instrText xml:space="preserve"> TC "6.43  الاختيار في المؤسسات التعليمية والدينية: خصوصية التطبيق"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المؤسسات التعليمية والدينية تواجه تحديًا خاصًا: «الأمانة» فيها أعلى سقفًا لأن «الخزائن» ليست مالاً، وإنما عقولًا ونفوسًا:</w:t>
      </w:r>
    </w:p>
    <w:p>
      <w:pPr>
        <w:bidi/>
        <w:spacing w:after="60" w:before="140"/>
        <w:jc w:val="right"/>
      </w:pPr>
      <w:r>
        <w:rPr>
          <w:rFonts w:ascii="Traditional Arabic" w:cs="Traditional Arabic" w:eastAsia="Traditional Arabic" w:hAnsi="Traditional Arabic"/>
          <w:b/>
          <w:bCs/>
          <w:color w:val="1A5C2A"/>
          <w:sz w:val="28"/>
          <w:szCs w:val="28"/>
          <w:rtl/>
        </w:rPr>
        <w:t xml:space="preserve">المؤسسة التعليمية: أمانة العقل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المعلم أو الأستاذ يُؤتمَن على أثمن ما في المجتمع؛ عقل الطالب وتشكيله. معايير الاختيار تُضيف على «القوي الأمين» العام: (أ) الأمانة المعرفية؛ لا يُحرِّف ما يُعلِّمه. (ب) الأمانة السلوكية؛ ما يُعلِّمه يعيشه. (ج) الأمانة النفسية؛ لا يُفسِد صحة الطالب النفسية. هذه الأبعاد أشمل من الكفاءة الأكاديمية وحدها.</w:t>
      </w:r>
    </w:p>
    <w:p>
      <w:pPr>
        <w:bidi/>
        <w:spacing w:after="60" w:before="140"/>
        <w:jc w:val="right"/>
      </w:pPr>
      <w:r>
        <w:rPr>
          <w:rFonts w:ascii="Traditional Arabic" w:cs="Traditional Arabic" w:eastAsia="Traditional Arabic" w:hAnsi="Traditional Arabic"/>
          <w:b/>
          <w:bCs/>
          <w:color w:val="1A3A5C"/>
          <w:sz w:val="28"/>
          <w:szCs w:val="28"/>
          <w:rtl/>
        </w:rPr>
        <w:t xml:space="preserve">المؤسسة الدينية: أمانة الروح</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العالِم الديني يُؤتمن على ما هو أغلى من المال والعقل: الدين. ومعيار الاختيار يضيف: (أ) أمانة الفتوى: لا يفتي لغرض ذاتي. (ب) أمانة الوسطية: لا يميل مع كل ريح. (ج) أمانة الشجاعة: يقول الحق حين يؤلم. وفي التاريخ الإسلامي علماء رفضوا الولايات الرسمية، كأبي حنيفة في امتناعه عن القضاء، حفاظًا على استقلالهم.</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6.44  الاختيار وسؤال التنوع: القرآن والتوازن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"6.44  الاختيار وسؤال التنوع: القرآن والتوازن المؤسسي"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التنوع في المؤسسة (Gender, Experience, Background) هو سؤال HR حديث يظهر في نموذج الاختيار القرآني بطريقة خاصة: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قصة مدين قُبلت توصية امرأة بُنيت على ملاحظة ميدانية دقيقة، واعتُمدت أساسًا لقرار الاستئجار. فالمعتبر في التقييم دقة الملاحظة وصدقها، لا جنس صاحبها، والمعتبر في المرشح كفاءته وأمانته.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وملكة سبأ في القرآن مثال على قيادة بالمشاورة والحكمة، ويوسف الغريب في مصر مثال على ولاية بالكفاءة لا بالانتماء. وكلا المثالين يدل على أن النموذج القرآني لا يربط الكفاءة بانتماء ضيق.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التنوع المطلوب قرآنيًا: تنوع الكفاءات (حفيظ + عليم في أشخاص مختلفين)؛ وتنوع وجهات النظر لأجل الشورى. لكن لا يُفرَض تنوع ديكوري يُضعِف الكفاءة المطلوبة. «القوي الأمين» هو المعيار؛ والتنوع في مَن يُجسِّده مطلوب.</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6.45  المصفوفة في عمليات الاندماج والاستحواذ: الاختيار من فريقَين</w:t>
      </w:r>
      <w:r>
        <w:rPr>
          <w:rFonts w:ascii="Traditional Arabic" w:cs="Traditional Arabic" w:eastAsia="Traditional Arabic" w:hAnsi="Traditional Arabic"/>
          <w:b/>
          <w:bCs/>
          <w:color w:val="1A5C2A"/>
          <w:sz w:val="30"/>
          <w:szCs w:val="30"/>
          <w:rtl/>
        </w:rPr>
        <w:t xml:space="preserve"/>
      </w:r>
      <w:r>
        <w:fldChar w:fldCharType="begin"/>
      </w:r>
      <w:r>
        <w:instrText xml:space="preserve"> TC "6.45  المصفوفة في عمليات الاندماج والاستحواذ: الاختيار من فريقَين"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عمليات الاندماج والاستحواذ (M&amp;A) تواجه المؤسسة من أصعب تحديات الاختيار: الاختيار من فريقين لشركة واحدة. والمبدأ القرآني هنا: لا محاباة للانتماء، فمعيار الكفاءة والأمانة يُطبّق على الجميع أيًّا كانت الشركة «الأقوى» في الصفقة.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والخطأ الأكثر شيوعًا: أن تهيمن الشركة المستحوذة على الاختيار وتقدّم موظفيها لا الأفضل من الطرفين. وكلفة ذلك: هروب المواهب من الشركة المستهدفة، وثقافة «نحن وأنتم»، وخسارة الكفاءات التي كانت سبب الاستحواذ أصلًا. والمعيار القرآني: القوي الأمين أيًّا كان انتماؤه.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6.46  الفرق بين الاختيار والاستدراج: الاختيار كأمانة نحو المرشح</w:t>
      </w:r>
      <w:r>
        <w:rPr>
          <w:rFonts w:ascii="Traditional Arabic" w:cs="Traditional Arabic" w:eastAsia="Traditional Arabic" w:hAnsi="Traditional Arabic"/>
          <w:b/>
          <w:bCs/>
          <w:color w:val="1A5C2A"/>
          <w:sz w:val="30"/>
          <w:szCs w:val="30"/>
          <w:rtl/>
        </w:rPr>
        <w:t xml:space="preserve"/>
      </w:r>
      <w:r>
        <w:fldChar w:fldCharType="begin"/>
      </w:r>
      <w:r>
        <w:instrText xml:space="preserve"> TC "6.46  الفرق بين الاختيار والاستدراج: الاختيار كأمانة نحو المرشح"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الاختيار القرآني لا يُعامِل المرشح ككائن يُستدرَج؛ بل كشخص تُؤدَّى إليه أمانة الصدق في عملية التقييم:</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الأمانة في وصف المنصب: وصف المنصب صادق؛ المسؤوليات حقيقية، الضغوط مذكورة، الأجر حقيقي.</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الأمانة في التغذية الراجعة: المرشح الذي لا يُختار يستحق أن يعلم لماذا؛ بلغة تُفيده لا تُحرِجه.</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الأمانة في التوقعات: «سيُرقَّى في 6 أشهر» الوعد غير الصادق؛ خيانة تبدأ قبل أول يوم عمل.</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الأمانة في الإفصاح: إذا كانت الشركة في ضائقة؛ المرشح يستحق أن يعلم قبل القبول.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التي تعامِل المرشح بصدق وأمانة في عملية التوظيف تبني علاقةً تبدأ بالثقة؛ لا باستدراج. والمرشح الذي يشعر بذلك يُبلِّغ عنه؛ حتى لو لم يقبل الوظيفة.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6.47  عدالة الاختيار كأمانة مؤسسية: حساب التكلفة الكاملة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"6.47  عدالة الاختيار كأمانة مؤسسية: حساب التكلفة الكاملة"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لا تُحسَب تكلفة قرار الاختيار الخاطئ في الراتب وحده؛ بل في أثره الكامل: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بند التكلفة</w:t>
            </w:r>
          </w:p>
        </w:tc>
        <w:tc>
          <w:tcPr>
            <w:tcW w:type="dxa" w:w="5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التقدير المقبول</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الاستبدال المباشر: يُقدَّر في أدبيات الموارد البشرية بين نصف الراتب السنوي وضعفه (تقدير شائع، يُوثَّق بمصدره)</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تكلفة البحث عن بديل + التدريب + فترة التعلُّم المنخفضة الإنتاجية</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دوران الموظفين المحيطين بالمُعيَّن الخاطئ</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المواهب التي تغادر بسبب القيادة الضعيفة: تكلفة استبدالها تتضاعف.</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الأضرار غير المباشرة</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قرارات سيئة، وفرص ضائعة، وعملاء مفقودون، وسمعة متضررة.</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تكلفة النمط ② (الكفؤ الخائن) إذا وُجِد</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التحقيق، القانوني، الاستشارات الخارجية، التسويات.</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الأثر على السمعة المؤسسية</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صعوبة جذب المواهب بعد حوادث تُظهِر ضعف معايير الاختيار.</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وحين تُحسب هذه التكاليف مجتمعة يتبيّن أن الاستثمار في نظام اختيار متين، بأدواته وتقييماته الممتدة، قد يسترد كلفته بمنع قرار خاطئ واحد في منصب قيادي.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6.48  بناء ثقافة الاختيار بالمعيار: كيف تُعلِّمها المؤسسة؟</w:t>
      </w:r>
      <w:r>
        <w:rPr>
          <w:rFonts w:ascii="Traditional Arabic" w:cs="Traditional Arabic" w:eastAsia="Traditional Arabic" w:hAnsi="Traditional Arabic"/>
          <w:b/>
          <w:bCs/>
          <w:color w:val="1A5C2A"/>
          <w:sz w:val="30"/>
          <w:szCs w:val="30"/>
          <w:rtl/>
        </w:rPr>
        <w:t xml:space="preserve"/>
      </w:r>
      <w:r>
        <w:fldChar w:fldCharType="begin"/>
      </w:r>
      <w:r>
        <w:instrText xml:space="preserve"> TC "6.48  بناء ثقافة الاختيار بالمعيار: كيف تُعلِّمها المؤسسة؟"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الأداة والمعيار لا يكفيان وحدهما؛ الثقافة هي التي تجعل النظام حيًّا. ست ممارسات تبني ثقافة «القوي الأمين» في المؤسسة: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الإعلان الصريح: القيادة العليا تُعلِن صراحةً «نختار بمعيار الكفاءة والأمانة»؛ وتُوضِّح ما تعنيه لا بالشعار بل بالتعريف التفصيلي.</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القرار المُعلَن بالأسباب: كل تعيين كبير يُعلَن مع الأسباب الجوهرية؛ لا اسم المُعيَّن فقط بل ما جعله الأنسب وفق المعيار.</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القصص التأسيسية: تُحفَظ وتُروى قصص قرارات اختيار صعبة اتُّخِذ فيها القرار الصحيح رغم الضغط؛ مرشح موصى به من جهة نافذة رُفِض لأن المعيار لم يتطابق.</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التقييم الذاتي للقائد: في كل مراجعة سنوية، المدير يُقيِّم قرارات الاختيار التي اتَّخَذها؛ ما الذي أصاب وما الذي أخطأ وما الدرس المستفاد.</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التدريب على الاختيار: مدراء الاختيار يُدرَّبون على التحيزات المعرفية، وعلى سيناريوهات الأمانة، وعلى قراءة التقييمات متعددة المصادر.</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المساءلة على قرار الاختيار: حين يُخفِق مُعيَّن إخفاقًا بيِّنًا، تُراجَع آلية اختياره، ليس لتأديب المُعيِّن، وإنما لتحسين النظام. الخطأ في الاختيار نمط تعليمي لا فضيحة.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6.49  ميثاق الاختيار المؤسسي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"6.49  ميثاق الاختيار المؤسسي القرآني" \l 3 </w:instrText>
      </w:r>
      <w:r>
        <w:fldChar w:fldCharType="end"/>
      </w:r>
    </w:p>
    <w:p>
      <w:pPr>
        <w:pBdr>
          <w:top w:val="single" w:color="1A5C2A" w:sz="4"/>
          <w:bottom w:val="single" w:color="1A5C2A" w:sz="4"/>
          <w:right w:val="thick" w:color="1A5C2A" w:sz="18"/>
        </w:pBdr>
        <w:shd w:fill="D6EDD9" w:val="clear"/>
        <w:bidi/>
        <w:spacing w:after="50" w:before="100"/>
        <w:ind w:left="100" w:right="200"/>
        <w:jc w:val="right"/>
      </w:pPr>
      <w:r>
        <w:rPr>
          <w:rFonts w:ascii="Traditional Arabic" w:cs="Traditional Arabic" w:eastAsia="Traditional Arabic" w:hAnsi="Traditional Arabic"/>
          <w:b/>
          <w:bCs/>
          <w:color w:val="1A5C2A"/>
          <w:sz w:val="30"/>
          <w:szCs w:val="30"/>
          <w:rtl/>
        </w:rPr>
        <w:t xml:space="preserve">ميثاق الاختيار المؤسسي: مُلهَم من يوسف:55 والقصص:26</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① نختار «القوي الأمين»: في كل تعيين وترقية؛ الكفاءة والأمانة معًا معيارٌ لا يتجزَّأ.</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② نُعرِّف الكفاءة للمنصب قبل البحث عن المرشح؛ لا نُعرِّفها حول المرشح.</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③ نُقيِّم الأمانة بأدوات موضوعية: لا نفترضها ولا نُهمِلها.</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④ نُحصِّن الاختيار من الواسطة بلجنة وإعلان تضارب المصالح وتوثيق الأسباب.</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⑤ نُعامِل «الكفؤ الخائن» بحزم: مهما بلغت أرقامه.</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⑥ نستثمر في تطوير «الأمين الضعيف»؛ لأن الأمانة أصعب تعلُّمًا من الكفاءة.</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⑦ نبني خلفًا لكل منصب: وخلفٌ للخلف. الاختيار مستمر لا حدث سنوي.</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⑧ نُراجِع قرارات الاختيار الماضية بنظر تعلُّمي: لا تبريري.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6.50  تصميم آلية التعيين القرآني: بروتوكول خطوة بخطوة</w:t>
      </w:r>
      <w:r>
        <w:rPr>
          <w:rFonts w:ascii="Traditional Arabic" w:cs="Traditional Arabic" w:eastAsia="Traditional Arabic" w:hAnsi="Traditional Arabic"/>
          <w:b/>
          <w:bCs/>
          <w:color w:val="1A5C2A"/>
          <w:sz w:val="30"/>
          <w:szCs w:val="30"/>
          <w:rtl/>
        </w:rPr>
        <w:t xml:space="preserve"/>
      </w:r>
      <w:r>
        <w:fldChar w:fldCharType="begin"/>
      </w:r>
      <w:r>
        <w:instrText xml:space="preserve"> TC "6.50  تصميم آلية التعيين القرآني: بروتوكول خطوة بخطوة"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بروتوكول التعيين الذي يُجسِّد النموذج القرآني؛ من تحديد المنصب حتى البدء الفعلي: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3400"/>
        <w:gridCol w:w="2200"/>
      </w:tblGrid>
      <w:tr>
        <w:trPr>
          <w:tblHeader/>
        </w:trPr>
        <w:tc>
          <w:tcPr>
            <w:tcW w:type="dxa" w:w="27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الخطوة</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ما يجري</w:t>
            </w:r>
          </w:p>
        </w:tc>
        <w:tc>
          <w:tcPr>
            <w:tcW w:type="dxa" w:w="22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من يفعلها</w:t>
            </w:r>
          </w:p>
        </w:tc>
      </w:tr>
      <w:tr>
        <w:tc>
          <w:tcPr>
            <w:tcW w:type="dxa" w:w="2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① تحديد ملف المنصب</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تحديد: أبعاد الكفاءة المطلوبة، أبعاد الأمانة المحورية، الأنماط الأكثر خطورة في هذا المنصب</w:t>
            </w:r>
          </w:p>
        </w:tc>
        <w:tc>
          <w:tcPr>
            <w:tcW w:type="dxa" w:w="22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مدير الموارد البشرية + صاحب المنصب المباشر</w:t>
            </w:r>
          </w:p>
        </w:tc>
      </w:tr>
      <w:tr>
        <w:tc>
          <w:tcPr>
            <w:tcW w:type="dxa" w:w="2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② البحث والتصفية</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فتح باب الترشح + تقييم السيرة الذاتية بالمعيار المُعدَّ + التحقق من السيرة السابقة</w:t>
            </w:r>
          </w:p>
        </w:tc>
        <w:tc>
          <w:tcPr>
            <w:tcW w:type="dxa" w:w="22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لجنة اختيار بدقة مسبقة</w:t>
            </w:r>
          </w:p>
        </w:tc>
      </w:tr>
      <w:tr>
        <w:tc>
          <w:tcPr>
            <w:tcW w:type="dxa" w:w="2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③ المقابلة الموضوعية</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مقابلة سلوكية + سيناريوهات الأمانة الخمسة + سؤال التحدي الاستراتيجي</w:t>
            </w:r>
          </w:p>
        </w:tc>
        <w:tc>
          <w:tcPr>
            <w:tcW w:type="dxa" w:w="22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عضو لجنة مُدرَّب + محايد</w:t>
            </w:r>
          </w:p>
        </w:tc>
      </w:tr>
      <w:tr>
        <w:tc>
          <w:tcPr>
            <w:tcW w:type="dxa" w:w="2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④ التقييم متعدد المصادر</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تقييم 360°؛ مَن عمل معه: كيف تعامل؟ مَن تأثَّر بقراراته: كيف عاشوا ذلك؟</w:t>
            </w:r>
          </w:p>
        </w:tc>
        <w:tc>
          <w:tcPr>
            <w:tcW w:type="dxa" w:w="22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مصادر متعددة: فريق سابق + عملاء سابقون + مراجع مهنية</w:t>
            </w:r>
          </w:p>
        </w:tc>
      </w:tr>
      <w:tr>
        <w:tc>
          <w:tcPr>
            <w:tcW w:type="dxa" w:w="27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⑤ القرار التداولي</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مناقشة النتائج. التقييم الجماعي. القرار بالمعيار المُعدَّ مسبقًا؛ لا بالانطباع الختامي.</w:t>
            </w:r>
          </w:p>
        </w:tc>
        <w:tc>
          <w:tcPr>
            <w:tcW w:type="dxa" w:w="22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لجنة الاختيار كاملة</w:t>
            </w:r>
          </w:p>
        </w:tc>
      </w:tr>
      <w:tr>
        <w:tc>
          <w:tcPr>
            <w:tcW w:type="dxa" w:w="27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⑥ التوثيق والإفصاح الداخلي</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توثيق القرار + أسبابه + المعيار الذي ترجَّح على أساسه؛ قابل للمراجعة لاحقًا</w:t>
            </w:r>
          </w:p>
        </w:tc>
        <w:tc>
          <w:tcPr>
            <w:tcW w:type="dxa" w:w="22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مدير التوظيف</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6.51  الأدوات التطبيقية: نظام الاختيار القرآني المتكامل</w:t>
      </w:r>
      <w:r>
        <w:rPr>
          <w:rFonts w:ascii="Traditional Arabic" w:cs="Traditional Arabic" w:eastAsia="Traditional Arabic" w:hAnsi="Traditional Arabic"/>
          <w:b/>
          <w:bCs/>
          <w:color w:val="1A5C2A"/>
          <w:sz w:val="30"/>
          <w:szCs w:val="30"/>
          <w:rtl/>
        </w:rPr>
        <w:t xml:space="preserve"/>
      </w:r>
      <w:r>
        <w:fldChar w:fldCharType="begin"/>
      </w:r>
      <w:r>
        <w:instrText xml:space="preserve"> TC "6.51  الأدوات التطبيقية: نظام الاختيار القرآني المتكامل"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①: لوحة الاختيار القرآنية؛ تُستخدَم لكل منصب قبل البدء في التعيين: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الحقل</w:t>
            </w:r>
          </w:p>
        </w:tc>
        <w:tc>
          <w:tcPr>
            <w:tcW w:type="dxa" w:w="50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تعبئة المسؤول قبل فتح الباب</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تعريف المنصب بجملة واحدة</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أبعاد الكفاءة (حفيظ + عليم) المطلوبة: ما المحدد المطلوب من كل بُعد؟</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أبعاد الأمانة المحورية لهذا المنصب: أيها الأكثر أهمية؛ الصدق؟ المعلومة؟ المال؟ القيم؟</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آلية قياس الكفاءة المعتمدة: مقابلة سلوكية / مركز تقييم / مشروع تجريبي</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آلية قياس الأمانة المعتمدة: من سيُقيِّم؟ كيف؟ في أي سياقات؟</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ما النمط الأخطر على هذا المنصب تحديدًا (من مصفوفة الأنماط الأربعة)؟</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②: بروتوكول المقابلة السلوكية لقياس الأمانة؛ لكل بُعد من الأربعة: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البُعد</w:t>
            </w:r>
          </w:p>
        </w:tc>
        <w:tc>
          <w:tcPr>
            <w:tcW w:type="dxa" w:w="5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سؤال سلوكي موصى به</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أمانة الصدق والإفصاح</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«أخبرني عن موقف اكتشفت فيه خطأً في تقرير سُلِّم لرئيسك؛ ماذا فعلت؟»
«متى كانت آخر مرة أعلنت عن مشكلة قبل أن يُكشَف عنها؟»</w:t>
            </w:r>
          </w:p>
        </w:tc>
      </w:tr>
      <w:tr>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أمانة المعلومة</w:t>
            </w:r>
          </w:p>
        </w:tc>
        <w:tc>
          <w:tcPr>
            <w:tcW w:type="dxa" w:w="5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«أخبرني عن معلومة سرية مررت بها؛ كيف تعاملت معها؟»
«هل سبق أن طُلِب منك أن تُخفي معلومةً بطريقة رأيت فيها ظلمًا؟»</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أمانة الموارد</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«صِف كيف تُدير ميزانية فريقك حين تكون تحت ضغط النتائج.»
«هل حدث أن كان بإمكانك استخدام موارد المؤسسة لمصلحة شخصية بدون أن يُعلَم؟»</w:t>
            </w:r>
          </w:p>
        </w:tc>
      </w:tr>
      <w:tr>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أمانة الثبات القِيَمي</w:t>
            </w:r>
          </w:p>
        </w:tc>
        <w:tc>
          <w:tcPr>
            <w:tcW w:type="dxa" w:w="5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«صِف قيمةً تمسَّكت بها حتى حين أضرَّت بمصيرك المهني.»
«متى رفضت طلبًا من مديرك لأنه خالف قناعة راسخة لديك؟»</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③: مقياس نضج نظام الاختيار المؤسسي: 5 مستويات: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5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الوصف</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المستوى ①: عشوائي</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لا معيار موثَّق. القرارات بالانطباع. الكفاءة والأمانة غير مُعرَّفتَين رسميًا.</w:t>
            </w:r>
          </w:p>
        </w:tc>
      </w:tr>
      <w:tr>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المستوى ②: جزئي</w:t>
            </w:r>
          </w:p>
        </w:tc>
        <w:tc>
          <w:tcPr>
            <w:tcW w:type="dxa" w:w="5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معيار موجود لكن يُطبَّق بشكل انتقائي. الاختيار يعتمد على الكفاءة فقط. الأمانة غائبة عن الأداة.</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المستوى ③: وظيفي</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الكفاءة تُقاس بأدوات موضوعية. الأمانة مُعرَّفة لكن قياسها ضعيف أو غير منتظم.</w:t>
            </w:r>
          </w:p>
        </w:tc>
      </w:tr>
      <w:tr>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المستوى ④: صحي</w:t>
            </w:r>
          </w:p>
        </w:tc>
        <w:tc>
          <w:tcPr>
            <w:tcW w:type="dxa" w:w="5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المعياران مُقاسان بأدوات متعددة. المصفوفة تُطبَّق في كل تعيين كبير. نظام تعاقب موجود.</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المستوى ⑤: نموذج قرآني</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نموذج يوسف مُجسَّد كاملاً: الكفاءة والأمانة لكل منصب بمعيار مخصَّص، التقييم ميداني وطويل، التعاقب مُبنٍ على البيانات.</w:t>
            </w:r>
          </w:p>
        </w:tc>
      </w:tr>
    </w:tbl>
    <w:p>
      <w:pPr>
        <w:spacing w:after="160"/>
      </w:pP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تمرين مرآة المدير: الاختيار</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تمرين واحد: اختر آخر ثلاثة تعيينات أو ترقيات كبيرة في مؤسستك، وضع كل شخص منها في خانته من مصفوفة الكفاءة × الأمانة بحسب ما تعرفه اليوم، ثم اكتب لكل قرار: ما المعيار الذي حُسم به فعلًا (موضوعي، أم انطباع، أم علاقة)؟ وما الأداة الواحدة من أدوات هذا الفصل التي كانت ستغيّر القرار لو طُبّقت؟</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6.52  مُلخَّص التكامل: الاختيار القرآني كنظام متكامل</w:t>
      </w:r>
      <w:r>
        <w:rPr>
          <w:rFonts w:ascii="Traditional Arabic" w:cs="Traditional Arabic" w:eastAsia="Traditional Arabic" w:hAnsi="Traditional Arabic"/>
          <w:b/>
          <w:bCs/>
          <w:color w:val="1A5C2A"/>
          <w:sz w:val="30"/>
          <w:szCs w:val="30"/>
          <w:rtl/>
        </w:rPr>
        <w:t xml:space="preserve"/>
      </w:r>
      <w:r>
        <w:fldChar w:fldCharType="begin"/>
      </w:r>
      <w:r>
        <w:instrText xml:space="preserve"> TC "6.52  مُلخَّص التكامل: الاختيار القرآني كنظام متكامل"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نموذج الاختيار القرآني المكتمل يُجمِع خمسة مستويات: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5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يُعطيه النموذج القرآني</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الأساس النصي: المرجعية العليا</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يوسف:55 + القصص:26 + تفسير المدارس الخمس + التحليل اللغوي</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النموذج التاريخي: التطبيق الأول</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محطات اختبار يوسف + اختيار النبي ﷺ للصحابة + منهج عمر</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الإطار النظري: مفاهيم قابلة للتشغيل</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مصفوفة الكفاءة × الأمانة + أبعاد القوة الأربعة + أبعاد الأمانة الأربعة</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الأدوات التطبيقية: قابلة للتنفيذ الفوري</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بروتوكول التعيين + سيناريوهات الأمانة + لجنة الاختيار + التوثيق</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القياس والتطوير: للمؤسسة الحيّة</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مقاييس النظام + خطة تعاقب + مراجعة الاختيار + ثقافة الميثاق</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التي تبني نظامها على هذه المستويات الخمسة تملك «نظام اختيار قرآني متكامل»؛ يمتد من الأساس الفلسفي حتى الأداة العملية. وكل مستوى يُقوِّي ما تحته ويُشرَّح ما فوقه.</w:t>
      </w:r>
    </w:p>
    <w:p>
      <w:pPr>
        <w:pBdr>
          <w:top w:val="single" w:color="1A5C2A" w:sz="4"/>
          <w:bottom w:val="single" w:color="1A5C2A" w:sz="4"/>
          <w:right w:val="thick" w:color="1A5C2A" w:sz="18"/>
        </w:pBdr>
        <w:shd w:fill="D6EDD9" w:val="clear"/>
        <w:bidi/>
        <w:spacing w:after="50" w:before="100"/>
        <w:ind w:left="100" w:right="200"/>
        <w:jc w:val="right"/>
      </w:pPr>
      <w:r>
        <w:rPr>
          <w:rFonts w:ascii="Traditional Arabic" w:cs="Traditional Arabic" w:eastAsia="Traditional Arabic" w:hAnsi="Traditional Arabic"/>
          <w:b/>
          <w:bCs/>
          <w:color w:val="1A5C2A"/>
          <w:sz w:val="30"/>
          <w:szCs w:val="30"/>
          <w:rtl/>
        </w:rPr>
        <w:t xml:space="preserve">ملاحظة ختامية: الاختيار كعبادة مؤسسية</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حين تُدرِك المؤسسة أن كل قرار اختيار هو «أمانة إلى أهلها»؛ يتغيَّر ثقل القرار. ليس المُقرِّر يُرضي المدير ولا يُخفِف الضغط ولا يحصِّن مستقبله، وإنما يُؤدِّي أمانةً أُحيل إليه. هذا الإدراك هو الرادع الداخلي الذي لا تستطيع أي آلية خارجية تعويضه.</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يوسف عليه السلام حين طلب المنصب قال «إني»؛ وضمَّن كفاءته وأمانته في كلمتَين. المؤسسة القرآنية حين تُعيِّن تقول لله قبل الجميع: «إني أُؤدِّي الأمانة إلى أهلها»؛ وتبني نظامها ليُبرِّر هذا الإقرار.</w:t>
      </w:r>
    </w:p>
    <w:p>
      <w:pPr>
        <w:spacing w:after="160"/>
      </w:pP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6.53  ربط الفصل: الاختيار يُبني الإنسان في المؤسسة القرآنية</w:t>
      </w:r>
      <w:r>
        <w:rPr>
          <w:rFonts w:ascii="Traditional Arabic" w:cs="Traditional Arabic" w:eastAsia="Traditional Arabic" w:hAnsi="Traditional Arabic"/>
          <w:b/>
          <w:bCs/>
          <w:color w:val="1A5C2A"/>
          <w:sz w:val="30"/>
          <w:szCs w:val="30"/>
          <w:rtl/>
        </w:rPr>
        <w:t xml:space="preserve"/>
      </w:r>
      <w:r>
        <w:fldChar w:fldCharType="begin"/>
      </w:r>
      <w:r>
        <w:instrText xml:space="preserve"> TC "6.53  ربط الفصل: الاختيار يُبني الإنسان في المؤسسة القرآنية"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الباب الثاني (الإنسان في المؤسسة) ابتدأ بهذا الفصل؛ ليس صدفةً. كل ما يلي من ف7 (الأداء) وف8 (الابتلاء المهني) يُبنى على الاختيار الأول: إذا أُحكِم الاختيار سهُل الأداء وخُفِّف الابتلاء.</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500"/>
        <w:gridCol w:w="4800"/>
      </w:tblGrid>
      <w:tr>
        <w:trPr>
          <w:tblHeader/>
        </w:trPr>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الفصل</w:t>
            </w:r>
          </w:p>
        </w:tc>
        <w:tc>
          <w:tcPr>
            <w:tcW w:type="dxa" w:w="4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كيف يُغيِّر الاختيار القرآني الوضع</w:t>
            </w:r>
          </w:p>
        </w:tc>
      </w:tr>
      <w:tr>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ف7: التكليف بالوسع: إدارة الأداء</w:t>
            </w:r>
          </w:p>
        </w:tc>
        <w:tc>
          <w:tcPr>
            <w:tcW w:type="dxa" w:w="4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من اختُير بمعيار الكفاءة والأمانة يَعلَم حدود وسعه ويُكلَّف منه؛ فالأداء يقع في منطقة التطور لا الإرهاق أو الضياع.</w:t>
            </w:r>
          </w:p>
        </w:tc>
      </w:tr>
      <w:tr>
        <w:tc>
          <w:tcPr>
            <w:tcW w:type="dxa" w:w="3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ف8: الابتلاء المهني: الأزمة الإنسانية</w:t>
            </w:r>
          </w:p>
        </w:tc>
        <w:tc>
          <w:tcPr>
            <w:tcW w:type="dxa" w:w="4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الشخص الذي اختُير بمعيار الأمانة يواجه الابتلاء المهني بثبات؛ لأن قرار بقائه لم يبنِه على المظهر.</w:t>
            </w:r>
          </w:p>
        </w:tc>
      </w:tr>
      <w:tr>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ف5: المساءلة المزدوجة (الباب الأول)</w:t>
            </w:r>
          </w:p>
        </w:tc>
        <w:tc>
          <w:tcPr>
            <w:tcW w:type="dxa" w:w="4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الاختيار الصحيح يقلّل الحاجة إلى العزل والمواجهة، لأن تطوير النمط ③ (الأمين القابل للتنمية) أقل تكلفة من إدارة النمط ②.</w:t>
            </w:r>
          </w:p>
        </w:tc>
      </w:tr>
    </w:tbl>
    <w:p>
      <w:pPr>
        <w:spacing w:after="120"/>
      </w:pP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ف6 يُجيب عن سؤال الباب الثاني الأول: «من يُختار للعمل في المؤسسة القرآنية؟»؛ والجواب: القوي الأمين بمعيار موضوعي، عبر مسار تقييم ميداني طويل، بلا محسوبية ولا واسطة. هذا الاختيار يُبني مؤسسةً تستحق الاستمرار.</w:t>
      </w:r>
    </w:p>
    <w:p>
      <w:pPr>
        <w:spacing w:after="140"/>
      </w:pP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السابع</w:t>
      </w:r>
      <w:r>
        <w:fldChar w:fldCharType="begin"/>
      </w:r>
      <w:r>
        <w:instrText xml:space="preserve"> TC "الفصل السابع: التكليف بالوسع: إطار قرآني لإدارة الأداء"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2"/>
          <w:szCs w:val="42"/>
          <w:rtl/>
        </w:rPr>
        <w:t xml:space="preserve">التكليف بالوسع: إطار قرآني لإدارة الأداء</w:t>
      </w:r>
    </w:p>
    <w:p>
      <w:pPr>
        <w:bidi/>
        <w:spacing w:after="180"/>
        <w:jc w:val="center"/>
      </w:pPr>
      <w:r>
        <w:rPr>
          <w:rFonts w:ascii="Traditional Arabic" w:cs="Traditional Arabic" w:eastAsia="Traditional Arabic" w:hAnsi="Traditional Arabic"/>
          <w:b/>
          <w:bCs/>
          <w:color w:val="8B6914"/>
          <w:sz w:val="30"/>
          <w:szCs w:val="30"/>
          <w:rtl/>
        </w:rPr>
        <w:t xml:space="preserve">ضدَّ الإرهاق والإهمال معًا  •  معايير التقييم العادل  •  الأداء المستدام</w:t>
      </w:r>
    </w:p>
    <w:p>
      <w:pPr>
        <w:pBdr>
          <w:top w:val="double" w:color="1A5C2A" w:sz="8"/>
        </w:pBdr>
        <w:shd w:fill="D6EDD9" w:val="clear"/>
        <w:bidi/>
        <w:spacing w:after="40" w:before="140"/>
        <w:jc w:val="center"/>
      </w:pPr>
      <w:r>
        <w:rPr>
          <w:rFonts w:ascii="Traditional Arabic" w:cs="Traditional Arabic" w:eastAsia="Traditional Arabic" w:hAnsi="Traditional Arabic"/>
          <w:b/>
          <w:bCs/>
          <w:color w:val="1A5C2A"/>
          <w:sz w:val="34"/>
          <w:szCs w:val="34"/>
          <w:rtl/>
        </w:rPr>
        <w:t xml:space="preserve">﴿لَا يُكَلِّفُ اللَّهُ نَفْسًا إِلَّا وُسْعَهَا</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لَهَا مَا كَسَبَتْ وَعَلَيْهَا مَا اكْتَسَبَتْ﴾</w:t>
      </w:r>
    </w:p>
    <w:p>
      <w:pPr>
        <w:pBdr>
          <w:bottom w:val="single" w:color="D6EDD9" w:sz="4"/>
        </w:pBd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(البقرة: 286)</w:t>
      </w:r>
    </w:p>
    <w:p>
      <w:pPr>
        <w:spacing w:after="40"/>
      </w:pPr>
    </w:p>
    <w:p>
      <w:pPr>
        <w:shd w:fill="D6EDD9" w:val="clear"/>
        <w:bidi/>
        <w:spacing w:after="40"/>
        <w:jc w:val="center"/>
      </w:pPr>
      <w:r>
        <w:rPr>
          <w:rFonts w:ascii="Traditional Arabic" w:cs="Traditional Arabic" w:eastAsia="Traditional Arabic" w:hAnsi="Traditional Arabic"/>
          <w:b/>
          <w:bCs/>
          <w:color w:val="1A3A5C"/>
          <w:sz w:val="32"/>
          <w:szCs w:val="32"/>
          <w:rtl/>
        </w:rPr>
        <w:t xml:space="preserve">﴿لَا يُكَلِّفُ اللَّهُ نَفْسًا إِلَّا مَا آتَاهَا﴾</w:t>
      </w:r>
    </w:p>
    <w:p>
      <w:pPr>
        <w:pBdr>
          <w:bottom w:val="double" w:color="1A5C2A" w:sz="8"/>
        </w:pBd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(الطلاق: 7)</w:t>
      </w:r>
    </w:p>
    <w:p>
      <w:pPr>
        <w:bidi/>
        <w:spacing w:after="70" w:before="100"/>
        <w:jc w:val="right"/>
      </w:pPr>
      <w:r>
        <w:rPr>
          <w:rFonts w:ascii="Traditional Arabic" w:cs="Traditional Arabic" w:eastAsia="Traditional Arabic" w:hAnsi="Traditional Arabic"/>
          <w:b/>
          <w:bCs/>
          <w:color w:val="1A5C2A"/>
          <w:sz w:val="30"/>
          <w:szCs w:val="30"/>
          <w:rtl/>
        </w:rPr>
        <w:t xml:space="preserve">مخرجات التعلم المتوقعة: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7.1</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يُعرِّف مبدأ «التكليف بالوسع» وعلاقته بإدارة الأداء المؤسسي وأبعاده الثلاثة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7.2</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يُفسِّر الفرق بين الوسع والطاقة والإرهاق والإهمال في الإطار القرآني</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7.3</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نظام تكليف مؤسسي يُراعي وسع الأفراد والفرق ويمنع الإرهاق الهيكلي</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7.4</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يُحلِّل البقرة:286 عبر المدارس التفسيرية الخمس ويستخلص معايير الأداء العادل</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7.5</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يُميِّز بين الإرهاق الهيكلي والإهمال الإرادي ويُحدِّد التدخُّل المناسب لكل منهما</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7.6</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يُقيِّم نظام إدارة الأداء في مؤسسته بمعيار مبدأ الوسع القرآني</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7.7</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معايير تقييم عادلة تُحكِّم مبدأ الوسع في دورات التقييم الدورية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7.8</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يبني ثقافة تنظيمية تُوازِن بين التميُّز والاستدامة الإنسانية</w:t>
            </w:r>
          </w:p>
        </w:tc>
      </w:tr>
    </w:tbl>
    <w:p>
      <w:pPr>
        <w:pBdr>
          <w:top w:val="single" w:color="8B6914" w:sz="4"/>
          <w:bottom w:val="single" w:color="8B6914" w:sz="4"/>
          <w:right w:val="thick" w:color="8B6914" w:sz="18"/>
        </w:pBdr>
        <w:shd w:fill="FFF8DC" w:val="clear"/>
        <w:bidi/>
        <w:spacing w:after="80" w:before="140"/>
        <w:ind w:left="100" w:right="200"/>
        <w:jc w:val="right"/>
      </w:pPr>
      <w:r>
        <w:rPr>
          <w:rFonts w:ascii="Traditional Arabic" w:cs="Traditional Arabic" w:eastAsia="Traditional Arabic" w:hAnsi="Traditional Arabic"/>
          <w:b/>
          <w:bCs/>
          <w:color w:val="8B6914"/>
          <w:sz w:val="30"/>
          <w:szCs w:val="30"/>
          <w:rtl/>
        </w:rPr>
        <w:t xml:space="preserve">القصة الافتتاحية: حين يموت أفضل الناس في أول الشوط</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لا يصف شركة بعينها: تطلق شركة استشارات إقليمية أكبر مشروع في تاريخها، وتقرر قيادتها أن الفرصة لا تتكرر، فتوزّع الأحمال بهذه الفلسفة: «من يؤمن بالمشروع سيقدّم أكثر مما في وسعه». ستة أشهر متواصلة يعمل فيها الفريق بلا إجازات، ونهايات الأسبوع محجوزة، والاجتماعات تبدأ في السابعة صباحًا وتنتهي في الحادية عشرة ليلًا.</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ينتهي المشروع «ناجحًا» في التقرير الرسمي، لكن بثمن آخر: يستقيل أكثر الفريق في الأشهر التالية، ويمرض بعضهم من الإرهاق، وتغادر إلى المنافسين كفاءات استغرق بناؤها سنوات. ويُسأل المدير العام عن السبب فيجيب: «هذا ثمن النجاح». وهذا النمط مألوف في أدبيات الإرهاق المهني، ولا أسوق المثال لأثبت به شيئًا، وإنما لأرسم المشكلة التي يعالجها الفصل.</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التعليق القرآني: ﴿لَا يُكَلِّفُ اللَّهُ نَفْسًا إِلَّا وُسْعَهَا﴾. إذا كان التكليف الإلهي نفسه قد جاء في حدود الوسع، فأولى بتكليف البشر بعضهم بعضًا أن يلتزم هذا الحد. والمؤسسة التي تتجاوزه تنفق رأس مالها البشري استنزافًا، ولا يظهر الثمن الحقيقي في تقرير المشروع، وإنما في الربع الذي يليه.</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الفصل السابع يبني نظامًا لإدارة الأداء يُوازِن بين أمرَين لا يُتخلَّى عن أي منهما: الكفاءة والتميُّز، والاستدامة والإنسانية. «وسعها» ليست رخصةً للكسل، وإنما حمايةٌ للطاقة الإنسانية من الاحتراق.</w:t>
      </w:r>
    </w:p>
    <w:p>
      <w:pPr>
        <w:spacing w:after="140"/>
      </w:pPr>
    </w:p>
    <w:p>
      <w:pPr>
        <w:pBdr>
          <w:top w:val="single" w:color="1A3A5C" w:sz="4"/>
          <w:bottom w:val="single" w:color="1A3A5C" w:sz="4"/>
          <w:right w:val="thick" w:color="1A3A5C" w:sz="18"/>
        </w:pBdr>
        <w:shd w:fill="D6E6F2" w:val="clear"/>
        <w:bidi/>
        <w:spacing w:after="80" w:before="14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إطار القرآن الكريم لإدارة الأداء المبني على مبدأ «التكليف بالوسع»؛ المبدأ الحاكم لثلاثة: حجم التكليف (لا يتجاوز الوسع)، والمسؤولية في الأداء (لها ما كسبت)، وعدالة التقييم (وعليها ما اكتسبت).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ويبني هذا الفصل على ما اشتُقّ في الفصل الثامن من الكتاب الأول، حيث عُدّ «التكليف بالوسع» أحد أركان الإنسان الثلاثة مع الاستخلاف والابتلاء. فما هنا تطبيق مؤسسي لذلك الركن، لا اشتقاق جديد له.</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يتضمّن الفصل: تشخيص أنماط فشل إدارة الأداء، وتحليل البقرة:286 بالمدارس الخمس، والإطار الثلاثي للأداء، والتمييز بين الإرهاق الهيكلي والإهمال الإرادي، ومعايير التقييم العادل، ونماذج من الهدي النبوي والأثر الراشدي، ومقارنة بالأدبيات الحديثة (OKR، وتصنيف منظمة الصحة العالمية، ودراسات Gallup)، ودراسة حالة توضيحية، وستة اعتراضات وردودها، وأدوات تطبيقية.</w:t>
      </w:r>
    </w:p>
    <w:p>
      <w:pPr>
        <w:spacing w:after="18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  التشخيص الافتتاحي: أنماط فشل إدارة الأداء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"7.1  التشخيص الافتتاحي: أنماط فشل إدارة الأداء في المؤسسات"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قبل بناء النموذج القرآني، يجب تشخيص ما يُسمَّى «إدارة أداء» في كثير من المؤسسات وهو قاصر أو منحرف:</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200"/>
        <w:gridCol w:w="3400"/>
      </w:tblGrid>
      <w:tr>
        <w:trPr>
          <w:tblHeader/>
        </w:trPr>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النمط</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الوصف</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الأثر الحقيقي</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نمط الإرهاق الهيكلي</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التكليف بما يفوق الوسع بحجة الطموح. «من يؤمن بالمؤسسة يُعطي أكثر مما في وسعه.»</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استنزاف رأس المال البشري. تراجع الجودة مع الوقت. دوران عالٍ للموظفين المبدعين.</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نمط الإهمال الهيكلي</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التكليف بما هو دون الوسع. غياب التحدي والتوقعات المرتفعة.</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الركود المؤسسي. تراجع الكفاءة. ثقافة القبول بالأقل.</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نمط التقييم كسلاح</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OKRs وKPIs تُطبَّق كأهداف ضغط لا كأدوات نمو.</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المقياس يُحرِّك السلوك نحوه لا نحو الهدف الحقيقي. يُعطِّل التعاون ويُولِّد المخاطرة الفردية.</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نمط قياس النشاط لا الأداء</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التقييم يقيس الحضور والانشغال: لا الإنجاز والأثر.</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«حضور» بلا إنجاز. قياس المدخلات لا المخرجات.</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نمط التقييم الشكلي السنوي</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دورة تقييم سنوية، تقييم من مدير واحد، بلا معيار موضوعي ولا خطة تحسين.</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الموظف الجيد لا يُكافَأ على نمو حقيقي. الضعيف لا يُصحَّح. المؤسسة تُعيد إنتاج وضعها.</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هذه الأنماط الخمسة تُنتِج إما إرهاقًا يُدمِّر الإنسان أو إهمالاً يُدمِّر المؤسسة؛ ولا ثالث. القرآن الكريم وضع الحل في «الوسع»؛ المعيار الإنساني الأعمق الذي يجمع العدل والطموح والاستدامة.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  أزمة OKR: حين أداة النمو تنقلب استنزافًا</w:t>
      </w:r>
      <w:r>
        <w:rPr>
          <w:rFonts w:ascii="Traditional Arabic" w:cs="Traditional Arabic" w:eastAsia="Traditional Arabic" w:hAnsi="Traditional Arabic"/>
          <w:b/>
          <w:bCs/>
          <w:color w:val="1A5C2A"/>
          <w:sz w:val="30"/>
          <w:szCs w:val="30"/>
          <w:rtl/>
        </w:rPr>
        <w:t xml:space="preserve"/>
      </w:r>
      <w:r>
        <w:fldChar w:fldCharType="begin"/>
      </w:r>
      <w:r>
        <w:instrText xml:space="preserve"> TC "7.2  أزمة OKR: حين أداة النمو تنقلب استنزافًا"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نظام OKR (الأهداف والنتائج الرئيسة) وضعه آندي غروف في Intel، ونشره جون دوير في Google وغيرها، وهو من أوسع أنظمة الأهداف انتشارًا في مؤسسات التقنية والنمو. لكن تطبيقه الخاطئ يحوّله من أداة نمو إلى آلة ضغط:</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400"/>
        <w:gridCol w:w="34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المكوِّن</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الشائع في التطبيق الخاطئ</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الصحيح وفق الوسع القرآني</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الطموح</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70% إنجاز = فشل. الضغط لأقصى الطاقة.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تحقيق 60–70% من هدف طموح يُعدّ نجاحًا كما في أصل المنهج: تحدٍّ حقيقي بلا إرهاق.</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مراجعة الأهداف</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الفصلية فقط. مقتطعة من السياق. مقارِنة.</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شفافية توضح السياق والعوائق: لا مجرد الأرقام.</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المقياس</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KPI مالي صارم مرتبط بالمكافأة.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مقياس يجمع الإنجاز والتعلّم، ويُراجَع كل ربع سنة.</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التقييم</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الإنجاز فقط. الفشل يُعاقَب.</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«ماذا تعلَّمتَ؟» مرافق لـ«ماذا أنجزتَ؟»</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«لا يكلّف الله نفسًا إلا وسعها» يضع للأهداف الطموحة حدًّا: أن تقع في «منطقة التمطيط» لا في منطقة الإرهاق. وأخطر ما في ثقافة «أعطِ 110%» أنها تحوّل الطموح من قيمة إيجابية إلى آلية استنزاف.</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  ربط النمط الخامس: التقييم الشكلي السنوي والحل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"7.3  ربط النمط الخامس: التقييم الشكلي السنوي والحل القرآني"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النمط الخامس من أنماط فشل إدارة الأداء (التقييم الشكلي السنوي) من أكثرها شيوعًا فيما أرى، وضرره كبير لأنه خفي. والحل المقترح تقييم مستمر بأسئلة ثلاثة كل ثلاثة أشهر:</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بروتوكول التقييم المستمر القرآني: «هل التكليف في وسعك؟»، «ما الذي أنجزتَ في وسعك؟»، «ما الذي تتحمَّل مسؤوليته في ما لم يُنجَز؟» ثلاثة أسئلة في 30 دقيقة، تُغني عن دورة تقييم سنوية مُعقَّدة وغير فعَّالة.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الثمرة: الموظف الذي يتلقى تغذيةً راجعة كل ثلاثة أشهر يُصحِح مساره قبل أن تتراكم المشكلة. والمؤسسة التي تنتظر سنةً كاملةً تكتشف المشاكل حين يتضاعف حجمها.</w:t>
      </w:r>
    </w:p>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  المشهد القرآني: سياق البقرة:286 وجوهر الوسع</w:t>
      </w:r>
      <w:r>
        <w:rPr>
          <w:rFonts w:ascii="Traditional Arabic" w:cs="Traditional Arabic" w:eastAsia="Traditional Arabic" w:hAnsi="Traditional Arabic"/>
          <w:b/>
          <w:bCs/>
          <w:color w:val="1A5C2A"/>
          <w:sz w:val="30"/>
          <w:szCs w:val="30"/>
          <w:rtl/>
        </w:rPr>
        <w:t xml:space="preserve"/>
      </w:r>
      <w:r>
        <w:fldChar w:fldCharType="begin"/>
      </w:r>
      <w:r>
        <w:instrText xml:space="preserve"> TC "7.4  المشهد القرآني: سياق البقرة:286 وجوهر الوسع"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البقرة:286 خاتمة سورة البقرة؛ أطول سورة في القرآن. لم تأتِ عشوائيًّا:</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سياق النزول: روى مسلم في صحيحه عن أبي هريرة وابن عباس رضي الله عنهم أنه لما نزل قوله تعالى: ﴿وَإِن تُبْدُوا مَا فِي أَنفُسِكُمْ أَوْ تُخْفُوهُ يُحَاسِبْكُم بِهِ اللَّهُ﴾ (البقرة: 284) اشتد ذلك على الصحابة، فأتوا النبي ﷺ، فأمرهم أن يقولوا: «سمعنا وأطعنا»، فلما قالوها أنزل الله الآيتين الأخيرتين من السورة، ومنهما: ﴿لَا يُكَلِّفُ اللَّهُ نَفْسًا إِلَّا وُسْعَهَا﴾. فجاءت الآية تطمينًا بعد شعورهم بثقل التكليف، وتقريرًا لمبدأ ثابت: لا تكليف فوق الوسع.</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الدلالة المؤسسية: المؤسسة التي تحمّل موظفيها ما يُثقلهم باستمرار لا تحصد حماسة، وإنما تزرع إحساسًا دائمًا بالقصور. وأقرأ في الآية، توسيعًا اجتهاديًا، أن هذا ليس طريق الأداء الرشيد، لأنه يخالف المنهج الذي جرى عليه التكليف الإلهي.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الطلاق:7، آية موازية: «لِيُنفِقْ ذُو سَعَةٍ مِّن سَعَتِهِ ۖ وَمَن قُدِرَ عَلَيْهِ رِزْقُهُ فَلْيُنفِقْ مِمَّا آتَاهُ اللَّهُ ۚ لَا يُكَلِّفُ اللَّهُ نَفْسًا إِلَّا مَا آتَاهَا»، مبدأ الوسع يُطبَّق أيضًا في التوزيع والتكليف المالي. من وسعه أكثر يُكلَّف أكثر؛ لكن لا يُكلَّف فوق ما أُعطِي.</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7.5  سياق البقرة:286 في الآيات الختامية: دلالة الموضع</w:t>
      </w:r>
      <w:r>
        <w:rPr>
          <w:rFonts w:ascii="Traditional Arabic" w:cs="Traditional Arabic" w:eastAsia="Traditional Arabic" w:hAnsi="Traditional Arabic"/>
          <w:b/>
          <w:bCs/>
          <w:color w:val="1A5C2A"/>
          <w:sz w:val="30"/>
          <w:szCs w:val="30"/>
          <w:rtl/>
        </w:rPr>
        <w:t xml:space="preserve"/>
      </w:r>
      <w:r>
        <w:fldChar w:fldCharType="begin"/>
      </w:r>
      <w:r>
        <w:instrText xml:space="preserve"> TC "7.5  سياق البقرة:286 في الآيات الختامية: دلالة الموضع"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البقرة:286 ليست فقط آية منفصلة، وإنما خاتمة منظومة دعاء في نهاية سورة البقرة كاملها. الآيتان 285-286 تتضمَّنان: الإيمان بالله ورسله ↔ الاعتراف بالوسع البشري ↔ الدعاء بعدم المؤاخذة على النسيان والخطأ ↔ الدعاء بعدم حمل ما لا طاقة به.</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الدلالة المؤسسية: يضع القرآن رفع ما فوق الطاقة في سياق الدعاء والرحمة، لا في سياق الرخصة والكسل. والمدير الذي يراعي وسع موظفيه يجسّد رحمة لا ضعفًا، والمؤسسة التي تعتني بطاقة موظفيها تمارس قيمة إنسانية قبل أن تكون استراتيجية تنافسية.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دلالة أخرى: في الدعاء الذي علّمه القرآن للمؤمنين: ﴿رَبَّنَا وَلَا تُحَمِّلْنَا مَا لَا طَاقَةَ لَنَا بِهِ﴾ إقرار بأن الإنسان يحسّ بثقل ما يجاوز طاقته، ويسأل ربه رفعه. والمؤسسة التي لا تلتفت إلى هذا الإحساس الفطري تعامل الناس كأنهم آلات.</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7.6  الطلاق:7: الوسع في سياق الميسور والمعسور</w:t>
      </w:r>
      <w:r>
        <w:rPr>
          <w:rFonts w:ascii="Traditional Arabic" w:cs="Traditional Arabic" w:eastAsia="Traditional Arabic" w:hAnsi="Traditional Arabic"/>
          <w:b/>
          <w:bCs/>
          <w:color w:val="1A5C2A"/>
          <w:sz w:val="30"/>
          <w:szCs w:val="30"/>
          <w:rtl/>
        </w:rPr>
        <w:t xml:space="preserve"/>
      </w:r>
      <w:r>
        <w:fldChar w:fldCharType="begin"/>
      </w:r>
      <w:r>
        <w:instrText xml:space="preserve"> TC "7.6  الطلاق:7: الوسع في سياق الميسور والمعسور"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الطلاق:7 تُقدِّم مبدأ «التكليف بما أُوتِي» في سياق الإنفاق: «لِيُنفِقْ ذُو سَعَةٍ مِّن سَعَتِهِ ۖ وَمَن قُدِرَ عَلَيْهِ رِزْقُهُ فَلْيُنفِقْ مِمَّا آتَاهُ اللَّهُ». الدلالة الإدارية: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«ذو سعة»؛ الموظف في وسع مرتفع (خبرة، طاقة، فترة مريحة) يُكلَّف بأكثر. «من قُدِر عليه»؛ الموظف في ضيق (نقص خبرة، مرحلة صعبة، ظرف شخصي) يُكلَّف بما يُطيق. هذا التفريق ليس محاباةً، وإنما عدلاً: التكليف مُناسِب للوسع المتاح الآن.</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الدرس الإداري: المؤسسة التي تُكلِّف الجميع بنفس الحِمل بصرف النظر عن أوساعهم المختلفة؛ تُخطئ في مفهوم العدل. العدل ليس مساواة في التكليف، وإنما مناسبة في التكليف للوسع المتاح لكل شخص.</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7.7  حضور الوسع في سور أخرى: التكامل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"7.7  حضور الوسع في سور أخرى: التكامل القرآني"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مبدأ الوسع ليس حكرًا على البقرة:286؛ بل حاضر في سياقات قرآنية متعددة: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الآية</w:t>
            </w:r>
          </w:p>
        </w:tc>
        <w:tc>
          <w:tcPr>
            <w:tcW w:type="dxa" w:w="5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الإدارية</w:t>
            </w:r>
          </w:p>
        </w:tc>
      </w:tr>
      <w:tr>
        <w:tc>
          <w:tcPr>
            <w:tcW w:type="dxa" w:w="3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الطلاق:7: التكليف مُناسِب لما أُوتِي كل فرد</w:t>
            </w:r>
          </w:p>
        </w:tc>
        <w:tc>
          <w:tcPr>
            <w:tcW w:type="dxa" w:w="5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المرونة في التكليف مراعاةً للقدرة المادية والمعنوية.</w:t>
            </w:r>
          </w:p>
        </w:tc>
      </w:tr>
      <w:tr>
        <w:tc>
          <w:tcPr>
            <w:tcW w:type="dxa" w:w="3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البقرة:185: «يُريد الله بكم اليسر ولا يريد بكم العسر»</w:t>
            </w:r>
          </w:p>
        </w:tc>
        <w:tc>
          <w:tcPr>
            <w:tcW w:type="dxa" w:w="5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رفع الحرج مقصد شرعي يُطبَّق على كل تكليف فيه مشقة غير ضرورية.</w:t>
            </w:r>
          </w:p>
        </w:tc>
      </w:tr>
      <w:tr>
        <w:tc>
          <w:tcPr>
            <w:tcW w:type="dxa" w:w="3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النساء:28: «يُريد الله أن يُخفِّف عنكم وخُلِق الإنسان ضعيفًا»</w:t>
            </w:r>
          </w:p>
        </w:tc>
        <w:tc>
          <w:tcPr>
            <w:tcW w:type="dxa" w:w="5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الله يريد التخفيف بعباده لضعفهم، والمدير المسلم يستحضر هذا المعنى في تكليف من تحت يده.</w:t>
            </w:r>
          </w:p>
        </w:tc>
      </w:tr>
      <w:tr>
        <w:tc>
          <w:tcPr>
            <w:tcW w:type="dxa" w:w="3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الأنفال:66: «الآن خفَّف الله عنكم وعلم أن فيكم ضعفًا»</w:t>
            </w:r>
          </w:p>
        </w:tc>
        <w:tc>
          <w:tcPr>
            <w:tcW w:type="dxa" w:w="5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التكليف بما يُطاق في الجهاد: كنموذج لكل تكليف مهني صعب.</w:t>
            </w:r>
          </w:p>
        </w:tc>
      </w:tr>
      <w:tr>
        <w:tc>
          <w:tcPr>
            <w:tcW w:type="dxa" w:w="3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الحج:78: «ما جعل عليكم في الدين من حرج»</w:t>
            </w:r>
          </w:p>
        </w:tc>
        <w:tc>
          <w:tcPr>
            <w:tcW w:type="dxa" w:w="5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الدين والعمل الإسلامي؛ بُنِي على اليُسر لا العُسر. المؤسسة القرآنية كذلك.</w:t>
            </w:r>
          </w:p>
        </w:tc>
      </w:tr>
    </w:tbl>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7.8  تحليل المدارس الخمس: البقرة:286 والدلالات الإدارية</w:t>
      </w:r>
      <w:r>
        <w:rPr>
          <w:rFonts w:ascii="Traditional Arabic" w:cs="Traditional Arabic" w:eastAsia="Traditional Arabic" w:hAnsi="Traditional Arabic"/>
          <w:b/>
          <w:bCs/>
          <w:color w:val="1A5C2A"/>
          <w:sz w:val="30"/>
          <w:szCs w:val="30"/>
          <w:rtl/>
        </w:rPr>
        <w:t xml:space="preserve"/>
      </w:r>
      <w:r>
        <w:fldChar w:fldCharType="begin"/>
      </w:r>
      <w:r>
        <w:instrText xml:space="preserve"> TC "7.8  تحليل المدارس الخمس: البقرة:286 والدلالات الإدارية" \l 3 </w:instrText>
      </w:r>
      <w:r>
        <w:fldChar w:fldCharType="end"/>
      </w:r>
    </w:p>
    <w:tbl>
      <w:tblPr>
        <w:bidiVisual/>
        <w:tblW w:type="dxa" w:w="79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36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المدرسة</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الإسهام الإداري المُستخلَص</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يفسّر ابن كثير الآية بأن الله لا يكلّف أحدًا فوق طاقته، ويعدّ ذلك من لطفه بخلقه ورأفته بهم وإحسانه إليهم.</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التكليف الإداري العادل يُقرِّر: لا تُكلِّف موظفًا بما لا يستطيعه. التجاوز تعدٍّ؛ حتى حين يدَّعي المدير «الدافعية». المؤسسة مسؤولة عن تقدير الوسع قبل التكليف.</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ابن عاشور (ومعه الزمخشري)</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يقرّر ابن عاشور أن الوسع هو الطاقة والاستطاعة، وأن الآية تنفي التكليف بما يخرج عنها. ويذهب الزمخشري، ونقله الرازي، إلى أن الوسع ما يتسع له الإنسان ولا يُحرج فيه، وهو دون مدى الطاقة والمجهود. ومن هذا التفريق نأخذ فكرة «المنطقة المستدامة».</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الوسع ليس الطاقة القصوى الممكنة نظريًّا، وإنما ما يمكن أداؤه باستدامة دون ضرر. إدارة الأداء الصحيحة تُحدِّد «المنطقة المستدامة»؛ لا أقصى ما يُمكِن انتزاعه في الأزمات.</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يقرّر القرطبي أن الله لم يكلّف العباد إلا ما يطيقون، ويعرض خلاف المتكلمين في جواز تكليف ما لا يُطاق عقلًا مع نفي وقوعه شرعًا. أما تطبيق المبدأ على عقود العمل فاستنباط فقهي يشهد له قوله ﷺ في الخدم: «ولا تكلّفوهم ما يغلبهم، فإن كلّفتموهم فأعينوهم» (البخاري ومسلم).</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التعاقد الوظيفي ينطوي على التزام ضمني بعدم التكليف فوق الوسع. ومن تجاوزه أخلّ بحق للعامل تشهد له نصوص الشرع، ولو كان العقد صحيحًا من الناحية القانونية.</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يقف الرازي عند الفرق بين «كسبت» و«اكتسبت»: فالأولى في الخير والثانية في الشر، لأن الاكتساب فيه اعتمال وتكلّف. ونستخلص من الآية ثلاثة معانٍ: عدل التكليف، وأن ثمرة الجهد لصاحبها، وأن تبعة التقصير عليه.</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«لها ما كسبت» و«عليها ما اكتسبت» تُنشئ مسؤوليةً مزدوجة: المؤسسة تُكلِّف عادلاً؛ والموظف يُؤدِّي مسؤولاً. التقييم يقيس ما أُنجِز قياسًا بالوسع المتاح؛ لا بمقارنة مجردة.</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يقف سيد قطب في الظلال عند هذه الجملة بوصفها حقيقة عن طبيعة التكليف الإلهي ورحمته، تبعث الطمأنينة في نفس المؤمن، لا مجرد توجيه أخلاقي.</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أستخلص من ذلك، توسيعًا اجتهاديًا، أن المؤسسة التي تتجاوز وسع موظفيها لا تخالف قاعدة أخلاقية فحسب، بل تعرّض نفسها لعواقب عملية: إنهاك بشري يُفقدها الطاقة التي أرادت استغلالها. والاستنزاف يرتدّ على صاحبه في الغالب.</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الاستنتاج الجامع: تبني البقرة:286 في أربع عبارات أساس نظام لإدارة الأداء: (أ) «لا يكلّف»: التكليف مقيَّد. (ب) «وسعها»: المعيار إنساني لا رقمي. (ج) «لها ما كسبت»: ثمرة الجهد للمنجِز. (د) «وعليها ما اكتسبت»: تبعة التقصير على صاحبه.</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7.9  تصميم الأهداف المستدامة: نموذج الوسع المُمتَد</w:t>
      </w:r>
      <w:r>
        <w:rPr>
          <w:rFonts w:ascii="Traditional Arabic" w:cs="Traditional Arabic" w:eastAsia="Traditional Arabic" w:hAnsi="Traditional Arabic"/>
          <w:b/>
          <w:bCs/>
          <w:color w:val="1A5C2A"/>
          <w:sz w:val="30"/>
          <w:szCs w:val="30"/>
          <w:rtl/>
        </w:rPr>
        <w:t xml:space="preserve"/>
      </w:r>
      <w:r>
        <w:fldChar w:fldCharType="begin"/>
      </w:r>
      <w:r>
        <w:instrText xml:space="preserve"> TC "7.9  تصميم الأهداف المستدامة: نموذج الوسع المُمتَد"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كيف تُبني هدفًا طموحًا يقع في الوسع ولا يتجاوزه؟ ثلاثة معايير تصميمية:</w:t>
      </w:r>
    </w:p>
    <w:p>
      <w:pPr>
        <w:bidi/>
        <w:spacing w:after="60" w:before="140"/>
        <w:jc w:val="right"/>
      </w:pPr>
      <w:r>
        <w:rPr>
          <w:rFonts w:ascii="Traditional Arabic" w:cs="Traditional Arabic" w:eastAsia="Traditional Arabic" w:hAnsi="Traditional Arabic"/>
          <w:b/>
          <w:bCs/>
          <w:color w:val="1A5C2A"/>
          <w:sz w:val="28"/>
          <w:szCs w:val="28"/>
          <w:rtl/>
        </w:rPr>
        <w:t xml:space="preserve">① معيار الاستدامة: هل يمكن تحقيق هذا الهدف 3 مرات متتالية؟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اختبار بسيط: لو طُلِب منك تحقيق هذا الهدف في ربع آخر؛ هل ستستطيع؟ الهدف الذي يُرهِقك مرةً لا تستطيع تكراره؛ وهو بالتعريف فوق الوسع. الهدف في الوسع قابل للاستدامة.</w:t>
      </w:r>
    </w:p>
    <w:p>
      <w:pPr>
        <w:bidi/>
        <w:spacing w:after="60" w:before="140"/>
        <w:jc w:val="right"/>
      </w:pPr>
      <w:r>
        <w:rPr>
          <w:rFonts w:ascii="Traditional Arabic" w:cs="Traditional Arabic" w:eastAsia="Traditional Arabic" w:hAnsi="Traditional Arabic"/>
          <w:b/>
          <w:bCs/>
          <w:color w:val="1A3A5C"/>
          <w:sz w:val="28"/>
          <w:szCs w:val="28"/>
          <w:rtl/>
        </w:rPr>
        <w:t xml:space="preserve">② معيار التعافي: هل تستطيع نهاية الأسبوع أن «توقف» التفكير فيه؟</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الهدف الذي يتبعك إلى البيت ويُلازِمك في الراحة؛ يتجاوز وسعك الذهني. الوسع الذهني محفوظ حين يمكن «إيقاف» العمل بحدود زمنية. الهدف الذي لا حدَّ زمنيًا له في الممارسة؛ هدف فوق الوسع.</w:t>
      </w:r>
    </w:p>
    <w:p>
      <w:pPr>
        <w:bidi/>
        <w:spacing w:after="60" w:before="140"/>
        <w:jc w:val="right"/>
      </w:pPr>
      <w:r>
        <w:rPr>
          <w:rFonts w:ascii="Traditional Arabic" w:cs="Traditional Arabic" w:eastAsia="Traditional Arabic" w:hAnsi="Traditional Arabic"/>
          <w:b/>
          <w:bCs/>
          <w:color w:val="8B5E00"/>
          <w:sz w:val="28"/>
          <w:szCs w:val="28"/>
          <w:rtl/>
        </w:rPr>
        <w:t xml:space="preserve">③ معيار الجودة: هل الإنجاز السريع يحافظ على الجودة؟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الوسع هو الطاقة التي تُنتِج الجودة؛ لا الكمية. هدف تحقيقه يستوجب خفض الجودة ليناسب السرعة؛ هو هدف فوق الوسع. «لها ما كسبت» = الكسب الجيد، لا الكسب السريع الرديء.</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7.10  نظام «محادثة الوسع»: أداة المدير الحكيم</w:t>
      </w:r>
      <w:r>
        <w:rPr>
          <w:rFonts w:ascii="Traditional Arabic" w:cs="Traditional Arabic" w:eastAsia="Traditional Arabic" w:hAnsi="Traditional Arabic"/>
          <w:b/>
          <w:bCs/>
          <w:color w:val="1A5C2A"/>
          <w:sz w:val="30"/>
          <w:szCs w:val="30"/>
          <w:rtl/>
        </w:rPr>
        <w:t xml:space="preserve"/>
      </w:r>
      <w:r>
        <w:fldChar w:fldCharType="begin"/>
      </w:r>
      <w:r>
        <w:instrText xml:space="preserve"> TC "7.10  نظام «محادثة الوسع»: أداة المدير الحكيم"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أهم محادثة لا تحدث في معظم المؤسسات: محادثة الوسع. ليست تقييمًا، وليست شكوى، وإنما محادثة بناءة بين المدير والموظف حول واقع التكليف:</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الغرض</w:t>
            </w:r>
          </w:p>
        </w:tc>
        <w:tc>
          <w:tcPr>
            <w:tcW w:type="dxa" w:w="4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أسئلة المحادثة</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رصد علامات تجاوز الوسع قبل أن تظهر في الأداء</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«ما الذي يأخذ أكثر طاقتك الآن؟ ما الذي يُحسُّك أنه أكثر من طاقتك؟»</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قياس الوسع التعافوي: الأكثر إخبارًا عن تجاوز الوسع</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«هل شعرت بتعافٍ حقيقي الأسبوع الماضي؟ هل أخذت استراحتك كاملاً؟»</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اكتشاف أين يتمركز الإرهاق الهيكلي</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«ما المهمة الواحدة التي لو أزلناها عنك الآن ستُحسن أداءك بشكل ملحوظ؟»</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تحديد الفجوات المعرفية ناتجة عن تجاوز الوسع المعرفي</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«ما الذي تشعر أنك لم تستطع إتقانه لأن الوقت لا يكفي؟»</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محادثة الوسع: ربع ساعة كل شهر بين المدير وكل موظف. لا بريد إلكتروني؛ بل حضور حقيقي. المدير يسمع لا يُدير. المحادثة تُنتِج قرارًا واحدًا في الغالب: «ما الذي نُغيِّره في التكليف هذا الشهر؟»</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7.11  نظام المرونة المنظَّمة: الوسع المتغيِّر يحتاج إطارًا مرنًا</w:t>
      </w:r>
      <w:r>
        <w:rPr>
          <w:rFonts w:ascii="Traditional Arabic" w:cs="Traditional Arabic" w:eastAsia="Traditional Arabic" w:hAnsi="Traditional Arabic"/>
          <w:b/>
          <w:bCs/>
          <w:color w:val="1A5C2A"/>
          <w:sz w:val="30"/>
          <w:szCs w:val="30"/>
          <w:rtl/>
        </w:rPr>
        <w:t xml:space="preserve"/>
      </w:r>
      <w:r>
        <w:fldChar w:fldCharType="begin"/>
      </w:r>
      <w:r>
        <w:instrText xml:space="preserve"> TC "7.11  نظام المرونة المنظَّمة: الوسع المتغيِّر يحتاج إطارًا مرنًا"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الوسع يتغيَّر باليوم والأسبوع والشهر. نظام الأداء الذي يُراعي هذا يبني «مرونة منظَّمة»: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700"/>
        <w:gridCol w:w="3500"/>
      </w:tblGrid>
      <w:tr>
        <w:trPr>
          <w:tblHeader/>
        </w:trPr>
        <w:tc>
          <w:tcPr>
            <w:tcW w:type="dxa" w:w="21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الإطار الزمني</w:t>
            </w:r>
          </w:p>
        </w:tc>
        <w:tc>
          <w:tcPr>
            <w:tcW w:type="dxa" w:w="2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يُتغيَّر</w:t>
            </w:r>
          </w:p>
        </w:tc>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الآلية</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المرونة اليومية</w:t>
            </w:r>
          </w:p>
        </w:tc>
        <w:tc>
          <w:tcPr>
            <w:tcW w:type="dxa" w:w="2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ساعات بداية ونهاية اليوم</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مرونة الجدول اليومي: موظف يبدأ متأخرًا ويعوِّض لاحقًا.</w:t>
            </w:r>
          </w:p>
        </w:tc>
      </w:tr>
      <w:tr>
        <w:tc>
          <w:tcPr>
            <w:tcW w:type="dxa" w:w="2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المرونة الأسبوعية</w:t>
            </w:r>
          </w:p>
        </w:tc>
        <w:tc>
          <w:tcPr>
            <w:tcW w:type="dxa" w:w="2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حجم التكليف الأسبوعي</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أهداف مُعدَّلة: أسبوع ثقيل يُخفَّف فيه هدف الإنجاز.</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المرونة الفصلية</w:t>
            </w:r>
          </w:p>
        </w:tc>
        <w:tc>
          <w:tcPr>
            <w:tcW w:type="dxa" w:w="2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الأهداف الكبرى والتكليف الكلي</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مراجعة ربع سنوية للأهداف بمراعاة الظروف الطارئة.</w:t>
            </w:r>
          </w:p>
        </w:tc>
      </w:tr>
      <w:tr>
        <w:tc>
          <w:tcPr>
            <w:tcW w:type="dxa" w:w="2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المرونة الإنسانية</w:t>
            </w:r>
          </w:p>
        </w:tc>
        <w:tc>
          <w:tcPr>
            <w:tcW w:type="dxa" w:w="2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التكليف في مرحلة الأمومة/الأبوة/المرض</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مسارات مهنية مصمَّمة حول الوسع المتغيِّر في مراحل الحياة.</w:t>
            </w:r>
          </w:p>
        </w:tc>
      </w:tr>
    </w:tbl>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7.12  التحليل اللغوي: «وسعها» و«يكلِّف» ومعجم الأداء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"7.12  التحليل اللغوي: «وسعها» و«يكلِّف» ومعجم الأداء القرآني"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الدلالة في إدارة الأداء</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﴿يُكَلِّفُ﴾</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من «كلَّف»: صيغة تفعيل تفيد الجعل والإلزام. فاعله مسؤول عن تكليفه.</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التكليف فعل إدارة. المدير الذي يُكلِّف يُصدِر قرارًا ذا أثر؛ ويتحمَّل مسؤوليته أمام الله قبل أمام المؤسسة.</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﴿نَفْسًا﴾</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«نفسًا» نكرة في سياق النفي: تعم كل فرد. فردية التكليف جوهرية.</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التكليف لا يُطبَّق على الجماعة مجردةً؛ بل على كل فرد بوسعه. «نفسًا» نكرة في سياق النفي؛ تعمُّم يشمل كل نفس.</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﴿وُسْعَهَا﴾</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«وسع» من اتَّسع؛ ما يتَّسع له الإنسان ويطيقه دون مشقة غير معتادة. بين الطاقة والعجز.</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الوسع المعيار: ما يُطيقه الشخص بصدق دون ضرر مستمر. ليس المثالية ولا الحدَّ الأدنى، وإنما المنطقة المستدامة.</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﴿مَا كَسَبَتْ﴾</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«كسبت» الفعل الثلاثي المجرد: جهد مباشر واضح، نتيجته مُعلَنة.</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مكسب الجهد للمُنجِز؛ التقييم العادل يُعطِي الفرد ثمرة جهده الحقيقي. لا اختصار للإنجاز.</w:t>
            </w:r>
          </w:p>
        </w:tc>
      </w:tr>
      <w:tr>
        <w:tc>
          <w:tcPr>
            <w:tcW w:type="dxa" w:w="2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﴿مَا اكْتَسَبَتْ﴾</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«اكتسبت» على وزن الافتعال، وزيادة التاء فيه تفيد المعالجة والتكلّف، ولذلك جاءت في جانب ما يحمله الإنسان من تبعة.</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التسيُّب مسؤولية على الفرد؛ المؤسسة التي أعطت وسعًا عادلاً تُحاسِب من أهمل.</w:t>
            </w:r>
          </w:p>
        </w:tc>
      </w:tr>
      <w:tr>
        <w:tc>
          <w:tcPr>
            <w:tcW w:type="dxa" w:w="2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﴿مَا آتَاهَا﴾</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«ما آتاها»: ما أعطاه الله من قدرة ووسع. التكليف مُناسِب للعطاء.</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التكليف مرتبط بما أُعطِي: من أُعطِي أكثر يُكلَّف أكثر؛ ومن ضاق وسعه يُكلَّف بما آتاه.</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خلاصة التحليل اللغوي: القرآن بنى بهذه الكلمات نظامًا ثلاثيًا: (أ) عدل التكليف؛ فردي، مُناسِب للوسع. (ب) ثمرة الأداء؛ للمنجِز ما أنجز. (ج) مسؤولية الإهمال؛ على الفرد ما قصَّر. النظام يحمي المؤسسة من الإرهاق ويحمي الموظف من الإهمال؛ معًا.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7.13  الوسع في التراث الفقهي: مبدأ رفع الحرج</w:t>
      </w:r>
      <w:r>
        <w:rPr>
          <w:rFonts w:ascii="Traditional Arabic" w:cs="Traditional Arabic" w:eastAsia="Traditional Arabic" w:hAnsi="Traditional Arabic"/>
          <w:b/>
          <w:bCs/>
          <w:color w:val="1A5C2A"/>
          <w:sz w:val="30"/>
          <w:szCs w:val="30"/>
          <w:rtl/>
        </w:rPr>
        <w:t xml:space="preserve"/>
      </w:r>
      <w:r>
        <w:fldChar w:fldCharType="begin"/>
      </w:r>
      <w:r>
        <w:instrText xml:space="preserve"> TC "7.13  الوسع في التراث الفقهي: مبدأ رفع الحرج"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مبدأ «رفع الحرج» يُعدُّ من أشمل مقاصد الشريعة الإسلامية. وكثير من الرُّخَص الفقهية مبنية على هذا المبدأ:</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500"/>
        <w:gridCol w:w="4800"/>
      </w:tblGrid>
      <w:tr>
        <w:trPr>
          <w:tblHeader/>
        </w:trPr>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الرخصة الفقهية</w:t>
            </w:r>
          </w:p>
        </w:tc>
        <w:tc>
          <w:tcPr>
            <w:tcW w:type="dxa" w:w="4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التطبيق الإداري الموازي</w:t>
            </w:r>
          </w:p>
        </w:tc>
      </w:tr>
      <w:tr>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مشروعية صلاة الخوف بهيئة مخففة في القتال (النساء: 102)</w:t>
            </w:r>
          </w:p>
        </w:tc>
        <w:tc>
          <w:tcPr>
            <w:tcW w:type="dxa" w:w="4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المهمة الطارئة تتطلب أن يُبدِّل الموظف خطته؛ بشرط مراعاة طاقته التبديلية أيضًا.</w:t>
            </w:r>
          </w:p>
        </w:tc>
      </w:tr>
      <w:tr>
        <w:tc>
          <w:tcPr>
            <w:tcW w:type="dxa" w:w="3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رخصة التيمُّم عند عدم الماء</w:t>
            </w:r>
          </w:p>
        </w:tc>
        <w:tc>
          <w:tcPr>
            <w:tcW w:type="dxa" w:w="4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حين تتعذر الوسيلة المعتادة لإنجاز المهمة يُقبل البديل الممكن، ولا يُعاقَب الموظف على ما ليس في يده.</w:t>
            </w:r>
          </w:p>
        </w:tc>
      </w:tr>
      <w:tr>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التخفيف عن المريض في العبادات</w:t>
            </w:r>
          </w:p>
        </w:tc>
        <w:tc>
          <w:tcPr>
            <w:tcW w:type="dxa" w:w="4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من أُسنِد إليه عمل آخر في نفس الوقت المطلوب: يُعطَى أجل المعذور.</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قرّر الفقهاء قاعدة «المشقة تجلب التيسير»: فالمشقة الخارجة عن المعتاد سبب للتخفيف. وفي الإدارة: التكليف الذي يُنتج مشقة غير معتادة يستوجب مراجعة لا تجاهلًا. ومن هذه القاعدة يمكن بناء نموذج مرونة مؤسسية له أصل شرعي.</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7.14  لغة القرآن في سياق الأداء: جمل خبرية أم إنشائية؟</w:t>
      </w:r>
      <w:r>
        <w:rPr>
          <w:rFonts w:ascii="Traditional Arabic" w:cs="Traditional Arabic" w:eastAsia="Traditional Arabic" w:hAnsi="Traditional Arabic"/>
          <w:b/>
          <w:bCs/>
          <w:color w:val="1A5C2A"/>
          <w:sz w:val="30"/>
          <w:szCs w:val="30"/>
          <w:rtl/>
        </w:rPr>
        <w:t xml:space="preserve"/>
      </w:r>
      <w:r>
        <w:fldChar w:fldCharType="begin"/>
      </w:r>
      <w:r>
        <w:instrText xml:space="preserve"> TC "7.14  لغة القرآن في سياق الأداء: جمل خبرية أم إنشائية؟"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سؤال بلاغي يغيّر المعنى الإداري: هل جملة «لا يكلّف الله نفسًا إلا وسعها» خبرية أم إنشائية؟ ظاهرها الخبر، والمفسرون على أنها إخبار من الله عن عدله ورحمته في التكليف، يتضمن التطمين ونفي التكليف بما لا يُطاق.</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ويقف سيد قطب في الظلال عند هذا الإخبار بوصفه حقيقة عن طبيعة التكليف الإلهي؛ فليست الآية مجرد قاعدة أخلاقية يوصى باتباعها، وإنما وصف لمنهج الله في التكليف.</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والدلالة الإدارية التي أستخلصها، توسيعًا اجتهاديًا لا دلالةً للنص: أن المؤسسة حين تتجاوز وسع موظفيها تخالف منهجًا جرى عليه التكليف الإلهي، وتواجه عواقب عملية متكررة: إنهاك، وخروج المواهب، وتراجع الجودة. وهذه عواقب تظهر في الغالب بحكم طبيعة الإنسان، لا عقوبة تختارها المؤسسة.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هذا التأطير يمنح المبدأ وزنه: فلا يُناقَش كأنه «تفضيل إنساني» يُوازَن مع الأهداف التجارية، لأن للإرهاق الهيكلي نتائج متوقعة، وليس مجرد مشكلة في الموارد البشرية.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7.15  «لا إصر»: رفع الأثقال التاريخية في بيئة العمل</w:t>
      </w:r>
      <w:r>
        <w:rPr>
          <w:rFonts w:ascii="Traditional Arabic" w:cs="Traditional Arabic" w:eastAsia="Traditional Arabic" w:hAnsi="Traditional Arabic"/>
          <w:b/>
          <w:bCs/>
          <w:color w:val="1A5C2A"/>
          <w:sz w:val="30"/>
          <w:szCs w:val="30"/>
          <w:rtl/>
        </w:rPr>
        <w:t xml:space="preserve"/>
      </w:r>
      <w:r>
        <w:fldChar w:fldCharType="begin"/>
      </w:r>
      <w:r>
        <w:instrText xml:space="preserve"> TC "7.15  «لا إصر»: رفع الأثقال التاريخية في بيئة العمل"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وفي الآية نفسها: ﴿رَبَّنَا وَلَا تَحْمِلْ عَلَيْنَا إِصْرًا كَمَا حَمَلْتَهُ عَلَى الَّذِينَ مِن قَبْلِنَا﴾. والإصر: الثقل الذي يعوق ويقيّد. وأستعير المعنى، توسيعًا اجتهاديًا، لبيئة العمل، ففيها ثلاثة أنواع من الإصر:</w:t>
      </w:r>
    </w:p>
    <w:p>
      <w:pPr>
        <w:bidi/>
        <w:spacing w:after="60" w:before="140"/>
        <w:jc w:val="right"/>
      </w:pPr>
      <w:r>
        <w:rPr>
          <w:rFonts w:ascii="Traditional Arabic" w:cs="Traditional Arabic" w:eastAsia="Traditional Arabic" w:hAnsi="Traditional Arabic"/>
          <w:b/>
          <w:bCs/>
          <w:color w:val="1A5C2A"/>
          <w:sz w:val="28"/>
          <w:szCs w:val="28"/>
          <w:rtl/>
        </w:rPr>
        <w:t xml:space="preserve">① الإصر الإجرائي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الإجراءات الزائدة التي تُعيق الإنجاز؛ موافقات متعددة، تقارير غير ضرورية، اجتماعات تُستنزَف فيها الطاقة دون قرار. المؤسسة التي تُلغي هذا النوع من الإصر تُوسِع وسع موظفيها دون تغيير التكليف.</w:t>
      </w:r>
    </w:p>
    <w:p>
      <w:pPr>
        <w:bidi/>
        <w:spacing w:after="60" w:before="140"/>
        <w:jc w:val="right"/>
      </w:pPr>
      <w:r>
        <w:rPr>
          <w:rFonts w:ascii="Traditional Arabic" w:cs="Traditional Arabic" w:eastAsia="Traditional Arabic" w:hAnsi="Traditional Arabic"/>
          <w:b/>
          <w:bCs/>
          <w:color w:val="1A3A5C"/>
          <w:sz w:val="28"/>
          <w:szCs w:val="28"/>
          <w:rtl/>
        </w:rPr>
        <w:t xml:space="preserve">② الإصر الثقافي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الأعباء الثقافية الضمنية: «من يغادر مبكرًا غير مخلص»، «من يقول لا يتذرَّع»، «من لا يردُّ على الإيميلات ليلاً غير جادٍّ». هذه الإصر الثقافية تُضيف وزنًا هائلاً فوق الوسع الفعلي؛ دون أن تظهر في أي وصف وظيفي.</w:t>
      </w:r>
    </w:p>
    <w:p>
      <w:pPr>
        <w:bidi/>
        <w:spacing w:after="60" w:before="140"/>
        <w:jc w:val="right"/>
      </w:pPr>
      <w:r>
        <w:rPr>
          <w:rFonts w:ascii="Traditional Arabic" w:cs="Traditional Arabic" w:eastAsia="Traditional Arabic" w:hAnsi="Traditional Arabic"/>
          <w:b/>
          <w:bCs/>
          <w:color w:val="8B5E00"/>
          <w:sz w:val="28"/>
          <w:szCs w:val="28"/>
          <w:rtl/>
        </w:rPr>
        <w:t xml:space="preserve">③ الإصر الزمني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الاجتماعات غير الضرورية تستهلك الوسع الزمني والذهني معًا. ووفق تقرير Microsoft لمؤشر اتجاهات العمل (2023)، يقضي العامل في المتوسط نحو 57% من وقته على أدوات العمل في التواصل (اجتماعات وبريد ومحادثات)، ونحو 43% في الإنشاء والإنتاج. وتخفيف هذا الإصر الزمني يوسّع الوقت المتاح للإنجاز الفعلي توسيعًا ملموسًا.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7.16  حدود الإهمال القرآني: «وعليها ما اكتسبت» بالتفصيل</w:t>
      </w:r>
      <w:r>
        <w:rPr>
          <w:rFonts w:ascii="Traditional Arabic" w:cs="Traditional Arabic" w:eastAsia="Traditional Arabic" w:hAnsi="Traditional Arabic"/>
          <w:b/>
          <w:bCs/>
          <w:color w:val="1A5C2A"/>
          <w:sz w:val="30"/>
          <w:szCs w:val="30"/>
          <w:rtl/>
        </w:rPr>
        <w:t xml:space="preserve"/>
      </w:r>
      <w:r>
        <w:fldChar w:fldCharType="begin"/>
      </w:r>
      <w:r>
        <w:instrText xml:space="preserve"> TC "7.16  حدود الإهمال القرآني: «وعليها ما اكتسبت» بالتفصيل"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مبدأ الوسع لا يُلغي المسؤولية؛ يُحدِّدها. «وعليها ما اكتسبت» تُقرِّر: من أُوتِي وسعًا عادلاً وأهمل؛ فهو مسؤول. لكن القرآن يُحدِّد حدود هذه المسؤولية: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الإهمال المسؤول عنه: ما كان الشخص يملك فعله وقرَّر ألا يفعله. الإهمال بقدر الوسع لا بقدر الكمال: من لديه وسع أداء 80% وأدَّى 60%؛ عليه مسؤولية الـ20% لا أكثر. الإهمال الذي يتحمَّله لا يشمل العوامل الخارجية: التأخُّر في التسليم بسبب مورِّد بطيء ليس إهمالاً، وإنما ظرف خارجي. والإهمال لا يُحاسَب بأكثر من الضرر الفعلي: تأخير يوم لا يُعامَل معاملة فشل المشروع كله.</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هذا التحديد الدقيق هو ما يُبني ثقافة مساءلة عادلة؛ لا ثقافة خوف. الموظف الذي يعلم أنه يُحاسَب على ما بيده فعلاً؛ يتحمَّل مسؤوليته بثقة. من يُحاسَب على ما لم يكن بيده؛ يُصبِح دفاعيًّا ويُخفي المشاكل.</w:t>
      </w:r>
    </w:p>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7.17  الإطار الثلاثي للأداء القرآني: نموذج التشغيل</w:t>
      </w:r>
      <w:r>
        <w:rPr>
          <w:rFonts w:ascii="Traditional Arabic" w:cs="Traditional Arabic" w:eastAsia="Traditional Arabic" w:hAnsi="Traditional Arabic"/>
          <w:b/>
          <w:bCs/>
          <w:color w:val="1A5C2A"/>
          <w:sz w:val="30"/>
          <w:szCs w:val="30"/>
          <w:rtl/>
        </w:rPr>
        <w:t xml:space="preserve"/>
      </w:r>
      <w:r>
        <w:fldChar w:fldCharType="begin"/>
      </w:r>
      <w:r>
        <w:instrText xml:space="preserve"> TC "7.17  الإطار الثلاثي للأداء القرآني: نموذج التشغيل"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البقرة:286 تُبني إطارًا ثلاثيًا متكاملاً لإدارة الأداء:</w:t>
      </w:r>
    </w:p>
    <w:p>
      <w:pPr>
        <w:spacing w:after="140"/>
      </w:pP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2800"/>
        <w:gridCol w:w="2200"/>
        <w:gridCol w:w="2800"/>
      </w:tblGrid>
      <w:tr>
        <w:trPr>
          <w:tblHeader/>
        </w:trPr>
        <w:tc>
          <w:tcPr>
            <w:tcW w:type="dxa" w:w="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الركيزة</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الحكم القرآني</w:t>
            </w:r>
          </w:p>
        </w:tc>
        <w:tc>
          <w:tcPr>
            <w:tcW w:type="dxa" w:w="2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سؤال العدل</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السؤال الإداري</w:t>
            </w:r>
          </w:p>
        </w:tc>
      </w:tr>
      <w:tr>
        <w:tc>
          <w:tcPr>
            <w:tcW w:type="dxa" w:w="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عدل التكليف: الوسع</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التكليف لا يتجاوز الوسع: شرط إلهي غير قابل للمساومة</w:t>
            </w:r>
          </w:p>
        </w:tc>
        <w:tc>
          <w:tcPr>
            <w:tcW w:type="dxa" w:w="2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كُلِّفتَ بما تستطيع؟</w:t>
            </w:r>
          </w:p>
        </w:tc>
        <w:tc>
          <w:tcPr>
            <w:tcW w:type="dxa" w:w="2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التكليف مناسب لوسع الفرد وقدرته الحقيقية؟</w:t>
            </w:r>
          </w:p>
        </w:tc>
      </w:tr>
      <w:tr>
        <w:tc>
          <w:tcPr>
            <w:tcW w:type="dxa" w:w="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عدل المكسب: الكسب</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لها ما كسبت: الأداء الحقيقي يُحاسَب به لصالح الفرد</w:t>
            </w:r>
          </w:p>
        </w:tc>
        <w:tc>
          <w:tcPr>
            <w:tcW w:type="dxa" w:w="2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تُقيِّم جهدي الفعلي؟</w:t>
            </w:r>
          </w:p>
        </w:tc>
        <w:tc>
          <w:tcPr>
            <w:tcW w:type="dxa" w:w="2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هل أُعطِي الفرد ثمرة جهده الحقيقي؟</w:t>
            </w:r>
          </w:p>
        </w:tc>
      </w:tr>
      <w:tr>
        <w:tc>
          <w:tcPr>
            <w:tcW w:type="dxa" w:w="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عدل المحاسبة: الاكتساب</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وعليها ما اكتسبت: التقصير في الوسع مسؤولية شخصية</w:t>
            </w:r>
          </w:p>
        </w:tc>
        <w:tc>
          <w:tcPr>
            <w:tcW w:type="dxa" w:w="2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مسؤول عما أهملتُ؟</w:t>
            </w:r>
          </w:p>
        </w:tc>
        <w:tc>
          <w:tcPr>
            <w:tcW w:type="dxa" w:w="2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يتحمَّل الفرد مسؤولية تقصيره في ما أُوسِع عليه؟</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الإطار الثلاثي يوازن بين حق المؤسسة وحق الفرد: المؤسسة تكلّف بعدل (①)، والفرد يُكافأ على جهده (②)، ويُحاسَب على تقصيره (③). ولم أجد في أدبيات إدارة الأداء الحديثة صياغة تجمع هذه الثلاثية في عبارة واحدة بهذا الإيجاز، وإن كانت عناصرها متفرقة فيها.</w:t>
      </w:r>
    </w:p>
    <w:p xmlns:a="http://schemas.openxmlformats.org/drawingml/2006/main" xmlns:pic="http://schemas.openxmlformats.org/drawingml/2006/picture">
      <w:pPr>
        <w:keepNext/>
        <w:bidi/>
        <w:spacing w:before="160" w:after="40"/>
        <w:jc w:val="center"/>
      </w:pPr>
      <w:r>
        <w:drawing>
          <wp:inline distT="0" distB="0" distL="0" distR="0">
            <wp:extent cx="5900000" cy="2215311"/>
            <wp:docPr id="1023" name="fig23"/>
            <wp:cNvGraphicFramePr>
              <a:graphicFrameLocks noChangeAspect="1"/>
            </wp:cNvGraphicFramePr>
            <a:graphic>
              <a:graphicData uri="http://schemas.openxmlformats.org/drawingml/2006/picture">
                <pic:pic>
                  <pic:nvPicPr>
                    <pic:cNvPr id="1023" name="fig23"/>
                    <pic:cNvPicPr/>
                  </pic:nvPicPr>
                  <pic:blipFill>
                    <a:blip r:embed="rIdFig23"/>
                    <a:stretch>
                      <a:fillRect/>
                    </a:stretch>
                  </pic:blipFill>
                  <pic:spPr>
                    <a:xfrm>
                      <a:off x="0" y="0"/>
                      <a:ext cx="5900000" cy="2215311"/>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23: الركائز الثلاث لإدارة الأداء المستنبطة من البقرة:286</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7.18  إدارة الأداء في الفرق لا الأفراد فقط: وسع الفريق الجماعي</w:t>
      </w:r>
      <w:r>
        <w:rPr>
          <w:rFonts w:ascii="Traditional Arabic" w:cs="Traditional Arabic" w:eastAsia="Traditional Arabic" w:hAnsi="Traditional Arabic"/>
          <w:b/>
          <w:bCs/>
          <w:color w:val="1A5C2A"/>
          <w:sz w:val="30"/>
          <w:szCs w:val="30"/>
          <w:rtl/>
        </w:rPr>
        <w:t xml:space="preserve"/>
      </w:r>
      <w:r>
        <w:fldChar w:fldCharType="begin"/>
      </w:r>
      <w:r>
        <w:instrText xml:space="preserve"> TC "7.18  إدارة الأداء في الفرق لا الأفراد فقط: وسع الفريق الجماعي"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الوسع ليس فرديًا فقط؛ الفريق له وسعٌ جماعي أيضًا. وكثير من قرارات التكليف تُقرَّر على مستوى الفريق دون حساب وسعه الجماعي: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وسع الفريق الجماعي = مجموع أوساع الأفراد، مُعدَّلاً بـ: عامل التنسيق (كلما كان الفريق أكبر كلما احتاج وقتًا للتنسيق يُقلِّص وسعه الفعلي)، عامل التبعية (المهام المتسلسلة تعني أن وسع الفريق محدود بوسع الحلقة الأضعف)، عامل التوازن (الشخص الوحيد الذي يُتقِن مهمة ما لا يمكن استنزافه؛ لأن غيابه يُنهِك الفريق كله).</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مثال تشخيصي: مشروع فيه 5 أعضاء؛ ثلاثة في الوسع واثنان مُرهَقان. الفريق رسميًا «ليس مُرهَقًا» بالأغلبية. لكن لو كان الاثنان المُرهَقان في الحلقة الحرجة للمشروع؛ فالمشروع كله فوق وسعه الفعلي. قياس وسع الفريق يستوجب تحديد «الحلقات الحرجة» وحماية أوساعها.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7.19  خمسة أسئلة تشخيصية قبل كل تكليف</w:t>
      </w:r>
      <w:r>
        <w:rPr>
          <w:rFonts w:ascii="Traditional Arabic" w:cs="Traditional Arabic" w:eastAsia="Traditional Arabic" w:hAnsi="Traditional Arabic"/>
          <w:b/>
          <w:bCs/>
          <w:color w:val="1A5C2A"/>
          <w:sz w:val="30"/>
          <w:szCs w:val="30"/>
          <w:rtl/>
        </w:rPr>
        <w:t xml:space="preserve"/>
      </w:r>
      <w:r>
        <w:fldChar w:fldCharType="begin"/>
      </w:r>
      <w:r>
        <w:instrText xml:space="preserve"> TC "7.19  خمسة أسئلة تشخيصية قبل كل تكليف"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المدير الحكيم يسأل خمسة أسئلة قبل كل تكليف مهم: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السؤال</w:t>
            </w:r>
          </w:p>
        </w:tc>
        <w:tc>
          <w:tcPr>
            <w:tcW w:type="dxa" w:w="4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حين تكون الإجابة «لا»</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المهام المطلوبة في النطاق الزمني المتاح ضمن وسع الشخص؟</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أعِد النظر في حجم التكليف أو تمديد الوقت أو تقسيم المهمة.</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المعرفة المطلوبة في حدود كفاءة الشخص مع هامش نمو معقول؟</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قيِّم الفجوة ووفِّر التدريب أو المساعدة قبل البدء.</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الشخص في وضع يتيح له التركيز الكافي (بلا ضغوط استثنائية)؟</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حوِّل التكليف أو أضف دعمًا للفرد المعني.</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يمكن تقييم الأداء بعيدًا عن عوامل خارج إرادة الشخص؟</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خذ حاجته في الاعتبار. قدِّم الدعم. اسأل: هل التكليف ملائم الآن؟</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إذا تجاوزت الإجابة عن السؤالين الأول والثاني حدود الوسع، هل يمكن إعادة توزيع التكليف؟</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ارجع للخطوة الأولى. أعد التصميم.</w:t>
            </w:r>
          </w:p>
        </w:tc>
      </w:tr>
    </w:tbl>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7.20  الأداء في ظل التحوُّل التقني: الوسع في عصر الذكاء الاصطناعي</w:t>
      </w:r>
      <w:r>
        <w:rPr>
          <w:rFonts w:ascii="Traditional Arabic" w:cs="Traditional Arabic" w:eastAsia="Traditional Arabic" w:hAnsi="Traditional Arabic"/>
          <w:b/>
          <w:bCs/>
          <w:color w:val="1A5C2A"/>
          <w:sz w:val="30"/>
          <w:szCs w:val="30"/>
          <w:rtl/>
        </w:rPr>
        <w:t xml:space="preserve"/>
      </w:r>
      <w:r>
        <w:fldChar w:fldCharType="begin"/>
      </w:r>
      <w:r>
        <w:instrText xml:space="preserve"> TC "7.20  الأداء في ظل التحوُّل التقني: الوسع في عصر الذكاء الاصطناعي"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الذكاء الاصطناعي يُغيِّر وسع الموظف تغييرًا تاريخيًا؛ لكن بطريقتَين متعارضتَين:</w:t>
      </w:r>
    </w:p>
    <w:p>
      <w:pPr>
        <w:bidi/>
        <w:spacing w:after="60" w:before="140"/>
        <w:jc w:val="right"/>
      </w:pPr>
      <w:r>
        <w:rPr>
          <w:rFonts w:ascii="Traditional Arabic" w:cs="Traditional Arabic" w:eastAsia="Traditional Arabic" w:hAnsi="Traditional Arabic"/>
          <w:b/>
          <w:bCs/>
          <w:color w:val="1A5C2A"/>
          <w:sz w:val="28"/>
          <w:szCs w:val="28"/>
          <w:rtl/>
        </w:rPr>
        <w:t xml:space="preserve">① الذكاء الاصطناعي يُوسِّع الوسع الإنتاجي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الأدوات التي تُؤتمِت المهام المتكررة تُحرِّر الوسع الذهني للمهام الإبداعية العالية القيمة. موظف يستخدم الذكاء الاصطناعي في صياغة التقارير ينجز ضعف ما كان يُنجِزه؛ بوسع ذهني ذهب لمكان أعمق.</w:t>
      </w:r>
    </w:p>
    <w:p>
      <w:pPr>
        <w:bidi/>
        <w:spacing w:after="60" w:before="140"/>
        <w:jc w:val="right"/>
      </w:pPr>
      <w:r>
        <w:rPr>
          <w:rFonts w:ascii="Traditional Arabic" w:cs="Traditional Arabic" w:eastAsia="Traditional Arabic" w:hAnsi="Traditional Arabic"/>
          <w:b/>
          <w:bCs/>
          <w:color w:val="1A3A5C"/>
          <w:sz w:val="28"/>
          <w:szCs w:val="28"/>
          <w:rtl/>
        </w:rPr>
        <w:t xml:space="preserve">② الذكاء الاصطناعي يُضيِّق الوسع بالسرعة المتوقَّعة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«طالما الذكاء الاصطناعي يُسرِّع العمل؛ يمكننا تكليف المزيد». هذا الاستنتاج يُعيد إنتاج ثقافة الاستنزاف بأدوات جديدة. الموظف الذي يُنجِز بالذكاء الاصطناعي ضعف إنجازه يُكلَّف فورًا بضعف المهام؛ والوسع التعافوي والذهني بقي كما هو.</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المبدأ القرآني في عصر الذكاء الاصطناعي: أدوات التوسُّع تُستخدَم لتعميق الجودة ونمو الوسع؛ لا لاستخلاص أكثر مما كان يُعطيه الوسع البشري وحده. «الوسع» ليس وصفًا للأدوات، وإنما للإنسان.</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7.21  ستة شروط التكليف العادل: قائمة مرجعية للمدير</w:t>
      </w:r>
      <w:r>
        <w:rPr>
          <w:rFonts w:ascii="Traditional Arabic" w:cs="Traditional Arabic" w:eastAsia="Traditional Arabic" w:hAnsi="Traditional Arabic"/>
          <w:b/>
          <w:bCs/>
          <w:color w:val="1A5C2A"/>
          <w:sz w:val="30"/>
          <w:szCs w:val="30"/>
          <w:rtl/>
        </w:rPr>
        <w:t xml:space="preserve"/>
      </w:r>
      <w:r>
        <w:fldChar w:fldCharType="begin"/>
      </w:r>
      <w:r>
        <w:instrText xml:space="preserve"> TC "7.21  ستة شروط التكليف العادل: قائمة مرجعية للمدير"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قبل إصدار أي تكليف مهم: ستة شروط يتحقَّق المدير من توافرها: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الشرط</w:t>
            </w:r>
          </w:p>
        </w:tc>
        <w:tc>
          <w:tcPr>
            <w:tcW w:type="dxa" w:w="4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الدليل على التوافر</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وضوح الحجم: التكليف محدَّد لا مفتوح</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المهام المطلوبة تستغرق &lt; 80% من الوقت المتاح للفرد المكلَّف.</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توافر الكفاءة: المكلَّف يستطيع ما يُكلَّف به</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الشخص المكلَّف لديه المعرفة اللازمة أو وُفِّر له التدريب المسبق.</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وضوح التوقعات: لا غموض في الهدف</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الشخص المكلَّف يعلم ما يُنتَظَر منه ومتى وبأي مستوى جودة.</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توافر الموارد: الوسع المعرفي يحتاج أدوات</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الأدوات والصلاحيات والبيانات اللازمة متاحة قبل البدء.</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مناسبة التوقيت: الوسع حاضر لا مستنزَف</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الفرد المكلَّف لا يواجه ظرفًا استثنائيًا يُقلِّص وسعه الآن.</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⑥ معيار التقييم: الوسع يُحكِّم التقييم</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النتيجة تُقيَّم بما أنجز الفرد بوسعه؛ لا بما يفعله شخص آخر في ظروف مختلفة.</w:t>
            </w:r>
          </w:p>
        </w:tc>
      </w:tr>
    </w:tbl>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7.22  التمييز الدقيق: الإرهاق الهيكلي مقابل الإهمال الإرادي</w:t>
      </w:r>
      <w:r>
        <w:rPr>
          <w:rFonts w:ascii="Traditional Arabic" w:cs="Traditional Arabic" w:eastAsia="Traditional Arabic" w:hAnsi="Traditional Arabic"/>
          <w:b/>
          <w:bCs/>
          <w:color w:val="1A5C2A"/>
          <w:sz w:val="30"/>
          <w:szCs w:val="30"/>
          <w:rtl/>
        </w:rPr>
        <w:t xml:space="preserve"/>
      </w:r>
      <w:r>
        <w:fldChar w:fldCharType="begin"/>
      </w:r>
      <w:r>
        <w:instrText xml:space="preserve"> TC "7.22  التمييز الدقيق: الإرهاق الهيكلي مقابل الإهمال الإرادي"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أكثر الأخطاء الإدارية شيوعًا: الخلط بين الإرهاق الهيكلي (نتيجة تكليف فوق الوسع) والإهمال الإرادي (تقصير في ما كُلِّف به عادلاً). التشخيص الصحيح يُحدِّد التدخُّل:</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1800"/>
        <w:gridCol w:w="2700"/>
        <w:gridCol w:w="3200"/>
      </w:tblGrid>
      <w:tr>
        <w:trPr>
          <w:tblHeader/>
        </w:trPr>
        <w:tc>
          <w:tcPr>
            <w:tcW w:type="dxa" w:w="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النوع</w:t>
            </w:r>
          </w:p>
        </w:tc>
        <w:tc>
          <w:tcPr>
            <w:tcW w:type="dxa" w:w="1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الأثر الظاهر</w:t>
            </w:r>
          </w:p>
        </w:tc>
        <w:tc>
          <w:tcPr>
            <w:tcW w:type="dxa" w:w="2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التدخُّل المناسب</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السؤال التشخيصي</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الإرهاق الهيكلي: المشكلة في التكليف</w:t>
            </w:r>
          </w:p>
        </w:tc>
        <w:tc>
          <w:tcPr>
            <w:tcW w:type="dxa" w:w="1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تراجع الأداء الجماعي. استقالات. إرهاق جماعي مرئي. جودة متدنية.</w:t>
            </w:r>
          </w:p>
        </w:tc>
        <w:tc>
          <w:tcPr>
            <w:tcW w:type="dxa" w:w="2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تقليص التكليف أو تمديد الوقت أو زيادة الموارد. الحل في النظام؛ لا في الفرد.</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الأداء المتدني في كل الفريق؟ هل المهام أكثر مما يُمكِن إنجازه في الوقت المتاح؟</w:t>
            </w:r>
          </w:p>
        </w:tc>
      </w:tr>
      <w:tr>
        <w:tc>
          <w:tcPr>
            <w:tcW w:type="dxa" w:w="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الإهمال الإرادي: المشكلة في الفرد</w:t>
            </w:r>
          </w:p>
        </w:tc>
        <w:tc>
          <w:tcPr>
            <w:tcW w:type="dxa" w:w="1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تأخُّر في المهام. جودة منخفضة بلا مبرر. غياب متكرر.</w:t>
            </w:r>
          </w:p>
        </w:tc>
        <w:tc>
          <w:tcPr>
            <w:tcW w:type="dxa" w:w="2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محادثة مباشرة. خطة تحسين. حوافز. فصل إن تكرَّر مع التدخُّل.</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هل الأداء المتدني خاص بأفراد بعينهم دون بقية الفريق؟ هل لديهم ما يكفي من وقت وموارد؟</w:t>
            </w:r>
          </w:p>
        </w:tc>
      </w:tr>
      <w:tr>
        <w:tc>
          <w:tcPr>
            <w:tcW w:type="dxa" w:w="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النمط المختلط: تقييم فردي</w:t>
            </w:r>
          </w:p>
        </w:tc>
        <w:tc>
          <w:tcPr>
            <w:tcW w:type="dxa" w:w="1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تراجع مؤقت في أداء كفء سابق. إشارات ضيق شخصي.</w:t>
            </w:r>
          </w:p>
        </w:tc>
        <w:tc>
          <w:tcPr>
            <w:tcW w:type="dxa" w:w="2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دعم مرحلي. تخفيف مؤقت. مرونة الجدول. إعادة التقييم بعد الظرف.</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ثمة ظرف استثنائي (مرض، أزمة شخصية، حِمل مؤقت)؟</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القاعدة الذهبية: قبل اتخاذ أي قرار في مواجهة تدني الأداء، يُسأَل أولاً: «هل التكليف كان في حدود وسع هذا الشخص؟» إذا كانت الإجابة «لا»، المسؤولية الأولى على النظام. إذا كانت «نعم»؛ المسؤولية على الفرد. وحين لا يتَّضح؛ يُحقَّق قبل الحكم.</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7.23  الأداء الإنساني عبر الزمن: الوسع يتغيَّر</w:t>
      </w:r>
      <w:r>
        <w:rPr>
          <w:rFonts w:ascii="Traditional Arabic" w:cs="Traditional Arabic" w:eastAsia="Traditional Arabic" w:hAnsi="Traditional Arabic"/>
          <w:b/>
          <w:bCs/>
          <w:color w:val="1A5C2A"/>
          <w:sz w:val="30"/>
          <w:szCs w:val="30"/>
          <w:rtl/>
        </w:rPr>
        <w:t xml:space="preserve"/>
      </w:r>
      <w:r>
        <w:fldChar w:fldCharType="begin"/>
      </w:r>
      <w:r>
        <w:instrText xml:space="preserve"> TC "7.23  الأداء الإنساني عبر الزمن: الوسع يتغيَّر"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الوسع ليس ثابتًا، وإنما يتغيَّر مع العمر والخبرة والظروف والحالة. إدارة الأداء الحكيمة تُراعي هذا التغيُّر: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المرحلة</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خصائص الوسع</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استراتيجية التكليف</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الموظف الجديد (1-3 سنوات)</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طاقة جسدية وزمنية عالية. وسع معرفي أضيق. وسع ذهني في حالة تشكُّل.</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تحديات تعلُّمية عالية + مهام تشغيلية معقولة. التعلُّم نفسه استثمار في زيادة الوسع.</w:t>
            </w:r>
          </w:p>
        </w:tc>
      </w:tr>
      <w:tr>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الموظف في ذروة مساره (5-15 سنة)</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الوسع الشامل في ذروته. طاقة + خبرة + كفاءة ذهنية مكتملة.</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مهام تحدٍّ مرتفع + قيادة المبتدئين + مسؤوليات متنامية. في أوج الوسع.</w:t>
            </w:r>
          </w:p>
        </w:tc>
      </w:tr>
      <w:tr>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الموظف الخبير (15+ سنة)</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الطاقة الجسدية تتراجع تدريجيًا. الحكمة والعمق في الذروة.</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أدوار استراتيجية + إرشاد + تطوير المؤسسة. الوسع الزمني قد يتراجع؛ لكن العمق يتصاعد.</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الدرس: المؤسسة التي تُكلِّف جميع موظفيها بنفس المعيار، بصرف النظر عن مرحلة مساراتهم، تُفوِّت ثروة بشرية. المبتدئون يحتاجون تعلُّمًا مُهيكَلاً. الذروة يحتاجون تحديًا وصلاحية. الخبراء يحتاجون عمقًا وإرثًا. ثلاثة أوساع مختلفة؛ ثلاثة تكاليف مختلفة.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7.24  الوسع في الشريعة الإسلامية: نماذج فقهية تاريخية</w:t>
      </w:r>
      <w:r>
        <w:rPr>
          <w:rFonts w:ascii="Traditional Arabic" w:cs="Traditional Arabic" w:eastAsia="Traditional Arabic" w:hAnsi="Traditional Arabic"/>
          <w:b/>
          <w:bCs/>
          <w:color w:val="1A5C2A"/>
          <w:sz w:val="30"/>
          <w:szCs w:val="30"/>
          <w:rtl/>
        </w:rPr>
        <w:t xml:space="preserve"/>
      </w:r>
      <w:r>
        <w:fldChar w:fldCharType="begin"/>
      </w:r>
      <w:r>
        <w:instrText xml:space="preserve"> TC "7.24  الوسع في الشريعة الإسلامية: نماذج فقهية تاريخية"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مبدأ الوسع مُطبَّق في تراثنا الفقهي في سياقات اجتماعية متعددة؛ وكلها تُعطي دروسًا لإدارة الأداء:</w:t>
      </w:r>
    </w:p>
    <w:p>
      <w:pPr>
        <w:bidi/>
        <w:spacing w:after="60" w:before="140"/>
        <w:jc w:val="right"/>
      </w:pPr>
      <w:r>
        <w:rPr>
          <w:rFonts w:ascii="Traditional Arabic" w:cs="Traditional Arabic" w:eastAsia="Traditional Arabic" w:hAnsi="Traditional Arabic"/>
          <w:b/>
          <w:bCs/>
          <w:color w:val="1A5C2A"/>
          <w:sz w:val="28"/>
          <w:szCs w:val="28"/>
          <w:rtl/>
        </w:rPr>
        <w:t xml:space="preserve">① عقد الإجارة في الفقه الإسلامي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اشترط الفقهاء في عقد الإجارة أن تكون المنفعة معلومة مباحة مقدورًا على استيفائها، ومنعوا ما يُلحق بالأجير ضررًا غير معتاد. ويشهد لذلك قوله ﷺ في الخدم: «ولا تكلّفوهم ما يغلبهم، فإن كلّفتموهم فأعينوهم» (البخاري ومسلم)؛ فإذا كان هذا في حق المملوك فهو في حق الأجير الحر أولى. ومن هنا يصح القول إن الاستنزاف الذي يضرّ بالعامل ممنوع في عقد العمل.</w:t>
      </w:r>
    </w:p>
    <w:p>
      <w:pPr>
        <w:bidi/>
        <w:spacing w:after="60" w:before="140"/>
        <w:jc w:val="right"/>
      </w:pPr>
      <w:r>
        <w:rPr>
          <w:rFonts w:ascii="Traditional Arabic" w:cs="Traditional Arabic" w:eastAsia="Traditional Arabic" w:hAnsi="Traditional Arabic"/>
          <w:b/>
          <w:bCs/>
          <w:color w:val="1A3A5C"/>
          <w:sz w:val="28"/>
          <w:szCs w:val="28"/>
          <w:rtl/>
        </w:rPr>
        <w:t xml:space="preserve">② التقديم والتأخير في العبادات لأجل العمل</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رخّص الشرع للمسافر في القصر والجمع، وأجاز كثير من الفقهاء الجمع للحاجة والمشقة استنادًا إلى حديث ابن عباس أن النبي ﷺ جمع بالمدينة من غير خوف ولا مطر، وقال ابن عباس: «أراد ألا يُحرج أمته» (مسلم). فإذا خُفّف تكليف الصلاة، وهي أشرف العبادات، حين تشتد المشقة، فتكاليف العمل الدنيوية أولى بمراعاة الوسع.</w:t>
      </w:r>
    </w:p>
    <w:p>
      <w:pPr>
        <w:bidi/>
        <w:spacing w:after="60" w:before="140"/>
        <w:jc w:val="right"/>
      </w:pPr>
      <w:r>
        <w:rPr>
          <w:rFonts w:ascii="Traditional Arabic" w:cs="Traditional Arabic" w:eastAsia="Traditional Arabic" w:hAnsi="Traditional Arabic"/>
          <w:b/>
          <w:bCs/>
          <w:color w:val="8B5E00"/>
          <w:sz w:val="28"/>
          <w:szCs w:val="28"/>
          <w:rtl/>
        </w:rPr>
        <w:t xml:space="preserve">③ مسؤولية صاحب العمل في الإضرار</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قرّر الفقهاء في أبواب الضمان أن من تسبّب في ضرر غيره بتعدٍّ أو تفريط ضمنه. ومن هنا يمكن القول إن صاحب العمل الذي يُلزم العامل بما يضرّه يتحمّل تبعة ذلك، وهذا يؤسس لـ«بيئة عمل صحية» مطلبًا شرعيًا لا فلسفيًا فحسب.</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7.25  الوسع والجنس والتنوع: إدارة أداء عادلة لجميع الأنماط البشرية</w:t>
      </w:r>
      <w:r>
        <w:rPr>
          <w:rFonts w:ascii="Traditional Arabic" w:cs="Traditional Arabic" w:eastAsia="Traditional Arabic" w:hAnsi="Traditional Arabic"/>
          <w:b/>
          <w:bCs/>
          <w:color w:val="1A5C2A"/>
          <w:sz w:val="30"/>
          <w:szCs w:val="30"/>
          <w:rtl/>
        </w:rPr>
        <w:t xml:space="preserve"/>
      </w:r>
      <w:r>
        <w:fldChar w:fldCharType="begin"/>
      </w:r>
      <w:r>
        <w:instrText xml:space="preserve"> TC "7.25  الوسع والجنس والتنوع: إدارة أداء عادلة لجميع الأنماط البشرية"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من أهم تطبيقات «وسعها»، الضمير المؤنث يدل على «كل نفس»، أن الوسع يتنوَّع بحسب الأفراد لا يُوحَّد بقالب واحد. في بيئة العمل: وسع الأم في فترة الرضاعة مختلف عن وسعها في فترة أخرى. وسع الموظف في ذروة صحته يختلف عن وسعه في فترة مرض معالج. وسع الموظف الجديد يختلف عن وسع الخبير.</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المؤسسة التي تُصمِّم وسعًا واحدًا لجميع المواقف؛ تُمارِس «عدلاً ظاهريًا» يُنتِج «ظلمًا فعليًا». التكليف بالوسع الحقيقي يستوجب ملاحظة تنوُّع الأوساع البشرية ومراعاته؛ لا تجاهله بحجة المساواة.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هذا لا يعني التمييز؛ بل العدالة الفعلية: «وعليها ما اكتسبت» ينطبق بعد أن يكون التكليف في وسع كل شخص في ظرفه الحقيقي. التقييم يقيس الأداء بالمعيار الشخصي الصحيح؛ لا بمعيار موحَّد.</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7.26  الرعاية المؤسسية للوسع: هياكل لا مشاعر</w:t>
      </w:r>
      <w:r>
        <w:rPr>
          <w:rFonts w:ascii="Traditional Arabic" w:cs="Traditional Arabic" w:eastAsia="Traditional Arabic" w:hAnsi="Traditional Arabic"/>
          <w:b/>
          <w:bCs/>
          <w:color w:val="1A5C2A"/>
          <w:sz w:val="30"/>
          <w:szCs w:val="30"/>
          <w:rtl/>
        </w:rPr>
        <w:t xml:space="preserve"/>
      </w:r>
      <w:r>
        <w:fldChar w:fldCharType="begin"/>
      </w:r>
      <w:r>
        <w:instrText xml:space="preserve"> TC "7.26  الرعاية المؤسسية للوسع: هياكل لا مشاعر"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مراعاة الوسع ليست مجرد «رقة» في التعامل مع الموظفين، وإنما هياكل وأنظمة مؤسسية مُبنِيَة. أربعة هياكل تجعل مبدأ الوسع حيًّا في المؤسسة:</w:t>
      </w:r>
    </w:p>
    <w:p>
      <w:pPr>
        <w:bidi/>
        <w:spacing w:after="60" w:before="140"/>
        <w:jc w:val="right"/>
      </w:pPr>
      <w:r>
        <w:rPr>
          <w:rFonts w:ascii="Traditional Arabic" w:cs="Traditional Arabic" w:eastAsia="Traditional Arabic" w:hAnsi="Traditional Arabic"/>
          <w:b/>
          <w:bCs/>
          <w:color w:val="1A5C2A"/>
          <w:sz w:val="28"/>
          <w:szCs w:val="28"/>
          <w:rtl/>
        </w:rPr>
        <w:t xml:space="preserve">أولاً: هيكل جدولة التكليف</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كل فريق يُقيِّم حجم تكليفاته الإجمالي كل شهر؛ بمعيار الوسع الجماعي. أي حمل يتجاوز 85% من الوسع يستوجب مراجعةً قبل القبول به.</w:t>
      </w:r>
    </w:p>
    <w:p>
      <w:pPr>
        <w:bidi/>
        <w:spacing w:after="60" w:before="140"/>
        <w:jc w:val="right"/>
      </w:pPr>
      <w:r>
        <w:rPr>
          <w:rFonts w:ascii="Traditional Arabic" w:cs="Traditional Arabic" w:eastAsia="Traditional Arabic" w:hAnsi="Traditional Arabic"/>
          <w:b/>
          <w:bCs/>
          <w:color w:val="1A3A5C"/>
          <w:sz w:val="28"/>
          <w:szCs w:val="28"/>
          <w:rtl/>
        </w:rPr>
        <w:t xml:space="preserve">ثانيًا: هيكل التقييم الدوري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تقييم ربع سنوي بأسئلة الوسع الثلاثة، مُجدوَل في التقويم المؤسسي كأولوية، لا يُؤجَّل لأن «المشاريع ضاغطة».</w:t>
      </w:r>
    </w:p>
    <w:p>
      <w:pPr>
        <w:bidi/>
        <w:spacing w:after="60" w:before="140"/>
        <w:jc w:val="right"/>
      </w:pPr>
      <w:r>
        <w:rPr>
          <w:rFonts w:ascii="Traditional Arabic" w:cs="Traditional Arabic" w:eastAsia="Traditional Arabic" w:hAnsi="Traditional Arabic"/>
          <w:b/>
          <w:bCs/>
          <w:color w:val="8B5E00"/>
          <w:sz w:val="28"/>
          <w:szCs w:val="28"/>
          <w:rtl/>
        </w:rPr>
        <w:t xml:space="preserve">ثالثًا: هيكل التواصل الآمن</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قناة آمنة للإبلاغ عن تجاوز الوسع بلا خوف من العواقب. المدير يُبلَّغ أولاً؛ إذا لم يستجب خلال أسبوع، قناة تصعيد.</w:t>
      </w:r>
    </w:p>
    <w:p>
      <w:pPr>
        <w:bidi/>
        <w:spacing w:after="60" w:before="140"/>
        <w:jc w:val="right"/>
      </w:pPr>
      <w:r>
        <w:rPr>
          <w:rFonts w:ascii="Traditional Arabic" w:cs="Traditional Arabic" w:eastAsia="Traditional Arabic" w:hAnsi="Traditional Arabic"/>
          <w:b/>
          <w:bCs/>
          <w:color w:val="8B1A1A"/>
          <w:sz w:val="28"/>
          <w:szCs w:val="28"/>
          <w:rtl/>
        </w:rPr>
        <w:t xml:space="preserve">رابعًا: هيكل المساءلة المزدوجة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المديرون يُقيَّمون على صحة فرقهم (معدل دوران + إرهاق + جودة)؛ لا فقط على نتائجهم. هذا يُوازِن المساءلة على «الكفاءة» و«المسؤولية تجاه الإنسان» معًا.</w:t>
      </w:r>
    </w:p>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7.27  الوسع: التعريف التشغيلي والقياس العملي</w:t>
      </w:r>
      <w:r>
        <w:rPr>
          <w:rFonts w:ascii="Traditional Arabic" w:cs="Traditional Arabic" w:eastAsia="Traditional Arabic" w:hAnsi="Traditional Arabic"/>
          <w:b/>
          <w:bCs/>
          <w:color w:val="1A5C2A"/>
          <w:sz w:val="30"/>
          <w:szCs w:val="30"/>
          <w:rtl/>
        </w:rPr>
        <w:t xml:space="preserve"/>
      </w:r>
      <w:r>
        <w:fldChar w:fldCharType="begin"/>
      </w:r>
      <w:r>
        <w:instrText xml:space="preserve"> TC "7.27  الوسع: التعريف التشغيلي والقياس العملي"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«الوسع» مفهوم قرآني يحتاج تعريفًا تشغيليًا قابلاً للقياس حتى يُطبَّق مؤسسيًا. أربعة أبعاد لتعريف الوسع: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البُعد</w:t>
            </w:r>
          </w:p>
        </w:tc>
        <w:tc>
          <w:tcPr>
            <w:tcW w:type="dxa" w:w="4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علامات التجاوز في هذا البُعد</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الوسع الزمني: ساعات العمل المستدامة</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العمل &gt; 50 ساعة أسبوعيًا بصفة منتظمة. نهايات الأسبوع مشغولة دومًا. الإجازات غير مستهلكة.</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الوسع المعرفي: ما يُتقِنه ويستطيع تعلُّمه</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إنجازات مطلوبة تفوق قدرة الشخص التقنية الحالية بلا تدريب مناسب.</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الوسع الذهني: القدرة على المعالجة والتفكير</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ضغط مستمر دون فترات استعادة. قرارات متعاقبة بلا مساحة للتفكير.</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الوسع التعافوي: القدرة على الاستعادة والتجديد</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الموظف لا يعود إلى حالته الطبيعية بعد فترة راحة؛ وهذا أوضح علامات تجاوز الوسع.</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الوسع المؤسسي = ما يستطيع الفرد أداءه باستدامة؛ أي بحيث تبقى طاقته متجددة ومحفوظة على المدى البعيد. تجاوز الوسع بصفة منتظمة يُنتِج تراجعًا تراكميًا في الكفاءة؛ حتى حين يستمر الإنجاز على السطح.</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4" name="fig24"/>
            <wp:cNvGraphicFramePr>
              <a:graphicFrameLocks noChangeAspect="1"/>
            </wp:cNvGraphicFramePr>
            <a:graphic>
              <a:graphicData uri="http://schemas.openxmlformats.org/drawingml/2006/picture">
                <pic:pic>
                  <pic:nvPicPr>
                    <pic:cNvPr id="1024" name="fig24"/>
                    <pic:cNvPicPr/>
                  </pic:nvPicPr>
                  <pic:blipFill>
                    <a:blip r:embed="rIdFig24"/>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24: التعريف التشغيلي للوسع في أربعة أبعاد</w:t>
      </w:r>
    </w:p>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7.28  المنطقة المثلى للأداء: بين الراحة والإرهاق</w:t>
      </w:r>
      <w:r>
        <w:rPr>
          <w:rFonts w:ascii="Traditional Arabic" w:cs="Traditional Arabic" w:eastAsia="Traditional Arabic" w:hAnsi="Traditional Arabic"/>
          <w:b/>
          <w:bCs/>
          <w:color w:val="1A5C2A"/>
          <w:sz w:val="30"/>
          <w:szCs w:val="30"/>
          <w:rtl/>
        </w:rPr>
        <w:t xml:space="preserve"/>
      </w:r>
      <w:r>
        <w:fldChar w:fldCharType="begin"/>
      </w:r>
      <w:r>
        <w:instrText xml:space="preserve"> TC "7.28  المنطقة المثلى للأداء: بين الراحة والإرهاق"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نظرية «التدفق» (Flow) لعالم النفس ميهاي تشيكسنتميهاي تتقاطع مع مبدأ الوسع: الأداء الأفضل يقع حيث يكون التحدي متناسبًا مع الكفاءة الحالية، لا دونها (ملل) ولا فوقها كثيرًا (قلق).</w:t>
      </w:r>
    </w:p>
    <w:tbl>
      <w:tblPr>
        <w:bidiVisual/>
        <w:tblW w:type="dxa" w:w="71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3000"/>
        <w:gridCol w:w="3500"/>
      </w:tblGrid>
      <w:tr>
        <w:trPr>
          <w:tblHeader/>
        </w:trPr>
        <w:tc>
          <w:tcPr>
            <w:tcW w:type="dxa" w:w="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المنطقة</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الوصف</w:t>
            </w:r>
          </w:p>
        </w:tc>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موقف القرآن</w:t>
            </w:r>
          </w:p>
        </w:tc>
      </w:tr>
      <w:tr>
        <w:tc>
          <w:tcPr>
            <w:tcW w:type="dxa" w:w="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منطقة الراحة (تحت الوسع)</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التكليف أقل من كفاءة الفرد. ملل وخمول.</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ما دون الوسع: الفرد لا يُنمَّى ولا يُستثمَر. الإهمال الهيكلي.</w:t>
            </w:r>
          </w:p>
        </w:tc>
      </w:tr>
      <w:tr>
        <w:tc>
          <w:tcPr>
            <w:tcW w:type="dxa" w:w="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منطقة التدفق (في حدود الوسع)</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التحدي يُطابِق الكفاءة تقريبًا. نمو مستدام.</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الوسع الحقيقي: التحدي الصحيح في المنطقة القرآنية المقصودة.</w:t>
            </w:r>
          </w:p>
        </w:tc>
      </w:tr>
      <w:tr>
        <w:tc>
          <w:tcPr>
            <w:tcW w:type="dxa" w:w="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منطقة الإرهاق (فوق الوسع)</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التكليف فوق الكفاءة الحالية. قلق وإرهاق.</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«لا يكلِّف الله نفسًا إلا وسعها»: هذا ما يُحرَّم تكليفه.</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الدرس الإداري: التكليف الحكيم يضع الفرد في المنطقة ② باستمرار؛ يتحدّاه بما ينمّيه، فلا يحطّمه ولا يثبّطه. والتحدي المتجدد داخل الوسع هو محرك النمو الحقيقي.</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7.29  التكليف المتصاعد: كيف يُنمِّي الوسع تدريجيًا</w:t>
      </w:r>
      <w:r>
        <w:rPr>
          <w:rFonts w:ascii="Traditional Arabic" w:cs="Traditional Arabic" w:eastAsia="Traditional Arabic" w:hAnsi="Traditional Arabic"/>
          <w:b/>
          <w:bCs/>
          <w:color w:val="1A5C2A"/>
          <w:sz w:val="30"/>
          <w:szCs w:val="30"/>
          <w:rtl/>
        </w:rPr>
        <w:t xml:space="preserve"/>
      </w:r>
      <w:r>
        <w:fldChar w:fldCharType="begin"/>
      </w:r>
      <w:r>
        <w:instrText xml:space="preserve"> TC "7.29  التكليف المتصاعد: كيف يُنمِّي الوسع تدريجيًا"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مبدأ «الوسع» لا يعني الوقوف في مستوى ثابت؛ بل يُتيح مسارًا للنمو التدريجي: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200"/>
        <w:gridCol w:w="3400"/>
      </w:tblGrid>
      <w:tr>
        <w:trPr>
          <w:tblHeader/>
        </w:trPr>
        <w:tc>
          <w:tcPr>
            <w:tcW w:type="dxa" w:w="1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مرحلة التطوير</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الخطوة</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الأثر</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التثبيت: بناء الثقة</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التكليف بما هو في الوسع الحالي تمامًا</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التحدي في حدود الوسع الحالي: الفرد ينجز بثقة ويُبني كفاءة.</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التمطيط: هامش التحدي</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إضافة مهمة جديدة تتجاوز الوسع الحالي بهامش ضيق</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يتمدد الوسع بالتحدي المقصود: الفرد يتجاوز كفاءته الحالية بهامش محسوب.</w:t>
            </w:r>
          </w:p>
        </w:tc>
      </w:tr>
      <w:tr>
        <w:tc>
          <w:tcPr>
            <w:tcW w:type="dxa" w:w="1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الترسيخ: الاستيعاب</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مرحلة استيعاب بعد التمطيط: عودة إلى داخل الوسع الجديد</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الوسع الجديد يُرسَّخ. الطاقة تتعافى. الكفاءة ترتفع.</w:t>
            </w:r>
          </w:p>
        </w:tc>
      </w:tr>
      <w:tr>
        <w:tc>
          <w:tcPr>
            <w:tcW w:type="dxa" w:w="1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التكرار: النمو المتراكم</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تكرار الدورة على مستوى أعلى</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دورة جديدة بوسع أعلى. النمو تراكمي ومستدام.</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هذا النموذج التدريجي يُجسِّد «وسع متجدد»؛ لا وسعًا ثابتًا. المؤسسة التي تُصمِّم تكليفاتها بهذا المنطق تُنمِّي موظفيها بدلاً من استنزافهم؛ وتُنتِج كفاءات بالتراكم لا بالتحميل.</w:t>
      </w:r>
    </w:p>
    <w:p xmlns:a="http://schemas.openxmlformats.org/drawingml/2006/main" xmlns:pic="http://schemas.openxmlformats.org/drawingml/2006/picture">
      <w:pPr>
        <w:keepNext/>
        <w:bidi/>
        <w:spacing w:before="160" w:after="40"/>
        <w:jc w:val="center"/>
      </w:pPr>
      <w:r>
        <w:drawing>
          <wp:inline distT="0" distB="0" distL="0" distR="0">
            <wp:extent cx="5900000" cy="6369565"/>
            <wp:docPr id="1025" name="fig25"/>
            <wp:cNvGraphicFramePr>
              <a:graphicFrameLocks noChangeAspect="1"/>
            </wp:cNvGraphicFramePr>
            <a:graphic>
              <a:graphicData uri="http://schemas.openxmlformats.org/drawingml/2006/picture">
                <pic:pic>
                  <pic:nvPicPr>
                    <pic:cNvPr id="1025" name="fig25"/>
                    <pic:cNvPicPr/>
                  </pic:nvPicPr>
                  <pic:blipFill>
                    <a:blip r:embed="rIdFig25"/>
                    <a:stretch>
                      <a:fillRect/>
                    </a:stretch>
                  </pic:blipFill>
                  <pic:spPr>
                    <a:xfrm>
                      <a:off x="0" y="0"/>
                      <a:ext cx="5900000" cy="6369565"/>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25: تنمية الوسع تدريجيًا دون تجاوزه</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7.30  ثلاثية التقييم العادل في السياق الإسلامي</w:t>
      </w:r>
      <w:r>
        <w:rPr>
          <w:rFonts w:ascii="Traditional Arabic" w:cs="Traditional Arabic" w:eastAsia="Traditional Arabic" w:hAnsi="Traditional Arabic"/>
          <w:b/>
          <w:bCs/>
          <w:color w:val="1A5C2A"/>
          <w:sz w:val="30"/>
          <w:szCs w:val="30"/>
          <w:rtl/>
        </w:rPr>
        <w:t xml:space="preserve"/>
      </w:r>
      <w:r>
        <w:fldChar w:fldCharType="begin"/>
      </w:r>
      <w:r>
        <w:instrText xml:space="preserve"> TC "7.30  ثلاثية التقييم العادل في السياق الإسلامي"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يجمع التراث الإسلامي في تقييم العمل ثلاثة أبعاد قلّما تجتمع في نظم التقييم الحديثة: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3300"/>
        <w:gridCol w:w="4000"/>
      </w:tblGrid>
      <w:tr>
        <w:trPr>
          <w:tblHeader/>
        </w:trPr>
        <w:tc>
          <w:tcPr>
            <w:tcW w:type="dxa" w:w="1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البُعد</w:t>
            </w:r>
          </w:p>
        </w:tc>
        <w:tc>
          <w:tcPr>
            <w:tcW w:type="dxa" w:w="3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مستند التراث</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التطبيق الإداري الموصى به</w:t>
            </w:r>
          </w:p>
        </w:tc>
      </w:tr>
      <w:tr>
        <w:tc>
          <w:tcPr>
            <w:tcW w:type="dxa" w:w="1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بُعد النية</w:t>
            </w:r>
          </w:p>
        </w:tc>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«إنما الأعمال بالنيات»: نية الفرد في أدائه جزء من قيمة العمل.</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التقييم يسأل: ما الذي نوى الموظف؟ هل وجد في مهمته معنًى أم أدَّاها كواجب؟ النية الصادقة تُرجَّح في التقييم الشامل.</w:t>
            </w:r>
          </w:p>
        </w:tc>
      </w:tr>
      <w:tr>
        <w:tc>
          <w:tcPr>
            <w:tcW w:type="dxa" w:w="1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بُعد الجهد</w:t>
            </w:r>
          </w:p>
        </w:tc>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﴿فَاتَّقُوا اللَّهَ مَا اسْتَطَعْتُمْ﴾ (التغابن: 16): المطلوب بذل المستطاع.</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التقييم يسأل: ما الجهد المبذول نسبةً للوسع؟ من بذل 90% من وسعه أعلى مرتبةً من من بذل 50% وأنجز أكثر.</w:t>
            </w:r>
          </w:p>
        </w:tc>
      </w:tr>
      <w:tr>
        <w:tc>
          <w:tcPr>
            <w:tcW w:type="dxa" w:w="1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بُعد النتيجة</w:t>
            </w:r>
          </w:p>
        </w:tc>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«وعليها ما اكتسبت»: النتيجة التي بيده فعلاً.</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التقييم يأخذ نتيجة الإنجاز الفعلي؛ لكن بعد استثناء ما كان خارج الإرادة.</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التقييم الذي يجمع النية + الجهد + النتيجة هو التقييم القرآني الكامل. التقييم الذي يرى النتيجة وحدها يُغفِل الأكثر قيمةً من الأداء الإنساني؛ وقد يُعاقِب من بذل أكثر في ظرف أصعب.</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7.31  مؤشرات الأداء القرآنية: ما يُقاس وما يُصون</w:t>
      </w:r>
      <w:r>
        <w:rPr>
          <w:rFonts w:ascii="Traditional Arabic" w:cs="Traditional Arabic" w:eastAsia="Traditional Arabic" w:hAnsi="Traditional Arabic"/>
          <w:b/>
          <w:bCs/>
          <w:color w:val="1A5C2A"/>
          <w:sz w:val="30"/>
          <w:szCs w:val="30"/>
          <w:rtl/>
        </w:rPr>
        <w:t xml:space="preserve"/>
      </w:r>
      <w:r>
        <w:fldChar w:fldCharType="begin"/>
      </w:r>
      <w:r>
        <w:instrText xml:space="preserve"> TC "7.31  مؤشرات الأداء القرآنية: ما يُقاس وما يُصون"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نظام مؤشرات الأداء القرآني يُحافِظ على عدالة القياس من خلال أربعة محاور: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3000"/>
        <w:gridCol w:w="3500"/>
      </w:tblGrid>
      <w:tr>
        <w:trPr>
          <w:tblHeader/>
        </w:trPr>
        <w:tc>
          <w:tcPr>
            <w:tcW w:type="dxa" w:w="1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المحور</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المؤشر القرآني</w:t>
            </w:r>
          </w:p>
        </w:tc>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نظير حديث في KPIs</w:t>
            </w:r>
          </w:p>
        </w:tc>
      </w:tr>
      <w:tr>
        <w:tc>
          <w:tcPr>
            <w:tcW w:type="dxa" w:w="1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الوسع المُستخدَم</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نسبة التكليف إلى الوسع المتاح (الهدف: 75-85%)</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Utilization Rate: نسبة التوظيف الكامل</w:t>
            </w:r>
          </w:p>
        </w:tc>
      </w:tr>
      <w:tr>
        <w:tc>
          <w:tcPr>
            <w:tcW w:type="dxa" w:w="1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كسب التكليف</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ما تحقق من المهام المُكلَّفة في وسعها</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Project Delivery Rate: نسبة الإنجاز</w:t>
            </w:r>
          </w:p>
        </w:tc>
      </w:tr>
      <w:tr>
        <w:tc>
          <w:tcPr>
            <w:tcW w:type="dxa" w:w="1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جودة الكسب</w:t>
            </w:r>
          </w:p>
        </w:tc>
        <w:tc>
          <w:tcPr>
            <w:tcW w:type="dxa" w:w="3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جودة ما أُنجِز لا كميته</w:t>
            </w:r>
          </w:p>
        </w:tc>
        <w:tc>
          <w:tcPr>
            <w:tcW w:type="dxa" w:w="3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Quality Score: جودة المخرجات</w:t>
            </w:r>
          </w:p>
        </w:tc>
      </w:tr>
      <w:tr>
        <w:tc>
          <w:tcPr>
            <w:tcW w:type="dxa" w:w="1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استدامة الأداء</w:t>
            </w:r>
          </w:p>
        </w:tc>
        <w:tc>
          <w:tcPr>
            <w:tcW w:type="dxa" w:w="3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مدى حافظ الموظف على مستوى أدائه عبر فترات طويلة</w:t>
            </w:r>
          </w:p>
        </w:tc>
        <w:tc>
          <w:tcPr>
            <w:tcW w:type="dxa" w:w="3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Sustainable Performance Index</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مؤشر «استدامة الأداء» هو الأهم والأقل استخدامًا: المؤسسة التي تُحدِث ذروات أداء ثم تُعقِبها بانهيارات تُخدَع بالذروة؛ وتُغفِل كلفة الانهيار. الأداء المستدام الذي يتصاعد ببطء على مدى خمس سنوات أقيم من أداء متذبذب يُحقِّق ذروات ثم يُلحِق خسائر.</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7.32  مصفوفة التقييم العادل: نموذج عملي متكامل</w:t>
      </w:r>
      <w:r>
        <w:rPr>
          <w:rFonts w:ascii="Traditional Arabic" w:cs="Traditional Arabic" w:eastAsia="Traditional Arabic" w:hAnsi="Traditional Arabic"/>
          <w:b/>
          <w:bCs/>
          <w:color w:val="1A5C2A"/>
          <w:sz w:val="30"/>
          <w:szCs w:val="30"/>
          <w:rtl/>
        </w:rPr>
        <w:t xml:space="preserve"/>
      </w:r>
      <w:r>
        <w:fldChar w:fldCharType="begin"/>
      </w:r>
      <w:r>
        <w:instrText xml:space="preserve"> TC "7.32  مصفوفة التقييم العادل: نموذج عملي متكامل"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أداة شاملة لتقييم الأداء بمعيار الوسع القرآني؛ يستخدمها المدير في كل دورة:</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1900"/>
        <w:gridCol w:w="1900"/>
        <w:gridCol w:w="1800"/>
        <w:gridCol w:w="1500"/>
      </w:tblGrid>
      <w:tr>
        <w:trPr>
          <w:tblHeader/>
        </w:trPr>
        <w:tc>
          <w:tcPr>
            <w:tcW w:type="dxa" w:w="2200"/>
            <w:shd w:fill="1A5C2A" w:val="clear"/>
          </w:tcPr>
          <w:p>
            <w:pPr>
              <w:bidi/>
              <w:spacing w:after="55" w:before="55"/>
              <w:jc w:val="right"/>
            </w:pPr>
            <w:r>
              <w:rPr>
                <w:rFonts w:ascii="Traditional Arabic" w:cs="Traditional Arabic" w:eastAsia="Traditional Arabic" w:hAnsi="Traditional Arabic"/>
                <w:b/>
                <w:bCs/>
                <w:color w:val="FFFFFF"/>
                <w:sz w:val="20"/>
                <w:szCs w:val="20"/>
                <w:rtl/>
              </w:rPr>
              <w:t xml:space="preserve">المعيار</w:t>
            </w:r>
          </w:p>
        </w:tc>
        <w:tc>
          <w:tcPr>
            <w:tcW w:type="dxa" w:w="1900"/>
            <w:shd w:fill="1A5C2A" w:val="clear"/>
          </w:tcPr>
          <w:p>
            <w:pPr>
              <w:bidi/>
              <w:spacing w:after="55" w:before="55"/>
              <w:jc w:val="right"/>
            </w:pPr>
            <w:r>
              <w:rPr>
                <w:rFonts w:ascii="Traditional Arabic" w:cs="Traditional Arabic" w:eastAsia="Traditional Arabic" w:hAnsi="Traditional Arabic"/>
                <w:b/>
                <w:bCs/>
                <w:color w:val="FFFFFF"/>
                <w:sz w:val="20"/>
                <w:szCs w:val="20"/>
                <w:rtl/>
              </w:rPr>
              <w:t xml:space="preserve">غير مُستوفٍ</w:t>
            </w:r>
          </w:p>
        </w:tc>
        <w:tc>
          <w:tcPr>
            <w:tcW w:type="dxa" w:w="1900"/>
            <w:shd w:fill="1A5C2A" w:val="clear"/>
          </w:tcPr>
          <w:p>
            <w:pPr>
              <w:bidi/>
              <w:spacing w:after="55" w:before="55"/>
              <w:jc w:val="right"/>
            </w:pPr>
            <w:r>
              <w:rPr>
                <w:rFonts w:ascii="Traditional Arabic" w:cs="Traditional Arabic" w:eastAsia="Traditional Arabic" w:hAnsi="Traditional Arabic"/>
                <w:b/>
                <w:bCs/>
                <w:color w:val="FFFFFF"/>
                <w:sz w:val="20"/>
                <w:szCs w:val="20"/>
                <w:rtl/>
              </w:rPr>
              <w:t xml:space="preserve">مُستوفٍ جزئيًا</w:t>
            </w:r>
          </w:p>
        </w:tc>
        <w:tc>
          <w:tcPr>
            <w:tcW w:type="dxa" w:w="1800"/>
            <w:shd w:fill="1A5C2A" w:val="clear"/>
          </w:tcPr>
          <w:p>
            <w:pPr>
              <w:bidi/>
              <w:spacing w:after="55" w:before="55"/>
              <w:jc w:val="right"/>
            </w:pPr>
            <w:r>
              <w:rPr>
                <w:rFonts w:ascii="Traditional Arabic" w:cs="Traditional Arabic" w:eastAsia="Traditional Arabic" w:hAnsi="Traditional Arabic"/>
                <w:b/>
                <w:bCs/>
                <w:color w:val="FFFFFF"/>
                <w:sz w:val="20"/>
                <w:szCs w:val="20"/>
                <w:rtl/>
              </w:rPr>
              <w:t xml:space="preserve">مُستوفٍ</w:t>
            </w:r>
          </w:p>
        </w:tc>
        <w:tc>
          <w:tcPr>
            <w:tcW w:type="dxa" w:w="1500"/>
            <w:shd w:fill="1A5C2A" w:val="clear"/>
          </w:tcPr>
          <w:p>
            <w:pPr>
              <w:bidi/>
              <w:spacing w:after="55" w:before="55"/>
              <w:jc w:val="right"/>
            </w:pPr>
            <w:r>
              <w:rPr>
                <w:rFonts w:ascii="Traditional Arabic" w:cs="Traditional Arabic" w:eastAsia="Traditional Arabic" w:hAnsi="Traditional Arabic"/>
                <w:b/>
                <w:bCs/>
                <w:color w:val="FFFFFF"/>
                <w:sz w:val="20"/>
                <w:szCs w:val="20"/>
                <w:rtl/>
              </w:rPr>
              <w:t xml:space="preserve">متجاوَز</w:t>
            </w:r>
          </w:p>
        </w:tc>
      </w:tr>
      <w:tr>
        <w:tc>
          <w:tcPr>
            <w:tcW w:type="dxa" w:w="2200"/>
            <w:shd w:fill="FFFFFF" w:val="clear"/>
          </w:tcPr>
          <w:p>
            <w:pPr>
              <w:bidi/>
              <w:spacing w:after="55" w:before="55"/>
              <w:jc w:val="right"/>
            </w:pPr>
            <w:r>
              <w:rPr>
                <w:rFonts w:ascii="Traditional Arabic" w:cs="Traditional Arabic" w:eastAsia="Traditional Arabic" w:hAnsi="Traditional Arabic"/>
                <w:b/>
                <w:bCs/>
                <w:color w:val="2C2C2C"/>
                <w:sz w:val="20"/>
                <w:szCs w:val="20"/>
                <w:rtl/>
              </w:rPr>
              <w:t xml:space="preserve">الوسع: هل التكليف في حدوده؟</w:t>
            </w:r>
          </w:p>
        </w:tc>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فوق الوسع: أعِد الهيكل</w:t>
            </w:r>
          </w:p>
        </w:tc>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وسع متوسط مع ضغوط</w:t>
            </w:r>
          </w:p>
        </w:tc>
        <w:tc>
          <w:tcPr>
            <w:tcW w:type="dxa" w:w="1800"/>
            <w:shd w:fill="FFFFFF"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في الوسع الصحي</w:t>
            </w:r>
          </w:p>
        </w:tc>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وسع مُمتَد بنجاح</w:t>
            </w:r>
          </w:p>
        </w:tc>
      </w:tr>
      <w:tr>
        <w:tc>
          <w:tcPr>
            <w:tcW w:type="dxa" w:w="2200"/>
            <w:shd w:fill="F2F2F2" w:val="clear"/>
          </w:tcPr>
          <w:p>
            <w:pPr>
              <w:bidi/>
              <w:spacing w:after="55" w:before="55"/>
              <w:jc w:val="right"/>
            </w:pPr>
            <w:r>
              <w:rPr>
                <w:rFonts w:ascii="Traditional Arabic" w:cs="Traditional Arabic" w:eastAsia="Traditional Arabic" w:hAnsi="Traditional Arabic"/>
                <w:b/>
                <w:bCs/>
                <w:color w:val="2C2C2C"/>
                <w:sz w:val="20"/>
                <w:szCs w:val="20"/>
                <w:rtl/>
              </w:rPr>
              <w:t xml:space="preserve">الجهد: هل بُذِل كاملاً؟</w:t>
            </w:r>
          </w:p>
        </w:tc>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إهمال مؤكَّد</w:t>
            </w:r>
          </w:p>
        </w:tc>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جهد جزئي: تحقيق الأسباب</w:t>
            </w:r>
          </w:p>
        </w:tc>
        <w:tc>
          <w:tcPr>
            <w:tcW w:type="dxa" w:w="1800"/>
            <w:shd w:fill="F2F2F2"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جهد مناسب للوسع</w:t>
            </w:r>
          </w:p>
        </w:tc>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جهد استثنائي داخل الوسع</w:t>
            </w:r>
          </w:p>
        </w:tc>
      </w:tr>
      <w:tr>
        <w:tc>
          <w:tcPr>
            <w:tcW w:type="dxa" w:w="2200"/>
            <w:shd w:fill="FFFFFF" w:val="clear"/>
          </w:tcPr>
          <w:p>
            <w:pPr>
              <w:bidi/>
              <w:spacing w:after="55" w:before="55"/>
              <w:jc w:val="right"/>
            </w:pPr>
            <w:r>
              <w:rPr>
                <w:rFonts w:ascii="Traditional Arabic" w:cs="Traditional Arabic" w:eastAsia="Traditional Arabic" w:hAnsi="Traditional Arabic"/>
                <w:b/>
                <w:bCs/>
                <w:color w:val="2C2C2C"/>
                <w:sz w:val="20"/>
                <w:szCs w:val="20"/>
                <w:rtl/>
              </w:rPr>
              <w:t xml:space="preserve">النتيجة: نسبة الإنجاز الفعلي</w:t>
            </w:r>
          </w:p>
        </w:tc>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&lt; 50%</w:t>
            </w:r>
          </w:p>
        </w:tc>
        <w:tc>
          <w:tcPr>
            <w:tcW w:type="dxa" w:w="1900"/>
            <w:shd w:fill="FFFFFF"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50-75%</w:t>
            </w:r>
          </w:p>
        </w:tc>
        <w:tc>
          <w:tcPr>
            <w:tcW w:type="dxa" w:w="1800"/>
            <w:shd w:fill="FFFFFF"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75-100%</w:t>
            </w:r>
          </w:p>
        </w:tc>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&gt; 100%</w:t>
            </w:r>
          </w:p>
        </w:tc>
      </w:tr>
      <w:tr>
        <w:tc>
          <w:tcPr>
            <w:tcW w:type="dxa" w:w="2200"/>
            <w:shd w:fill="F2F2F2" w:val="clear"/>
          </w:tcPr>
          <w:p>
            <w:pPr>
              <w:bidi/>
              <w:spacing w:after="55" w:before="55"/>
              <w:jc w:val="right"/>
            </w:pPr>
            <w:r>
              <w:rPr>
                <w:rFonts w:ascii="Traditional Arabic" w:cs="Traditional Arabic" w:eastAsia="Traditional Arabic" w:hAnsi="Traditional Arabic"/>
                <w:b/>
                <w:bCs/>
                <w:color w:val="2C2C2C"/>
                <w:sz w:val="20"/>
                <w:szCs w:val="20"/>
                <w:rtl/>
              </w:rPr>
              <w:t xml:space="preserve">الجودة: مستوى المخرجات</w:t>
            </w:r>
          </w:p>
        </w:tc>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دون المطلوب</w:t>
            </w:r>
          </w:p>
        </w:tc>
        <w:tc>
          <w:tcPr>
            <w:tcW w:type="dxa" w:w="1900"/>
            <w:shd w:fill="F2F2F2"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مقبول مع ملاحظات</w:t>
            </w:r>
          </w:p>
        </w:tc>
        <w:tc>
          <w:tcPr>
            <w:tcW w:type="dxa" w:w="1800"/>
            <w:shd w:fill="F2F2F2"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جيد</w:t>
            </w:r>
          </w:p>
        </w:tc>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0"/>
                <w:szCs w:val="20"/>
                <w:rtl/>
              </w:rPr>
              <w:t xml:space="preserve">ممتاز</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القرار النهائي بعد المصفوفة: (أ) إذا كان «تقييم الوسع» غير مُستوفٍ؛ المسؤولية على النظام أولاً. (ب) إذا كان الوسع صحيحًا لكن «تقييم الجهد» غير مُستوفٍ؛ محادثة فردية تدخُّلية. (ج) إذا كان كلاهما صحيحًا لكن «النتيجة» أو «الجودة» دون المطلوب؛ تحقيق في العوامل الخارجية.</w:t>
      </w:r>
    </w:p>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7.33  النموذج الإسلامي التاريخي لإدارة الأداء: الرعاية والمسؤولية</w:t>
      </w:r>
      <w:r>
        <w:rPr>
          <w:rFonts w:ascii="Traditional Arabic" w:cs="Traditional Arabic" w:eastAsia="Traditional Arabic" w:hAnsi="Traditional Arabic"/>
          <w:b/>
          <w:bCs/>
          <w:color w:val="1A5C2A"/>
          <w:sz w:val="30"/>
          <w:szCs w:val="30"/>
          <w:rtl/>
        </w:rPr>
        <w:t xml:space="preserve"/>
      </w:r>
      <w:r>
        <w:fldChar w:fldCharType="begin"/>
      </w:r>
      <w:r>
        <w:instrText xml:space="preserve"> TC "7.33  النموذج الإسلامي التاريخي لإدارة الأداء: الرعاية والمسؤولية"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التراث النبوي والراشدي مليء بنماذج تُوازِن الرعاية والمطالبة في إدارة الأداء:</w:t>
      </w:r>
    </w:p>
    <w:p>
      <w:pPr>
        <w:spacing w:after="140"/>
      </w:pPr>
    </w:p>
    <w:p>
      <w:pPr>
        <w:bidi/>
        <w:spacing w:after="60" w:before="140"/>
        <w:jc w:val="right"/>
      </w:pPr>
      <w:r>
        <w:rPr>
          <w:rFonts w:ascii="Traditional Arabic" w:cs="Traditional Arabic" w:eastAsia="Traditional Arabic" w:hAnsi="Traditional Arabic"/>
          <w:b/>
          <w:bCs/>
          <w:color w:val="1A5C2A"/>
          <w:sz w:val="28"/>
          <w:szCs w:val="28"/>
          <w:rtl/>
        </w:rPr>
        <w:t xml:space="preserve">① النبي ﷺ وأمثلة الرفع من التكليف</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قال النبي ﷺ: «إذا نعس أحدكم وهو يصلي فليرقد حتى يذهب عنه النوم، فإن أحدكم إذا صلى وهو ناعس لا يدري لعله يستغفر فيسبّ نفسه» (البخاري ومسلم)؛ فقدّم الراحة على مواصلة عبادة يؤديها المرء وقد غلبه التعب. وقال: «عليكم من الأعمال ما تطيقون» (البخاري ومسلم)؛ أي ما تمكن المداومة عليه، لا أقصى ما يُستطاع مرة. وقال: «إن الدين يسر، ولن يشادّ الدين أحد إلا غلبه» (البخاري)؛ فالإفراط يعطّل ولا ينمّي.</w:t>
      </w:r>
    </w:p>
    <w:p>
      <w:pPr>
        <w:bidi/>
        <w:spacing w:after="60" w:before="140"/>
        <w:jc w:val="right"/>
      </w:pPr>
      <w:r>
        <w:rPr>
          <w:rFonts w:ascii="Traditional Arabic" w:cs="Traditional Arabic" w:eastAsia="Traditional Arabic" w:hAnsi="Traditional Arabic"/>
          <w:b/>
          <w:bCs/>
          <w:color w:val="1A3A5C"/>
          <w:sz w:val="28"/>
          <w:szCs w:val="28"/>
          <w:rtl/>
        </w:rPr>
        <w:t xml:space="preserve">② النبي ﷺ ومسؤولية الإهمال</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«كلكم راعٍ وكلكم مسؤول عن رعيته» (البخاري ومسلم): الرعاية تستوجب أداءً مسؤولًا. والمساءلة في السنة قائمة: فقد عوتب الثلاثة الذين تخلّفوا عن غزوة تبوك بلا عذر حتى تاب الله عليهم (حديث كعب بن مالك في الصحيحين)، في حين رُفع الحرج عمّن تخلّف لعجز أو مرض: ﴿لَّيْسَ عَلَى الضُّعَفَاءِ وَلَا عَلَى الْمَرْضَىٰ وَلَا عَلَى الَّذِينَ لَا يَجِدُونَ مَا يُنفِقُونَ حَرَجٌ﴾ (التوبة: 91). فالمساءلة قائمة، لكنها عادلة بمعيار الوسع.</w:t>
      </w:r>
    </w:p>
    <w:p>
      <w:pPr>
        <w:bidi/>
        <w:spacing w:after="60" w:before="140"/>
        <w:jc w:val="right"/>
      </w:pPr>
      <w:r>
        <w:rPr>
          <w:rFonts w:ascii="Traditional Arabic" w:cs="Traditional Arabic" w:eastAsia="Traditional Arabic" w:hAnsi="Traditional Arabic"/>
          <w:b/>
          <w:bCs/>
          <w:color w:val="8B5E00"/>
          <w:sz w:val="28"/>
          <w:szCs w:val="28"/>
          <w:rtl/>
        </w:rPr>
        <w:t xml:space="preserve">③ عمر بن الخطاب وتقييم الأداء الميداني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كان لعمر رضي الله عنه من يتفقّد له الولاة ويحقق في الشكاوى عليهم، كما في شكوى أهل الكوفة من سعد بن أبي وقاص، إذ بعث من يسأل عنه في مساجدها (أصل القصة في البخاري، وتسمية المبعوث محمد بن مسلمة في كتب التاريخ). ولم تكن المحاسبة بالنتائج وحدها، فقد كان يسأل عن سيرة الوالي في رعيته وعن حال الإقليم. وأقرأ في هذه الأخبار، اجتهادًا، ثلاثية تقييم: الجهد، والظرف، والنتيجة.</w:t>
      </w:r>
    </w:p>
    <w:p>
      <w:pPr>
        <w:bidi/>
        <w:spacing w:after="60" w:before="140"/>
        <w:jc w:val="right"/>
      </w:pPr>
      <w:r>
        <w:rPr>
          <w:rFonts w:ascii="Traditional Arabic" w:cs="Traditional Arabic" w:eastAsia="Traditional Arabic" w:hAnsi="Traditional Arabic"/>
          <w:b/>
          <w:bCs/>
          <w:color w:val="4A1A5C"/>
          <w:sz w:val="28"/>
          <w:szCs w:val="28"/>
          <w:rtl/>
        </w:rPr>
        <w:t xml:space="preserve">④ قاعدة «لا ضرر ولا ضرار» في بيئة العمل</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يستند الفقه إلى حديث «لا ضرر ولا ضرار» (رواه ابن ماجه وأحمد، ومالك مرسلًا، وحسّنه النووي بمجموع طرقه)، وقد صار قاعدة كلية. وتطبيقها على علاقة العمل: يُمنع صاحب العمل من الإضرار بالعامل بإرهاقه فوق وسعه، ويُمنع العامل من الإضرار بصاحب العمل بإهمال ما التزم به. فهي حماية في الاتجاهين.</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7.34  النبي ﷺ والتقييم بالعدل والرحمة معًا: أمثلة</w:t>
      </w:r>
      <w:r>
        <w:rPr>
          <w:rFonts w:ascii="Traditional Arabic" w:cs="Traditional Arabic" w:eastAsia="Traditional Arabic" w:hAnsi="Traditional Arabic"/>
          <w:b/>
          <w:bCs/>
          <w:color w:val="1A5C2A"/>
          <w:sz w:val="30"/>
          <w:szCs w:val="30"/>
          <w:rtl/>
        </w:rPr>
        <w:t xml:space="preserve"/>
      </w:r>
      <w:r>
        <w:fldChar w:fldCharType="begin"/>
      </w:r>
      <w:r>
        <w:instrText xml:space="preserve"> TC "7.34  النبي ﷺ والتقييم بالعدل والرحمة معًا: أمثلة"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المنهج النبوي في تقييم الأداء يُعطي نماذج مبكرة للتقييم القرآني:</w:t>
      </w:r>
    </w:p>
    <w:p>
      <w:pPr>
        <w:bidi/>
        <w:spacing w:after="60" w:before="140"/>
        <w:jc w:val="right"/>
      </w:pPr>
      <w:r>
        <w:rPr>
          <w:rFonts w:ascii="Traditional Arabic" w:cs="Traditional Arabic" w:eastAsia="Traditional Arabic" w:hAnsi="Traditional Arabic"/>
          <w:b/>
          <w:bCs/>
          <w:color w:val="1A5C2A"/>
          <w:sz w:val="28"/>
          <w:szCs w:val="28"/>
          <w:rtl/>
        </w:rPr>
        <w:t xml:space="preserve">التقييم بالسياق: قبل الحكم</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جاء في صحيح مسلم أن حنظلة بن الربيع الأُسيِّدي رضي الله عنه قال: «نافق حنظلة»، لأنه يكون عند النبي ﷺ فيذكّرهم بالجنة والنار حتى كأنهم يرونها رأي عين، فإذا خرج عافس الأزواج والأولاد والضيعات فنسي كثيرًا. فقال النبي ﷺ: «والذي نفسي بيده لو تدومون على ما تكونون عندي وفي الذكر لصافحتكم الملائكة على فرشكم وفي طرقكم، ولكن يا حنظلة ساعةً وساعة». فالإنسان لا يُقيَّم بلحظة واحدة، والأداء مسار لا لقطة.</w:t>
      </w:r>
    </w:p>
    <w:p>
      <w:pPr>
        <w:bidi/>
        <w:spacing w:after="60" w:before="140"/>
        <w:jc w:val="right"/>
      </w:pPr>
      <w:r>
        <w:rPr>
          <w:rFonts w:ascii="Traditional Arabic" w:cs="Traditional Arabic" w:eastAsia="Traditional Arabic" w:hAnsi="Traditional Arabic"/>
          <w:b/>
          <w:bCs/>
          <w:color w:val="1A3A5C"/>
          <w:sz w:val="28"/>
          <w:szCs w:val="28"/>
          <w:rtl/>
        </w:rPr>
        <w:t xml:space="preserve">التقييم بالجهد لا بالنتيجة فقط</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قال النبي ﷺ: «إذا حكم الحاكم فاجتهد ثم أصاب فله أجران، وإذا حكم فاجتهد ثم أخطأ فله أجر» (البخاري ومسلم). فالجهد الصادق له قيمة مستقلة عن النتيجة، والتقييم العادل يثمّن الجهد الحقيقي حين تتأثر النتيجة بعوامل خارج الإرادة. أما حديث «من أمسى كالًّا من عمل يده أمسى مغفورًا له» فإسناده ضعيف، ولا يُبنى عليه.</w:t>
      </w:r>
    </w:p>
    <w:p>
      <w:pPr>
        <w:bidi/>
        <w:spacing w:after="60" w:before="140"/>
        <w:jc w:val="right"/>
      </w:pPr>
      <w:r>
        <w:rPr>
          <w:rFonts w:ascii="Traditional Arabic" w:cs="Traditional Arabic" w:eastAsia="Traditional Arabic" w:hAnsi="Traditional Arabic"/>
          <w:b/>
          <w:bCs/>
          <w:color w:val="8B5E00"/>
          <w:sz w:val="28"/>
          <w:szCs w:val="28"/>
          <w:rtl/>
        </w:rPr>
        <w:t xml:space="preserve">التقييم مع الدعم لا التأنيب فقط</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ومن هديه ﷺ في التصحيح أنه يقرن المحاسبة بالتعليم والرفق. فحين تكلّم معاوية بن الحكم السلمي في الصلاة جاهلًا بالحكم علّمه النبي ﷺ دون تعنيف، فقال معاوية: «فبأبي هو وأمي، ما رأيت معلمًا قبله ولا بعده أحسن تعليمًا منه، فوالله ما كهرني ولا ضربني ولا شتمني» (مسلم). والتقييم الكامل يجمع أربعة: ما كُلّفت، وما أنجزت، وما قصّرت فيه، وكيف تتطور.</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7.35  التكليف في ضوء حديث «أحبُّ الأعمال إلى الله أدومها»</w:t>
      </w:r>
      <w:r>
        <w:rPr>
          <w:rFonts w:ascii="Traditional Arabic" w:cs="Traditional Arabic" w:eastAsia="Traditional Arabic" w:hAnsi="Traditional Arabic"/>
          <w:b/>
          <w:bCs/>
          <w:color w:val="1A5C2A"/>
          <w:sz w:val="30"/>
          <w:szCs w:val="30"/>
          <w:rtl/>
        </w:rPr>
        <w:t xml:space="preserve"/>
      </w:r>
      <w:r>
        <w:fldChar w:fldCharType="begin"/>
      </w:r>
      <w:r>
        <w:instrText xml:space="preserve"> TC "7.35  التكليف في ضوء حديث «أحبُّ الأعمال إلى الله أدومها»"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قال النبي ﷺ: «أحبّ الأعمال إلى الله أدومها وإن قلّ» (البخاري ومسلم). وهذا الحديث يقدّم مبدأً لإدارة الأداء يتجاوز منطق الذروة والاستنزاف:</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«أدومها»: الاستمرار مقدَّم على الكثافة؛ فالعمل المتواصل المستدام أحب إلى الله من العمل المكثف المنقطع. وإدارة الأداء على هذا الهدي تقدّم أداءً منتظمًا بنسبة 80% على أداء بنسبة 120% لأسبوع يعقبه انهيار.</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«وإن قلَّ»؛ الكيف والاستمرارية فوق الكم. الإنتاجية العالية الجودة المستدامة تتجاوز الإنتاجية الكمية المتذبذبة. مؤشر الأداء القرآني: ما الذي يستطيع الشخص أداءه باستمرار على مدى ستة أشهر؟ ذلك هو وسعه الحقيقي.</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7.36  مراعاة الوسع في الهدي النبوي والأثر الراشدي: نماذج</w:t>
      </w:r>
      <w:r>
        <w:rPr>
          <w:rFonts w:ascii="Traditional Arabic" w:cs="Traditional Arabic" w:eastAsia="Traditional Arabic" w:hAnsi="Traditional Arabic"/>
          <w:b/>
          <w:bCs/>
          <w:color w:val="1A5C2A"/>
          <w:sz w:val="30"/>
          <w:szCs w:val="30"/>
          <w:rtl/>
        </w:rPr>
        <w:t xml:space="preserve"/>
      </w:r>
      <w:r>
        <w:fldChar w:fldCharType="begin"/>
      </w:r>
      <w:r>
        <w:instrText xml:space="preserve"> TC "7.36  مراعاة الوسع في الهدي النبوي والأثر الراشدي: نماذج"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كان عمر بن الخطاب رضي الله عنه من أبرز رجال الدولة في التاريخ الإسلامي، ومع اتساع ما بناه في خلافته كان يراعي الوسع البشري. ومن الشواهد على مراعاة الوسع في السنة والأثر:</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جمع عمر الناس في قيام رمضان على قارئ واحد هو أُبيّ بن كعب، ثم قال: «والتي ينامون عنها أفضل من التي يقومون»، يريد آخر الليل (البخاري). فجمعهم على ما يقدر عليه عامتهم، مع بيان الأفضل لمن يطيقه. وفي هذا تفريق بين الحد الذي يُطلب من الجميع والفضل الذي يُترك لمن اتسع وسعه.</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ويُروى أن عمر سمع امرأة تشكو غياب زوجها في الغزو، فسأل ابنته حفصة عن المدة التي تصبر فيها المرأة عن زوجها، ثم جعل لغياب الجند عن أهلهم حدًّا لا يتجاوزونه (رواه عبد الرزاق وسعيد بن منصور، وفي أسانيده كلام). والأثر يدل على أن التكليف العام يراعي حاجات الناس وطاقتهم، وأن للعودة إلى الأهل والراحة موضعًا في تنظيم العمل.</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ولا يكلّف بالغلو: لما أطال معاذ بن جبل الصلاة بقومه شكاه رجل إلى النبي ﷺ، فقال: «أفتّان أنت يا معاذ؟» (البخاري ومسلم)، وقال ﷺ: «إذا صلى أحدكم للناس فليخفف، فإن منهم الضعيف والسقيم والكبير» (البخاري ومسلم). فوسع الجماعة معتبر، لا وسع الأقوى وحده.</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7.37  الأداء والأخلاق: الربط بين مبدأ الوسع ومبدأ الأمانة</w:t>
      </w:r>
      <w:r>
        <w:rPr>
          <w:rFonts w:ascii="Traditional Arabic" w:cs="Traditional Arabic" w:eastAsia="Traditional Arabic" w:hAnsi="Traditional Arabic"/>
          <w:b/>
          <w:bCs/>
          <w:color w:val="1A5C2A"/>
          <w:sz w:val="30"/>
          <w:szCs w:val="30"/>
          <w:rtl/>
        </w:rPr>
        <w:t xml:space="preserve"/>
      </w:r>
      <w:r>
        <w:fldChar w:fldCharType="begin"/>
      </w:r>
      <w:r>
        <w:instrText xml:space="preserve"> TC "7.37  الأداء والأخلاق: الربط بين مبدأ الوسع ومبدأ الأمانة"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الفصلان السادس والسابع يتكاملان: ف6 يختار القوي الأمين، وف7 يُكلِّفه بالوسع. لكن ثمة ربط أعمق: من يُكلَّف فوق وسعه قد يُضطَر إلى أمور تُهدِّد أمانته:</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الموظف الذي يُكلَّف بهدف مستحيل قد يُزوِّر النتيجة. الفريق الذي لا يُعطَى وقتًا كافيًا قد يُقدِّم جودةً أدنى مخفيةً. المدير الذي يُضغَط لتحقيق الأرقام قد يُخفي المشاكل. الإرهاق يُهدِّد الأمانة؛ لأن الإنسان المُرهَق تتراجع قدرته على الالتزام الأخلاقي.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مبدأ الوسع يحمي الأمانة: حين يُكلَّف الفرد بما في وسعه؛ يستطيع أداء وسعه بأمانة. الوسع والأمانة حلفاء؛ والتجاوز عدوهما معًا. هذا الربط يُجعِل من التكليف العادل شرطًا للسلوك الأخلاقي السليم في المؤسسة.</w:t>
      </w:r>
    </w:p>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7.38  أزمة الإرهاق المهني: الوباء الهيكلي في المنظمات الحديثة</w:t>
      </w:r>
      <w:r>
        <w:rPr>
          <w:rFonts w:ascii="Traditional Arabic" w:cs="Traditional Arabic" w:eastAsia="Traditional Arabic" w:hAnsi="Traditional Arabic"/>
          <w:b/>
          <w:bCs/>
          <w:color w:val="1A5C2A"/>
          <w:sz w:val="30"/>
          <w:szCs w:val="30"/>
          <w:rtl/>
        </w:rPr>
        <w:t xml:space="preserve"/>
      </w:r>
      <w:r>
        <w:fldChar w:fldCharType="begin"/>
      </w:r>
      <w:r>
        <w:instrText xml:space="preserve"> TC "7.38  أزمة الإرهاق المهني: الوباء الهيكلي في المنظمات الحديثة"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أدرجت منظمة الصحة العالمية الاحتراق الوظيفي (Burnout) في المراجعة الحادية عشرة للتصنيف الدولي للأمراض (ICD-11) عام 2019 بوصفه «ظاهرة مهنية» ناتجة عن ضغط عمل مزمن لم يُدَر بنجاح، ونصّت على أنه ليس حالة مرضية مستقلة. وحدّدت له ثلاثة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العرَض</w:t>
            </w:r>
          </w:p>
        </w:tc>
        <w:tc>
          <w:tcPr>
            <w:tcW w:type="dxa" w:w="5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يرصده المدير</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الإنهاك (Exhaustion)</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شعور مستمر بالإنهاك لا تُجدِيه الراحة القصيرة. الموظف «متعب حتى من الراحة».</w:t>
            </w:r>
          </w:p>
        </w:tc>
      </w:tr>
      <w:tr>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التباعد الذهني والسلبية تجاه العمل (Cynicism)</w:t>
            </w:r>
          </w:p>
        </w:tc>
        <w:tc>
          <w:tcPr>
            <w:tcW w:type="dxa" w:w="5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اللامبالاة بالعمل والزملاء والعملاء. تراجع الإحساس بالمعنى.</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تراجع الإحساس بالكفاءة الذاتية (Reduced Efficacy)</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الإحساس المستمر بالفشل رغم الجهد. «مهما فعلت: لا يكفي».</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من الأرقام المنشورة: وجد استطلاع لمؤسسة Gallup (2020) أن نحو 76% من الموظفين يعانون الاحتراق أحيانًا على الأقل، ونحو 28% كثيرًا أو دائمًا. وقدّرت دراسة لغوه وفيفر وزينيوس (2015) أن ضغوط العمل ترتبط بإنفاق صحي في الولايات المتحدة بين 125 و190 مليار دولار سنويًا، وقد عرضتها Harvard Business Review.</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وتلتقي هذه النتائج مع المبدأ القرآني: تجاوز الوسع لا يرفع الإنتاج على المدى البعيد، بل يقود إلى الإنهاك. وأقول «تلتقي» لا «تُثبت»: فالمبدأ القرآني لا يحتاج إلى البحث الإداري ليصحّ، والبحث يُستعمل هنا شاهدًا على الواقع لا دليلًا على النص.</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7.39  ثقافة العمل المُرهِق: الجذور والمعالجة</w:t>
      </w:r>
      <w:r>
        <w:rPr>
          <w:rFonts w:ascii="Traditional Arabic" w:cs="Traditional Arabic" w:eastAsia="Traditional Arabic" w:hAnsi="Traditional Arabic"/>
          <w:b/>
          <w:bCs/>
          <w:color w:val="1A5C2A"/>
          <w:sz w:val="30"/>
          <w:szCs w:val="30"/>
          <w:rtl/>
        </w:rPr>
        <w:t xml:space="preserve"/>
      </w:r>
      <w:r>
        <w:fldChar w:fldCharType="begin"/>
      </w:r>
      <w:r>
        <w:instrText xml:space="preserve"> TC "7.39  ثقافة العمل المُرهِق: الجذور والمعالجة"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ثقافة الإرهاق لا تظهر من فراغ: خمسة عوامل تُنشِئها: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العامل</w:t>
            </w:r>
          </w:p>
        </w:tc>
        <w:tc>
          <w:tcPr>
            <w:tcW w:type="dxa" w:w="3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المعالجة القرآنية</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ربط الساعات الطويلة بالالتزام والكفاءة</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ثقافة «الوسع» تُعيد تعريف الالتزام: الإتقان في الوسع؛ لا الاستنزاف بلا حدود.</w:t>
            </w:r>
          </w:p>
        </w:tc>
      </w:tr>
      <w:tr>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الترقي والمكافأة تُكافئ من يعمل أطول: لا من يُنجِز أفضل</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«لها ما كسبت»، الموظف يُكافَأ على الإنجاز الحقيقي، لا يُعاقَب بمزيد من العمل.</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القيادة تُعطي نموذجًا: المدير الذي لا ينام يُقدِّم رسالةً ضمنية</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«لا يكلِّف الله نفسًا إلا وسعها»؛ القائد مسؤول عن حماية وسع فريقه. الإرهاق الهيكلي تقصير في الأمانة.</w:t>
            </w:r>
          </w:p>
        </w:tc>
      </w:tr>
      <w:tr>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الحضور بدل الإنجاز</w:t>
            </w:r>
          </w:p>
        </w:tc>
        <w:tc>
          <w:tcPr>
            <w:tcW w:type="dxa" w:w="36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تقييم الأداء بالمخرجات والجودة: لا بالحضور والساعات.</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خوف الموظف من أن «عدم الامتلاء» يُفسَّر كسلاً</w:t>
            </w:r>
          </w:p>
        </w:tc>
        <w:tc>
          <w:tcPr>
            <w:tcW w:type="dxa" w:w="36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الخوف من العقوبة لا يُنتِج إبداعًا: ثقافة «لها ما كسبت» تُنتِجه.</w:t>
            </w:r>
          </w:p>
        </w:tc>
      </w:tr>
    </w:tbl>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7.40  الأداء في أزمنة الأزمات: حين يتجاوز الوسع مؤقتًا</w:t>
      </w:r>
      <w:r>
        <w:rPr>
          <w:rFonts w:ascii="Traditional Arabic" w:cs="Traditional Arabic" w:eastAsia="Traditional Arabic" w:hAnsi="Traditional Arabic"/>
          <w:b/>
          <w:bCs/>
          <w:color w:val="1A5C2A"/>
          <w:sz w:val="30"/>
          <w:szCs w:val="30"/>
          <w:rtl/>
        </w:rPr>
        <w:t xml:space="preserve"/>
      </w:r>
      <w:r>
        <w:fldChar w:fldCharType="begin"/>
      </w:r>
      <w:r>
        <w:instrText xml:space="preserve"> TC "7.40  الأداء في أزمنة الأزمات: حين يتجاوز الوسع مؤقتًا"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الحياة المؤسسية تعرف أزمات استثنائية: مشروع طارئ، أو أزمة عميل، أو تغيّر مفاجئ في السوق. وفي هذه اللحظات قد يُطلب من الفريق تجاوز المعتاد مؤقتًا. والفقه يعرف الاستثناء المؤقت بضوابطه:</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تقرّر القواعد الفقهية أن «الضرورات تبيح المحظورات» وأن «ما أبيح للضرورة يُقدَّر بقدرها»، فالاستثناء مشروط بحقيقة الضرورة وبقدرها ومدتها. وأضيف إليه في الإدارة شرط التعويض اللاحق. فإدارة الأداء في الأزمات تقوم على:</w:t>
      </w:r>
    </w:p>
    <w:p>
      <w:pPr>
        <w:bidi/>
        <w:spacing w:after="100" w:line="32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إعلان صريح: «نحن في ظرف استثنائي: مؤقت».</w:t>
      </w:r>
    </w:p>
    <w:p>
      <w:pPr>
        <w:bidi/>
        <w:spacing w:after="100" w:line="32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تقدير زمني واضح لنهاية الظرف الاستثنائي.</w:t>
      </w:r>
    </w:p>
    <w:p>
      <w:pPr>
        <w:bidi/>
        <w:spacing w:after="100" w:line="32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التزام بتعويض: إجازة ممتدة، راحة بعد الأزمة، تخفيف في المرحلة التالية.</w:t>
      </w:r>
    </w:p>
    <w:p>
      <w:pPr>
        <w:bidi/>
        <w:spacing w:after="100" w:line="32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مراقبة مستمرة للعلامات الحمراء: لأن «مؤقت» قد يتمدَّد بلا حدود.</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المشروع الذي «كان طارئًا» ثم أصبح ثقافةً دائمة؛ انزياح من الضرورة إلى الاستنزاف. والفرق الحاسم: هل الفريق يُعطي أكثر من وسعه للحظة؛ أم صار ذلك هو المعيار الجديد؟</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7.41  الإجازة كواجب: ليست رفاهية، وإنما وسعٌ يُجدَّد</w:t>
      </w:r>
      <w:r>
        <w:rPr>
          <w:rFonts w:ascii="Traditional Arabic" w:cs="Traditional Arabic" w:eastAsia="Traditional Arabic" w:hAnsi="Traditional Arabic"/>
          <w:b/>
          <w:bCs/>
          <w:color w:val="1A5C2A"/>
          <w:sz w:val="30"/>
          <w:szCs w:val="30"/>
          <w:rtl/>
        </w:rPr>
        <w:t xml:space="preserve"/>
      </w:r>
      <w:r>
        <w:fldChar w:fldCharType="begin"/>
      </w:r>
      <w:r>
        <w:instrText xml:space="preserve"> TC "7.41  الإجازة كواجب: ليست رفاهية، وإنما وسعٌ يُجدَّد"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في كثير من مؤسسات المنطقة: الإجازة تُؤخَذ مع شعور بالذنب. المدير لا يأخذ إجازته ليُثبِت التزامه. والموظف يخشى أن الغياب يُشكِّك في جديته. هذا انحراف عن المبدأ القرآني: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الوسع التعافوي أحد أبعاد الوسع الأربعة، وتجديده ضرورة وظيفية. فمن لا يجدد وسعه التعافوي لا يؤدي وسعه الكامل، وإنما يؤدي ما تبقّى من طاقة منهكة. والمؤسسة التي تكافئ من لا يأخذ إجازته تكافئ على تقليص الوسع لا على الكفاءة.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وقد أقرّ النبي ﷺ قول سلمان لأبي الدرداء: «إن لربك عليك حقًا، ولنفسك عليك حقًا، ولأهلك عليك حقًا، فأعطِ كل ذي حق حقه»، فقال ﷺ: «صدق سلمان» (البخاري). فالراحة وتجديد الطاقة حقّ للنفس لا ترف، والقائد الذي لا يتجدد لا يُجدّد. والإجازة في ثقافة الوسع واجب مهني قبل أن تكون حقًّا وظيفيًا.</w:t>
      </w:r>
    </w:p>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7.42  معايير التقييم العادل: الإطار القرآني بالتفصيل</w:t>
      </w:r>
      <w:r>
        <w:rPr>
          <w:rFonts w:ascii="Traditional Arabic" w:cs="Traditional Arabic" w:eastAsia="Traditional Arabic" w:hAnsi="Traditional Arabic"/>
          <w:b/>
          <w:bCs/>
          <w:color w:val="1A5C2A"/>
          <w:sz w:val="30"/>
          <w:szCs w:val="30"/>
          <w:rtl/>
        </w:rPr>
        <w:t xml:space="preserve"/>
      </w:r>
      <w:r>
        <w:fldChar w:fldCharType="begin"/>
      </w:r>
      <w:r>
        <w:instrText xml:space="preserve"> TC "7.42  معايير التقييم العادل: الإطار القرآني بالتفصيل"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«لها ما كسبت وعليها ما اكتسبت»؛ نصٌّ يُؤسِّس خمسة معايير للتقييم العادل: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300"/>
        <w:gridCol w:w="4000"/>
      </w:tblGrid>
      <w:tr>
        <w:trPr>
          <w:tblHeader/>
        </w:trPr>
        <w:tc>
          <w:tcPr>
            <w:tcW w:type="dxa" w:w="43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المبدأ</w:t>
            </w:r>
          </w:p>
        </w:tc>
        <w:tc>
          <w:tcPr>
            <w:tcW w:type="dxa" w:w="4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التطبيق في التقييم المؤسسي</w:t>
            </w:r>
          </w:p>
        </w:tc>
      </w:tr>
      <w:tr>
        <w:tc>
          <w:tcPr>
            <w:tcW w:type="dxa" w:w="4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معيار الوسع الفردي: لا المقارنة المجردة</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التقييم يُقارِن أداء الفرد بما كُلِّف به عادلاً؛ لا بأداء الآخرين الذين ظروفهم مختلفة.</w:t>
            </w:r>
          </w:p>
        </w:tc>
      </w:tr>
      <w:tr>
        <w:tc>
          <w:tcPr>
            <w:tcW w:type="dxa" w:w="4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معيار النية والجهد: «كسبت» تتضمن القصد</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التقييم يُلاحِظ النية والجهد؛ لا فقط النتيجة. من بذل قصارى جهده في ظرف صعب يختلف عن من قصَّر في ظرف ميسَّر.</w:t>
            </w:r>
          </w:p>
        </w:tc>
      </w:tr>
      <w:tr>
        <w:tc>
          <w:tcPr>
            <w:tcW w:type="dxa" w:w="4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معيار السياق والظروف</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التقييم يأخذ السياق بعين الاعتبار: هل كانت الموارد متاحة؟ هل كان الوقت كافيًا؟ هل تغيَّر السياق بعد التكليف؟</w:t>
            </w:r>
          </w:p>
        </w:tc>
      </w:tr>
      <w:tr>
        <w:tc>
          <w:tcPr>
            <w:tcW w:type="dxa" w:w="43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معيار استيفاء المكسب: «لها ما كسبت»</w:t>
            </w:r>
          </w:p>
        </w:tc>
        <w:tc>
          <w:tcPr>
            <w:tcW w:type="dxa" w:w="4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الفرد يُكافَأ على ما أنجز فعلًا؛ لا يُصرَف مكسبه بسبب عوامل خارج إرادته.</w:t>
            </w:r>
          </w:p>
        </w:tc>
      </w:tr>
      <w:tr>
        <w:tc>
          <w:tcPr>
            <w:tcW w:type="dxa" w:w="43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معيار تحديد المسؤولية: «وعليها ما اكتسبت»</w:t>
            </w:r>
          </w:p>
        </w:tc>
        <w:tc>
          <w:tcPr>
            <w:tcW w:type="dxa" w:w="4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الفرد يُحاسَب فقط على ما اكتسب مسؤوليته؛ ما قصَّر فيه وكان بيده تحسينه.</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التقييم القرآني العادل يُجيب عن ثلاثة أسئلة: هل كان التكليف في حدود الوسع؟ هل بذل الفرد قصارى جهده في ظرفه؟ ما الذي أنجز فعلاً ومَن ضيَّع مسؤولاً؟ حين تُجاب هذه الأسئلة صادقةً؛ يُصبِح التقييم أداةَ عدل وتطوير، لا أداةَ ضغط وعقاب.</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7.43  الرقابة الذاتية والأداء: الإحسان في إطار إدارة الأداء</w:t>
      </w:r>
      <w:r>
        <w:rPr>
          <w:rFonts w:ascii="Traditional Arabic" w:cs="Traditional Arabic" w:eastAsia="Traditional Arabic" w:hAnsi="Traditional Arabic"/>
          <w:b/>
          <w:bCs/>
          <w:color w:val="1A5C2A"/>
          <w:sz w:val="30"/>
          <w:szCs w:val="30"/>
          <w:rtl/>
        </w:rPr>
        <w:t xml:space="preserve"/>
      </w:r>
      <w:r>
        <w:fldChar w:fldCharType="begin"/>
      </w:r>
      <w:r>
        <w:instrText xml:space="preserve"> TC "7.43  الرقابة الذاتية والأداء: الإحسان في إطار إدارة الأداء"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الإحسان «أن تعبد الله كأنك تراه» (حديث جبريل، البخاري ومسلم) ينقل دافع الأداء من الرقابة الخارجية إلى الوازع الداخلي. وفي إدارة الأداء:</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الموظف الذي يؤدِّي بوازع داخلي لا يحتاج لساعات طويلة ليُثبِت نفسه. هو يُكمِل المهمة بجودة؛ ثم يتوقف. الجودة هي الهدف؛ لا وقت حضور المكتب. وهذه الثقافة تتعارض جذريًا مع ثقافة الساعات الطويلة التي تُقيس النشاط لا الإنجاز.</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من يُؤدِّي بإحسان: يُنهي مهامه في وسعه الطبيعي بجودة عالية. يُبلِّغ مباشرةً حين تجاوز التكليف الوسع. لا يتظاهر بالانشغال حين المهام أقل من وسعه. هذا النمط يُبني فريقًا حقيقيًا؛ لا مسرحية إنتاج.</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7.44  عدالة التقييم والتفاوت بين الأفراد؛ كيف تُقيِّم بالعدل فريقًا متنوعًا؟</w:t>
      </w:r>
      <w:r>
        <w:rPr>
          <w:rFonts w:ascii="Traditional Arabic" w:cs="Traditional Arabic" w:eastAsia="Traditional Arabic" w:hAnsi="Traditional Arabic"/>
          <w:b/>
          <w:bCs/>
          <w:color w:val="1A5C2A"/>
          <w:sz w:val="30"/>
          <w:szCs w:val="30"/>
          <w:rtl/>
        </w:rPr>
        <w:t xml:space="preserve"/>
      </w:r>
      <w:r>
        <w:fldChar w:fldCharType="begin"/>
      </w:r>
      <w:r>
        <w:instrText xml:space="preserve"> TC "7.44  عدالة التقييم والتفاوت بين الأفراد؛ كيف تُقيِّم بالعدل فريقًا متنوعًا؟"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في الفريق الواحد: أفراد بأوساع مختلفة، مراحل مهنية مختلفة، ظروف حياتية مختلفة. التقييم العادل يُراعي هذا التنوع؛ لا يُسوِّيه بمعيار واحد:</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الخطأ الشائع: مقارنة الجميع بأداء «النجم» ثم الحكم بأن الآخرين «ضعفاء». والواقع أن النجم قد يعمل ضعف ساعات بعضهم، أو يملك خبرة أعمق، أو وسعًا معرفيًا أوسع. و«لها ما كسبت» يعني أن كل فرد يُقيَّم بما كسب في حدود وسعه، لا بكسب جاره.</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المعيار المقترح: لكل فرد أهداف تناسب وسعه الممتد، لا الأعلى في الفريق ولا الأدنى. والتقييم يقدّم «من أنجز 80% من هدفه بجودة عالية في حدود وسعه» على «من أنجز 60% من هدف أكبر بجودة منخفضة».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7.45  الكمال ليس المعيار: «لها ما كسبت» لا «كل ما يُمكِن»</w:t>
      </w:r>
      <w:r>
        <w:rPr>
          <w:rFonts w:ascii="Traditional Arabic" w:cs="Traditional Arabic" w:eastAsia="Traditional Arabic" w:hAnsi="Traditional Arabic"/>
          <w:b/>
          <w:bCs/>
          <w:color w:val="1A5C2A"/>
          <w:sz w:val="30"/>
          <w:szCs w:val="30"/>
          <w:rtl/>
        </w:rPr>
        <w:t xml:space="preserve"/>
      </w:r>
      <w:r>
        <w:fldChar w:fldCharType="begin"/>
      </w:r>
      <w:r>
        <w:instrText xml:space="preserve"> TC "7.45  الكمال ليس المعيار: «لها ما كسبت» لا «كل ما يُمكِن»"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«لها ما كسبت»؛ لا «لها ما يمكن أن يكسبه الأفضل في العالم». التقييم القرآني لا يُقارِن الفرد بالمثال المطلق؛ بل بما كان بمقدوره الحقيقي.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هذا التأطير يُعيد صياغة ثقافة «الكمال»: البحث عن «أفضل شخص في العالم» ومقارنة الجميع به؛ ظلمٌ صريح لمن هم دون ذلك. الكمال معيار إلهي مطلق؛ التكليف الإنساني المؤسسي يعمل بمعيار الوسع.</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الدرس للتقييم: أفضل نموذج للتقييم لا يسأل «هل أنت بمستوى X؟»، بل «هل أنجزتَ ما بوسعك بجودة حقيقية؟» الأول معيار مقارنة، والثاني معيار عدل. والعدل هو المعيار القرآني.</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7.46  بناء ثقافة الأداء القرآني: من المبدأ إلى الممارسة اليومية</w:t>
      </w:r>
      <w:r>
        <w:rPr>
          <w:rFonts w:ascii="Traditional Arabic" w:cs="Traditional Arabic" w:eastAsia="Traditional Arabic" w:hAnsi="Traditional Arabic"/>
          <w:b/>
          <w:bCs/>
          <w:color w:val="1A5C2A"/>
          <w:sz w:val="30"/>
          <w:szCs w:val="30"/>
          <w:rtl/>
        </w:rPr>
        <w:t xml:space="preserve"/>
      </w:r>
      <w:r>
        <w:fldChar w:fldCharType="begin"/>
      </w:r>
      <w:r>
        <w:instrText xml:space="preserve"> TC "7.46  بناء ثقافة الأداء القرآني: من المبدأ إلى الممارسة اليومية"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الانتقال من مبدأ «الوسع» إلى ثقافة تنظيمية حية يستلزم ثمانية ممارسات يومية: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الممارسة</w:t>
            </w:r>
          </w:p>
        </w:tc>
        <w:tc>
          <w:tcPr>
            <w:tcW w:type="dxa" w:w="4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كيف تبنيها</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جعل الوسع سؤالاً دائمًا في اجتماعات التكليف</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في كل تعديل لـ KPIs تُذكَر دائمًا: «هل هذا في الوسع؟»</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إعادة تعريف «النجاح» علنًا وبصوت عالٍ</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الإدارة تُعلِن: «الأداء الجيد المستدام أقيم من الأداء الاستثنائي المتقطِّع»</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تحريم الشعارات التي تُمجِّد الاستنزاف</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عبارات مثل «من لا يُعطي كل ما عنده لا يُكافَأ» تُستبدَل بعبارات تُثمِّن الجودة والاستدامة</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جدولة محادثات الوسع في كل تقويم مدير</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تخصيص 15 دقيقة شهرية للحديث عن الوسع والحمل: بين المدير والموظف</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توثيق قرارات التكليف بمعيار الوسع</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كل قرار تكليف مهم يُوثَّق مع: «هل التكليف في وسع الشخص؟ الدليل؟»</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⑥ قياس المديرين بصحة فرقهم: لا فقط نتائجهم</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المديرون يُقيَّمون على: هل فريقهم بصحة جيدة؟ هل معدل دورانه منخفض؟</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⑦ الاحتفاء بالأداء المستدام الجيد</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يُحتفَل بنماذج الأداء المستدام: لا فقط بذروات الإنجاز</w:t>
            </w:r>
          </w:p>
        </w:tc>
      </w:tr>
    </w:tbl>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7.47  المقارنة الدولية: إدارة الأداء وأزمة الإرهاق في الأدب الحديث</w:t>
      </w:r>
      <w:r>
        <w:rPr>
          <w:rFonts w:ascii="Traditional Arabic" w:cs="Traditional Arabic" w:eastAsia="Traditional Arabic" w:hAnsi="Traditional Arabic"/>
          <w:b/>
          <w:bCs/>
          <w:color w:val="1A5C2A"/>
          <w:sz w:val="30"/>
          <w:szCs w:val="30"/>
          <w:rtl/>
        </w:rPr>
        <w:t xml:space="preserve"/>
      </w:r>
      <w:r>
        <w:fldChar w:fldCharType="begin"/>
      </w:r>
      <w:r>
        <w:instrText xml:space="preserve"> TC "7.47  المقارنة الدولية: إدارة الأداء وأزمة الإرهاق في الأدب الحديث"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000"/>
        <w:gridCol w:w="2800"/>
        <w:gridCol w:w="3200"/>
      </w:tblGrid>
      <w:tr>
        <w:trPr>
          <w:tblHeader/>
        </w:trPr>
        <w:tc>
          <w:tcPr>
            <w:tcW w:type="dxa" w:w="1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الإطار/المنهج</w:t>
            </w:r>
          </w:p>
        </w:tc>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يُصيب فيه</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OKRs Framework (Google: Doerr)</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أهداف طموحة قابلة للقياس، منظومة شفافة، الفشل الجزئي مقبول (70%).</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ربط الأهداف بالوسع الفردي؛ لا بمقارنات مجردة. «وسعها» يُقيِّد الطموح. الأهداف المستحيلة تُضرُّ بالمعنى لا تُولِّده.</w:t>
            </w:r>
          </w:p>
        </w:tc>
      </w:tr>
      <w:tr>
        <w:tc>
          <w:tcPr>
            <w:tcW w:type="dxa" w:w="1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Deloitte: إعادة ابتكار إدارة الأداء (HBR، 2015)</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مستمر بدل التقييم السنوي، و«لقطة أداء» بأربعة أسئلة يجيب عنها قائد الفريق، ولقاءات دورية قصيرة.</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التقييم بالنية والظرف لا بالرقم فقط. السياق جزء من العدل.</w:t>
            </w:r>
          </w:p>
        </w:tc>
      </w:tr>
      <w:tr>
        <w:tc>
          <w:tcPr>
            <w:tcW w:type="dxa" w:w="1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Gallup: State of the Global Workplace وتحليلات الانخراط</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الوحدات الأعلى انخراطًا أعلى ربحية (نحو 23% في التحليل الشمولي لـ Gallup). والمدير يفسّر نحو 70% من تباين الانخراط بين الفرق.</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الوسع شرط مسبق للأداء؛ من يُنهَك لا يُؤدِّي. الأداء يحتاج حماية الطاقة.</w:t>
            </w:r>
          </w:p>
        </w:tc>
      </w:tr>
      <w:tr>
        <w:tc>
          <w:tcPr>
            <w:tcW w:type="dxa" w:w="1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WHO Burnout Classification (ICD-11, 2019)</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تعريف رسمي بثلاثة أبعاد: إنهاك، وتباعد وسلبية، وتراجع الكفاءة. ظاهرة مهنية مرتبطة بسياق العمل، لا مرض شخصي.</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الإرهاق ليس ضعفًا شخصيًا، وإنما ظاهرة يتحمّل النظام مسؤوليتها قبل الفرد.</w:t>
            </w:r>
          </w:p>
        </w:tc>
      </w:tr>
      <w:tr>
        <w:tc>
          <w:tcPr>
            <w:tcW w:type="dxa" w:w="10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Flow Zone Theory (Csikszentmihalyi)</w:t>
            </w:r>
          </w:p>
        </w:tc>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الأداء الأفضل في منطقة التدفق حيث التحدي ≈ الكفاءة.</w:t>
            </w:r>
          </w:p>
        </w:tc>
        <w:tc>
          <w:tcPr>
            <w:tcW w:type="dxa" w:w="32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الطاقة المتجددة في المنطقة المثلى؛ التكليف القرآني يستهدف منطقة التدفق.</w:t>
            </w:r>
          </w:p>
        </w:tc>
      </w:tr>
      <w:tr>
        <w:tc>
          <w:tcPr>
            <w:tcW w:type="dxa" w:w="10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Conservation of Resources Theory (Hobfoll)</w:t>
            </w:r>
          </w:p>
        </w:tc>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المصادر النفسية تؤثِّر في الأداء: الطاقة متجددة إذا صُونت.</w:t>
            </w:r>
          </w:p>
        </w:tc>
        <w:tc>
          <w:tcPr>
            <w:tcW w:type="dxa" w:w="32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يُضيف: المسؤولية مزدوجة؛ النظام مسؤول عن عدل التكليف، والفرد مسؤول عن أدائه.</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خلاصة المقارنة: وصل الأدب الإداري الحديث تجريبيًا إلى ما يتفق مع المبدأ القرآني: الأداء لا يُبنى على الاستنزاف. وما يضيفه الإطار القرآني في تقديري ثلاثة أمور: (أ) الوسع حقٌّ شرعي، لا مجرد اعتبار إنساني. (ب) التقييم يشمل النية والظرف، لا الرقم وحده. (ج) المسؤولية مزدوجة على النظام والفرد معًا. وبعض هذه العناصر حاضر في الأدب الحديث بصيغ أخرى، والفرق في المرجعية والإلزام.</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7.48  المؤسسات التعليمية والدينية: وسع خاص</w:t>
      </w:r>
      <w:r>
        <w:rPr>
          <w:rFonts w:ascii="Traditional Arabic" w:cs="Traditional Arabic" w:eastAsia="Traditional Arabic" w:hAnsi="Traditional Arabic"/>
          <w:b/>
          <w:bCs/>
          <w:color w:val="1A5C2A"/>
          <w:sz w:val="30"/>
          <w:szCs w:val="30"/>
          <w:rtl/>
        </w:rPr>
        <w:t xml:space="preserve"/>
      </w:r>
      <w:r>
        <w:fldChar w:fldCharType="begin"/>
      </w:r>
      <w:r>
        <w:instrText xml:space="preserve"> TC "7.48  المؤسسات التعليمية والدينية: وسع خاص"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في المؤسسات التعليمية والدينية يحمل المعلم والعالِم وسعًا مزدوجًا: ماديًا (الساعات والمهام) ومعنويًا (الوزن الروحي والتأثير في النفوس). ومراعاة الوسع المعنوي أولى بالعناية لأنها أخفى:</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المعلم الذي يُدرِّس فوق طاقته المعنوية لا يُعطي؛ بل يُفرِغ. الدرس يُلقَى بجسد حاضر وروح غائبة. الطلاب يُدرِكون الفرق؛ حتى حين لا يُعبِّرون عنه. وسع المعلم المعنوي يُحفَظ بالتجديد والراحة وقراءة لغير الأبحاث؛ فقط حين يُفهَم.</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والعالِم يُكلَّف بالفتوى والتدريس والإرشاد بحسب وسعه، لكن لوسعه الروحي والجسدي حدًّا. وتذكر كتب التراجم أن عمر بن عبد العزيز رحمه الله حمل همّ الخلافة حملًا شديدًا أنهكه في مدة لم تتجاوز سنتين ونصفًا. فالوسع البشري حقيقة حتى عند الكبار.</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7.49  قيادة الأداء: المدير الذي يُراعي الوسع نموذجًا قياديًا</w:t>
      </w:r>
      <w:r>
        <w:rPr>
          <w:rFonts w:ascii="Traditional Arabic" w:cs="Traditional Arabic" w:eastAsia="Traditional Arabic" w:hAnsi="Traditional Arabic"/>
          <w:b/>
          <w:bCs/>
          <w:color w:val="1A5C2A"/>
          <w:sz w:val="30"/>
          <w:szCs w:val="30"/>
          <w:rtl/>
        </w:rPr>
        <w:t xml:space="preserve"/>
      </w:r>
      <w:r>
        <w:fldChar w:fldCharType="begin"/>
      </w:r>
      <w:r>
        <w:instrText xml:space="preserve"> TC "7.49  قيادة الأداء: المدير الذي يُراعي الوسع نموذجًا قياديًا"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المدير الذي يُراعي وسع فريقه لا يُفقِد المؤسسة أداءها؛ بل يُبني لها طاقة إنسانية مستدامة. أربع سمات تُميِّزه:</w:t>
      </w:r>
    </w:p>
    <w:p>
      <w:pPr>
        <w:bidi/>
        <w:spacing w:after="60" w:before="140"/>
        <w:jc w:val="right"/>
      </w:pPr>
      <w:r>
        <w:rPr>
          <w:rFonts w:ascii="Traditional Arabic" w:cs="Traditional Arabic" w:eastAsia="Traditional Arabic" w:hAnsi="Traditional Arabic"/>
          <w:b/>
          <w:bCs/>
          <w:color w:val="1A5C2A"/>
          <w:sz w:val="28"/>
          <w:szCs w:val="28"/>
          <w:rtl/>
        </w:rPr>
        <w:t xml:space="preserve">① يسأل قبل أن يُضيف</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قبل كل مهمة إضافية: «ما الذي سنُزيله من جدول هذا الشخص حتى يتَّسع له؟» التكليف ليس تراكمًا، وإنما اختيارًا. ما يُضاف يعني ما يُرفَع من شيء آخر؛ أو أن الشيء الجديد هو الأهم.</w:t>
      </w:r>
    </w:p>
    <w:p>
      <w:pPr>
        <w:bidi/>
        <w:spacing w:after="60" w:before="140"/>
        <w:jc w:val="right"/>
      </w:pPr>
      <w:r>
        <w:rPr>
          <w:rFonts w:ascii="Traditional Arabic" w:cs="Traditional Arabic" w:eastAsia="Traditional Arabic" w:hAnsi="Traditional Arabic"/>
          <w:b/>
          <w:bCs/>
          <w:color w:val="1A3A5C"/>
          <w:sz w:val="28"/>
          <w:szCs w:val="28"/>
          <w:rtl/>
        </w:rPr>
        <w:t xml:space="preserve">② يُحمي الحدود الزمنية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لا يُرسِل مهامًا بعد ساعات العمل إلا للضرورة الحقيقية. حين يُرسِل؛ يُوضِّح «هذا لا يحتاج ردًّا إلا بعد الغد». الرسالة الضمنية قوية: راحتك محترَمة؛ والعمل له حدود.</w:t>
      </w:r>
    </w:p>
    <w:p>
      <w:pPr>
        <w:bidi/>
        <w:spacing w:after="60" w:before="140"/>
        <w:jc w:val="right"/>
      </w:pPr>
      <w:r>
        <w:rPr>
          <w:rFonts w:ascii="Traditional Arabic" w:cs="Traditional Arabic" w:eastAsia="Traditional Arabic" w:hAnsi="Traditional Arabic"/>
          <w:b/>
          <w:bCs/>
          <w:color w:val="8B5E00"/>
          <w:sz w:val="28"/>
          <w:szCs w:val="28"/>
          <w:rtl/>
        </w:rPr>
        <w:t xml:space="preserve">③ يُنمِّي الوسع بالتحدي المتصاعد</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يمتحن وسع كل فرد بتكليفات تُنمِّيه تدريجيًا؛ لا دفعةً واحدة. التحدي في منطقة الوسع المُمتَد؛ لا في الإرهاق. يراقب ردود أفعال الفريق بعد التحدي: هل تعافوا؟ هل ارتفعت كفاءتهم؟ هذا دليل الوسع الصحي.</w:t>
      </w:r>
    </w:p>
    <w:p>
      <w:pPr>
        <w:bidi/>
        <w:spacing w:after="60" w:before="140"/>
        <w:jc w:val="right"/>
      </w:pPr>
      <w:r>
        <w:rPr>
          <w:rFonts w:ascii="Traditional Arabic" w:cs="Traditional Arabic" w:eastAsia="Traditional Arabic" w:hAnsi="Traditional Arabic"/>
          <w:b/>
          <w:bCs/>
          <w:color w:val="4A1A5C"/>
          <w:sz w:val="28"/>
          <w:szCs w:val="28"/>
          <w:rtl/>
        </w:rPr>
        <w:t xml:space="preserve">④ يُفرِّق بين الإرهاق والإهمال بصبر</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حين يتراجع الأداء، سؤاله الأول: «هل التكليف هو المشكلة؟» لا «من المقصِّر؟» يُشخِّص قبل أن يُحكم، ويتدخَّل في النظام قبل أن يلوم الفرد.</w:t>
      </w:r>
    </w:p>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7.50  دراسة حالة توضيحية: من ثقافة الساعات إلى ثقافة الوسع</w:t>
      </w:r>
      <w:r>
        <w:rPr>
          <w:rFonts w:ascii="Traditional Arabic" w:cs="Traditional Arabic" w:eastAsia="Traditional Arabic" w:hAnsi="Traditional Arabic"/>
          <w:b/>
          <w:bCs/>
          <w:color w:val="1A5C2A"/>
          <w:sz w:val="30"/>
          <w:szCs w:val="30"/>
          <w:rtl/>
        </w:rPr>
        <w:t xml:space="preserve"/>
      </w:r>
      <w:r>
        <w:fldChar w:fldCharType="begin"/>
      </w:r>
      <w:r>
        <w:instrText xml:space="preserve"> TC "7.50  دراسة حالة توضيحية: من ثقافة الساعات إلى ثقافة الوسع"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مثال توضيحي مركّب لا يصف شركة بعينها: شركة استشارات تقنية متوسطة الحجم تعمل بفلسفة «الساعات الطويلة = الالتزام»، وتواجه دورانًا مرتفعًا للموظفين، وتراجعًا في جودة المشاريع، وشكاوى متزايدة من العملاء. والمثال يوضّح طريقة التطبيق ولا يُثبت نتيجتها.</w:t>
      </w:r>
    </w:p>
    <w:p>
      <w:pPr>
        <w:spacing w:after="140"/>
      </w:pPr>
    </w:p>
    <w:p>
      <w:pPr>
        <w:bidi/>
        <w:spacing w:after="60" w:before="140"/>
        <w:jc w:val="right"/>
      </w:pPr>
      <w:r>
        <w:rPr>
          <w:rFonts w:ascii="Traditional Arabic" w:cs="Traditional Arabic" w:eastAsia="Traditional Arabic" w:hAnsi="Traditional Arabic"/>
          <w:b/>
          <w:bCs/>
          <w:color w:val="8B1A1A"/>
          <w:sz w:val="28"/>
          <w:szCs w:val="28"/>
          <w:rtl/>
        </w:rPr>
        <w:t xml:space="preserve">المرحلة الأولى: التشخيص</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تبدأ الشركة باستبيان داخلي مُجهَّل يقيس: نسبة من يعملون بانتظام ساعات تتجاوز الحد المستدام، ومن لا يستطيعون أخذ إجازاتهم كاملة، ومن يشعرون بأن «مهما فعلوا لا يكفي»، ثم تقارن التكليف الفعلي لكل دور بوسعه الزمني المقدَّر.</w:t>
      </w:r>
    </w:p>
    <w:p>
      <w:pPr>
        <w:bidi/>
        <w:spacing w:after="60" w:before="140"/>
        <w:jc w:val="right"/>
      </w:pPr>
      <w:r>
        <w:rPr>
          <w:rFonts w:ascii="Traditional Arabic" w:cs="Traditional Arabic" w:eastAsia="Traditional Arabic" w:hAnsi="Traditional Arabic"/>
          <w:b/>
          <w:bCs/>
          <w:color w:val="1A5C2A"/>
          <w:sz w:val="28"/>
          <w:szCs w:val="28"/>
          <w:rtl/>
        </w:rPr>
        <w:t xml:space="preserve">المرحلة الثانية: إعادة التصميم بمبدأ الوسع</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اعتمدت الشركة خمسة تحولات: (أ) قياس الوسع الزمني الحقيقي لكل دور؛ وضبط التكليف عليه. (ب) تحديد «أهداف الوسع» بدلاً من «أهداف القصوى»؛ 80% إنجاز مستدام أفضل من 100% إنجاز مُنهِك. (ج) تقييم ربع سنوي بدل السنوي؛ مع ثلاثة أسئلة: هل التكليف عادل؟ هل الظرف مناسب؟ هل الأداء في الوسع؟ (د) حماية ساعات غير العمل بشكل صريح. (هـ) تدريب المديرين على «محادثة الوسع».</w:t>
      </w:r>
    </w:p>
    <w:p>
      <w:pPr>
        <w:bidi/>
        <w:spacing w:after="60" w:before="140"/>
        <w:jc w:val="right"/>
      </w:pPr>
      <w:r>
        <w:rPr>
          <w:rFonts w:ascii="Traditional Arabic" w:cs="Traditional Arabic" w:eastAsia="Traditional Arabic" w:hAnsi="Traditional Arabic"/>
          <w:b/>
          <w:bCs/>
          <w:color w:val="1A3A5C"/>
          <w:sz w:val="28"/>
          <w:szCs w:val="28"/>
          <w:rtl/>
        </w:rPr>
        <w:t xml:space="preserve">المرحلة الثالثة: ما يُقاس بعد التطبيق</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تحدّد الشركة مؤشرات تتابعها بعد ثمانية عشر شهرًا: معدل دوران الموظفين، ورضا العملاء، وإنتاجية المشاريع مقيسة بالجودة لا بالساعات، ونسبة من يصفون عملهم بأنه «مستدام وذو معنى». ويُتوقع أن تتحسن هذه المؤشرات إذا طُبّق الإطار بصدق، لكن الحكم للقياس الفعلي لا للتوقع.</w:t>
      </w:r>
    </w:p>
    <w:p>
      <w:pPr>
        <w:bidi/>
        <w:spacing w:after="60" w:before="140"/>
        <w:jc w:val="right"/>
      </w:pPr>
      <w:r>
        <w:rPr>
          <w:rFonts w:ascii="Traditional Arabic" w:cs="Traditional Arabic" w:eastAsia="Traditional Arabic" w:hAnsi="Traditional Arabic"/>
          <w:b/>
          <w:bCs/>
          <w:color w:val="8B5E00"/>
          <w:sz w:val="28"/>
          <w:szCs w:val="28"/>
          <w:rtl/>
        </w:rPr>
        <w:t xml:space="preserve">الدرس الجوهري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لم تتخلَّ الشركة عن الطموح، وإنما أعادت تعريفه: الأداء العالي المستدام مقدَّم على الأداء الأقصى المُنهِك. والفرضية التي يختبرها المثال أن خفض الإرهاق الهيكلي يرفع الأداء على المدى البعيد، وهي فرضية تتسق مع البقرة:286 ومع ما سبق من أدبيات، ويبقى الحكم فيها للقياس.</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7.51  مقارنة توضيحية بين مؤسستين: نمطا الأداء في القطاع نفسه</w:t>
      </w:r>
      <w:r>
        <w:rPr>
          <w:rFonts w:ascii="Traditional Arabic" w:cs="Traditional Arabic" w:eastAsia="Traditional Arabic" w:hAnsi="Traditional Arabic"/>
          <w:b/>
          <w:bCs/>
          <w:color w:val="1A5C2A"/>
          <w:sz w:val="30"/>
          <w:szCs w:val="30"/>
          <w:rtl/>
        </w:rPr>
        <w:t xml:space="preserve"/>
      </w:r>
      <w:r>
        <w:fldChar w:fldCharType="begin"/>
      </w:r>
      <w:r>
        <w:instrText xml:space="preserve"> TC "7.51  مقارنة توضيحية بين مؤسستين: نمطا الأداء في القطاع نفسه"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400"/>
        <w:gridCol w:w="3400"/>
      </w:tblGrid>
      <w:tr>
        <w:trPr>
          <w:tblHeader/>
        </w:trPr>
        <w:tc>
          <w:tcPr>
            <w:tcW w:type="dxa" w:w="1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وجه المقارنة</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المؤسسة الأولى: نموذج الاستنزاف</w:t>
            </w:r>
          </w:p>
        </w:tc>
        <w:tc>
          <w:tcPr>
            <w:tcW w:type="dxa" w:w="34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المؤسسة الثانية: نموذج الوسع</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فلسفة الأهداف</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KPIs عند أقصى الطاقة. الفشل في 90% = خطأ.</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أهداف تمتد في 80% من الوسع. 20% مرونة للظروف.</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آلية التقييم</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سنوي. مدير واحد. درجة رقمية.</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ربع سنوي. أسئلة ثلاثة: تكليف + نتيجة + تطوير.</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ثقافة الأداء</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«من لا يُعطي لا يُكافَأ»: الإرهاق علامة جدية.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محادثات «صحة الوسع» دورية. مرصد إرهاق مبكر.</w:t>
            </w:r>
          </w:p>
        </w:tc>
      </w:tr>
      <w:tr>
        <w:tc>
          <w:tcPr>
            <w:tcW w:type="dxa" w:w="1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معدل دوران الموظفين</w:t>
            </w:r>
          </w:p>
        </w:tc>
        <w:tc>
          <w:tcPr>
            <w:tcW w:type="dxa" w:w="34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مرتفع، ومعظم المغادرين من الكفاءات.</w:t>
            </w:r>
          </w:p>
        </w:tc>
        <w:tc>
          <w:tcPr>
            <w:tcW w:type="dxa" w:w="34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يُتوقع أن ينخفض، ويُقاس بعد سنة من التحول.</w:t>
            </w:r>
          </w:p>
        </w:tc>
      </w:tr>
      <w:tr>
        <w:tc>
          <w:tcPr>
            <w:tcW w:type="dxa" w:w="1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الإنتاجية الفعلية</w:t>
            </w:r>
          </w:p>
        </w:tc>
        <w:tc>
          <w:tcPr>
            <w:tcW w:type="dxa" w:w="34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ثابت أو متراجع رغم الساعات الطويلة.</w:t>
            </w:r>
          </w:p>
        </w:tc>
        <w:tc>
          <w:tcPr>
            <w:tcW w:type="dxa" w:w="34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يُتوقع أن ترتفع، وتُقاس بالجودة لا بالساعات.</w:t>
            </w:r>
          </w:p>
        </w:tc>
      </w:tr>
    </w:tbl>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7.52  ستة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"7.52  ستة اعتراضات وردودها" \l 3 </w:instrText>
      </w:r>
      <w:r>
        <w:fldChar w:fldCharType="end"/>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الأول: «مبدأ الوسع سيُشجِّع الكسل؛ الجميع سيدَّعي أنه وصل حده».</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الوسع قابل للتقدير بمؤشرات مشتركة، وليس ادعاءً شخصيًا محضًا. فأبعاده الأربعة (الزمني، والمعرفي، والذهني، والتعافوي) تُقاس بمؤشرات واقعية، وحين يُعرَّف بدقة ويُقاس بمعايير معلنة يضيق مجال الادعاء الفردي. والفرق بين تجاوز الوسع والإهمال تكشفه المصفوفة التشخيصية: الإهمال يظهر غالبًا في أفراد بعينهم، وتجاوز الوسع الهيكلي يظهر غالبًا في الفريق كله، مع حالات فردية تُشخَّص بالأبعاد الأربعة.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الثاني: «المنافسة الدولية لا تنتظر؛ المؤسسة التي ترتاح تُهزَم».</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تشير دراسات منشورة (Gallup وDeloitte وغيرهما) إلى أن المؤسسة التي تراعي الوسع تؤدي أفضل على المدى البعيد. وتقدّر Gallup كلفة استبدال الموظف الواحد بما بين نصف راتبه السنوي وضعفه. فالمؤسسة التي ترهق موظفيها تدفع ثمن «التسرّع» في كل دورة توظيف، والاستدامة بهذا المعنى استراتيجية تنافسية.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الثالث: «الأهداف الطموحة تدفع الناس للنمو؛ تقليصها يُعيق التميُّز».</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صحيح أن التحدي ينمّي، لكن التحدي المنمّي يقع في منطقة التدفق (حول الوسع)، لا في منطقة الإرهاق (فوقه). و«الهدف الممتد» (Stretch Goal) في هذا الإطار تكليف ينمّي الوسع تدريجيًا دون تجاوز حادّ له. ويمكن أن يُقرأ مسار يوسف عليه السلام شاهدًا على التدرج: فقد تنقّل بين ابتلاءات ومسؤوليات متصاعدة حتى قال: ﴿اجْعَلْنِي عَلَىٰ خَزَائِنِ الْأَرْضِ﴾ (يوسف: 55) حين صار أهلًا لها. التطوير تدريجي، لا قفز إلى الحد الأقصى.</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الرابع: «التقييم بالنية والظرف يفتح باب المحاباة؛ كيف تُفرِّق بين عذر حقيقي وعذر مُختلَق؟»</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الفرق موثَّق في ثلاثة مؤشرات: (أ) الظاهرة جماعية أم فردية؟ الظرف الصعب يؤثِّر على الفريق كله؛ الإهمال فردي. (ب) التاريخ: هل الأداء المتدني طارئ أم نمط؟ (ج) الاستجابة: هل يُبلِّغ الموظف عن صعوبته أم يخفيها؟ النظام الذي يبني ثقافة الصدق يُقلِّص ادعاءات الظروف الكاذبة؛ لأن الصدق من الجانبَين مُكافَأ.</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الخامس: «الفصل السابع يُعيد ما قاله الفصل السادس؛ التكليف والاختيار يتداخلان».</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التمييز صريح: ف6 يُجيب «من يُختار؟»؛ بمعيار الكفاءة والأمانة. ف7 يُجيب «كيف يُكلَّف المُختار؟»؛ بمبدأ الوسع. الاختيار الصحيح لا يُلغي حاجة التكليف العادل: حتى «القوي الأمين» لو كُلِّف فوق وسعه سيُرهَق ويُنهَك. مبدأ الوسع يُطبَّق بعد الاختيار؛ ويكمله.</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السادس: «هذا المبدأ مناسب للموظفين؛ لكن القيادة يجب أن تتجاوز وسعها لقيادة التحوُّل».</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للقادة أيضًا وسع، وتجاوزه ينعكس على قراراتهم وعلى من حولهم، وتربط دراسات كثيرة بين الإرهاق وضعف جودة القرار وتراجع الثقة بالفريق. وقد قال النبي ﷺ لعبد الله بن عمرو حين بلغه أنه يصوم النهار ويقوم الليل: «فإن لجسدك عليك حقًا، وإن لعينك عليك حقًا، وإن لزوجك عليك حقًا» (البخاري ومسلم). والقائد الذي لا يراعي وسعه لا يقدّم لفريقه القيادة كاملة.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7.53  الأداء والمعنى: حين الوسع لا يكفي لأن المعنى ضاع</w:t>
      </w:r>
      <w:r>
        <w:rPr>
          <w:rFonts w:ascii="Traditional Arabic" w:cs="Traditional Arabic" w:eastAsia="Traditional Arabic" w:hAnsi="Traditional Arabic"/>
          <w:b/>
          <w:bCs/>
          <w:color w:val="1A5C2A"/>
          <w:sz w:val="30"/>
          <w:szCs w:val="30"/>
          <w:rtl/>
        </w:rPr>
        <w:t xml:space="preserve"/>
      </w:r>
      <w:r>
        <w:fldChar w:fldCharType="begin"/>
      </w:r>
      <w:r>
        <w:instrText xml:space="preserve"> TC "7.53  الأداء والمعنى: حين الوسع لا يكفي لأن المعنى ضاع"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أحيانًا لا يُرهَق الموظف ولا يُهمِل؛ لكنه «ينتهي» من الداخل: يُؤدِّي مهامه آليًا بلا شعور بالمعنى. هذا نوع ثالث من أزمات الأداء؛ أزمة المعنى:</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القرآن لا يُقدِّم العمل كأداء فحسب؛ بل كأمانة وخلافة ومعنى. المؤسسة التي لا تربط المهمة بمعنى أكبر تُنتِج موظفين يُؤدُّون وسعهم آليًا؛ ويُنهَكون بالتراكم لأن الطاقة المعنوية لا تتجدَّد.</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إدارة الأداء القرآنية تتضمَّن «إدارة المعنى»: لماذا هذه المهمة مهمة؟ كيف تخدم رسالة أكبر؟ من يستفيد من هذا العمل؟ المدير الذي يُجيب على هذه الأسئلة لفريقه، لا يُدير إنتاجًا فحسب، بل يُحيي طاقةً بشرية حقيقية.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7.54  شهادة الأداء: التوثيق العادل بين المدير والموظف</w:t>
      </w:r>
      <w:r>
        <w:rPr>
          <w:rFonts w:ascii="Traditional Arabic" w:cs="Traditional Arabic" w:eastAsia="Traditional Arabic" w:hAnsi="Traditional Arabic"/>
          <w:b/>
          <w:bCs/>
          <w:color w:val="1A5C2A"/>
          <w:sz w:val="30"/>
          <w:szCs w:val="30"/>
          <w:rtl/>
        </w:rPr>
        <w:t xml:space="preserve"/>
      </w:r>
      <w:r>
        <w:fldChar w:fldCharType="begin"/>
      </w:r>
      <w:r>
        <w:instrText xml:space="preserve"> TC "7.54  شهادة الأداء: التوثيق العادل بين المدير والموظف"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«وعليها ما اكتسبت» يستوجب توثيقًا موضوعيًا: ما اكتسب وما لم يكتسَب؛ موثَّق بصدق حتى يمكن مراجعته ومحاسبته بعدل. أربعة أسس للتوثيق العادل: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أساس التوثيق</w:t>
            </w:r>
          </w:p>
        </w:tc>
        <w:tc>
          <w:tcPr>
            <w:tcW w:type="dxa" w:w="4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السبب</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توثيق التكليف الأصلي مع النتيجة</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التوثيق يُقيَّم في سياقه: التكليف الذي انبنت عليه النتيجة.</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توثيق العوامل الخارجية بشكل مستقل</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العوامل الخارجية لا تُسجَّل كعذر للفرد: بل كسياق لفهم النتيجة.</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توثيق الإيجابيات والإنجازات الكاملة</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ما اكتسبه الفرد من إنجاز وتعلُّم ونمو: موثَّق بشكل صريح وإيجابي.</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توثيق فجوات الأداء بدقة ومحدودية</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ما تحمَّل الفرد مسؤوليته؛ محدَّد ودقيق، لا مبهم ولا شامل لما لم يكن بيده.</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التوثيق الموضوعي يُبني الثقة: الموظف يعلم أن ما يُوثَّق عنه عادل. والمؤسسة تملك بيانات تعلُّم دقيقة لتطوير نظامها. والمدير يُحكِّم معيارًا واضحًا لا انطباعًا؛ وهذا يُقلِّص التقييم بالمحاباة أو التحيُّز.</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7.55  الأدوات التطبيقية: نظام إدارة الأداء القرآني المتكامل</w:t>
      </w:r>
      <w:r>
        <w:rPr>
          <w:rFonts w:ascii="Traditional Arabic" w:cs="Traditional Arabic" w:eastAsia="Traditional Arabic" w:hAnsi="Traditional Arabic"/>
          <w:b/>
          <w:bCs/>
          <w:color w:val="1A5C2A"/>
          <w:sz w:val="30"/>
          <w:szCs w:val="30"/>
          <w:rtl/>
        </w:rPr>
        <w:t xml:space="preserve"/>
      </w:r>
      <w:r>
        <w:fldChar w:fldCharType="begin"/>
      </w:r>
      <w:r>
        <w:instrText xml:space="preserve"> TC "7.55  الأدوات التطبيقية: نظام إدارة الأداء القرآني المتكامل"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أداة ①: مقياس الوسع المؤسسي (Capacity Assessment): للفريق والفرد: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600"/>
        <w:gridCol w:w="2700"/>
        <w:gridCol w:w="3000"/>
      </w:tblGrid>
      <w:tr>
        <w:trPr>
          <w:tblHeader/>
        </w:trPr>
        <w:tc>
          <w:tcPr>
            <w:tcW w:type="dxa" w:w="26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البُعد</w:t>
            </w:r>
          </w:p>
        </w:tc>
        <w:tc>
          <w:tcPr>
            <w:tcW w:type="dxa" w:w="27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قياسه</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علامة التجاوز الخطرة</w:t>
            </w:r>
          </w:p>
        </w:tc>
      </w:tr>
      <w:tr>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الوسع الزمني</w:t>
            </w:r>
          </w:p>
        </w:tc>
        <w:tc>
          <w:tcPr>
            <w:tcW w:type="dxa" w:w="2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متوسط الساعات الأسبوعية الفعلية</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أخذ إجازة لا يُعيد الطاقة كاملاً</w:t>
            </w:r>
          </w:p>
        </w:tc>
      </w:tr>
      <w:tr>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الوسع المعرفي</w:t>
            </w:r>
          </w:p>
        </w:tc>
        <w:tc>
          <w:tcPr>
            <w:tcW w:type="dxa" w:w="2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نسبة المهام خارج الكفاءة الحالية</w:t>
            </w:r>
          </w:p>
        </w:tc>
        <w:tc>
          <w:tcPr>
            <w:tcW w:type="dxa" w:w="3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مهام مطلوبة تفوق المعرفة المتاحة بلا تدريب</w:t>
            </w:r>
          </w:p>
        </w:tc>
      </w:tr>
      <w:tr>
        <w:tc>
          <w:tcPr>
            <w:tcW w:type="dxa" w:w="26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الوسع الذهني</w:t>
            </w:r>
          </w:p>
        </w:tc>
        <w:tc>
          <w:tcPr>
            <w:tcW w:type="dxa" w:w="27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عدد قرارات يومية معقدة مطلوبة</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الأخطاء ترتفع رغم الجهد: «المخ لا يعمل»</w:t>
            </w:r>
          </w:p>
        </w:tc>
      </w:tr>
      <w:tr>
        <w:tc>
          <w:tcPr>
            <w:tcW w:type="dxa" w:w="26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الوسع التعافوي</w:t>
            </w:r>
          </w:p>
        </w:tc>
        <w:tc>
          <w:tcPr>
            <w:tcW w:type="dxa" w:w="27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نسبة الموظفين الذين يستعيدون طاقتهم في الراحة</w:t>
            </w:r>
          </w:p>
        </w:tc>
        <w:tc>
          <w:tcPr>
            <w:tcW w:type="dxa" w:w="3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لا شعور بالتجدد بعد عطلة نهاية الأسبوع</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أداة ②: مصفوفة التكليف العادل (Fair Assignment Matrix)؛ لكل مهمة قبل توزيعها: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الحقل</w:t>
            </w:r>
          </w:p>
        </w:tc>
        <w:tc>
          <w:tcPr>
            <w:tcW w:type="dxa" w:w="5000"/>
            <w:shd w:fill="1A5C2A" w:val="clear"/>
          </w:tcPr>
          <w:p>
            <w:pPr>
              <w:bidi/>
              <w:spacing w:after="55" w:before="55"/>
              <w:jc w:val="right"/>
            </w:pPr>
            <w:r>
              <w:rPr>
                <w:rFonts w:ascii="Traditional Arabic" w:cs="Traditional Arabic" w:eastAsia="Traditional Arabic" w:hAnsi="Traditional Arabic"/>
                <w:b/>
                <w:bCs/>
                <w:color w:val="FFFFFF"/>
                <w:sz w:val="22"/>
                <w:szCs w:val="22"/>
                <w:rtl/>
              </w:rPr>
              <w:t xml:space="preserve">تعبئة المدير</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متطلبات المهمة: الوقت، المعرفة، القرارات</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وسع الشخص المُرشَّح لها في كل بُعد</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هل التوافق بين المتطلبات والوسع ≥ 80%؟</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2F2F2"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إذا كان التوافق &lt; 80%: ماذا يُقلَّل أو يُضاف؟</w:t>
            </w:r>
          </w:p>
        </w:tc>
        <w:tc>
          <w:tcPr>
            <w:tcW w:type="dxa" w:w="5000"/>
            <w:shd w:fill="F2F2F2"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r>
        <w:tc>
          <w:tcPr>
            <w:tcW w:type="dxa" w:w="3300"/>
            <w:shd w:fill="FFFFFF" w:val="clear"/>
          </w:tcPr>
          <w:p>
            <w:pPr>
              <w:bidi/>
              <w:spacing w:after="55" w:before="55"/>
              <w:jc w:val="right"/>
            </w:pPr>
            <w:r>
              <w:rPr>
                <w:rFonts w:ascii="Traditional Arabic" w:cs="Traditional Arabic" w:eastAsia="Traditional Arabic" w:hAnsi="Traditional Arabic"/>
                <w:b w:val="false"/>
                <w:bCs w:val="false"/>
                <w:color w:val="2C2C2C"/>
                <w:sz w:val="22"/>
                <w:szCs w:val="22"/>
                <w:rtl/>
              </w:rPr>
              <w:t xml:space="preserve">هل ثمة عوارض تُقلِّص الوسع الآن (ظرف شخصي، حِمل إضافي)؟</w:t>
            </w:r>
          </w:p>
        </w:tc>
        <w:tc>
          <w:tcPr>
            <w:tcW w:type="dxa" w:w="5000"/>
            <w:shd w:fill="FFFFFF" w:val="clear"/>
          </w:tcPr>
          <w:p>
            <w:pPr>
              <w:bidi/>
              <w:spacing w:after="55" w:before="55"/>
              <w:jc w:val="right"/>
            </w:pPr>
            <w:r>
              <w:rPr>
                <w:rFonts w:ascii="Traditional Arabic" w:cs="Traditional Arabic" w:eastAsia="Traditional Arabic" w:hAnsi="Traditional Arabic"/>
                <w:b/>
                <w:bCs/>
                <w:color w:val="2C2C2C"/>
                <w:sz w:val="22"/>
                <w:szCs w:val="22"/>
                <w:rtl/>
              </w:rPr>
              <w:t xml:space="preserve">..........................................</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أداة ③: بروتوكول التقييم القرآني الدوري: ثلاثة أسئلة كل ثلاثة أشهر: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200"/>
        <w:gridCol w:w="3000"/>
      </w:tblGrid>
      <w:tr>
        <w:trPr>
          <w:tblHeader/>
        </w:trPr>
        <w:tc>
          <w:tcPr>
            <w:tcW w:type="dxa" w:w="21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الركيزة</w:t>
            </w:r>
          </w:p>
        </w:tc>
        <w:tc>
          <w:tcPr>
            <w:tcW w:type="dxa" w:w="3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السؤال المحوري</w:t>
            </w:r>
          </w:p>
        </w:tc>
        <w:tc>
          <w:tcPr>
            <w:tcW w:type="dxa" w:w="30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السؤال الفرعي</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عدل التكليف</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هل التكليف الحالي في حدود وسع الفرد؟</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هل الحِمل في الوسع الزمني والمعرفي والذهني؟ هل تغيَّر الوسع منذ التكليف؟</w:t>
            </w:r>
          </w:p>
        </w:tc>
      </w:tr>
      <w:tr>
        <w:tc>
          <w:tcPr>
            <w:tcW w:type="dxa" w:w="21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عدل المكسب</w:t>
            </w:r>
          </w:p>
        </w:tc>
        <w:tc>
          <w:tcPr>
            <w:tcW w:type="dxa" w:w="3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ما الذي كُسِب من الجهد المبذول؟</w:t>
            </w:r>
          </w:p>
        </w:tc>
        <w:tc>
          <w:tcPr>
            <w:tcW w:type="dxa" w:w="30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ما الذي أُنجِز فعلاً مقارنةً بما كُلِّف به؟ ما العوامل خارج الإرادة التي أثَّرت؟</w:t>
            </w:r>
          </w:p>
        </w:tc>
      </w:tr>
      <w:tr>
        <w:tc>
          <w:tcPr>
            <w:tcW w:type="dxa" w:w="21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عدل المحاسبة</w:t>
            </w:r>
          </w:p>
        </w:tc>
        <w:tc>
          <w:tcPr>
            <w:tcW w:type="dxa" w:w="3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ما الذي يُسأَل عنه الفرد؟</w:t>
            </w:r>
          </w:p>
        </w:tc>
        <w:tc>
          <w:tcPr>
            <w:tcW w:type="dxa" w:w="30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ما الذي كان بيد الفرد تحسينه ولم يُحسَّن؟ ما خطة التطوير المتفَّق عليها؟</w:t>
            </w:r>
          </w:p>
        </w:tc>
      </w:tr>
    </w:tbl>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7.56  مرصد الإرهاق المبكر: أداة الكشف قبل الأزمة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"7.56  مرصد الإرهاق المبكر: أداة الكشف قبل الأزمة"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الإرهاق لا يُصرَّح به غالبًا، وإنما تدل عليه علامات. وهذه ست علامات إنذار مبكر يراقبها المدير الواعي: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العلامة</w:t>
            </w:r>
          </w:p>
        </w:tc>
        <w:tc>
          <w:tcPr>
            <w:tcW w:type="dxa" w:w="4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التدخُّل عند الرصد</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تراجع الجودة في شخص كان مُتقِنًا: بلا مبرر ظاهر</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محادثة مباشرة. مراجعة التكليف. مرونة الجدول مؤقتًا.</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انسحاب اجتماعي: الشخص يُقلِّل مشاركته في اجتماعات الفريق</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سؤال مباشر عن الظروف. فحص التكليف. استبيان مُجهَّل للفريق.</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الشكاوى الصحية الجسدية المتكررة (صداع، نوم، مناعة)</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محادثة سرية داعمة. تخفيف مؤقت. إحالة لمختص عند الحاجة.</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التهيُّج أو ردود الفعل الانفعالية غير المعتادة</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مراجعة أسلوب التواصل. محادثة عن التوقعات المتبادلة.</w:t>
            </w:r>
          </w:p>
        </w:tc>
      </w:tr>
      <w:tr>
        <w:tc>
          <w:tcPr>
            <w:tcW w:type="dxa" w:w="3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تأخُّر المهام الروتينية التي كانت سريعة الإنجاز</w:t>
            </w:r>
          </w:p>
        </w:tc>
        <w:tc>
          <w:tcPr>
            <w:tcW w:type="dxa" w:w="4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مراجعة فورية للأهداف. إعادة التفاوض على الجداول.</w:t>
            </w:r>
          </w:p>
        </w:tc>
      </w:tr>
      <w:tr>
        <w:tc>
          <w:tcPr>
            <w:tcW w:type="dxa" w:w="3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العبارات التي تفقد المعنى: «لا أعرف لماذا أفعل هذا»</w:t>
            </w:r>
          </w:p>
        </w:tc>
        <w:tc>
          <w:tcPr>
            <w:tcW w:type="dxa" w:w="4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جلسة استماع داعمة. مراجعة معنى الدور وأثره.</w:t>
            </w:r>
          </w:p>
        </w:tc>
      </w:tr>
    </w:tbl>
    <w:p>
      <w:pPr>
        <w:spacing w:after="160"/>
      </w:pPr>
    </w:p>
    <w:p>
      <w:pPr>
        <w:pBdr>
          <w:top w:val="single" w:color="1A3A5C" w:sz="4"/>
          <w:bottom w:val="single" w:color="1A3A5C" w:sz="4"/>
          <w:right w:val="thick" w:color="1A3A5C" w:sz="18"/>
        </w:pBdr>
        <w:shd w:fill="D6E6F2" w:val="clear"/>
        <w:bidi/>
        <w:spacing w:after="80" w:before="140"/>
        <w:ind w:left="100" w:right="200"/>
        <w:jc w:val="right"/>
      </w:pPr>
      <w:r>
        <w:rPr>
          <w:rFonts w:ascii="Traditional Arabic" w:cs="Traditional Arabic" w:eastAsia="Traditional Arabic" w:hAnsi="Traditional Arabic"/>
          <w:b/>
          <w:bCs/>
          <w:color w:val="1A3A5C"/>
          <w:sz w:val="30"/>
          <w:szCs w:val="30"/>
          <w:rtl/>
        </w:rPr>
        <w:t xml:space="preserve">مرآة المدير: إدارة الأداء والوسع</w:t>
      </w:r>
    </w:p>
    <w:p>
      <w:pPr>
        <w:shd w:fill="D6E6F2" w:val="clear"/>
        <w:bidi/>
        <w:spacing w:after="8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تعرف الوسع الحقيقي لكل فرد في فريقك؛ بالأبعاد الأربعة؟ أم أن ما تعرفه هو «حده» بالنسبة لك؟</w:t>
      </w:r>
    </w:p>
    <w:p>
      <w:pPr>
        <w:shd w:fill="D6E6F2" w:val="clear"/>
        <w:bidi/>
        <w:spacing w:after="8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آخر مرة تراجعت فيها التكليف لأنك رأيت علامات إرهاق؛ لا لأن الموظف طلب ذلك صراحةً؟</w:t>
      </w:r>
    </w:p>
    <w:p>
      <w:pPr>
        <w:shd w:fill="D6E6F2" w:val="clear"/>
        <w:bidi/>
        <w:spacing w:after="8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كيف تُقيِّم من يقول «ما في وسعي»؛ هل تراه صادقًا أم كسولاً؟ وكيف تتحقق من الفرق؟</w:t>
      </w:r>
    </w:p>
    <w:p>
      <w:pPr>
        <w:shd w:fill="D6E6F2" w:val="clear"/>
        <w:bidi/>
        <w:spacing w:after="8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نسبة تقييماتك المبنية على الرقم فقط، وما نسبة التي تأخذ السياق والنية في الاعتبار؟</w:t>
      </w:r>
    </w:p>
    <w:p>
      <w:pPr>
        <w:shd w:fill="D6E6F2" w:val="clear"/>
        <w:bidi/>
        <w:spacing w:after="8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تُطبِّق مبدأ الوسع على نفسك أيضًا: أم تستثني نفسك منه؟</w:t>
      </w:r>
    </w:p>
    <w:p>
      <w:pPr>
        <w:spacing w:after="140"/>
      </w:pPr>
    </w:p>
    <w:p>
      <w:pPr>
        <w:pBdr>
          <w:top w:val="single" w:color="1A5C2A" w:sz="4"/>
          <w:bottom w:val="single" w:color="1A5C2A" w:sz="4"/>
          <w:right w:val="thick" w:color="1A5C2A" w:sz="18"/>
        </w:pBdr>
        <w:shd w:fill="D6EDD9" w:val="clear"/>
        <w:bidi/>
        <w:spacing w:after="80" w:before="140"/>
        <w:ind w:left="100" w:right="200"/>
        <w:jc w:val="right"/>
      </w:pPr>
      <w:r>
        <w:rPr>
          <w:rFonts w:ascii="Traditional Arabic" w:cs="Traditional Arabic" w:eastAsia="Traditional Arabic" w:hAnsi="Traditional Arabic"/>
          <w:b/>
          <w:bCs/>
          <w:color w:val="1A5C2A"/>
          <w:sz w:val="30"/>
          <w:szCs w:val="30"/>
          <w:rtl/>
        </w:rPr>
        <w:t xml:space="preserve">ميثاق إدارة الأداء القرآني: مُلهَم من البقرة:286</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① نُكلِّف بالوسع: في كل تكليف؛ نتحقق من أن الحِمل في حدود طاقة الفرد المستدامة.</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② نُراعي الظرف: التقييم يأخذ السياق والظرف الحقيقي في الاعتبار؛ لا فقط الرقم.</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③ نُوفِّي الكسب: الأداء الحقيقي يُكافَأ كاملاً؛ لا يُختصَر بسبب ظروف خارج الإرادة.</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④ نُحاسِب التقصير: الإهمال الإرادي في ما أُوسِع عليه؛ مسؤولية لا تُتجاهَل.</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⑤ نُشخِّص قبل أن نُحكم: تراجع الأداء يُسأَل عن سببه قبل الحكم على الفرد.</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⑥ نبني التكليف المتصاعد: التطوير يزيد الوسع تدريجيًا؛ لا يتجاوزه دفعةً واحدة.</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⑦ نحمي الطاقة كاستثمار: الموظف المتجدد يُؤدِّي أعلى؛ الاستراحة جزء من الإنتاج.</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⑧ نُطبِّق المبدأ على أنفسنا: القائد الذي لا يُراعي وسعه لا يُقدِّم إدارةً كاملةً لفريقه.</w:t>
      </w:r>
    </w:p>
    <w:p>
      <w:pPr>
        <w:pBdr>
          <w:top w:val="single" w:color="8B6914" w:sz="4"/>
          <w:bottom w:val="single" w:color="8B6914" w:sz="4"/>
          <w:right w:val="thick" w:color="8B6914" w:sz="18"/>
        </w:pBdr>
        <w:shd w:fill="FFF8DC" w:val="clear"/>
        <w:bidi/>
        <w:spacing w:after="80" w:before="140"/>
        <w:ind w:left="100" w:right="200"/>
        <w:jc w:val="right"/>
      </w:pPr>
      <w:r>
        <w:rPr>
          <w:rFonts w:ascii="Traditional Arabic" w:cs="Traditional Arabic" w:eastAsia="Traditional Arabic" w:hAnsi="Traditional Arabic"/>
          <w:b/>
          <w:bCs/>
          <w:color w:val="8B6914"/>
          <w:sz w:val="30"/>
          <w:szCs w:val="30"/>
          <w:rtl/>
        </w:rPr>
        <w:t xml:space="preserve">صندوق التبسيط: ف7 في ثلاث جمل</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مبدأ «التكليف بالوسع» من البقرة:286 يُؤسِّس إطارًا ثلاثيًا لإدارة الأداء: التكليف لا يتجاوز الوسع الفردي الحقيقي (عدالة التكليف)، الأداء المُنجَز يُكافَأ كاملاً (عدالة المكسب)، والتقصير الإرادي مسؤولية شخصية (عدالة المحاسبة).</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الإرهاق الهيكلي مسؤولية النظام أولاً، والإهمال الإرادي مسؤولية الفرد أولاً، ولا يُقلَّب الاثنان. الفصل الصحيح بينهما يُحدِّد التدخُّل الصحيح: مراجعة التكليف في الأول، ومحادثة التطوير في الثاني.</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«لا يكلّف الله نفسًا إلا وسعها» ليست رخصة للكسل، وإنما حماية للطاقة الإنسانية من الاحتراق. والأداء المستدام في المنطقة المثلى (حول الوسع) يتفوق على المدى البعيد على الأداء الأقصى المُنهِك، وهذا ما يلتقي فيه المبدأ القرآني مع ما تشير إليه الأبحاث الحديثة.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7.57  النموذج القرآني لإدارة الأداء: خلاصة متكاملة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"7.57  النموذج القرآني لإدارة الأداء: خلاصة متكاملة"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الفصل السابع يُقدِّم نظام إدارة أداء قرآني متكاملاً يُوصَف في خمسة مستويات: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المحتوى</w:t>
            </w:r>
          </w:p>
        </w:tc>
        <w:tc>
          <w:tcPr>
            <w:tcW w:type="dxa" w:w="5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① المرجعية الوحيية</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مبدأ«التكليف بالوسع» من البقرة:286 + الطلاق:7 + تحليل المدارس الخمس</w:t>
            </w:r>
          </w:p>
        </w:tc>
      </w:tr>
      <w:tr>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② النموذج التاريخي الإسلامي</w:t>
            </w:r>
          </w:p>
        </w:tc>
        <w:tc>
          <w:tcPr>
            <w:tcW w:type="dxa" w:w="5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منهج النبي ﷺ في التخفيف + محاسبة عمر لولاته + قاعدة «لا ضرر ولا ضرار»</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③ الإطار النظري التشغيلي</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الإطار الثلاثي (التكليف + الكسب + الاكتساب) + مصفوفة الإرهاق/الإهمال + أبعاد الوسع الأربعة</w:t>
            </w:r>
          </w:p>
        </w:tc>
      </w:tr>
      <w:tr>
        <w:tc>
          <w:tcPr>
            <w:tcW w:type="dxa" w:w="28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④ الأدوات التطبيقية</w:t>
            </w:r>
          </w:p>
        </w:tc>
        <w:tc>
          <w:tcPr>
            <w:tcW w:type="dxa" w:w="55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مقياس الوسع + مصفوفة التكليف العادل + بروتوكول التقييم الدوري + مرصد الإرهاق + محادثة الوسع</w:t>
            </w:r>
          </w:p>
        </w:tc>
      </w:tr>
      <w:tr>
        <w:tc>
          <w:tcPr>
            <w:tcW w:type="dxa" w:w="28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⑤ قياس النظام وتطويره</w:t>
            </w:r>
          </w:p>
        </w:tc>
        <w:tc>
          <w:tcPr>
            <w:tcW w:type="dxa" w:w="55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معدل دوران الموظفين + استدامة الأداء + مقياس الجودة + مؤشرات الصحة التنظيمية</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خمسة مستويات تمتد من المبدأ القرآني إلى مؤشرات قياس النظام. والمؤسسة التي تبني عليها تملك إطارًا لإدارة الأداء أقدر على الصمود أمام الضغوط التجارية، لأنه يقوم على أسس أعمق من منطق الربح وحده.</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7.58  خاتمة الفصل: الأداء المستدام قيمةً إسلامية وتنافسية</w:t>
      </w:r>
      <w:r>
        <w:rPr>
          <w:rFonts w:ascii="Traditional Arabic" w:cs="Traditional Arabic" w:eastAsia="Traditional Arabic" w:hAnsi="Traditional Arabic"/>
          <w:b/>
          <w:bCs/>
          <w:color w:val="1A5C2A"/>
          <w:sz w:val="30"/>
          <w:szCs w:val="30"/>
          <w:rtl/>
        </w:rPr>
        <w:t xml:space="preserve"/>
      </w:r>
      <w:r>
        <w:fldChar w:fldCharType="begin"/>
      </w:r>
      <w:r>
        <w:instrText xml:space="preserve"> TC "7.58  خاتمة الفصل: الأداء المستدام قيمةً إسلامية وتنافسية"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«لا يكلّف الله نفسًا إلا وسعها» لم تكن آية تُقرأ وتُطوى؛ فقد بنى عليها الفقهاء قواعد رفع الحرج والتيسير، واستحضرها الولاة في سياسة الناس. وتشير الأبحاث الحديثة إلى أن مراعاة الوسع مفيدة تنافسيًا أيضًا:</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المؤسسة التي تُطبِّق الوسع: تُحافِظ على أفضل موظفيها (أقل دورانًا)، تُنتِج جودةً أعلى (وسع محفوظ = تفكير أفضل)، تُبني ثقافة ثقة (الموظف يُبلِّغ عن المشاكل لأن المحيط آمن)، وتستدام على المدى البعيد بينما ثقافة الاستنزاف تنهار.</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وهذا ما يفرّق الإطار القرآني عن «رعاية الموظف» فلسفةً لطيفة: الوسع حقٌّ للعامل، ومنهج جرى عليه التكليف الإلهي، واستثمار استراتيجي في آن واحد.</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7.59  ربط الفصل: الأداء المستدام في المنظومة القرآنية</w:t>
      </w:r>
      <w:r>
        <w:rPr>
          <w:rFonts w:ascii="Traditional Arabic" w:cs="Traditional Arabic" w:eastAsia="Traditional Arabic" w:hAnsi="Traditional Arabic"/>
          <w:b/>
          <w:bCs/>
          <w:color w:val="1A5C2A"/>
          <w:sz w:val="30"/>
          <w:szCs w:val="30"/>
          <w:rtl/>
        </w:rPr>
        <w:t xml:space="preserve"/>
      </w:r>
      <w:r>
        <w:fldChar w:fldCharType="begin"/>
      </w:r>
      <w:r>
        <w:instrText xml:space="preserve"> TC "7.59  ربط الفصل: الأداء المستدام في المنظومة القرآنية"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الباب الثاني (الإنسان في المؤسسة) يكتمل بثلاثة: الاختيار الصحيح (ف6) + التكليف العادل (ف7) + الاحتضان في الابتلاء (ف8). الفصل السابع يُجيب عن «كيف يُكلَّف من اختُير؟»: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500"/>
        <w:gridCol w:w="4800"/>
      </w:tblGrid>
      <w:tr>
        <w:trPr>
          <w:tblHeader/>
        </w:trPr>
        <w:tc>
          <w:tcPr>
            <w:tcW w:type="dxa" w:w="35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الفصل</w:t>
            </w:r>
          </w:p>
        </w:tc>
        <w:tc>
          <w:tcPr>
            <w:tcW w:type="dxa" w:w="48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ما يُتيحه التكليف العادل</w:t>
            </w:r>
          </w:p>
        </w:tc>
      </w:tr>
      <w:tr>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ف6: الاختيار القرآني</w:t>
            </w:r>
          </w:p>
        </w:tc>
        <w:tc>
          <w:tcPr>
            <w:tcW w:type="dxa" w:w="4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الاختيار بالكفاءة والأمانة. مَن يُختار بالمعيار يُكلَّف بوسعه؛ لا يُستغَل لكونه مؤتمنًا.</w:t>
            </w:r>
          </w:p>
        </w:tc>
      </w:tr>
      <w:tr>
        <w:tc>
          <w:tcPr>
            <w:tcW w:type="dxa" w:w="35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ف7: التكليف بالوسع</w:t>
            </w:r>
          </w:p>
        </w:tc>
        <w:tc>
          <w:tcPr>
            <w:tcW w:type="dxa" w:w="48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التكليف بالوسع يُبني الأداء المستدام؛ ويُهيِّئ الأرضية لاحتضان الابتلاء.</w:t>
            </w:r>
          </w:p>
        </w:tc>
      </w:tr>
      <w:tr>
        <w:tc>
          <w:tcPr>
            <w:tcW w:type="dxa" w:w="35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ف8: الابتلاء المهني</w:t>
            </w:r>
          </w:p>
        </w:tc>
        <w:tc>
          <w:tcPr>
            <w:tcW w:type="dxa" w:w="48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من يُعرَف وسعه ويُكلَّف عادلاً يواجه ابتلاءه بطاقة محفوظة ومؤسسة داعمة.</w:t>
            </w:r>
          </w:p>
        </w:tc>
      </w:tr>
    </w:tbl>
    <w:p>
      <w:pPr>
        <w:spacing w:after="120"/>
      </w:pP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يجيب الفصل السابع عن السؤال الثاني في الباب الثاني: «كيف يُكلَّف الإنسان في المؤسسة القرآنية؟» والجواب: بالوسع، وبالعدل، وبمسؤولية مزدوجة للنظام والفرد، ضد الإرهاق وضد الإهمال معًا. لكن الحياة تفاجئ بما لا يعالجه نظام التكليف: مرض لم يختره صاحبه، وأزمة تضرب القطاع، وقرار مجحف لا يملك ردّه. و«عليها ما اكتسبت» لا تنطبق على ما جاء من خارج الإرادة. هذا موضوع الفصل الثامن: الابتلاء المهني، وكيف يواجهه من حُفظت طاقته بتكليف عادل.</w:t>
      </w:r>
    </w:p>
    <w:p>
      <w:pPr>
        <w:spacing w:after="140"/>
      </w:pP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الثامن</w:t>
      </w:r>
      <w:r>
        <w:fldChar w:fldCharType="begin"/>
      </w:r>
      <w:r>
        <w:instrText xml:space="preserve"> TC "الفصل الثامن: الابتلاء المهني: إدارة الأزمة الإنسانية في المؤسسة"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2"/>
          <w:szCs w:val="42"/>
          <w:rtl/>
        </w:rPr>
        <w:t xml:space="preserve">الابتلاء المهني: إدارة الأزمة الإنسانية في المؤسسة</w:t>
      </w:r>
    </w:p>
    <w:p>
      <w:pPr>
        <w:bidi/>
        <w:spacing w:after="160"/>
        <w:jc w:val="center"/>
      </w:pPr>
      <w:r>
        <w:rPr>
          <w:rFonts w:ascii="Traditional Arabic" w:cs="Traditional Arabic" w:eastAsia="Traditional Arabic" w:hAnsi="Traditional Arabic"/>
          <w:b/>
          <w:bCs/>
          <w:color w:val="8B6914"/>
          <w:sz w:val="30"/>
          <w:szCs w:val="30"/>
          <w:rtl/>
        </w:rPr>
        <w:t xml:space="preserve">الفشل والتعثُّر والتسريح من منظور قرآني  •  تحويل الابتلاء إلى رافعة للنمو</w:t>
      </w:r>
    </w:p>
    <w:p>
      <w:pPr>
        <w:pBdr>
          <w:top w:val="double" w:color="1A5C2A" w:sz="8"/>
        </w:pBdr>
        <w:shd w:fill="D6EDD9" w:val="clear"/>
        <w:bidi/>
        <w:spacing w:after="30" w:before="120"/>
        <w:jc w:val="center"/>
      </w:pPr>
      <w:r>
        <w:rPr>
          <w:rFonts w:ascii="Traditional Arabic" w:cs="Traditional Arabic" w:eastAsia="Traditional Arabic" w:hAnsi="Traditional Arabic"/>
          <w:b/>
          <w:bCs/>
          <w:color w:val="1A5C2A"/>
          <w:sz w:val="34"/>
          <w:szCs w:val="34"/>
          <w:rtl/>
        </w:rPr>
        <w:t xml:space="preserve">﴿وَلَنَبْلُوَنَّكُم بِشَيْءٍ مِّنَ الْخَوْفِ وَالْجُوعِ</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وَنَقْصٍ مِّنَ الْأَمْوَالِ وَالْأَنفُسِ وَالثَّمَرَاتِ ۗ وَبَشِّرِ الصَّابِرِينَ</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الَّذِينَ إِذَا أَصَابَتْهُم مُّصِيبَةٌ قَالُوا إِنَّا لِلَّهِ وَإِنَّا إِلَيْهِ رَاجِعُونَ﴾</w:t>
      </w:r>
    </w:p>
    <w:p>
      <w:pPr>
        <w:pBdr>
          <w:bottom w:val="single" w:color="D6EDD9" w:sz="4"/>
        </w:pBdr>
        <w:shd w:fill="D6EDD9" w:val="clear"/>
        <w:bidi/>
        <w:spacing w:after="140"/>
        <w:jc w:val="center"/>
      </w:pPr>
      <w:r>
        <w:rPr>
          <w:rFonts w:ascii="Traditional Arabic" w:cs="Traditional Arabic" w:eastAsia="Traditional Arabic" w:hAnsi="Traditional Arabic"/>
          <w:b w:val="false"/>
          <w:bCs w:val="false"/>
          <w:color w:val="666666"/>
          <w:sz w:val="28"/>
          <w:szCs w:val="28"/>
          <w:rtl/>
        </w:rPr>
        <w:t xml:space="preserve">(البقرة: 155-156)</w:t>
      </w:r>
    </w:p>
    <w:p>
      <w:pPr>
        <w:spacing w:after="40"/>
      </w:pPr>
    </w:p>
    <w:p>
      <w:pPr>
        <w:shd w:fill="D6EDD9" w:val="clear"/>
        <w:bidi/>
        <w:spacing w:after="30"/>
        <w:jc w:val="center"/>
      </w:pPr>
      <w:r>
        <w:rPr>
          <w:rFonts w:ascii="Traditional Arabic" w:cs="Traditional Arabic" w:eastAsia="Traditional Arabic" w:hAnsi="Traditional Arabic"/>
          <w:b/>
          <w:bCs/>
          <w:color w:val="1A3A5C"/>
          <w:sz w:val="32"/>
          <w:szCs w:val="32"/>
          <w:rtl/>
        </w:rPr>
        <w:t xml:space="preserve">﴿لَا تَيْأَسُوا مِن رَّوْحِ اللَّهِ ۖ إِنَّهُ لَا يَيْأَسُ مِن رَّوْحِ اللَّهِ إِلَّا الْقَوْمُ الْكَافِرُونَ﴾</w:t>
      </w:r>
    </w:p>
    <w:p>
      <w:pPr>
        <w:pBdr>
          <w:bottom w:val="double" w:color="1A5C2A" w:sz="8"/>
        </w:pBdr>
        <w:shd w:fill="D6EDD9" w:val="clear"/>
        <w:bidi/>
        <w:spacing w:after="160"/>
        <w:jc w:val="center"/>
      </w:pPr>
      <w:r>
        <w:rPr>
          <w:rFonts w:ascii="Traditional Arabic" w:cs="Traditional Arabic" w:eastAsia="Traditional Arabic" w:hAnsi="Traditional Arabic"/>
          <w:b w:val="false"/>
          <w:bCs w:val="false"/>
          <w:color w:val="666666"/>
          <w:sz w:val="28"/>
          <w:szCs w:val="28"/>
          <w:rtl/>
        </w:rPr>
        <w:t xml:space="preserve">(يوسف: 87)</w:t>
      </w:r>
    </w:p>
    <w:p>
      <w:pPr>
        <w:bidi/>
        <w:spacing w:after="70" w:before="100"/>
        <w:jc w:val="right"/>
      </w:pPr>
      <w:r>
        <w:rPr>
          <w:rFonts w:ascii="Traditional Arabic" w:cs="Traditional Arabic" w:eastAsia="Traditional Arabic" w:hAnsi="Traditional Arabic"/>
          <w:b/>
          <w:bCs/>
          <w:color w:val="1A5C2A"/>
          <w:sz w:val="30"/>
          <w:szCs w:val="30"/>
          <w:rtl/>
        </w:rPr>
        <w:t xml:space="preserve">مخرجات التعلم المتوقعة: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8.1</w:t>
            </w:r>
          </w:p>
        </w:tc>
        <w:tc>
          <w:tcPr>
            <w:tcW w:type="dxa" w:w="1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يُعرِّف مفهوم «الابتلاء المهني» وأنواعه الخمسة وفق الإطار القرآني</w:t>
            </w:r>
          </w:p>
        </w:tc>
      </w:tr>
      <w:tr>
        <w:tc>
          <w:tcPr>
            <w:tcW w:type="dxa" w:w="9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CLO 8.2</w:t>
            </w:r>
          </w:p>
        </w:tc>
        <w:tc>
          <w:tcPr>
            <w:tcW w:type="dxa" w:w="1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يُفسِّر الفرق بين الابتلاء التكويني والابتلاء العقابي والكارثة الخارجية في سياق الفشل المهني</w:t>
            </w:r>
          </w:p>
        </w:tc>
      </w:tr>
      <w:tr>
        <w:tc>
          <w:tcPr>
            <w:tcW w:type="dxa" w:w="9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8.3</w:t>
            </w:r>
          </w:p>
        </w:tc>
        <w:tc>
          <w:tcPr>
            <w:tcW w:type="dxa" w:w="1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يُصمِّم بروتوكول إدارة الأزمة الإنسانية في المؤسسة في مراحلها الثلاث: الفشل، التعثُّر، التسريح</w:t>
            </w:r>
          </w:p>
        </w:tc>
      </w:tr>
      <w:tr>
        <w:tc>
          <w:tcPr>
            <w:tcW w:type="dxa" w:w="9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CLO 8.4</w:t>
            </w:r>
          </w:p>
        </w:tc>
        <w:tc>
          <w:tcPr>
            <w:tcW w:type="dxa" w:w="1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يُحلِّل البقرة:155-157 عبر المدارس التفسيرية الخمس ويستخلص مبادئ إدارة الأزمة</w:t>
            </w:r>
          </w:p>
        </w:tc>
      </w:tr>
      <w:tr>
        <w:tc>
          <w:tcPr>
            <w:tcW w:type="dxa" w:w="9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8.5</w:t>
            </w:r>
          </w:p>
        </w:tc>
        <w:tc>
          <w:tcPr>
            <w:tcW w:type="dxa" w:w="1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يُميِّز بين أنواع الابتلاء المؤسسي الخمسة ويُحدِّد استجابة مناسبة لكل منها</w:t>
            </w:r>
          </w:p>
        </w:tc>
      </w:tr>
      <w:tr>
        <w:tc>
          <w:tcPr>
            <w:tcW w:type="dxa" w:w="9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CLO 8.6</w:t>
            </w:r>
          </w:p>
        </w:tc>
        <w:tc>
          <w:tcPr>
            <w:tcW w:type="dxa" w:w="1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يُقيِّم استجابة المؤسسة للأزمة بمعيار «إن مع العسر يسرًا» ومبدأ الرَّوح</w:t>
            </w:r>
          </w:p>
        </w:tc>
      </w:tr>
      <w:tr>
        <w:tc>
          <w:tcPr>
            <w:tcW w:type="dxa" w:w="9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8.7</w:t>
            </w:r>
          </w:p>
        </w:tc>
        <w:tc>
          <w:tcPr>
            <w:tcW w:type="dxa" w:w="1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يُصمِّم منظومة دعم الموظف في لحظات الفشل والتعثُّر والتسريح بكرامة</w:t>
            </w:r>
          </w:p>
        </w:tc>
      </w:tr>
      <w:tr>
        <w:tc>
          <w:tcPr>
            <w:tcW w:type="dxa" w:w="9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CLO 8.8</w:t>
            </w:r>
          </w:p>
        </w:tc>
        <w:tc>
          <w:tcPr>
            <w:tcW w:type="dxa" w:w="1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يبني ثقافة تنظيمية تُحوِّل الابتلاء إلى رافعة للنمو والتجديد المؤسسي</w:t>
            </w:r>
          </w:p>
        </w:tc>
      </w:tr>
    </w:tbl>
    <w:p>
      <w:pPr>
        <w:pBdr>
          <w:top w:val="single" w:color="8B6914" w:sz="4"/>
          <w:bottom w:val="single" w:color="8B6914" w:sz="4"/>
          <w:right w:val="thick" w:color="8B6914" w:sz="18"/>
        </w:pBdr>
        <w:shd w:fill="FFF8DC" w:val="clear"/>
        <w:bidi/>
        <w:spacing w:after="60" w:before="120"/>
        <w:ind w:left="100" w:right="200"/>
        <w:jc w:val="right"/>
      </w:pPr>
      <w:r>
        <w:rPr>
          <w:rFonts w:ascii="Traditional Arabic" w:cs="Traditional Arabic" w:eastAsia="Traditional Arabic" w:hAnsi="Traditional Arabic"/>
          <w:b/>
          <w:bCs/>
          <w:color w:val="8B6914"/>
          <w:sz w:val="30"/>
          <w:szCs w:val="30"/>
          <w:rtl/>
        </w:rPr>
        <w:t xml:space="preserve">القصة الافتتاحية: عشرة مندوبين في غرفة صغيرة</w:t>
      </w:r>
    </w:p>
    <w:p>
      <w:pPr>
        <w:shd w:fill="FFF8DC"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في صباح يوم ثلاثاء، استُدعي عشرة مندوبين في شركة توزيع إقليمية إلى اجتماع «عاجل». لم يُعطَوا تفاصيل، وإنما قيل لهم: «الغرفة B، الساعة التاسعة». وحين وصلوا وجدوا مديريهم المباشرين، واثنين من الموارد البشرية، ومحامي الشركة. وفي خمس عشرة دقيقة قُرئت عليهم عبارة واحدة مُعدّة مسبقًا، وطُلب منهم التوقيع على استلام خطاب إنهاء الخدمة.</w:t>
      </w:r>
    </w:p>
    <w:p>
      <w:pPr>
        <w:shd w:fill="FFF8DC"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لم يُقَل لهم سبب. لم تُمنَح لهم فرصة للرد. لم يُخبَروا أن الشركة تمرُّ بأزمة مالية. بعض من عشرة أعوام في الشركة؛ صافحوا رئيسهم على باب الغرفة دون كلمة واحدة. واحد منهم كان يُعوِّل على الترقية التي وُعِد بها منذ أشهر. في اليوم ذاته نشرت الشركة على موقعها: «نمضي بثقة نحو المستقبل».</w:t>
      </w:r>
    </w:p>
    <w:p>
      <w:pPr>
        <w:shd w:fill="FFF8DC"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ماذا خسرت الشركة؟ ليس فقط عشرة موظفين، وإنما مئة علاقة (عائلة كل موظف + شبكته). وثمانية وثمانون موظفًا آخر تساءلوا: «هل أنا التالي؟» الابتلاء المؤسسي حين يُدار بالإهمال، لا يُحل، بل يُضاعَف، ويُصدِّر نفسه إلى كل من بقي.</w:t>
      </w:r>
    </w:p>
    <w:p>
      <w:pPr>
        <w:shd w:fill="FFF8DC"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القرآن الكريم خصَّص آيات كاملة للحديث عن الابتلاء؛ لم تكن لتُشرِّع التجاهل، بل لتُؤسِّس تعاملاً إنسانيًا مع حتمية الاختبار. «وبشِّر الصابرين» ليست عزاءً فرديًا فحسب، وإنما مبدأً مؤسسيًا يُحدِّد كيف تتصرَّف المؤسسة حين يُصيب موظفيها البلاء.</w:t>
      </w:r>
    </w:p>
    <w:p>
      <w:pPr>
        <w:spacing w:after="140"/>
      </w:pPr>
    </w:p>
    <w:p>
      <w:pPr>
        <w:pBdr>
          <w:top w:val="single" w:color="1A3A5C" w:sz="4"/>
          <w:bottom w:val="single" w:color="1A3A5C" w:sz="4"/>
          <w:right w:val="thick" w:color="1A3A5C" w:sz="18"/>
        </w:pBdr>
        <w:shd w:fill="D6E6F2" w:val="clear"/>
        <w:bidi/>
        <w:spacing w:after="60" w:before="12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إطارًا قرآنيًا لإدارة الأزمة الإنسانية في المؤسسة، من الأساس الفلسفي (الابتلاء سنة إلهية) إلى البروتوكول التشغيلي (كيف تُسرّح بكرامة؟). وهو يبني على ما قرّره الفصل الثامن من الكتاب الأول، إذ جعل الابتلاء أحد أركان الإنسان الثلاثة مع الاستخلاف والتكليف بالوسع.</w:t>
      </w:r>
    </w:p>
    <w:p>
      <w:pPr>
        <w:shd w:fill="D6E6F2"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يتضمّن: تشخيص أنماط فشل الاستجابة، وتحليل البقرة: 155-157 بالمدارس الخمس، والإطار الخماسي للابتلاء المؤسسي، وإدارة الأمل من يوسف: 87، وبروتوكول الأزمة الإنسانية الثلاثي (الفشل، والتعثّر، والتسريح)، ونماذج من السيرة والتراث، ومقارنة بالأدبيات الحديثة (Edmondson وDweck وTaleb)، وحالة توضيحية مركّبة، واعتراضات وردودها، وسبع أدوات تطبيقية.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  لماذا الابتلاء المهني الآن؟ : السياق المعاصر</w:t>
      </w:r>
      <w:r>
        <w:rPr>
          <w:rFonts w:ascii="Traditional Arabic" w:cs="Traditional Arabic" w:eastAsia="Traditional Arabic" w:hAnsi="Traditional Arabic"/>
          <w:b/>
          <w:bCs/>
          <w:color w:val="1A5C2A"/>
          <w:sz w:val="30"/>
          <w:szCs w:val="30"/>
          <w:rtl/>
        </w:rPr>
        <w:t xml:space="preserve"/>
      </w:r>
      <w:r>
        <w:fldChar w:fldCharType="begin"/>
      </w:r>
      <w:r>
        <w:instrText xml:space="preserve"> TC "8.1  لماذا الابتلاء المهني الآن؟ : السياق المعاصر"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هذا الفصل استجابة لحاجة معاصرة، لا ترف أكاديمي: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في السياق العالمي: الاضطرابات المتسارعة في الأسواق والتقنية والمناخ والأوبئة تجعل الأزمات المؤسسية أكثر تكرارًا. وقد أدرجت منظمة الصحة العالمية «الاحتراق الوظيفي» في التصنيف الدولي للأمراض (ICD-11) سنة 2019 بوصفه ظاهرة مهنية لا حالة طبية. ورصدت تقارير مثل McKinsey (2021) موجة استقالات واسعة بعد الجائحة، وكان من أبرز أسبابها شعور الموظفين بأن مؤسساتهم ومديريهم لا يقدّرونهم.</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في السياق الإسلامي: كثير من المؤسسات في العالم العربي لا تملك إطارًا واضحًا للتعامل مع الأزمة الإنسانية، مع أن في القرآن والسنة مادة غنية لذلك. ويحاول هذا الفصل أن يقرّب هذه المادة من الواقع المؤسسي، إلى جانب ما تقدّمه الأدبيات الحديثة.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خلاصة: المؤسسة القرآنية لا تُحصِّن نفسها ضد الابتلاء؛ بل تُحصِّن نفسها ضد الانهيار حين يأتي. «وتلك الأيام نداولها بين الناس»؛ الدوران طبيعة الحياة. والمناعة الحقيقية في الاستعداد والصبر والتعلُّم.</w:t>
      </w:r>
    </w:p>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  التشخيص الافتتاحي: كيف تُخطئ المؤسسات في الأزمات الإنسانية</w:t>
      </w:r>
      <w:r>
        <w:rPr>
          <w:rFonts w:ascii="Traditional Arabic" w:cs="Traditional Arabic" w:eastAsia="Traditional Arabic" w:hAnsi="Traditional Arabic"/>
          <w:b/>
          <w:bCs/>
          <w:color w:val="1A5C2A"/>
          <w:sz w:val="30"/>
          <w:szCs w:val="30"/>
          <w:rtl/>
        </w:rPr>
        <w:t xml:space="preserve"/>
      </w:r>
      <w:r>
        <w:fldChar w:fldCharType="begin"/>
      </w:r>
      <w:r>
        <w:instrText xml:space="preserve"> TC "8.2  التشخيص الافتتاحي: كيف تُخطئ المؤسسات في الأزمات الإنسانية"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قبل بناء النموذج القرآني، يجب تشخيص المخطئ الشائع؛ الأنماط التي تُضاعِف الابتلاء بدلاً من إدارته:</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3100"/>
        <w:gridCol w:w="3300"/>
      </w:tblGrid>
      <w:tr>
        <w:trPr>
          <w:tblHeader/>
        </w:trPr>
        <w:tc>
          <w:tcPr>
            <w:tcW w:type="dxa" w:w="1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النمط</w:t>
            </w:r>
          </w:p>
        </w:tc>
        <w:tc>
          <w:tcPr>
            <w:tcW w:type="dxa" w:w="31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الوصف</w:t>
            </w:r>
          </w:p>
        </w:tc>
        <w:tc>
          <w:tcPr>
            <w:tcW w:type="dxa" w:w="33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التكلفة الحقيقية</w:t>
            </w:r>
          </w:p>
        </w:tc>
      </w:tr>
      <w:tr>
        <w:tc>
          <w:tcPr>
            <w:tcW w:type="dxa" w:w="1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① نمط الإنكار</w:t>
            </w:r>
          </w:p>
        </w:tc>
        <w:tc>
          <w:tcPr>
            <w:tcW w:type="dxa" w:w="31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الإنكار والتجاهل حتى الانفجار. «الأمر تحت السيطرة» رغم المؤشرات الحمراء.</w:t>
            </w:r>
          </w:p>
        </w:tc>
        <w:tc>
          <w:tcPr>
            <w:tcW w:type="dxa" w:w="33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يُلقَى اللوم فيه على الموظفين لإخفاء الأزمة الهيكلية. يُحرَم الموظفون من فرصة المشاركة في الحل.</w:t>
            </w:r>
          </w:p>
        </w:tc>
      </w:tr>
      <w:tr>
        <w:tc>
          <w:tcPr>
            <w:tcW w:type="dxa" w:w="1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② نمط الأرقام</w:t>
            </w:r>
          </w:p>
        </w:tc>
        <w:tc>
          <w:tcPr>
            <w:tcW w:type="dxa" w:w="31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المشكلة تُحلُّ بأرقام وعقود: الإنسان رقم في خطة التكيُّف.</w:t>
            </w:r>
          </w:p>
        </w:tc>
        <w:tc>
          <w:tcPr>
            <w:tcW w:type="dxa" w:w="33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الأزمة الفردية (فصل أو مرض موظف) لا تُعامَل بإنسانية. الكرامة ضحية الكفاءة.</w:t>
            </w:r>
          </w:p>
        </w:tc>
      </w:tr>
      <w:tr>
        <w:tc>
          <w:tcPr>
            <w:tcW w:type="dxa" w:w="1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③ نمط الحماية القانونية</w:t>
            </w:r>
          </w:p>
        </w:tc>
        <w:tc>
          <w:tcPr>
            <w:tcW w:type="dxa" w:w="31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خطاب قانوني بارد. لا تفسير. لا حوار. «نلتزم بأحكام عقد العمل».</w:t>
            </w:r>
          </w:p>
        </w:tc>
        <w:tc>
          <w:tcPr>
            <w:tcW w:type="dxa" w:w="33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الإدارة تحتجب وراء جدران القانون. القرارات الإنسانية تصدر بلغة قانونية باردة.</w:t>
            </w:r>
          </w:p>
        </w:tc>
      </w:tr>
      <w:tr>
        <w:tc>
          <w:tcPr>
            <w:tcW w:type="dxa" w:w="1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④ نمط الإعلان الصادم</w:t>
            </w:r>
          </w:p>
        </w:tc>
        <w:tc>
          <w:tcPr>
            <w:tcW w:type="dxa" w:w="31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إعلان التسريح مفاجئ، علني، دون سياق، أو مع سرديَّة لا تُصدَّق.</w:t>
            </w:r>
          </w:p>
        </w:tc>
        <w:tc>
          <w:tcPr>
            <w:tcW w:type="dxa" w:w="33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الصدمة تنتقل إلى الباقين: «إذا كان يحدث لهم؛ فماذا عني؟» مؤسسة مُشتَّتة.</w:t>
            </w:r>
          </w:p>
        </w:tc>
      </w:tr>
      <w:tr>
        <w:tc>
          <w:tcPr>
            <w:tcW w:type="dxa" w:w="1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⑤ نمط الإقفال بلا تعلُّم</w:t>
            </w:r>
          </w:p>
        </w:tc>
        <w:tc>
          <w:tcPr>
            <w:tcW w:type="dxa" w:w="31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التسريح يُنهي «الفصل» لكن لا أحد يُسأَل: لماذا؟ ماذا تعلَّمنا؟</w:t>
            </w:r>
          </w:p>
        </w:tc>
        <w:tc>
          <w:tcPr>
            <w:tcW w:type="dxa" w:w="33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ضعف الاحتفاظ بالمواهب. الناجون يفقدون الثقة. الأزمة تتكرر لأن الدرس لم يُكتَسَب.</w:t>
            </w:r>
          </w:p>
        </w:tc>
      </w:tr>
    </w:tbl>
    <w:p>
      <w:pPr>
        <w:spacing w:after="120"/>
      </w:pP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هذه الأنماط الخمسة تُشترك في خاصية: كلها تُعامِل الابتلاء كعارض يجب إزالته بأسرع وقت وأقل تكلفة؛ بينما القرآن يُعلِّم أن الابتلاء سنة حتمية يُدار بحكمة لا يُخفى بسرعة.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  الأزمة الإنسانية والمسؤولية المؤسسية: ثلاثة مستويات</w:t>
      </w:r>
      <w:r>
        <w:rPr>
          <w:rFonts w:ascii="Traditional Arabic" w:cs="Traditional Arabic" w:eastAsia="Traditional Arabic" w:hAnsi="Traditional Arabic"/>
          <w:b/>
          <w:bCs/>
          <w:color w:val="1A5C2A"/>
          <w:sz w:val="30"/>
          <w:szCs w:val="30"/>
          <w:rtl/>
        </w:rPr>
        <w:t xml:space="preserve"/>
      </w:r>
      <w:r>
        <w:fldChar w:fldCharType="begin"/>
      </w:r>
      <w:r>
        <w:instrText xml:space="preserve"> TC "8.3  الأزمة الإنسانية والمسؤولية المؤسسية: ثلاثة مستويات"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حين يُصاب موظف بابتلاء، شخصيًا أو مهنيًا، المؤسسة أمام ثلاثة مستويات من المسؤولية يُحدِّد القرآن موقفها منها:</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28" name="fig28"/>
            <wp:cNvGraphicFramePr>
              <a:graphicFrameLocks noChangeAspect="1"/>
            </wp:cNvGraphicFramePr>
            <a:graphic>
              <a:graphicData uri="http://schemas.openxmlformats.org/drawingml/2006/picture">
                <pic:pic>
                  <pic:nvPicPr>
                    <pic:cNvPr id="1028" name="fig28"/>
                    <pic:cNvPicPr/>
                  </pic:nvPicPr>
                  <pic:blipFill>
                    <a:blip r:embed="rIdFig28"/>
                    <a:stretch>
                      <a:fillRect/>
                    </a:stretch>
                  </pic:blipFill>
                  <pic:spPr>
                    <a:xfrm>
                      <a:off x="0" y="0"/>
                      <a:ext cx="5900000" cy="2487456"/>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28: ثلاثة مستويات للمسؤولية المؤسسية في الأزمة الإنسانية</w:t>
      </w:r>
    </w:p>
    <w:p>
      <w:pPr>
        <w:bidi/>
        <w:spacing w:after="80" w:before="160"/>
        <w:jc w:val="right"/>
      </w:pPr>
      <w:r>
        <w:rPr>
          <w:rFonts w:ascii="Traditional Arabic" w:cs="Traditional Arabic" w:eastAsia="Traditional Arabic" w:hAnsi="Traditional Arabic"/>
          <w:b/>
          <w:bCs/>
          <w:color w:val="1A5C2A"/>
          <w:sz w:val="28"/>
          <w:szCs w:val="28"/>
          <w:rtl/>
        </w:rPr>
        <w:t xml:space="preserve">المستوى الأول: الواجب الإنساني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«ولقد كرَّمنا بني آدم» (الإسراء:70)؛ تكريم الإنسان واجب مطلق. لا يُشترط أن يكون الموظف في أداء مميَّز حتى تُحترَم كرامته. حين يُبتلَى، المؤسسة تُعاملُه كإنسان مُكرَّم، لا كرقم في كشف الرواتب.</w:t>
      </w:r>
    </w:p>
    <w:p>
      <w:pPr>
        <w:bidi/>
        <w:spacing w:after="80" w:before="160"/>
        <w:jc w:val="right"/>
      </w:pPr>
      <w:r>
        <w:rPr>
          <w:rFonts w:ascii="Traditional Arabic" w:cs="Traditional Arabic" w:eastAsia="Traditional Arabic" w:hAnsi="Traditional Arabic"/>
          <w:b/>
          <w:bCs/>
          <w:color w:val="1A3A5C"/>
          <w:sz w:val="28"/>
          <w:szCs w:val="28"/>
          <w:rtl/>
        </w:rPr>
        <w:t xml:space="preserve">المستوى الثاني: الواجب الاجتماعي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«تعاونوا على البر والتقوى» (المائدة:2)؛ المؤسسة مجتمع مصغَّر. من يُصاب من أعضائه يُساعَد من بقية الأعضاء. التعاون الاجتماعي داخل المؤسسة ليس رفاهيةً ثقافيةً، وإنما التزام ديني في القرآن.</w:t>
      </w:r>
    </w:p>
    <w:p>
      <w:pPr>
        <w:bidi/>
        <w:spacing w:after="80" w:before="160"/>
        <w:jc w:val="right"/>
      </w:pPr>
      <w:r>
        <w:rPr>
          <w:rFonts w:ascii="Traditional Arabic" w:cs="Traditional Arabic" w:eastAsia="Traditional Arabic" w:hAnsi="Traditional Arabic"/>
          <w:b/>
          <w:bCs/>
          <w:color w:val="8B5E00"/>
          <w:sz w:val="28"/>
          <w:szCs w:val="28"/>
          <w:rtl/>
        </w:rPr>
        <w:t xml:space="preserve">المستوى الثالث: المسؤولية الأخروية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«وما تفعلوا من خير يعلمه الله» (البقرة:197)، كل فعل كريم في الأزمة، دعم موظف مُتعثِّر، تسريح كريم، مصاحبة صادقة، موثَّق لدى الله قبل سجل الشركة. القيادة التي تتصرَّف بكرامة في الأزمة لا تستثمر فحسب في الولاء المؤسسي؛ بل تُقدِّم عملاً صالحًا بمقياسه الأعمق.</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  ثقافة اللوم مقابل ثقافة التشخيص: الخطأ الإداري الأكبر في الأزمة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"8.4  ثقافة اللوم مقابل ثقافة التشخيص: الخطأ الإداري الأكبر في الأزمة"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أكثر ما يُعطِّل إدارة الأزمة الإنسانية: الانتقال المتسرِّع من «الأزمة» إلى «من يُلام؟» قبل أن يُجاب على «ماذا حدث؟» ثقافة اللوم في الأزمة: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200"/>
        <w:gridCol w:w="3400"/>
      </w:tblGrid>
      <w:tr>
        <w:trPr>
          <w:tblHeader/>
        </w:trPr>
        <w:tc>
          <w:tcPr>
            <w:tcW w:type="dxa" w:w="17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الوجه</w:t>
            </w:r>
          </w:p>
        </w:tc>
        <w:tc>
          <w:tcPr>
            <w:tcW w:type="dxa" w:w="3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ثقافة اللوم (الشائعة)</w:t>
            </w:r>
          </w:p>
        </w:tc>
        <w:tc>
          <w:tcPr>
            <w:tcW w:type="dxa" w:w="34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ثقافة التشخيص (القرآنية)</w:t>
            </w:r>
          </w:p>
        </w:tc>
      </w:tr>
      <w:tr>
        <w:tc>
          <w:tcPr>
            <w:tcW w:type="dxa" w:w="17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السؤال الأول</w:t>
            </w:r>
          </w:p>
        </w:tc>
        <w:tc>
          <w:tcPr>
            <w:tcW w:type="dxa" w:w="3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أول سؤال: «من أخطأ؟»: قبل «ماذا حدث؟»</w:t>
            </w:r>
          </w:p>
        </w:tc>
        <w:tc>
          <w:tcPr>
            <w:tcW w:type="dxa" w:w="34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التشخيص يُحدِّد نوع الأزمة ومصدرها: قبل تحميل المسؤولية.</w:t>
            </w:r>
          </w:p>
        </w:tc>
      </w:tr>
      <w:tr>
        <w:tc>
          <w:tcPr>
            <w:tcW w:type="dxa" w:w="17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مناخ القرار</w:t>
            </w:r>
          </w:p>
        </w:tc>
        <w:tc>
          <w:tcPr>
            <w:tcW w:type="dxa" w:w="3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القرارات تُتخَذ في قمة الانفعال: لا بعد الاستواء.</w:t>
            </w:r>
          </w:p>
        </w:tc>
        <w:tc>
          <w:tcPr>
            <w:tcW w:type="dxa" w:w="34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الاستواء الداخلي يُتيح التفكير الرشيد: لا الانفعال.</w:t>
            </w:r>
          </w:p>
        </w:tc>
      </w:tr>
      <w:tr>
        <w:tc>
          <w:tcPr>
            <w:tcW w:type="dxa" w:w="17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توزيع المسؤولية</w:t>
            </w:r>
          </w:p>
        </w:tc>
        <w:tc>
          <w:tcPr>
            <w:tcW w:type="dxa" w:w="3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الفرد يُحمَّل الأزمة الهيكلية: ليُفرَّج عن الضغط الجماعي.</w:t>
            </w:r>
          </w:p>
        </w:tc>
        <w:tc>
          <w:tcPr>
            <w:tcW w:type="dxa" w:w="34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تشخيص مشترك. خطة مشتركة. الأزمة مشكلة الجميع: لا لعنة الفرد.</w:t>
            </w:r>
          </w:p>
        </w:tc>
      </w:tr>
      <w:tr>
        <w:tc>
          <w:tcPr>
            <w:tcW w:type="dxa" w:w="17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مآل الأزمة</w:t>
            </w:r>
          </w:p>
        </w:tc>
        <w:tc>
          <w:tcPr>
            <w:tcW w:type="dxa" w:w="3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معاقبة المُخطئ تُغلِق باب الإفصاح المستقبلي.</w:t>
            </w:r>
          </w:p>
        </w:tc>
        <w:tc>
          <w:tcPr>
            <w:tcW w:type="dxa" w:w="34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الدرس يُبنى عليه. الخطأ يُوثَّق لتجنُّبه: لا لمعاقبة صاحبه.</w:t>
            </w:r>
          </w:p>
        </w:tc>
      </w:tr>
    </w:tbl>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8.5  المشهد القرآني: سياق البقرة:155-157 وجوهر الابتلاء</w:t>
      </w:r>
      <w:r>
        <w:rPr>
          <w:rFonts w:ascii="Traditional Arabic" w:cs="Traditional Arabic" w:eastAsia="Traditional Arabic" w:hAnsi="Traditional Arabic"/>
          <w:b/>
          <w:bCs/>
          <w:color w:val="1A5C2A"/>
          <w:sz w:val="30"/>
          <w:szCs w:val="30"/>
          <w:rtl/>
        </w:rPr>
        <w:t xml:space="preserve"/>
      </w:r>
      <w:r>
        <w:fldChar w:fldCharType="begin"/>
      </w:r>
      <w:r>
        <w:instrText xml:space="preserve"> TC "8.5  المشهد القرآني: سياق البقرة:155-157 وجوهر الابتلاء"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نزلت هذه الآيات في المدينة في السنوات الأولى بعد الهجرة، والمسلمون يحملون آثار ترك الديار والأموال، ويستقبلون مرحلة القتال وما فيها من خوف وفقد. ولم تُقلّل الآيات من ثقل الابتلاء، وإنما أعادت تأطيره:</w:t>
      </w:r>
    </w:p>
    <w:p>
      <w:pPr>
        <w:pBdr>
          <w:left w:val="thick" w:color="1A5C2A" w:sz="12"/>
          <w:right w:val="thick" w:color="1A5C2A" w:sz="12"/>
        </w:pBdr>
        <w:shd w:fill="D6EDD9" w:val="clear"/>
        <w:bidi/>
        <w:spacing w:after="80" w:before="80"/>
        <w:jc w:val="center"/>
      </w:pPr>
      <w:r>
        <w:rPr>
          <w:rFonts w:ascii="Traditional Arabic" w:cs="Traditional Arabic" w:eastAsia="Traditional Arabic" w:hAnsi="Traditional Arabic"/>
          <w:b/>
          <w:bCs/>
          <w:color w:val="1A5C2A"/>
          <w:sz w:val="34"/>
          <w:szCs w:val="34"/>
          <w:rtl/>
        </w:rPr>
        <w:t xml:space="preserve">﴿وَلَنَبْلُوَنَّكُم بِشَيْءٍ مِّنَ الْخَوْفِ وَالْجُوعِ وَنَقْصٍ مِّنَ الْأَمْوَالِ وَالْأَنفُسِ وَالثَّمَرَاتِ ۗ وَبَشِّرِ الصَّابِرِينَ﴾</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ثلاثة أبعاد تُميِّز هذه الآيات:</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«ولنبلونَّكم»؛ توكيد مزدوج (اللام + النون). الابتلاء حتمي لا استثناء منه. المؤسسة التي تُفاجَأ بالأزمة لم تقرأ هذا الإعلان الإلهي.</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«بشيء من»؛ التبعيض يُقيِّد الابتلاء. ليس الكل، وإنما شيء. الأزمة دائمًا مؤقتة ومحدودة؛ حتى حين تبدو كاسحة.</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«وبشِّر الصابرين»، البشارة بالصبر، لا الأمر بتحمُّله فقط. الصبر يُبشَّر به؛ أي هو مآل الخير. الإدارة القرآنية للأزمة لا تمرُّ بـ«إزالة الألم» بل بـ«تحويله».</w:t>
      </w:r>
    </w:p>
    <w:p>
      <w:pPr>
        <w:spacing w:after="120"/>
      </w:pP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الآية 156 تُكمِل: «الَّذِينَ إِذَا أَصَابَتْهُم مُّصِيبَةٌ قَالُوا إِنَّا لِلَّهِ وَإِنَّا إِلَيْهِ رَاجِعُونَ»، ردُّ الفعل على الابتلاء ليس الانهيار ولا الإنكار، وإنما الاستواء الداخلي أولاً. والآية 157 تُوضِح: «أُولَئِكَ عَلَيْهِمْ صَلَوَاتٌ مِّن رَّبِّهِمْ وَرَحْمَةٌ»؛ الصابر لا يُترَك وحيدًا.</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8.6  الإخبار بالابتلاء قبل وقوعه: التأطير المسبق</w:t>
      </w:r>
      <w:r>
        <w:rPr>
          <w:rFonts w:ascii="Traditional Arabic" w:cs="Traditional Arabic" w:eastAsia="Traditional Arabic" w:hAnsi="Traditional Arabic"/>
          <w:b/>
          <w:bCs/>
          <w:color w:val="1A5C2A"/>
          <w:sz w:val="30"/>
          <w:szCs w:val="30"/>
          <w:rtl/>
        </w:rPr>
        <w:t xml:space="preserve"/>
      </w:r>
      <w:r>
        <w:fldChar w:fldCharType="begin"/>
      </w:r>
      <w:r>
        <w:instrText xml:space="preserve"> TC "8.6  الإخبار بالابتلاء قبل وقوعه: التأطير المسبق"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تُخبر الآية بالابتلاء قبل وقوعه، وتقرن الخبر بالبشارة للصابرين؛ فالإعداد النفسي يسبق الحدث. ودلالة هذا التأطير المسبق:</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حين تعلم النهاية قبل الشروع في الطريق؛ يتغيَّر مشيك فيه. المؤسسة التي تُؤطِّر ثقافتها مسبقًا بـ«الابتلاء جزء من مسيرتنا»؛ حين يأتي الابتلاء يكون قد أُعِدَّ له. الإدارة القرآنية للأزمة لا تبدأ حين تقع الأزمة؛ بل حين تُبنى ثقافة المؤسسة. «وبشِّر» قبل الأزمة؛ لا بعدها.</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التطبيق: جلسة «نحن نُؤمِن أن الأزمات ستأتي» في أول تجمُّع للقيادة سنويًا؛ لا كتشاؤم بل كاستعداد. المؤسسة التي تُعلِن سنويًا «مررنا بكذا في الماضي وعبرنا؛ وسنعبر ما يأتي» تُبني مناعةً ثقافية قبل الحاجة إليها.</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8.7  المؤسسة تُبتلَى أيضًا: الابتلاء الجماعي في القرآن</w:t>
      </w:r>
      <w:r>
        <w:rPr>
          <w:rFonts w:ascii="Traditional Arabic" w:cs="Traditional Arabic" w:eastAsia="Traditional Arabic" w:hAnsi="Traditional Arabic"/>
          <w:b/>
          <w:bCs/>
          <w:color w:val="1A5C2A"/>
          <w:sz w:val="30"/>
          <w:szCs w:val="30"/>
          <w:rtl/>
        </w:rPr>
        <w:t xml:space="preserve"/>
      </w:r>
      <w:r>
        <w:fldChar w:fldCharType="begin"/>
      </w:r>
      <w:r>
        <w:instrText xml:space="preserve"> TC "8.7  المؤسسة تُبتلَى أيضًا: الابتلاء الجماعي في القرآن"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القرآن يُقرِّر ابتلاء الأمم والجماعات؛ لا الأفراد فقط. «وتلك الأيام نداولها بين الناس» (آل عمران:140). الأيام تتناوب؛ فترات تفوُّق وفترات ابتلاء. المؤسسة في هذا الإطار: ليست مُستثناةً من التناوب.</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الدلالة: المؤسسة التي «صعدت» فترةً؛ تتحضَّر للفترة التي «ستنزل» فيها تناوبًا. التحضير للابتلاء في الرخاء، لا في الضيق، هو المنهج القرآني. وحين «تنزل» الدورة؛ ليست نهايةً، وإنما تناوب طبيعي يُدار بحكمة.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التطبيق: خطة الأزمة المؤسسية (Crisis Preparedness Plan) ليست تشاؤمًا، وإنما قراءةً صحيحة لـ«ولنبلونَّكم» و«تلك الأيام نداولها». المؤسسة الناضجة تُعِدُّ للأزمة قبل أن تصلها.</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8.8  التناسب القرآني بين الابتلاء والقدرة؛ «لا يكلِّف» تُكمِّل «لنبلونَّكم»</w:t>
      </w:r>
      <w:r>
        <w:rPr>
          <w:rFonts w:ascii="Traditional Arabic" w:cs="Traditional Arabic" w:eastAsia="Traditional Arabic" w:hAnsi="Traditional Arabic"/>
          <w:b/>
          <w:bCs/>
          <w:color w:val="1A5C2A"/>
          <w:sz w:val="30"/>
          <w:szCs w:val="30"/>
          <w:rtl/>
        </w:rPr>
        <w:t xml:space="preserve"/>
      </w:r>
      <w:r>
        <w:fldChar w:fldCharType="begin"/>
      </w:r>
      <w:r>
        <w:instrText xml:space="preserve"> TC "8.8  التناسب القرآني بين الابتلاء والقدرة؛ «لا يكلِّف» تُكمِّل «لنبلونَّكم»"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البقرة:155 (ولنبلونَّكم) والبقرة:286 (لا يكلِّف الله نفسًا إلا وسعها)؛ آيتان في سورة واحدة تُبنيان معًا إطارًا متوازنًا: الابتلاء حتمي، لكنه دائمًا في حدود الوسع.</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والآية الثانية تُعين على فهم الأولى: فما يُطالَب به العبد في ابتلائه لا يتجاوز وسعه، وإن شعر بثقل يبدو فوق الطاقة. والربط بين الآيتين قراءة اجتهادية تستند إلى أصل مقرّر هو أن الله لا يكلّف بما لا يُطاق. وفي إدارة الأزمة المؤسسية: حين يبدو الابتلاء «فوق الطاقة»، فإن التذكير بـ﴿لَا يُكَلِّفُ اللَّهُ نَفْسًا إِلَّا وُسْعَهَا﴾ يُعيد تقدير الطاقة الحقيقية.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الدرس للقيادة: حين يقول الفريق «هذا أكثر مما نستطيع»، فالجواب ليس إنكار الألم بقول «بلى تستطيعون»، وإنما: «الله لا يكلّف نفسًا إلا وسعها، فالمطلوب منا في حدود طاقتنا، والمخرج موجود وإن خفي، فلنبحث». وهذا التأطير يحرّك البحث بدل الاستسلام.</w:t>
      </w:r>
    </w:p>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8.9  تحليل المدارس الخمس: البقرة:155-157 ودلالاتها الإدارية</w:t>
      </w:r>
      <w:r>
        <w:rPr>
          <w:rFonts w:ascii="Traditional Arabic" w:cs="Traditional Arabic" w:eastAsia="Traditional Arabic" w:hAnsi="Traditional Arabic"/>
          <w:b/>
          <w:bCs/>
          <w:color w:val="1A5C2A"/>
          <w:sz w:val="30"/>
          <w:szCs w:val="30"/>
          <w:rtl/>
        </w:rPr>
        <w:t xml:space="preserve"/>
      </w:r>
      <w:r>
        <w:fldChar w:fldCharType="begin"/>
      </w:r>
      <w:r>
        <w:instrText xml:space="preserve"> TC "8.9  تحليل المدارس الخمس: البقرة:155-157 ودلالاتها الإدارية"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3500"/>
      </w:tblGrid>
      <w:tr>
        <w:trPr>
          <w:tblHeader/>
        </w:trPr>
        <w:tc>
          <w:tcPr>
            <w:tcW w:type="dxa" w:w="1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المدرسة</w:t>
            </w:r>
          </w:p>
        </w:tc>
        <w:tc>
          <w:tcPr>
            <w:tcW w:type="dxa" w:w="2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الإسهام الإداري المُستخلَص</w:t>
            </w:r>
          </w:p>
        </w:tc>
      </w:tr>
      <w:tr>
        <w:tc>
          <w:tcPr>
            <w:tcW w:type="dxa" w:w="1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ابن كثير يُقرِّر: «ولنبلونَّكم» وعد إلهي بالابتلاء. ليس شكًّا، وإنما يقينًا. الله يُعلِم مقدَّمًا لأن المعلومة ذاتها عدة للصبر.</w:t>
            </w:r>
          </w:p>
        </w:tc>
        <w:tc>
          <w:tcPr>
            <w:tcW w:type="dxa" w:w="3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المؤسسة التي لا تُخطِّط للأزمة لا تفهم الطبيعة البشرية. الأزمة ليست فشلاً في التخطيط، وإنما اختبار حتمي لجودته. التعامل مع الابتلاء لا يبدأ حين يقع؛ بل حين تُبنى المؤسسة.</w:t>
            </w:r>
          </w:p>
        </w:tc>
      </w:tr>
      <w:tr>
        <w:tc>
          <w:tcPr>
            <w:tcW w:type="dxa" w:w="1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ابن عاشور يُعمِّق «بشيء من»: التبعيض يُقيِّد الابتلاء. الخوف شيء؛ لا الخوف كله. النقص شيء؛ لا الزوال التام. البلاء محدود الحجم.</w:t>
            </w:r>
          </w:p>
        </w:tc>
        <w:tc>
          <w:tcPr>
            <w:tcW w:type="dxa" w:w="3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إدارة الأزمة المؤسسية الذكية تُدرِك أن «شيئًا» من الابتلاء أصابها؛ لا الكل. هذا يمنع القيادة من التضخيم الذعري ومن التقليل المُخدِّر. التأطير الصحيح يُحدِّد الأزمة؛ لا يُضخِّمها ولا يُخفيها.</w:t>
            </w:r>
          </w:p>
        </w:tc>
      </w:tr>
      <w:tr>
        <w:tc>
          <w:tcPr>
            <w:tcW w:type="dxa" w:w="1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القرطبي يُعمِّق «الصابرين»: الصبر في القرآن فعل إيجابي؛ ليس تحمُّلاً سلبيًا. الصابر يستمر في الفعل مع الألم؛ لا يتوقف بسببه.</w:t>
            </w:r>
          </w:p>
        </w:tc>
        <w:tc>
          <w:tcPr>
            <w:tcW w:type="dxa" w:w="3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الصبر في إدارة الأزمة ليس انتظارًا، وإنما فاعلية. المؤسسة الصابرة تبقى رابطة الجأش في الأزمة وتتخذ قراراتها بمنهج؛ لا باندفاع خوف ولا بقعود يأس.</w:t>
            </w:r>
          </w:p>
        </w:tc>
      </w:tr>
      <w:tr>
        <w:tc>
          <w:tcPr>
            <w:tcW w:type="dxa" w:w="1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الرازي يُعمِّق «إنا لله»: إعلان الملكية الإلهية يُعيد تأطير الخسارة المادية في سياق أبدي. الخسارة الزمنية تُقرأ في سياق أكبر.</w:t>
            </w:r>
          </w:p>
        </w:tc>
        <w:tc>
          <w:tcPr>
            <w:tcW w:type="dxa" w:w="3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«إنا لله» إعادة تأطير للخسارة: الخسارة لم تحدث من عدم إلى عدم؛ بل انتقال في ملك من هو مالكه أصلاً. هذا تأطير إدراكي قبل أن يكون عاطفيًا؛ يُتيح للمدير اتخاذ قرارات رشيدة في اللحظة الحرجة.</w:t>
            </w:r>
          </w:p>
        </w:tc>
      </w:tr>
      <w:tr>
        <w:tc>
          <w:tcPr>
            <w:tcW w:type="dxa" w:w="1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سيد قطب: الابتلاء كشاف الطبائع. في لحظة الأزمة تُقرأ القيم الحقيقية؛ لا الشعارات. المؤسسة تُعرَّف بكيف تتصرف حين تُبتلى.</w:t>
            </w:r>
          </w:p>
        </w:tc>
        <w:tc>
          <w:tcPr>
            <w:tcW w:type="dxa" w:w="3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أزمة المؤسسة كاشفة لا مُدمِّرة. الشركات التي تُظهِر قيمها الحقيقية في الأزمة؛ تُبني مصداقيةً تُرجَّح فائدتها على خسارة الأزمة ذاتها. الابتلاء فرصة إثبات الهوية.</w:t>
            </w:r>
          </w:p>
        </w:tc>
      </w:tr>
    </w:tbl>
    <w:p>
      <w:pPr>
        <w:spacing w:after="120"/>
      </w:pP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الاستنتاج الجامع: يمكن أن نقرأ في البقرة: 155-157 منهجًا لإدارة الأزمة في أربع مراحل: الاستعداد (الابتلاء حتمي فاستعدّ)، ثم التأطير الصحيح (شيء من، لا الكل)، ثم الاستواء الداخلي (إنا لله)، ثم الفعل الصابر (وبشّر الصابرين). وهذه قراءة اجتهادية مني، تقترب على وجه التقريب من مراحل شائعة في أدبيات إدارة الأزمات (الاستعداد، والاستجابة، والتعافي)، والمقابلة للتوضيح لا للمطابقة. وما نُسب إلى المفسرين في الجدول السابق عرضٌ لمواقفهم بالمعنى، لا نقل لألفاظهم.</w:t>
      </w:r>
    </w:p>
    <w:p xmlns:a="http://schemas.openxmlformats.org/drawingml/2006/main" xmlns:pic="http://schemas.openxmlformats.org/drawingml/2006/picture">
      <w:pPr>
        <w:keepNext/>
        <w:bidi/>
        <w:spacing w:before="160" w:after="40"/>
        <w:jc w:val="center"/>
      </w:pPr>
      <w:r>
        <w:drawing>
          <wp:inline distT="0" distB="0" distL="0" distR="0">
            <wp:extent cx="4860036" cy="5125212"/>
            <wp:docPr id="1026" name="fig26"/>
            <wp:cNvGraphicFramePr>
              <a:graphicFrameLocks noChangeAspect="1"/>
            </wp:cNvGraphicFramePr>
            <a:graphic>
              <a:graphicData uri="http://schemas.openxmlformats.org/drawingml/2006/picture">
                <pic:pic>
                  <pic:nvPicPr>
                    <pic:cNvPr id="1026" name="fig26"/>
                    <pic:cNvPicPr/>
                  </pic:nvPicPr>
                  <pic:blipFill>
                    <a:blip r:embed="rIdFig26"/>
                    <a:stretch>
                      <a:fillRect/>
                    </a:stretch>
                  </pic:blipFill>
                  <pic:spPr>
                    <a:xfrm>
                      <a:off x="0" y="0"/>
                      <a:ext cx="4860036" cy="512521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26: المراحل الأربع المستلهمة من آيات الابتلاء (قراءة اجتهادية)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8.10  قراءة عمر في الابتلاء: «لا أبالي على أي حالي»</w:t>
      </w:r>
      <w:r>
        <w:rPr>
          <w:rFonts w:ascii="Traditional Arabic" w:cs="Traditional Arabic" w:eastAsia="Traditional Arabic" w:hAnsi="Traditional Arabic"/>
          <w:b/>
          <w:bCs/>
          <w:color w:val="1A5C2A"/>
          <w:sz w:val="30"/>
          <w:szCs w:val="30"/>
          <w:rtl/>
        </w:rPr>
        <w:t xml:space="preserve"/>
      </w:r>
      <w:r>
        <w:fldChar w:fldCharType="begin"/>
      </w:r>
      <w:r>
        <w:instrText xml:space="preserve"> TC "8.10  قراءة عمر في الابتلاء: «لا أبالي على أي حالي»"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رُوي عن عمر بن الخطاب رضي الله عنه أنه قال: «ما أبالي على أي حال أصبحت، على ما أحب أو على ما أكره؛ لأني لا أدري الخير فيما أحب أو فيما أكره». ويجسّد هذا الأثر الاستواء الداخلي القرآني: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المدير الذي يعيش هذه الحال لا يتأخَّر قرارُه في الأزمة لأنه يُسوِّف انتظارًا لمشاعر أحسن. ولا ينهار في الأزمة لأن الأزمة في حد ذاتها ليست حكمًا بالفشل. هذا «الاستواء» هو ما يُتيح له القرار الرشيد في اللحظة الحرجة؛ لا الارتجال ولا الجمود.</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الدرس الإداري: القيادة في الأزمة تستوجب نوعًا من التسليم العاطفي قبل الفعل الإداري. من يبدأ الاجتماع القيادي في الأزمة مُرتَعِبًا؛ يُعدِي الفريق بالرعب. من يبدأه مستويًا؛ يُعطي الفريق القدرة على التفكير. هذا «الاستواء» ليس لامبالاةً، وإنما رباطة جأش تُتيح الفعل.</w:t>
      </w:r>
    </w:p>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8.11  «إنا لله وإنا إليه راجعون»؛ الاسترجاع إعادة تأطير وليس استسلامًا</w:t>
      </w:r>
      <w:r>
        <w:rPr>
          <w:rFonts w:ascii="Traditional Arabic" w:cs="Traditional Arabic" w:eastAsia="Traditional Arabic" w:hAnsi="Traditional Arabic"/>
          <w:b/>
          <w:bCs/>
          <w:color w:val="1A5C2A"/>
          <w:sz w:val="30"/>
          <w:szCs w:val="30"/>
          <w:rtl/>
        </w:rPr>
        <w:t xml:space="preserve"/>
      </w:r>
      <w:r>
        <w:fldChar w:fldCharType="begin"/>
      </w:r>
      <w:r>
        <w:instrText xml:space="preserve"> TC "8.11  «إنا لله وإنا إليه راجعون»؛ الاسترجاع إعادة تأطير وليس استسلامًا"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الخطأ الشائع في فهم الاسترجاع: أنه عبارة تُقال للموتى فحسب، أو أنه قبول سلبي. التحليل القرآني الدقيق يُقدِّم ثلاثة معانٍ إداريًا:</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 «إنا لله»، الخسارة في سياق الملكية: ما فُقِد كان لله أصلاً، فعودته إليه إعادة للأصل. الخسارة المؤسسية في هذا الإطار: لم نُفقَد «ملكيتنا»؛ بل «أمانة» أُعيدت. هذا لا يُقلِّل من المسؤولية؛ بل يُقلِّل من الإحساس بالإفلاس.</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(ب) «وإنا إليه راجعون»؛ الرجوع إلى المرجعية: في الأزمة، الإنسان يرجع إلى ما هو أثبت منه. المؤسسة التي تملك مرجعيةً راسخة (قيم + رسالة + هوية) تعود إليها في الأزمة لا تنهار فيها. الرجوع ليس تراجعًا، وإنما إعادة تعريف.</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(ج) الاسترجاع فعل إدراكي: «قالوا»؛ القول هنا فعل. التعبير الشفهي الواعي يُعيد تأطير الأزمة في الوعي. المؤسسة التي تُسمِّي ابتلاءها بصدق («هذه أزمة، وسنعبر كما عبرنا من قبل») تُنشِّط استجابةً مختلفة عن المؤسسة التي لا تُسمِّيه.</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8.12  الاسترجاع والصبر في التراث العلمي: إدراك الراشد</w:t>
      </w:r>
      <w:r>
        <w:rPr>
          <w:rFonts w:ascii="Traditional Arabic" w:cs="Traditional Arabic" w:eastAsia="Traditional Arabic" w:hAnsi="Traditional Arabic"/>
          <w:b/>
          <w:bCs/>
          <w:color w:val="1A5C2A"/>
          <w:sz w:val="30"/>
          <w:szCs w:val="30"/>
          <w:rtl/>
        </w:rPr>
        <w:t xml:space="preserve"/>
      </w:r>
      <w:r>
        <w:fldChar w:fldCharType="begin"/>
      </w:r>
      <w:r>
        <w:instrText xml:space="preserve"> TC "8.12  الاسترجاع والصبر في التراث العلمي: إدراك الراشد"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«إنا لله وإنا إليه راجعون» ليس فقط عبارة صبر، وإنما إدراك معرفي راشد يُعيد تأطير الخسارة في سياقها الصحيح. علماء المسلمين فسَّروا هذا الإدراك بأبعاد:</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يذكر ابن القيم في «زاد المعاد»، في فصل هديه ﷺ في علاج حرّ المصيبة، أن «إنا لله وإنا إليه راجعون» تقوم على أصلين: أن العبد وأهله وماله مُلك لله حقيقة، جعله عنده عارية، فإذا أُخذ منه فإنما أخذ المعير متاعه. وأن مصير العبد ومرجعه إلى الله، ولا بد أن يُخلّف الدنيا وراء ظهره. وهذا عرض لكلامه بالمعنى. والوعي بهذين الأصلين، لا مجرد التلفّظ بهما، هو ما يبني الاستواء الحقيقي.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التطبيق الإداري: القائد الذي يُعيد لفريقه ثلاثة حقائق في اجتماع الأزمة: (أ) هذا الابتلاء له حدود؛ «بشيء من» ليس كل شيء. (ب) لدينا مرجعية راسخة لن تُزلزَل بالأزمة. (ج) مسيرتنا أطول من هذه المحطة. هذا الإطار يُغيِّر ديناميكية الاجتماع من الهلع إلى التفكير.</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8.13  التحليل اللغوي: معجم الابتلاء في القرآن</w:t>
      </w:r>
      <w:r>
        <w:rPr>
          <w:rFonts w:ascii="Traditional Arabic" w:cs="Traditional Arabic" w:eastAsia="Traditional Arabic" w:hAnsi="Traditional Arabic"/>
          <w:b/>
          <w:bCs/>
          <w:color w:val="1A5C2A"/>
          <w:sz w:val="30"/>
          <w:szCs w:val="30"/>
          <w:rtl/>
        </w:rPr>
        <w:t xml:space="preserve"/>
      </w:r>
      <w:r>
        <w:fldChar w:fldCharType="begin"/>
      </w:r>
      <w:r>
        <w:instrText xml:space="preserve"> TC "8.13  التحليل اللغوي: معجم الابتلاء في القرآن"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الدلالة الإدارية في الأزمة</w:t>
            </w:r>
          </w:p>
        </w:tc>
      </w:tr>
      <w:tr>
        <w:tc>
          <w:tcPr>
            <w:tcW w:type="dxa" w:w="2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﴿وَلَنَبْلُوَنَّكُم﴾</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من بلا: الابتلاء اختبار يكشف المعدن الحقيقي. ليس عقوبة بالضرورة.</w:t>
            </w:r>
          </w:p>
        </w:tc>
        <w:tc>
          <w:tcPr>
            <w:tcW w:type="dxa" w:w="3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البلاء في المؤسسة حتمي؛ الإدارة الحكيمة لا تسأل «لماذا نحن؟» بل «كيف نتعامل؟»</w:t>
            </w:r>
          </w:p>
        </w:tc>
      </w:tr>
      <w:tr>
        <w:tc>
          <w:tcPr>
            <w:tcW w:type="dxa" w:w="23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﴿بِشَيْءٍ مِّنَ﴾</w:t>
            </w:r>
          </w:p>
        </w:tc>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«بشيء من»: التبعيض يُقيِّد الابتلاء. جزء من الخوف: لا الخوف كله.</w:t>
            </w:r>
          </w:p>
        </w:tc>
        <w:tc>
          <w:tcPr>
            <w:tcW w:type="dxa" w:w="32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الأزمة دائمًا محدودة؛ تأطيرها كـ«نهاية العالم» خطأ إدراكي يُعيق القرارات الرشيدة.</w:t>
            </w:r>
          </w:p>
        </w:tc>
      </w:tr>
      <w:tr>
        <w:tc>
          <w:tcPr>
            <w:tcW w:type="dxa" w:w="2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أنواع الابتلاء الخمسة</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خمسة أبعاد للابتلاء: الخوف + الجوع + نقص الأموال + نقص الأنفس + نقص الثمرات.</w:t>
            </w:r>
          </w:p>
        </w:tc>
        <w:tc>
          <w:tcPr>
            <w:tcW w:type="dxa" w:w="3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خمسة أنواع من الأزمة مُحدَّدة بدقة؛ كل نوع يستوجب استجابة مختلفة في المؤسسة.</w:t>
            </w:r>
          </w:p>
        </w:tc>
      </w:tr>
      <w:tr>
        <w:tc>
          <w:tcPr>
            <w:tcW w:type="dxa" w:w="23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﴿إِنَّا لِلَّهِ وَإِنَّا إِلَيْهِ رَاجِعُونَ﴾</w:t>
            </w:r>
          </w:p>
        </w:tc>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قول الاسترجاع؛ ليس ركودًا، وإنما إعادة تأطير إدراكية تُعيد الإنسان لمرجعيته.</w:t>
            </w:r>
          </w:p>
        </w:tc>
        <w:tc>
          <w:tcPr>
            <w:tcW w:type="dxa" w:w="32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ردُّ الفعل الإداري الأول ليس إجراءً، وإنما استواءً داخليًا يُتيح القرار الرشيد.</w:t>
            </w:r>
          </w:p>
        </w:tc>
      </w:tr>
      <w:tr>
        <w:tc>
          <w:tcPr>
            <w:tcW w:type="dxa" w:w="2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﴿وَبَشِّرِ الصَّابِرِينَ﴾</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الصبر لا يعني السلبية؛ بل الفاعلية مع الثبات. «بشِّر» تُقرن الصبر بالخير الآتي.</w:t>
            </w:r>
          </w:p>
        </w:tc>
        <w:tc>
          <w:tcPr>
            <w:tcW w:type="dxa" w:w="3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البشارة بالصبر تُقلِب معادلة الأزمة: ليس الناجي من تجنَّب الأزمة، وإنما من صبر فيها.</w:t>
            </w:r>
          </w:p>
        </w:tc>
      </w:tr>
      <w:tr>
        <w:tc>
          <w:tcPr>
            <w:tcW w:type="dxa" w:w="23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﴿أُولَئِكَ عَلَيْهِمْ صَلَوَاتٌ﴾</w:t>
            </w:r>
          </w:p>
        </w:tc>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صلوات الله على الصابرين: الدعم الإلهي يصطحب من يصطحب الصبر.</w:t>
            </w:r>
          </w:p>
        </w:tc>
        <w:tc>
          <w:tcPr>
            <w:tcW w:type="dxa" w:w="32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المؤسسة تقتدي بمعنى الرحمة في الآية، فتُحيط الصابرين من موظفيها بالدعم والرعاية الصادقة.</w:t>
            </w:r>
          </w:p>
        </w:tc>
      </w:tr>
    </w:tbl>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8.14  الإطار الخماسي للابتلاء المؤسسي: تصنيف الأزمات وإدارتها</w:t>
      </w:r>
      <w:r>
        <w:rPr>
          <w:rFonts w:ascii="Traditional Arabic" w:cs="Traditional Arabic" w:eastAsia="Traditional Arabic" w:hAnsi="Traditional Arabic"/>
          <w:b/>
          <w:bCs/>
          <w:color w:val="1A5C2A"/>
          <w:sz w:val="30"/>
          <w:szCs w:val="30"/>
          <w:rtl/>
        </w:rPr>
        <w:t xml:space="preserve"/>
      </w:r>
      <w:r>
        <w:fldChar w:fldCharType="begin"/>
      </w:r>
      <w:r>
        <w:instrText xml:space="preserve"> TC "8.14  الإطار الخماسي للابتلاء المؤسسي: تصنيف الأزمات وإدارتها"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البقرة:155 ترسم خريطة دقيقة لأنواع الابتلاء؛ خمسة أبعاد تُقابِل أنواع الأزمات المؤسسية: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2100"/>
        <w:gridCol w:w="2700"/>
        <w:gridCol w:w="2600"/>
      </w:tblGrid>
      <w:tr>
        <w:trPr>
          <w:tblHeader/>
        </w:trPr>
        <w:tc>
          <w:tcPr>
            <w:tcW w:type="dxa" w:w="9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البُعد القرآني</w:t>
            </w:r>
          </w:p>
        </w:tc>
        <w:tc>
          <w:tcPr>
            <w:tcW w:type="dxa" w:w="21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نوع الأزمة المؤسسية</w:t>
            </w:r>
          </w:p>
        </w:tc>
        <w:tc>
          <w:tcPr>
            <w:tcW w:type="dxa" w:w="27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الأثر المؤسسي</w:t>
            </w:r>
          </w:p>
        </w:tc>
        <w:tc>
          <w:tcPr>
            <w:tcW w:type="dxa" w:w="26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الاستجابة القرآنية</w:t>
            </w:r>
          </w:p>
        </w:tc>
      </w:tr>
      <w:tr>
        <w:tc>
          <w:tcPr>
            <w:tcW w:type="dxa" w:w="9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الخوف</w:t>
            </w:r>
          </w:p>
        </w:tc>
        <w:tc>
          <w:tcPr>
            <w:tcW w:type="dxa" w:w="21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الخوف من المستقبل</w:t>
            </w:r>
          </w:p>
        </w:tc>
        <w:tc>
          <w:tcPr>
            <w:tcW w:type="dxa" w:w="27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الخوف من المنافس، من التغيير، من المجهول. يُشلُّ القرارات.</w:t>
            </w:r>
          </w:p>
        </w:tc>
        <w:tc>
          <w:tcPr>
            <w:tcW w:type="dxa" w:w="26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الشجاعة الواعية: مواجهة المجهول بمعلومة: لا إنكار ولا رعب.</w:t>
            </w:r>
          </w:p>
        </w:tc>
      </w:tr>
      <w:tr>
        <w:tc>
          <w:tcPr>
            <w:tcW w:type="dxa" w:w="9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الجوع</w:t>
            </w:r>
          </w:p>
        </w:tc>
        <w:tc>
          <w:tcPr>
            <w:tcW w:type="dxa" w:w="21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شُح الموارد</w:t>
            </w:r>
          </w:p>
        </w:tc>
        <w:tc>
          <w:tcPr>
            <w:tcW w:type="dxa" w:w="27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شُح الموارد، ضيق الميزانيات، انكماش التمويل.</w:t>
            </w:r>
          </w:p>
        </w:tc>
        <w:tc>
          <w:tcPr>
            <w:tcW w:type="dxa" w:w="26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الرشادة في توزيع الشُّح. تحديد الأولويات بمعيار المهمة لا الاعتياد.</w:t>
            </w:r>
          </w:p>
        </w:tc>
      </w:tr>
      <w:tr>
        <w:tc>
          <w:tcPr>
            <w:tcW w:type="dxa" w:w="9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نقص الأموال</w:t>
            </w:r>
          </w:p>
        </w:tc>
        <w:tc>
          <w:tcPr>
            <w:tcW w:type="dxa" w:w="21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الخسارة المالية</w:t>
            </w:r>
          </w:p>
        </w:tc>
        <w:tc>
          <w:tcPr>
            <w:tcW w:type="dxa" w:w="27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خسارة مالية، تراجع إيرادات، انكماش سوق.</w:t>
            </w:r>
          </w:p>
        </w:tc>
        <w:tc>
          <w:tcPr>
            <w:tcW w:type="dxa" w:w="26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الصبر على الخسارة مع إعادة البناء. عدم تدمير ما بقي بقرارات طارئة.</w:t>
            </w:r>
          </w:p>
        </w:tc>
      </w:tr>
      <w:tr>
        <w:tc>
          <w:tcPr>
            <w:tcW w:type="dxa" w:w="9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نقص الأنفس</w:t>
            </w:r>
          </w:p>
        </w:tc>
        <w:tc>
          <w:tcPr>
            <w:tcW w:type="dxa" w:w="21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فقد الكفاءات</w:t>
            </w:r>
          </w:p>
        </w:tc>
        <w:tc>
          <w:tcPr>
            <w:tcW w:type="dxa" w:w="27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فقد الكفاءات، التسريح، الاستقالات، وفاة موظف.</w:t>
            </w:r>
          </w:p>
        </w:tc>
        <w:tc>
          <w:tcPr>
            <w:tcW w:type="dxa" w:w="26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الاحتفاظ بالكرامة في التسريح. الخسارة البشرية تُدار بإنسانية.</w:t>
            </w:r>
          </w:p>
        </w:tc>
      </w:tr>
      <w:tr>
        <w:tc>
          <w:tcPr>
            <w:tcW w:type="dxa" w:w="9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نقص الثمرات</w:t>
            </w:r>
          </w:p>
        </w:tc>
        <w:tc>
          <w:tcPr>
            <w:tcW w:type="dxa" w:w="21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فشل المشاريع</w:t>
            </w:r>
          </w:p>
        </w:tc>
        <w:tc>
          <w:tcPr>
            <w:tcW w:type="dxa" w:w="27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فشل المشروع، إخفاق الإطلاق، تراجع الإنجاز.</w:t>
            </w:r>
          </w:p>
        </w:tc>
        <w:tc>
          <w:tcPr>
            <w:tcW w:type="dxa" w:w="26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استخراج الدرس من الفشل. تحويل الإخفاق إلى منصة للجيل التالي.</w:t>
            </w:r>
          </w:p>
        </w:tc>
      </w:tr>
    </w:tbl>
    <w:p>
      <w:pPr>
        <w:spacing w:after="120"/>
      </w:pP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كل نوع من الأنواع الخمسة يستوجب استجابةً مختلفة؛ لكنها تشترك في مبدأ واحد: الاستواء الداخلي أولاً قبل الفعل الخارجي. «إنا لله وإنا إليه راجعون»؛ المؤسسة التي تحافظ على هدوء الرشادة في اللحظة الحرجة تُقرِّر أفضل من المؤسسة التي تتحرك مذعورة.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8.15  ثلاثة أنواع من الأزمة وكيف يُعالجها القرآن</w:t>
      </w:r>
      <w:r>
        <w:rPr>
          <w:rFonts w:ascii="Traditional Arabic" w:cs="Traditional Arabic" w:eastAsia="Traditional Arabic" w:hAnsi="Traditional Arabic"/>
          <w:b/>
          <w:bCs/>
          <w:color w:val="1A5C2A"/>
          <w:sz w:val="30"/>
          <w:szCs w:val="30"/>
          <w:rtl/>
        </w:rPr>
        <w:t xml:space="preserve"/>
      </w:r>
      <w:r>
        <w:fldChar w:fldCharType="begin"/>
      </w:r>
      <w:r>
        <w:instrText xml:space="preserve"> TC "8.15  ثلاثة أنواع من الأزمة وكيف يُعالجها القرآن"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ليست كل أزمة مؤسسية واحدة: القرآن يُميِّز ضمنيًا بين: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نوع الأزمة</w:t>
            </w:r>
          </w:p>
        </w:tc>
        <w:tc>
          <w:tcPr>
            <w:tcW w:type="dxa" w:w="30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مثال مؤسسي</w:t>
            </w:r>
          </w:p>
        </w:tc>
        <w:tc>
          <w:tcPr>
            <w:tcW w:type="dxa" w:w="3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الموقف القرآني</w:t>
            </w:r>
          </w:p>
        </w:tc>
      </w:tr>
      <w:tr>
        <w:tc>
          <w:tcPr>
            <w:tcW w:type="dxa" w:w="1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أزمة النعمة التي ضُيِّعت</w:t>
            </w:r>
          </w:p>
        </w:tc>
        <w:tc>
          <w:tcPr>
            <w:tcW w:type="dxa" w:w="30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انهيار مفاجئ بعد نجاح كبير: Overexpansion</w:t>
            </w:r>
          </w:p>
        </w:tc>
        <w:tc>
          <w:tcPr>
            <w:tcW w:type="dxa" w:w="38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الشكر + الاعتراف + الحماية من الطغيان. «إن الإنسان ليطغى أن رآه استغنى»</w:t>
            </w:r>
          </w:p>
        </w:tc>
      </w:tr>
      <w:tr>
        <w:tc>
          <w:tcPr>
            <w:tcW w:type="dxa" w:w="1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أزمة الابتلاء الخارجي</w:t>
            </w:r>
          </w:p>
        </w:tc>
        <w:tc>
          <w:tcPr>
            <w:tcW w:type="dxa" w:w="30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جائحة، كارثة طبيعية، تغيُّر سوق مفاجئ</w:t>
            </w:r>
          </w:p>
        </w:tc>
        <w:tc>
          <w:tcPr>
            <w:tcW w:type="dxa" w:w="38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الصبر الفاعل + البحث + الأمل. «لا تيأسوا» + «فتحسَّسوا».</w:t>
            </w:r>
          </w:p>
        </w:tc>
      </w:tr>
      <w:tr>
        <w:tc>
          <w:tcPr>
            <w:tcW w:type="dxa" w:w="1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أزمة الذنب المؤسسي</w:t>
            </w:r>
          </w:p>
        </w:tc>
        <w:tc>
          <w:tcPr>
            <w:tcW w:type="dxa" w:w="30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قرارات إدارية فاشلة، تقصير في الجودة، فساد داخلي</w:t>
            </w:r>
          </w:p>
        </w:tc>
        <w:tc>
          <w:tcPr>
            <w:tcW w:type="dxa" w:w="38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المراجعة والتوبة والإصلاح. ﴿وَمَا أَصَابَكُم مِّن مُّصِيبَةٍ فَبِمَا كَسَبَتْ أَيْدِيكُمْ﴾ (الشورى: 30).</w:t>
            </w:r>
          </w:p>
        </w:tc>
      </w:tr>
    </w:tbl>
    <w:p>
      <w:pPr>
        <w:spacing w:after="120"/>
      </w:pP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التمييز بين الثلاثة ضروري قبل أي استجابة: من أخطأ يتوب؛ ولا يُبرِّر بالقدر. من أُصيب من خارج يصبر ويبحث؛ ولا يلوم نفسه. من ضيَّع نعمةً يشكر ويُصلِح؛ ولا يكرِّر الطغيان.</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8.16  نقص الثمرات: إدارة فشل المشاريع في الإطار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"8.16  نقص الثمرات: إدارة فشل المشاريع في الإطار القرآني"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«نقص من الثمرات» هو أشد الابتلاءات ظهورًا في المؤسسة: الإطلاق الذي لم يُكلَّل بنجاح، المشروع الذي أُوقِف، المبادرة التي لم تُثمَّر. كيف يُدار في الإطار القرآني؟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المُدار الصادق: (أ) الاعتراف بالإخفاق؛ لا تنقيحه لـ«تعلُّم قيِّم» بصياغة تمنع التعلُّم الحقيقي. (ب) الفصل بين المشروع والإنسان؛ المشروع أُخفِق، الإنسان ليس إخفاقًا. (ج) الموارد المُستثمَرة لم تُهدَر؛ بل أُنفِقت في مسار كشف أن مسارًا آخر أصوب. (د) الدرس يُوثَّق. (هـ) المسار الثاني يُبنى على ما كشفه المسار الأول.</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الاستهانة بفشل المشاريع تُنتِج مؤسسةً تُعيد نفس الأخطاء. والتضخيم يُنتِج مؤسسةً تخشى التجريب. «بشيء من نقص الثمرات»، الإخفاق جزئي، والتعلُّم ممكن.</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8.17  الابتلاء والنعمة: متى يكون الرخاء ابتلاءً أيضًا؟</w:t>
      </w:r>
      <w:r>
        <w:rPr>
          <w:rFonts w:ascii="Traditional Arabic" w:cs="Traditional Arabic" w:eastAsia="Traditional Arabic" w:hAnsi="Traditional Arabic"/>
          <w:b/>
          <w:bCs/>
          <w:color w:val="1A5C2A"/>
          <w:sz w:val="30"/>
          <w:szCs w:val="30"/>
          <w:rtl/>
        </w:rPr>
        <w:t xml:space="preserve"/>
      </w:r>
      <w:r>
        <w:fldChar w:fldCharType="begin"/>
      </w:r>
      <w:r>
        <w:instrText xml:space="preserve"> TC "8.17  الابتلاء والنعمة: متى يكون الرخاء ابتلاءً أيضًا؟"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الابتلاء لا يخصّ الضيق وحده: ﴿وَنَبْلُوكُم بِالشَّرِّ وَالْخَيْرِ فِتْنَةً﴾ (الأنبياء: 35). فالرخاء المؤسسي نوع آخر من الابتلاء، وكثيرًا ما يكون أصعب في إدارته: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نوع ابتلاء الرخاء</w:t>
            </w:r>
          </w:p>
        </w:tc>
        <w:tc>
          <w:tcPr>
            <w:tcW w:type="dxa" w:w="4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مخاطر التقصير في ابتلاء الرخاء</w:t>
            </w:r>
          </w:p>
        </w:tc>
      </w:tr>
      <w:tr>
        <w:tc>
          <w:tcPr>
            <w:tcW w:type="dxa" w:w="3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زيادة الإيرادات المفاجئة</w:t>
            </w:r>
          </w:p>
        </w:tc>
        <w:tc>
          <w:tcPr>
            <w:tcW w:type="dxa" w:w="4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التراجع عن جودة العمل حين يأتي العمل بسهولة. الكسل كمَّن.</w:t>
            </w:r>
          </w:p>
        </w:tc>
      </w:tr>
      <w:tr>
        <w:tc>
          <w:tcPr>
            <w:tcW w:type="dxa" w:w="3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السمعة الاستثنائية</w:t>
            </w:r>
          </w:p>
        </w:tc>
        <w:tc>
          <w:tcPr>
            <w:tcW w:type="dxa" w:w="4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الغرور القيادي. «النجاح دليل الصواب في كل شيء».</w:t>
            </w:r>
          </w:p>
        </w:tc>
      </w:tr>
      <w:tr>
        <w:tc>
          <w:tcPr>
            <w:tcW w:type="dxa" w:w="3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مستوى خدمة عالٍ طوال وقت طويل</w:t>
            </w:r>
          </w:p>
        </w:tc>
        <w:tc>
          <w:tcPr>
            <w:tcW w:type="dxa" w:w="4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الاعتياد على الاستثنائي: فيُفقَد الإحساس بالواجب.</w:t>
            </w:r>
          </w:p>
        </w:tc>
      </w:tr>
      <w:tr>
        <w:tc>
          <w:tcPr>
            <w:tcW w:type="dxa" w:w="3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الطلب المتسارع</w:t>
            </w:r>
          </w:p>
        </w:tc>
        <w:tc>
          <w:tcPr>
            <w:tcW w:type="dxa" w:w="4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التوسُّع بلا منهج. الفرص تُستقطَب دون معيار اختيار.</w:t>
            </w:r>
          </w:p>
        </w:tc>
      </w:tr>
    </w:tbl>
    <w:p>
      <w:pPr>
        <w:spacing w:after="120"/>
      </w:pP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«إن الإنسان ليطغى أن رآه استغنى» (العلق:6-7)؛ الرخاء ابتلاء من نوع آخر يُعامَل بالشكر الفاعل والنمو المنضبط لا بالغرور والإسراف. المؤسسة التي تُدير ابتلاء الرخاء بنفس منهج إدارة ابتلاء الضيق؛ تحفظ هويتها في الحالَين.</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8.18  نقص الأنفس والتسريح: الكرامة في فقد الكفاءات</w:t>
      </w:r>
      <w:r>
        <w:rPr>
          <w:rFonts w:ascii="Traditional Arabic" w:cs="Traditional Arabic" w:eastAsia="Traditional Arabic" w:hAnsi="Traditional Arabic"/>
          <w:b/>
          <w:bCs/>
          <w:color w:val="1A5C2A"/>
          <w:sz w:val="30"/>
          <w:szCs w:val="30"/>
          <w:rtl/>
        </w:rPr>
        <w:t xml:space="preserve"/>
      </w:r>
      <w:r>
        <w:fldChar w:fldCharType="begin"/>
      </w:r>
      <w:r>
        <w:instrText xml:space="preserve"> TC "8.18  نقص الأنفس والتسريح: الكرامة في فقد الكفاءات"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«نقص من الأنفس» في الإطار المؤسسي يشمل: التسريح الاضطراري + الاستقالات الحرة + وفاة الموظف. كل نوع يستوجب إجراءً مختلفًا:</w:t>
      </w:r>
    </w:p>
    <w:p>
      <w:pPr>
        <w:bidi/>
        <w:spacing w:after="80" w:before="160"/>
        <w:jc w:val="right"/>
      </w:pPr>
      <w:r>
        <w:rPr>
          <w:rFonts w:ascii="Traditional Arabic" w:cs="Traditional Arabic" w:eastAsia="Traditional Arabic" w:hAnsi="Traditional Arabic"/>
          <w:b/>
          <w:bCs/>
          <w:color w:val="1A5C2A"/>
          <w:sz w:val="28"/>
          <w:szCs w:val="28"/>
          <w:rtl/>
        </w:rPr>
        <w:t xml:space="preserve">① التسريح الاضطراري: البروتوكول السبعي المُفصَّل في 8.49</w:t>
      </w:r>
    </w:p>
    <w:p>
      <w:pPr>
        <w:bidi/>
        <w:spacing w:after="80" w:before="160"/>
        <w:jc w:val="right"/>
      </w:pPr>
      <w:r>
        <w:rPr>
          <w:rFonts w:ascii="Traditional Arabic" w:cs="Traditional Arabic" w:eastAsia="Traditional Arabic" w:hAnsi="Traditional Arabic"/>
          <w:b/>
          <w:bCs/>
          <w:color w:val="1A3A5C"/>
          <w:sz w:val="28"/>
          <w:szCs w:val="28"/>
          <w:rtl/>
        </w:rPr>
        <w:t xml:space="preserve">② الاستقالة الحرة: احتفاظ الكرامة في الخروج</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المؤسسة التي يغادرها الموظف طوعًا تستأنس بقوله تعالى: ﴿وَلَا تَنسَوُا الْفَضْلَ بَيْنَكُمْ﴾ (البقرة: 237)، فكل ما أعطاه الموظف يُذكَر، وبقوله في سياق الطلاق: ﴿أَوْ فَارِقُوهُنَّ بِمَعْرُوفٍ﴾ (الطلاق: 2)، فالمعروف لا يتوقف عند انتهاء العلاقة. ومن صور ذلك: جلسة خروج صادقة، وتوصية مكتوبة، واستطلاع خروج يُؤخذ بجدية.</w:t>
      </w:r>
    </w:p>
    <w:p>
      <w:pPr>
        <w:bidi/>
        <w:spacing w:after="80" w:before="160"/>
        <w:jc w:val="right"/>
      </w:pPr>
      <w:r>
        <w:rPr>
          <w:rFonts w:ascii="Traditional Arabic" w:cs="Traditional Arabic" w:eastAsia="Traditional Arabic" w:hAnsi="Traditional Arabic"/>
          <w:b/>
          <w:bCs/>
          <w:color w:val="8B1A1A"/>
          <w:sz w:val="28"/>
          <w:szCs w:val="28"/>
          <w:rtl/>
        </w:rPr>
        <w:t xml:space="preserve">③ وفاة الموظف: حقوق الكرامة الإنسانية الكاملة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حين يتوفَّى موظف، المؤسسة أمام اختبار إنسانيتها الأشد وضوحًا: (أ) الحضور العاطفي للقيادة في مجلس العزاء، لا الاكتفاء بإرسال إكليل. (ب) الاستمرار في دعم الأسرة لاحقًا. (ج) التوثيق الكريم لمسيرته في سجلات المؤسسة. (د) مبادرة تُحمِل اسمه إن كان له إسهام بارز.</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8.19  الخوف كابتلاء: القيادة في مناخ الخوف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"8.19  الخوف كابتلاء: القيادة في مناخ الخوف المؤسسي"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«بشيء من الخوف»؛ الخوف المؤسسي نوع مستقل من الابتلاء يستوجب إدارةً مختلفة عن الخسارة المادية: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الخوف المؤسسي يظهر في: الخوف من المنافس («هم سيأخذون حصتنا»)، الخوف من التكنولوجيا («الذكاء الاصطناعي سيُلغي وظائفنا»)، الخوف من القرار («أي خيار نختار؟»)، الخوف من المستقبل («ماذا سيكون بعد عامَين؟»). هذه مخاوف مشروعة؛ لكنها تحتاج إدارة.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إدارة الخوف المؤسسي قرآنيًا: (أ) التسمية؛ إعلان الخوف بصدق يُقلِّص سيطرته. «شيء من الخوف»؛ الخوف حقيقي لكن محدود. (ب) الفعل، «لا تيأسوا» + «فتحسَّسوا»، الخوف لا يُجيز القعود. (ج) التوكُّل؛ الفعل في الحدود المُتاحة مقرون باليقين بالمعية الإلهية. ثلاثة مكوِّنات لإدارة الخوف المؤسسي.</w:t>
      </w:r>
    </w:p>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8.20  يوسف:87، لا تيأسوا من روح الله، إدارة الأمل في الأزمة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"8.20  يوسف:87، لا تيأسوا من روح الله، إدارة الأمل في الأزمة"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يعقوب عليه السلام يقول هذه الكلمات في أحلك لحظاته: فقد يوسف، ثم فقد بنيامين، ثم عَمِيَ؛ ومع ذلك يُرسِل أبناءه بقلب لا يُطفئ أمله:</w:t>
      </w:r>
    </w:p>
    <w:p>
      <w:pPr>
        <w:pBdr>
          <w:left w:val="thick" w:color="1A5C2A" w:sz="12"/>
          <w:right w:val="thick" w:color="1A5C2A" w:sz="12"/>
        </w:pBdr>
        <w:shd w:fill="D6EDD9" w:val="clear"/>
        <w:bidi/>
        <w:spacing w:after="80" w:before="80"/>
        <w:jc w:val="center"/>
      </w:pPr>
      <w:r>
        <w:rPr>
          <w:rFonts w:ascii="Traditional Arabic" w:cs="Traditional Arabic" w:eastAsia="Traditional Arabic" w:hAnsi="Traditional Arabic"/>
          <w:b/>
          <w:bCs/>
          <w:color w:val="1A5C2A"/>
          <w:sz w:val="34"/>
          <w:szCs w:val="34"/>
          <w:rtl/>
        </w:rPr>
        <w:t xml:space="preserve">﴿يَا بَنِيَّ اذْهَبُوا فَتَحَسَّسُوا مِن يُوسُفَ وَأَخِيهِ وَلَا تَيْأَسُوا مِن رَّوْحِ اللَّهِ﴾</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ثلاثة دروس إدارية في الأمل من هذه الآية:</w:t>
      </w:r>
    </w:p>
    <w:p>
      <w:pPr>
        <w:bidi/>
        <w:spacing w:after="80" w:before="160"/>
        <w:jc w:val="right"/>
      </w:pPr>
      <w:r>
        <w:rPr>
          <w:rFonts w:ascii="Traditional Arabic" w:cs="Traditional Arabic" w:eastAsia="Traditional Arabic" w:hAnsi="Traditional Arabic"/>
          <w:b/>
          <w:bCs/>
          <w:color w:val="1A5C2A"/>
          <w:sz w:val="28"/>
          <w:szCs w:val="28"/>
          <w:rtl/>
        </w:rPr>
        <w:t xml:space="preserve">① «فتحسَّسوا»: الأمل لا يعني الجلوس</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يعقوب لا يُسلِّم بالفقد ويتعلَّل بالقضاء والقدر؛ بل يُرسِل وينشط. الأمل القرآني: فعل مستمر في اتجاه الحل. المؤسسة التي تُعلِن «ندعو الله للأفضل» وتجلس؛ تُخطئ في فهم الأمل القرآني. الأمل يُحرِّك؛ لا يُخدِّر.</w:t>
      </w:r>
    </w:p>
    <w:p>
      <w:pPr>
        <w:bidi/>
        <w:spacing w:after="80" w:before="160"/>
        <w:jc w:val="right"/>
      </w:pPr>
      <w:r>
        <w:rPr>
          <w:rFonts w:ascii="Traditional Arabic" w:cs="Traditional Arabic" w:eastAsia="Traditional Arabic" w:hAnsi="Traditional Arabic"/>
          <w:b/>
          <w:bCs/>
          <w:color w:val="1A3A5C"/>
          <w:sz w:val="28"/>
          <w:szCs w:val="28"/>
          <w:rtl/>
        </w:rPr>
        <w:t xml:space="preserve">② «لا تيأسوا»: الأمل ليس سذاجة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اليأس من روح الله في القرآن لا يُوصَف بالواقعية؛ بل بالكفر. ليس لأن الأمل ساذج، وإنما لأن اليأس يُقطِع الطريق قبل أن تُحاوَل. المدير الذي يُعلِن «هذا لا حل له» يُغلِق الباب الذي ربما كان أمامه حلاً يُحتاج مزيدًا من البحث.</w:t>
      </w:r>
    </w:p>
    <w:p>
      <w:pPr>
        <w:bidi/>
        <w:spacing w:after="80" w:before="160"/>
        <w:jc w:val="right"/>
      </w:pPr>
      <w:r>
        <w:rPr>
          <w:rFonts w:ascii="Traditional Arabic" w:cs="Traditional Arabic" w:eastAsia="Traditional Arabic" w:hAnsi="Traditional Arabic"/>
          <w:b/>
          <w:bCs/>
          <w:color w:val="8B5E00"/>
          <w:sz w:val="28"/>
          <w:szCs w:val="28"/>
          <w:rtl/>
        </w:rPr>
        <w:t xml:space="preserve">③ «روح الله»: المخرج من حيث لا يُتوقَّع</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«رَوح الله»: فرجه ورحمته وتنفيسه، كما فسّره المفسرون. وهو يأتي من حيث لا يحتسب أحد؛ فيوسف الذي ظنّه إخوته هالكًا كان يملك مفاتيح الخروج من أزمتهم. والمؤسسة التي تحبس نظرها في المسارات المتوقّعة قد تُفوّت المخرج الذي يأتي من مسار غير منتظر. ولهذا تحتاج إلى ثقافة بحث مستمر، لا رضًا بالمشهد الحالي.</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8.21  الأمل القرآني: فلسفة مختلفة عن التفاؤل الغربي</w:t>
      </w:r>
      <w:r>
        <w:rPr>
          <w:rFonts w:ascii="Traditional Arabic" w:cs="Traditional Arabic" w:eastAsia="Traditional Arabic" w:hAnsi="Traditional Arabic"/>
          <w:b/>
          <w:bCs/>
          <w:color w:val="1A5C2A"/>
          <w:sz w:val="30"/>
          <w:szCs w:val="30"/>
          <w:rtl/>
        </w:rPr>
        <w:t xml:space="preserve"/>
      </w:r>
      <w:r>
        <w:fldChar w:fldCharType="begin"/>
      </w:r>
      <w:r>
        <w:instrText xml:space="preserve"> TC "8.21  الأمل القرآني: فلسفة مختلفة عن التفاؤل الغربي"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«لا تيأسوا من روح الله» لا تُعادِل «Think Positive» ولا «Manifest Your Success». ثلاثة فوارق جوهرية: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200"/>
        <w:gridCol w:w="3400"/>
      </w:tblGrid>
      <w:tr>
        <w:trPr>
          <w:tblHeader/>
        </w:trPr>
        <w:tc>
          <w:tcPr>
            <w:tcW w:type="dxa" w:w="17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الجانب</w:t>
            </w:r>
          </w:p>
        </w:tc>
        <w:tc>
          <w:tcPr>
            <w:tcW w:type="dxa" w:w="3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التفاؤل الغربي</w:t>
            </w:r>
          </w:p>
        </w:tc>
        <w:tc>
          <w:tcPr>
            <w:tcW w:type="dxa" w:w="34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الأمل القرآني</w:t>
            </w:r>
          </w:p>
        </w:tc>
      </w:tr>
      <w:tr>
        <w:tc>
          <w:tcPr>
            <w:tcW w:type="dxa" w:w="17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أساس الأمل</w:t>
            </w:r>
          </w:p>
        </w:tc>
        <w:tc>
          <w:tcPr>
            <w:tcW w:type="dxa" w:w="3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التفاؤل قائم على توقع شخصي للنتيجة الإيجابية. أساسه نفسي.</w:t>
            </w:r>
          </w:p>
        </w:tc>
        <w:tc>
          <w:tcPr>
            <w:tcW w:type="dxa" w:w="34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الأمل قائم على يقين بالله؛ «لا ييأس إلا القوم الكافرون». أساسه إيماني راسخ.</w:t>
            </w:r>
          </w:p>
        </w:tc>
      </w:tr>
      <w:tr>
        <w:tc>
          <w:tcPr>
            <w:tcW w:type="dxa" w:w="17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الألم</w:t>
            </w:r>
          </w:p>
        </w:tc>
        <w:tc>
          <w:tcPr>
            <w:tcW w:type="dxa" w:w="3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التفاؤل يُقلِّل من الألم أو يُطالِب بتجاهله. «فكِّر بإيجابية».</w:t>
            </w:r>
          </w:p>
        </w:tc>
        <w:tc>
          <w:tcPr>
            <w:tcW w:type="dxa" w:w="34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الأمل لا يُنكِر الألم؛ يعقوب يبكي ويتألَّم لكنه يبحث. الألم حقيقي مُعترَف به.</w:t>
            </w:r>
          </w:p>
        </w:tc>
      </w:tr>
      <w:tr>
        <w:tc>
          <w:tcPr>
            <w:tcW w:type="dxa" w:w="17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الفعل</w:t>
            </w:r>
          </w:p>
        </w:tc>
        <w:tc>
          <w:tcPr>
            <w:tcW w:type="dxa" w:w="3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الـManifesting يُركِّز على الطاقة الداخلية دون فعل خارجي ضروري.</w:t>
            </w:r>
          </w:p>
        </w:tc>
        <w:tc>
          <w:tcPr>
            <w:tcW w:type="dxa" w:w="34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«فتحسَّسوا»: الأمل يُحرِّك إلى البحث الصادق الفاعل في الواقع.</w:t>
            </w:r>
          </w:p>
        </w:tc>
      </w:tr>
      <w:tr>
        <w:tc>
          <w:tcPr>
            <w:tcW w:type="dxa" w:w="17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الضمان</w:t>
            </w:r>
          </w:p>
        </w:tc>
        <w:tc>
          <w:tcPr>
            <w:tcW w:type="dxa" w:w="3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التفاؤل الغربي كثيرًا ما يعد بالنجاح كنتيجة للتفاؤل ذاته.</w:t>
            </w:r>
          </w:p>
        </w:tc>
        <w:tc>
          <w:tcPr>
            <w:tcW w:type="dxa" w:w="34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الأمل القرآني لا يضمن النتيجة المُعيَّنة؛ بل يضمن أن المسار الصحيح لا ينتهي بيأس.</w:t>
            </w:r>
          </w:p>
        </w:tc>
      </w:tr>
    </w:tbl>
    <w:p>
      <w:pPr>
        <w:spacing w:after="120"/>
      </w:pP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المؤسسة التي تتبنَّى الأمل القرآني؛ لا تتعلَّل بالتفاؤل ولا تنكسر باليأس. تبحث بصدق، تعترف بالألم، وتستمر في الطريق؛ وهذا أقوى وأرسخ من التفاؤل النفسي الذي يتلاشى عند أول صدمة حقيقية.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8.22  يوسف:92، الصفح في الأزمة، «لا تثريب عليكم»</w:t>
      </w:r>
      <w:r>
        <w:rPr>
          <w:rFonts w:ascii="Traditional Arabic" w:cs="Traditional Arabic" w:eastAsia="Traditional Arabic" w:hAnsi="Traditional Arabic"/>
          <w:b/>
          <w:bCs/>
          <w:color w:val="1A5C2A"/>
          <w:sz w:val="30"/>
          <w:szCs w:val="30"/>
          <w:rtl/>
        </w:rPr>
        <w:t xml:space="preserve"/>
      </w:r>
      <w:r>
        <w:fldChar w:fldCharType="begin"/>
      </w:r>
      <w:r>
        <w:instrText xml:space="preserve"> TC "8.22  يوسف:92، الصفح في الأزمة، «لا تثريب عليكم»"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في ذروة تمكين يوسف وإخفاق إخوته، كان الانتقام في يده، لكنه اختار: ﴿قَالَ لَا تَثْرِيبَ عَلَيْكُمُ الْيَوْمَ ۖ يَغْفِرُ اللَّهُ لَكُمْ﴾ (يوسف: 92). و«لا تثريب»: لا لوم ولا تعيير، فهو اجتثاث للّوم من جذره، يتجاوز «أسامحكم» إلى ترك التوبيخ.</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الدلالة في إدارة الأزمة المؤسسية: حين تنقضي الأزمة؛ الاستمرار في لوم من أخطأ يُبقي جراح الأزمة مفتوحة. المؤسسة التي تبني ثقافة «لا تثريب» في مرحلة ما بعد الأزمة: تُتيح الإفصاح الصادق في أزمات المستقبل (الموظف يعرف أنه لن يُعاقَب إذا أخطأ وأفصح) + تُوظِّف طاقتها للبناء لا للتقريع.</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«لا تثريب» لا يعني إلغاء المسؤولية؛ بل إلغاء التوبيخ بعد الإصلاح. التعلُّم من الخطأ + التوقف عن توبيخه = ثقافة مؤسسية تُنتِج الشفافية.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8.23  قانون يعقوب في إدارة الخسارة المتراكمة</w:t>
      </w:r>
      <w:r>
        <w:rPr>
          <w:rFonts w:ascii="Traditional Arabic" w:cs="Traditional Arabic" w:eastAsia="Traditional Arabic" w:hAnsi="Traditional Arabic"/>
          <w:b/>
          <w:bCs/>
          <w:color w:val="1A5C2A"/>
          <w:sz w:val="30"/>
          <w:szCs w:val="30"/>
          <w:rtl/>
        </w:rPr>
        <w:t xml:space="preserve"/>
      </w:r>
      <w:r>
        <w:fldChar w:fldCharType="begin"/>
      </w:r>
      <w:r>
        <w:instrText xml:space="preserve"> TC "8.23  قانون يعقوب في إدارة الخسارة المتراكمة"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يعقوب عليه السلام خسر يوسف، ثم خسر بنيامين، ثم فقد بصره من الحزن؛ ومع ذلك لم ينكسر. «قانون يعقوب» في إدارة الخسارة المتراكمة يُعطي درسًا نادرًا لإدارة الأزمات المتتالية: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3000"/>
        <w:gridCol w:w="3300"/>
      </w:tblGrid>
      <w:tr>
        <w:trPr>
          <w:tblHeader/>
        </w:trPr>
        <w:tc>
          <w:tcPr>
            <w:tcW w:type="dxa" w:w="20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المرحلة</w:t>
            </w:r>
          </w:p>
        </w:tc>
        <w:tc>
          <w:tcPr>
            <w:tcW w:type="dxa" w:w="30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الموقف</w:t>
            </w:r>
          </w:p>
        </w:tc>
        <w:tc>
          <w:tcPr>
            <w:tcW w:type="dxa" w:w="33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التطبيق الإداري</w:t>
            </w:r>
          </w:p>
        </w:tc>
      </w:tr>
      <w:tr>
        <w:tc>
          <w:tcPr>
            <w:tcW w:type="dxa" w:w="20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① الاعتراف بالخسارة</w:t>
            </w:r>
          </w:p>
        </w:tc>
        <w:tc>
          <w:tcPr>
            <w:tcW w:type="dxa" w:w="30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فقد يوسف وجاهر بالحزن: «وابيضَّت عيناه»</w:t>
            </w:r>
          </w:p>
        </w:tc>
        <w:tc>
          <w:tcPr>
            <w:tcW w:type="dxa" w:w="33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الاعتراف الصادق بالخسارة دون اعتبارها نهاية. البكاء على يوسف حق؛ لكن ليس نهاية المسار.</w:t>
            </w:r>
          </w:p>
        </w:tc>
      </w:tr>
      <w:tr>
        <w:tc>
          <w:tcPr>
            <w:tcW w:type="dxa" w:w="20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② حفظ الأمل بدليل إيماني</w:t>
            </w:r>
          </w:p>
        </w:tc>
        <w:tc>
          <w:tcPr>
            <w:tcW w:type="dxa" w:w="30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آمن بلقاء يوسف حتى حين لم يكن دليل على إمكانيته</w:t>
            </w:r>
          </w:p>
        </w:tc>
        <w:tc>
          <w:tcPr>
            <w:tcW w:type="dxa" w:w="33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حفظ الثقة بإمكانية الفرج: ﴿عَسَى اللَّهُ أَن يَأْتِيَنِي بِهِمْ جَمِيعًا ۚ إِنَّهُ هُوَ الْعَلِيمُ الْحَكِيمُ﴾ (يوسف: 83).</w:t>
            </w:r>
          </w:p>
        </w:tc>
      </w:tr>
      <w:tr>
        <w:tc>
          <w:tcPr>
            <w:tcW w:type="dxa" w:w="20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③ الفعل رغم الخسارة</w:t>
            </w:r>
          </w:p>
        </w:tc>
        <w:tc>
          <w:tcPr>
            <w:tcW w:type="dxa" w:w="30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أرسل أبناءه في كل مرة رغم الخسارة المتراكمة</w:t>
            </w:r>
          </w:p>
        </w:tc>
        <w:tc>
          <w:tcPr>
            <w:tcW w:type="dxa" w:w="33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الاستمرار في الفعل مع الخسارة: لم يقعد، بل وجَّه وأرسل.</w:t>
            </w:r>
          </w:p>
        </w:tc>
      </w:tr>
      <w:tr>
        <w:tc>
          <w:tcPr>
            <w:tcW w:type="dxa" w:w="20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④ توظيف الألم في الإيمان</w:t>
            </w:r>
          </w:p>
        </w:tc>
        <w:tc>
          <w:tcPr>
            <w:tcW w:type="dxa" w:w="30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﴿يَا أَسَفَىٰ عَلَىٰ يُوسُفَ﴾ ثم ﴿إِنَّمَا أَشْكُو بَثِّي وَحُزْنِي إِلَى اللَّهِ﴾ (يوسف: 84، 86): شكواه لله لا للناس</w:t>
            </w:r>
          </w:p>
        </w:tc>
        <w:tc>
          <w:tcPr>
            <w:tcW w:type="dxa" w:w="33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«فصبر جميل»؛ صبر لا شكوى فيه للمخلوق. وظَّف حزنه في الإيمان لا في اليأس.</w:t>
            </w:r>
          </w:p>
        </w:tc>
      </w:tr>
    </w:tbl>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8.24  الفرق بين الإرهاق والابتلاء: التشخيص الصحيح</w:t>
      </w:r>
      <w:r>
        <w:rPr>
          <w:rFonts w:ascii="Traditional Arabic" w:cs="Traditional Arabic" w:eastAsia="Traditional Arabic" w:hAnsi="Traditional Arabic"/>
          <w:b/>
          <w:bCs/>
          <w:color w:val="1A5C2A"/>
          <w:sz w:val="30"/>
          <w:szCs w:val="30"/>
          <w:rtl/>
        </w:rPr>
        <w:t xml:space="preserve"/>
      </w:r>
      <w:r>
        <w:fldChar w:fldCharType="begin"/>
      </w:r>
      <w:r>
        <w:instrText xml:space="preserve"> TC "8.24  الفرق بين الإرهاق والابتلاء: التشخيص الصحيح"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ضرورة التمييز الدقيق بين نوعَين من الأزمة الإنسانية يختلطان كثيرًا في المؤسسة: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200"/>
        <w:gridCol w:w="3400"/>
      </w:tblGrid>
      <w:tr>
        <w:trPr>
          <w:tblHeader/>
        </w:trPr>
        <w:tc>
          <w:tcPr>
            <w:tcW w:type="dxa" w:w="17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النوع</w:t>
            </w:r>
          </w:p>
        </w:tc>
        <w:tc>
          <w:tcPr>
            <w:tcW w:type="dxa" w:w="3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مصدره</w:t>
            </w:r>
          </w:p>
        </w:tc>
        <w:tc>
          <w:tcPr>
            <w:tcW w:type="dxa" w:w="34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استجابة مختلفة</w:t>
            </w:r>
          </w:p>
        </w:tc>
      </w:tr>
      <w:tr>
        <w:tc>
          <w:tcPr>
            <w:tcW w:type="dxa" w:w="17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الإرهاق الهيكلي: ف7</w:t>
            </w:r>
          </w:p>
        </w:tc>
        <w:tc>
          <w:tcPr>
            <w:tcW w:type="dxa" w:w="3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تكليف فوق الوسع. نظام معطوب. مدير مُستنزِف.</w:t>
            </w:r>
          </w:p>
        </w:tc>
        <w:tc>
          <w:tcPr>
            <w:tcW w:type="dxa" w:w="34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مراجعة التكليف + تقليص الحمل + فترة تعافٍ. المسؤولية على النظام أولاً.</w:t>
            </w:r>
          </w:p>
        </w:tc>
      </w:tr>
      <w:tr>
        <w:tc>
          <w:tcPr>
            <w:tcW w:type="dxa" w:w="17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الابتلاء الخارجي: ف8</w:t>
            </w:r>
          </w:p>
        </w:tc>
        <w:tc>
          <w:tcPr>
            <w:tcW w:type="dxa" w:w="3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ظرف شخصي خارجي: مرض، أزمة عائلية، صدمة.</w:t>
            </w:r>
          </w:p>
        </w:tc>
        <w:tc>
          <w:tcPr>
            <w:tcW w:type="dxa" w:w="34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مصاحبة + دعم + وقت + تقييم بعد الظرف. المسؤولية مُعلَّقة حتى التشخيص.</w:t>
            </w:r>
          </w:p>
        </w:tc>
      </w:tr>
      <w:tr>
        <w:tc>
          <w:tcPr>
            <w:tcW w:type="dxa" w:w="17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الإهمال الإرادي: ف7</w:t>
            </w:r>
          </w:p>
        </w:tc>
        <w:tc>
          <w:tcPr>
            <w:tcW w:type="dxa" w:w="3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تقصير إرادي في وسع متاح.</w:t>
            </w:r>
          </w:p>
        </w:tc>
        <w:tc>
          <w:tcPr>
            <w:tcW w:type="dxa" w:w="34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محادثة مباشرة + خطة تحسين + مساءلة. المسؤولية على الفرد.</w:t>
            </w:r>
          </w:p>
        </w:tc>
      </w:tr>
    </w:tbl>
    <w:p>
      <w:pPr>
        <w:spacing w:after="120"/>
      </w:pP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الخلط بين الثلاثة مصدر معظم أخطاء إدارة الأزمة الإنسانية: محاسبة المُبتلَى محاسبة الإهمال، أو مصاحبة المُهمِل مصاحبة الابتلاء. التشخيص أولاً؛ دائمًا.</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8.25  التسريح الكريم: الفقه الإسلامي في إنهاء عقود العمل</w:t>
      </w:r>
      <w:r>
        <w:rPr>
          <w:rFonts w:ascii="Traditional Arabic" w:cs="Traditional Arabic" w:eastAsia="Traditional Arabic" w:hAnsi="Traditional Arabic"/>
          <w:b/>
          <w:bCs/>
          <w:color w:val="1A5C2A"/>
          <w:sz w:val="30"/>
          <w:szCs w:val="30"/>
          <w:rtl/>
        </w:rPr>
        <w:t xml:space="preserve"/>
      </w:r>
      <w:r>
        <w:fldChar w:fldCharType="begin"/>
      </w:r>
      <w:r>
        <w:instrText xml:space="preserve"> TC "8.25  التسريح الكريم: الفقه الإسلامي في إنهاء عقود العمل"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يقرّر الفقه الإسلامي للعامل حقوقًا عند إنهاء العقد، يقترب بعضها مما تقرّره تشريعات العمل الحديثة ويزيد عليه بعضها:</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حق التبرير: عقد الإجارة لازم في مدته عند جمهور الفقهاء، فلا يُفسخ إلا بعذر معتبر. ونظرية «التعسف في استعمال الحق» التي قرّرها الفقه المعاصر تمنع الفصل لغير سبب مشروع.</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حق الأجر المستحق: «أعطوا الأجير أجره قبل أن يجفّ عرقه» (ابن ماجه 2443، وفي إسناده ضعف، وحسّنه بعض المحدثين بمجموع طرقه). فالمستحق يُدفع فورًا بلا مماطلة.</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حق الكرامة: «لا ضرر ولا ضرار» (ابن ماجه 2340، ومالك في الموطأ مرسلًا، وحسّنه النووي)، والتسريح المُهين إضرار يدخل في هذه القاعدة.</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حق الشهادة العادلة: من كان كفؤًا؛ تُكتَب توصيته بصدق ولا تُشوَّه بسبب قرار التسريح.</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حق عدم الاستغلال: لا يُستغَل احتياج المُسرَّح لدفعه لقبول شروط غير عادلة في مرحلة الضغط.</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هذه الحقوق الخمسة ليست مثالية نظرية؛ فبعضها منصوص (الأجر، ونفي الضرر، وأداء الشهادة)، وبعضها اجتهاد فقهي معاصر مستند إلى القواعد العامة. والمؤسسة التي تطبّقها لا تتبرع بفضل، وإنما تؤدي ما يلزمها.</w:t>
      </w:r>
    </w:p>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8.26  الإطار القرآني لإدارة الأزمة الإنسانية: بروتوكول ثلاثي</w:t>
      </w:r>
      <w:r>
        <w:rPr>
          <w:rFonts w:ascii="Traditional Arabic" w:cs="Traditional Arabic" w:eastAsia="Traditional Arabic" w:hAnsi="Traditional Arabic"/>
          <w:b/>
          <w:bCs/>
          <w:color w:val="1A5C2A"/>
          <w:sz w:val="30"/>
          <w:szCs w:val="30"/>
          <w:rtl/>
        </w:rPr>
        <w:t xml:space="preserve"/>
      </w:r>
      <w:r>
        <w:fldChar w:fldCharType="begin"/>
      </w:r>
      <w:r>
        <w:instrText xml:space="preserve"> TC "8.26  الإطار القرآني لإدارة الأزمة الإنسانية: بروتوكول ثلاثي"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ثلاثة أنواع من الأزمة الإنسانية في المؤسسة تستوجب ثلاثة بروتوكولات:</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7" name="fig27"/>
            <wp:cNvGraphicFramePr>
              <a:graphicFrameLocks noChangeAspect="1"/>
            </wp:cNvGraphicFramePr>
            <a:graphic>
              <a:graphicData uri="http://schemas.openxmlformats.org/drawingml/2006/picture">
                <pic:pic>
                  <pic:nvPicPr>
                    <pic:cNvPr id="1027" name="fig27"/>
                    <pic:cNvPicPr/>
                  </pic:nvPicPr>
                  <pic:blipFill>
                    <a:blip r:embed="rIdFig27"/>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27: ثلاثة أنواع من الأزمة الإنسانية ولكل منها بروتوكول</w:t>
      </w:r>
    </w:p>
    <w:p>
      <w:pPr>
        <w:spacing w:after="80"/>
      </w:pPr>
    </w:p>
    <w:p>
      <w:pPr>
        <w:bidi/>
        <w:spacing w:after="80" w:before="160"/>
        <w:jc w:val="right"/>
      </w:pPr>
      <w:r>
        <w:rPr>
          <w:rFonts w:ascii="Traditional Arabic" w:cs="Traditional Arabic" w:eastAsia="Traditional Arabic" w:hAnsi="Traditional Arabic"/>
          <w:b/>
          <w:bCs/>
          <w:color w:val="8B1A1A"/>
          <w:sz w:val="28"/>
          <w:szCs w:val="28"/>
          <w:rtl/>
        </w:rPr>
        <w:t xml:space="preserve">البروتوكول الأول: إدارة الفشل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المرحلة</w:t>
            </w:r>
          </w:p>
        </w:tc>
        <w:tc>
          <w:tcPr>
            <w:tcW w:type="dxa" w:w="5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الإجراء القرآني</w:t>
            </w:r>
          </w:p>
        </w:tc>
      </w:tr>
      <w:tr>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① الاعتراف الصادق</w:t>
            </w:r>
          </w:p>
        </w:tc>
        <w:tc>
          <w:tcPr>
            <w:tcW w:type="dxa" w:w="5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الاعتراف بالواقع دون تضخيم ودون تقليل. «بشيء من»؛ الأزمة محدودة حتى حين تكون موجعة.</w:t>
            </w:r>
          </w:p>
        </w:tc>
      </w:tr>
      <w:tr>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② استواء القيادة</w:t>
            </w:r>
          </w:p>
        </w:tc>
        <w:tc>
          <w:tcPr>
            <w:tcW w:type="dxa" w:w="5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الاستواء الداخلي للفريق القيادي أولاً قبل أي قرار. الانهيار القيادي يُضاعِف الأزمة.</w:t>
            </w:r>
          </w:p>
        </w:tc>
      </w:tr>
      <w:tr>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③ تحديد الفشل بدقة</w:t>
            </w:r>
          </w:p>
        </w:tc>
        <w:tc>
          <w:tcPr>
            <w:tcW w:type="dxa" w:w="5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ما الذي كُلِّفنا به وأخفقنا في تحقيقه؟ الفشل ليس كارثة شاملة، وإنما نتيجة محدَّدة.</w:t>
            </w:r>
          </w:p>
        </w:tc>
      </w:tr>
      <w:tr>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④ استخراج الدرس</w:t>
            </w:r>
          </w:p>
        </w:tc>
        <w:tc>
          <w:tcPr>
            <w:tcW w:type="dxa" w:w="5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ماذا تعلَّمنا؟ تحويل الفشل إلى منصة تعلُّم: لا نقطة نهاية.</w:t>
            </w:r>
          </w:p>
        </w:tc>
      </w:tr>
      <w:tr>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⑤ مسار الانتعاش</w:t>
            </w:r>
          </w:p>
        </w:tc>
        <w:tc>
          <w:tcPr>
            <w:tcW w:type="dxa" w:w="5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كيف نُعيد البناء؟ خطة تُبنى على درس الفشل لا على إخفائه.</w:t>
            </w:r>
          </w:p>
        </w:tc>
      </w:tr>
    </w:tbl>
    <w:p>
      <w:pPr>
        <w:spacing w:after="120"/>
      </w:pPr>
    </w:p>
    <w:p>
      <w:pPr>
        <w:bidi/>
        <w:spacing w:after="80" w:before="160"/>
        <w:jc w:val="right"/>
      </w:pPr>
      <w:r>
        <w:rPr>
          <w:rFonts w:ascii="Traditional Arabic" w:cs="Traditional Arabic" w:eastAsia="Traditional Arabic" w:hAnsi="Traditional Arabic"/>
          <w:b/>
          <w:bCs/>
          <w:color w:val="1A3A5C"/>
          <w:sz w:val="28"/>
          <w:szCs w:val="28"/>
          <w:rtl/>
        </w:rPr>
        <w:t xml:space="preserve">البروتوكول الثاني: إدارة تعثُّر الموظف</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المرحلة</w:t>
            </w:r>
          </w:p>
        </w:tc>
        <w:tc>
          <w:tcPr>
            <w:tcW w:type="dxa" w:w="50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الإجراء القرآني</w:t>
            </w:r>
          </w:p>
        </w:tc>
      </w:tr>
      <w:tr>
        <w:tc>
          <w:tcPr>
            <w:tcW w:type="dxa" w:w="3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① تشخيص نوع الابتلاء</w:t>
            </w:r>
          </w:p>
        </w:tc>
        <w:tc>
          <w:tcPr>
            <w:tcW w:type="dxa" w:w="50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«هل التعثُّر ابتلاء خارجي أم تقصير إرادي؟»؛ التشخيص الصحيح يُحدِّد التدخُّل الصحيح.</w:t>
            </w:r>
          </w:p>
        </w:tc>
      </w:tr>
      <w:tr>
        <w:tc>
          <w:tcPr>
            <w:tcW w:type="dxa" w:w="33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② المصاحبة لا المحاكمة</w:t>
            </w:r>
          </w:p>
        </w:tc>
        <w:tc>
          <w:tcPr>
            <w:tcW w:type="dxa" w:w="50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«أُولَئِكَ عَلَيْهِمْ صَلَوَاتٌ مِّن رَّبِّهِمْ وَرَحْمَةٌ»؛ الصابر المتعثِّر ليس وحيدًا. المدير الحكيم يُصاحِب لا يُعاقِب.</w:t>
            </w:r>
          </w:p>
        </w:tc>
      </w:tr>
      <w:tr>
        <w:tc>
          <w:tcPr>
            <w:tcW w:type="dxa" w:w="3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③ منحة وقت التعافي</w:t>
            </w:r>
          </w:p>
        </w:tc>
        <w:tc>
          <w:tcPr>
            <w:tcW w:type="dxa" w:w="50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فترة عمل مُهيكَلة مع دعم وتوجيه: للإنسان مرحلة تعافٍ تسبق الأداء.</w:t>
            </w:r>
          </w:p>
        </w:tc>
      </w:tr>
      <w:tr>
        <w:tc>
          <w:tcPr>
            <w:tcW w:type="dxa" w:w="33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④ التقييم بعد التعافي</w:t>
            </w:r>
          </w:p>
        </w:tc>
        <w:tc>
          <w:tcPr>
            <w:tcW w:type="dxa" w:w="50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تقييم واضح بعد المرحلة: هل التعثُّر مرحلي أم مزمن؟ القرار بعد التشخيص؛ لا قبله.</w:t>
            </w:r>
          </w:p>
        </w:tc>
      </w:tr>
    </w:tbl>
    <w:p>
      <w:pPr>
        <w:spacing w:after="120"/>
      </w:pPr>
    </w:p>
    <w:p>
      <w:pPr>
        <w:bidi/>
        <w:spacing w:after="80" w:before="160"/>
        <w:jc w:val="right"/>
      </w:pPr>
      <w:r>
        <w:rPr>
          <w:rFonts w:ascii="Traditional Arabic" w:cs="Traditional Arabic" w:eastAsia="Traditional Arabic" w:hAnsi="Traditional Arabic"/>
          <w:b/>
          <w:bCs/>
          <w:color w:val="8B5E00"/>
          <w:sz w:val="28"/>
          <w:szCs w:val="28"/>
          <w:rtl/>
        </w:rPr>
        <w:t xml:space="preserve">البروتوكول الثالث: إدارة التسريح بكرامة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500"/>
        <w:gridCol w:w="4800"/>
      </w:tblGrid>
      <w:tr>
        <w:trPr>
          <w:tblHeader/>
        </w:trPr>
        <w:tc>
          <w:tcPr>
            <w:tcW w:type="dxa" w:w="3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الإجراء</w:t>
            </w:r>
          </w:p>
        </w:tc>
        <w:tc>
          <w:tcPr>
            <w:tcW w:type="dxa" w:w="4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ما يُقرِّره القرآن</w:t>
            </w:r>
          </w:p>
        </w:tc>
      </w:tr>
      <w:tr>
        <w:tc>
          <w:tcPr>
            <w:tcW w:type="dxa" w:w="3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① حفظ الكرامة في اللحظة</w:t>
            </w:r>
          </w:p>
        </w:tc>
        <w:tc>
          <w:tcPr>
            <w:tcW w:type="dxa" w:w="48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«ولقد كرَّمنا بني آدم»؛ الكرامة لا تسقط بالتسريح. الشخص يُسرَّح من المنصب؛ لا من إنسانيته.</w:t>
            </w:r>
          </w:p>
        </w:tc>
      </w:tr>
      <w:tr>
        <w:tc>
          <w:tcPr>
            <w:tcW w:type="dxa" w:w="3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② صدق التفسير</w:t>
            </w:r>
          </w:p>
        </w:tc>
        <w:tc>
          <w:tcPr>
            <w:tcW w:type="dxa" w:w="48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﴿وَقُولُوا قَوْلًا سَدِيدًا﴾ (الأحزاب: 70): الشفافية في السبب تُعين المُسرَّح على تقبّل القرار، والغموض يُبقي الجرح مفتوحًا.</w:t>
            </w:r>
          </w:p>
        </w:tc>
      </w:tr>
      <w:tr>
        <w:tc>
          <w:tcPr>
            <w:tcW w:type="dxa" w:w="3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③ التعويض العادل فورًا</w:t>
            </w:r>
          </w:p>
        </w:tc>
        <w:tc>
          <w:tcPr>
            <w:tcW w:type="dxa" w:w="48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﴿وَلَا تَبْخَسُوا النَّاسَ أَشْيَاءَهُمْ﴾ (هود: 85): التعويض العادل حق لا منّة.</w:t>
            </w:r>
          </w:p>
        </w:tc>
      </w:tr>
      <w:tr>
        <w:tc>
          <w:tcPr>
            <w:tcW w:type="dxa" w:w="3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④ الدعم في ما بعد</w:t>
            </w:r>
          </w:p>
        </w:tc>
        <w:tc>
          <w:tcPr>
            <w:tcW w:type="dxa" w:w="48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«ولا تنسوا الفضل بينكم»؛ مساعدة المُسرَّح في مرحلة البحث عن عمل: توصية، وقت، شبكة.</w:t>
            </w:r>
          </w:p>
        </w:tc>
      </w:tr>
      <w:tr>
        <w:tc>
          <w:tcPr>
            <w:tcW w:type="dxa" w:w="3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⑤ التوثيق العادل</w:t>
            </w:r>
          </w:p>
        </w:tc>
        <w:tc>
          <w:tcPr>
            <w:tcW w:type="dxa" w:w="48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«وأقيموا الشهادة لله»، التوثيق الصادق: مسيرة الموظف تُوثَّق أمانةً، لا تُشوَّه بسبب الأزمة.</w:t>
            </w:r>
          </w:p>
        </w:tc>
      </w:tr>
    </w:tbl>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8.27  النماذج الإسلامية التاريخية في إدارة الأزمات</w:t>
      </w:r>
      <w:r>
        <w:rPr>
          <w:rFonts w:ascii="Traditional Arabic" w:cs="Traditional Arabic" w:eastAsia="Traditional Arabic" w:hAnsi="Traditional Arabic"/>
          <w:b/>
          <w:bCs/>
          <w:color w:val="1A5C2A"/>
          <w:sz w:val="30"/>
          <w:szCs w:val="30"/>
          <w:rtl/>
        </w:rPr>
        <w:t xml:space="preserve"/>
      </w:r>
      <w:r>
        <w:fldChar w:fldCharType="begin"/>
      </w:r>
      <w:r>
        <w:instrText xml:space="preserve"> TC "8.27  النماذج الإسلامية التاريخية في إدارة الأزمات" \l 3 </w:instrText>
      </w:r>
      <w:r>
        <w:fldChar w:fldCharType="end"/>
      </w:r>
    </w:p>
    <w:p>
      <w:pPr>
        <w:spacing w:after="100"/>
      </w:pPr>
    </w:p>
    <w:p>
      <w:pPr>
        <w:bidi/>
        <w:spacing w:after="80" w:before="160"/>
        <w:jc w:val="right"/>
      </w:pPr>
      <w:r>
        <w:rPr>
          <w:rFonts w:ascii="Traditional Arabic" w:cs="Traditional Arabic" w:eastAsia="Traditional Arabic" w:hAnsi="Traditional Arabic"/>
          <w:b/>
          <w:bCs/>
          <w:color w:val="1A5C2A"/>
          <w:sz w:val="28"/>
          <w:szCs w:val="28"/>
          <w:rtl/>
        </w:rPr>
        <w:t xml:space="preserve">① النبي ﷺ في طائف: الرفض والإيذاء كنموذج</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في الطائف ردّ أهلها دعوة النبي ﷺ وآذوه، وتذكر كتب السيرة أنهم أغروا به سفهاءهم يرمونه بالحجارة حتى دميت قدماه. وفي الصحيحين من حديث عائشة رضي الله عنها أن ملَك الجبال عرض عليه أن يُطبق عليهم الأخشبين، فقال ﷺ: «بل أرجو أن يُخرج الله من أصلابهم من يعبد الله وحده لا يشرك به شيئًا» (البخاري 3231، ومسلم 1795). إدارة الرفض هنا لا إنكار فيها ولا ثأر، وإنما إعادة تأطير للأفق: الفشل الحالي لا يحكم على المستقبل.</w:t>
      </w:r>
    </w:p>
    <w:p>
      <w:pPr>
        <w:bidi/>
        <w:spacing w:after="80" w:before="160"/>
        <w:jc w:val="right"/>
      </w:pPr>
      <w:r>
        <w:rPr>
          <w:rFonts w:ascii="Traditional Arabic" w:cs="Traditional Arabic" w:eastAsia="Traditional Arabic" w:hAnsi="Traditional Arabic"/>
          <w:b/>
          <w:bCs/>
          <w:color w:val="1A3A5C"/>
          <w:sz w:val="28"/>
          <w:szCs w:val="28"/>
          <w:rtl/>
        </w:rPr>
        <w:t xml:space="preserve">② يوسف عليه السلام: تراكم الابتلاءات نموذجًا تنظيميًا</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واجه يوسف عليه السلام ابتلاءات متراكمة: كيد الإخوة وإلقاءه في الجبّ، ثم بيعه وهو حر، ثم السجن بعد أن اعتصم من الفتنة، ثم نسيان الساقي أن يذكره عند الملك ﴿فَلَبِثَ فِي السِّجْنِ بِضْعَ سِنِينَ﴾ (يوسف: 42). وفي كل مرحلة نجد الاستواء الداخلي، والفعل في حدود ما أُتيح، والاحتفاظ بالرؤية. وعبارة ﴿إِنَّهُ لَا يَيْأَسُ مِن رَّوْحِ اللَّهِ إِلَّا الْقَوْمُ الْكَافِرُونَ﴾ قالها أبوه يعقوب، ومسيرة يوسف كلها شاهد على معناها.</w:t>
      </w:r>
    </w:p>
    <w:p>
      <w:pPr>
        <w:bidi/>
        <w:spacing w:after="80" w:before="160"/>
        <w:jc w:val="right"/>
      </w:pPr>
      <w:r>
        <w:rPr>
          <w:rFonts w:ascii="Traditional Arabic" w:cs="Traditional Arabic" w:eastAsia="Traditional Arabic" w:hAnsi="Traditional Arabic"/>
          <w:b/>
          <w:bCs/>
          <w:color w:val="8B5E00"/>
          <w:sz w:val="28"/>
          <w:szCs w:val="28"/>
          <w:rtl/>
        </w:rPr>
        <w:t xml:space="preserve">③ عمر بن الخطاب وإدارة أزمة الجفاف (عام الرمادة)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في عام الرمادة (18هـ)، وهو من أشد سنوات القحط في صدر الإسلام، تحرّك عمر رضي الله عنه على أكثر من صعيد: (أ) واجه الأزمة ولم يُنكرها. (ب) شارك الناس الشدة؛ فتذكر كتب الطبقات والتاريخ أنه حلف ألا يذوق سمنًا ولا لحمًا حتى يحيا الناس. (ج) استقدم الإمداد من الأمصار. (د) وزّع الموارد بالعدل. (هـ) خرج بالناس يستسقي، وتوسّل بدعاء العباس رضي الله عنه (البخاري 1010). القيادة في الأزمة هنا: صدق ومشاركة وفعل وتوجّه إلى الله، والاستواء الداخلي قبل القرارات الكبرى.</w:t>
      </w:r>
    </w:p>
    <w:p>
      <w:pPr>
        <w:bidi/>
        <w:spacing w:after="80" w:before="160"/>
        <w:jc w:val="right"/>
      </w:pPr>
      <w:r>
        <w:rPr>
          <w:rFonts w:ascii="Traditional Arabic" w:cs="Traditional Arabic" w:eastAsia="Traditional Arabic" w:hAnsi="Traditional Arabic"/>
          <w:b/>
          <w:bCs/>
          <w:color w:val="4A1A5C"/>
          <w:sz w:val="28"/>
          <w:szCs w:val="28"/>
          <w:rtl/>
        </w:rPr>
        <w:t xml:space="preserve">④ أيوب عليه السلام: الابتلاء الجامع ومعنى الصبر</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يقدّم أيوب عليه السلام النموذج الأشمل للصبر الطويل: ﴿أَنِّي مَسَّنِيَ الضُّرُّ﴾ (الأنبياء: 83)، ثم ﴿وَآتَيْنَاهُ أَهْلَهُ وَمِثْلَهُم مَّعَهُمْ﴾ (الأنبياء: 84)، فدلّ النص على ضُرّ أصابه وفقدٍ في الأهل. أما تفاصيل مرضه وذهاب ماله فأكثرها من روايات أهل الكتاب ولا يُبنى عليها. ومع ذلك قال الله فيه: ﴿إِنَّا وَجَدْنَاهُ صَابِرًا ۚ نِّعْمَ الْعَبْدُ﴾ (ص: 44). الدرس: الابتلاء الجامع لا يقطع الإنسان عن هويته الأعمق حين يُحكمها. والمؤسسة كذلك؛ القيم الراسخة تحفظ الهوية المؤسسية في أقسى الأزمات.</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8.28  النبي ﷺ في غزوة أُحُد: إدارة الهزيمة نموذجًا</w:t>
      </w:r>
      <w:r>
        <w:rPr>
          <w:rFonts w:ascii="Traditional Arabic" w:cs="Traditional Arabic" w:eastAsia="Traditional Arabic" w:hAnsi="Traditional Arabic"/>
          <w:b/>
          <w:bCs/>
          <w:color w:val="1A5C2A"/>
          <w:sz w:val="30"/>
          <w:szCs w:val="30"/>
          <w:rtl/>
        </w:rPr>
        <w:t xml:space="preserve"/>
      </w:r>
      <w:r>
        <w:fldChar w:fldCharType="begin"/>
      </w:r>
      <w:r>
        <w:instrText xml:space="preserve"> TC "8.28  النبي ﷺ في غزوة أُحُد: إدارة الهزيمة نموذجًا"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غزوة أُحُد تُقدِّم نموذجًا كاملاً لإدارة الفشل المؤسسي في الإطار القرآني: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السياق: انتهت أُحُد بخسارة موجعة بعد نصر بدر. والسبب المباشر: مخالفة أكثر الرماة أمر النبي ﷺ بلزوم الجبل. والأثر: استشهاد نحو سبعين من الصحابة. والضغط: تساؤل بعضهم عن صواب قرار الخروج. والأزمة: نقص الأنفس وخوف من المستقبل.</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ردُّ النبي ﷺ الإداري: (أ) الاعتراف الصادق؛ نزل القرآن يُناقِش الأسباب بصراحة: «أَوَلَمَّا أَصَابَتْكُم مُّصِيبَةٌ قَدْ أَصَبْتُم مِّثْلَيْهَا قُلْتُمْ أَنَّىٰ هَٰذَا» (آل عمران:165). (ب) التحليل لا اللوم؛ الآيات شرحت السبب. (ج) الاستمرار؛ النبي ﷺ أعاد تنظيم الفريق. (د) الغد، حمراء الأسد، إعلان أن الهزيمة لا تُهزَم به.</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الدرس الإداري: الأزمة المُعترَف بها صادقةً + المُحلَّلة بموضوعية + المُستكمَلة بشجاعة = أزمة تُبني لا تُدمِّر. النبي ﷺ لم يُنكِر أُحُد؛ أدارها.</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8.29  أيوب عليه السلام: نموذج الصبر الجامع والإفصاح المشروع</w:t>
      </w:r>
      <w:r>
        <w:rPr>
          <w:rFonts w:ascii="Traditional Arabic" w:cs="Traditional Arabic" w:eastAsia="Traditional Arabic" w:hAnsi="Traditional Arabic"/>
          <w:b/>
          <w:bCs/>
          <w:color w:val="1A5C2A"/>
          <w:sz w:val="30"/>
          <w:szCs w:val="30"/>
          <w:rtl/>
        </w:rPr>
        <w:t xml:space="preserve"/>
      </w:r>
      <w:r>
        <w:fldChar w:fldCharType="begin"/>
      </w:r>
      <w:r>
        <w:instrText xml:space="preserve"> TC "8.29  أيوب عليه السلام: نموذج الصبر الجامع والإفصاح المشروع"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أيوب عليه السلام يُقدِّم نموذجًا دقيقًا للصبر لا يعني الصمت الكامل: «وَأَيُّوبَ إِذْ نَادَىٰ رَبَّهُ أَنِّي مَسَّنِيَ الضُّرُّ وَأَنتَ أَرْحَمُ الرَّاحِمِينَ» (الأنبياء:83).</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أيوب لم يصمت؛ أفصح. لكن إفصاحه كان لله لا للمخلوقين من باب الشكوى. في إدارة الأزمة المؤسسية: القيادة التي تُفصِح عن الألم المؤسسي «لله» (تُراجِع قيمها، تُصلِّي، تُحاسِب نفسها)؛ غير القيادة التي تنهار أمام الفريق أو تدَّعي الكمال.</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الفصاحة المشروعة: إعلان الضيق بصدق للفريق («نمرُّ بمرحلة صعبة»؛ لا إخفاء) + عدم التضخيم المُذعِر («لكن لها حدود وسنعبرها») + الفعل المستمر (لم يتوقف أيوب عن إيمانه وإفصاحه). ثلاثة مكوِّنات للإفصاح القرآني الكريم.</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8.30  الابتلاء وإدارة الذات: القيادي في الأزمة الشخصية</w:t>
      </w:r>
      <w:r>
        <w:rPr>
          <w:rFonts w:ascii="Traditional Arabic" w:cs="Traditional Arabic" w:eastAsia="Traditional Arabic" w:hAnsi="Traditional Arabic"/>
          <w:b/>
          <w:bCs/>
          <w:color w:val="1A5C2A"/>
          <w:sz w:val="30"/>
          <w:szCs w:val="30"/>
          <w:rtl/>
        </w:rPr>
        <w:t xml:space="preserve"/>
      </w:r>
      <w:r>
        <w:fldChar w:fldCharType="begin"/>
      </w:r>
      <w:r>
        <w:instrText xml:space="preserve"> TC "8.30  الابتلاء وإدارة الذات: القيادي في الأزمة الشخصية"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الفصل ركَّز على إدارة الابتلاء الجماعي. لكن القيادي ذاته يواجه ابتلاءً شخصيًا؛ وعليه أن يُدير المؤسسة في الوقت ذاته. ثلاثة مبادئ للقيادي في ابتلائه الشخصي: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 الشفافية المحدودة؛ القيادي لا يختفي حين يُبتلَى. يُعلِن بقدر ما ينفع ولا يُشتِّت. «أيوب ناجى ربه؛ ولم يتوقف عن دوره النبوي». (ب) طلب الدعم بصدق؛ القيادي الذي يدَّعي الكمال في كل وقت يفقد صدقيته. طلب الدعم من الفريق بصدق يُبني ثقةً عميقة. (ج) الاستواء قبل القرار، حتى في الابتلاء الشخصي: «إنا لله» أولاً، ثم القرار المؤسسي. لا تُتَّخَذ قرارات كبرى في قمة الألم الشخصي.</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8.31  عمر بن الخطاب والشفافية في الأزمة: نموذج التواضع القيادي</w:t>
      </w:r>
      <w:r>
        <w:rPr>
          <w:rFonts w:ascii="Traditional Arabic" w:cs="Traditional Arabic" w:eastAsia="Traditional Arabic" w:hAnsi="Traditional Arabic"/>
          <w:b/>
          <w:bCs/>
          <w:color w:val="1A5C2A"/>
          <w:sz w:val="30"/>
          <w:szCs w:val="30"/>
          <w:rtl/>
        </w:rPr>
        <w:t xml:space="preserve"/>
      </w:r>
      <w:r>
        <w:fldChar w:fldCharType="begin"/>
      </w:r>
      <w:r>
        <w:instrText xml:space="preserve"> TC "8.31  عمر بن الخطاب والشفافية في الأزمة: نموذج التواضع القيادي"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حين اشتدّ القحط في عام الرمادة، لم يتحصّن عمر رضي الله عنه وراء هيبة المنصب، وإنما شارك الناس شدتهم في طعامه، وكتب إلى عمّاله في الأمصار يستمدّهم، وخرج بالناس يستسقي متوسّلًا بدعاء العباس رضي الله عنه (البخاري 1010).</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ثلاثة مبادئ في نموذج عمر للقيادة في الأزمة: (أ) الاعتراف بالواقع دون ادعاء امتلاك كل الحلول. (ب) المشاركة الشخصية في تحمّل الشدة. (ج) التوكّل الفاعل: الدعاء والعمل في آن واحد. فالقيادة في الأزمة لا تدّعي أنها تملك الحل كله، لكنها تملك الصدق والإرادة والمشاركة.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8.32  الاستفادة من الأزمة في بناء القيادة الجديدة</w:t>
      </w:r>
      <w:r>
        <w:rPr>
          <w:rFonts w:ascii="Traditional Arabic" w:cs="Traditional Arabic" w:eastAsia="Traditional Arabic" w:hAnsi="Traditional Arabic"/>
          <w:b/>
          <w:bCs/>
          <w:color w:val="1A5C2A"/>
          <w:sz w:val="30"/>
          <w:szCs w:val="30"/>
          <w:rtl/>
        </w:rPr>
        <w:t xml:space="preserve"/>
      </w:r>
      <w:r>
        <w:fldChar w:fldCharType="begin"/>
      </w:r>
      <w:r>
        <w:instrText xml:space="preserve"> TC "8.32  الاستفادة من الأزمة في بناء القيادة الجديدة"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اقترن تمكين يوسف عليه السلام وخبرته في إدارة شؤون مصر بمسار ابتلائه الطويل، ومنه السجن. وأدار عمر بن الخطاب أزمة الرمادة بخبرة رجل عرف شظف العيش. وهذا لا يعني أن الأزمة شرط للقيادة، لكنها من أصدق مدارسها.</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المؤسسة التي تفهم هذا تصنع من الأزمة برنامج تطوير قيادي: (أ) تُعطِي الكفاءات الصاعدة مسؤوليات في الأزمة؛ لا تُحتاط منهم بحجب المسؤولية. (ب) تُوثِّق كيف تصرَّف كل قائد في الأزمة؛ هذا هو الاختبار الحقيقي للقيادة. (ج) تُكرِّم من يتصرَّف بكرامة وحكمة في الأزمة؛ لا فقط من يُحقِّق أرقامًا في الرخاء.</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«إن الله لا يُضيِّع أجر المُحسِنين»، الكفاءة في الأزمة لا تضيع، تُبنَى عليها مسيرة. والابتلاء المُدار جيدًا هو «السيرة الذاتية» الأعمق لأي قيادي.</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8.33  نموذج يوسف في الابتلاء المتراكم: الإطار السباعي</w:t>
      </w:r>
      <w:r>
        <w:rPr>
          <w:rFonts w:ascii="Traditional Arabic" w:cs="Traditional Arabic" w:eastAsia="Traditional Arabic" w:hAnsi="Traditional Arabic"/>
          <w:b/>
          <w:bCs/>
          <w:color w:val="1A5C2A"/>
          <w:sz w:val="30"/>
          <w:szCs w:val="30"/>
          <w:rtl/>
        </w:rPr>
        <w:t xml:space="preserve"/>
      </w:r>
      <w:r>
        <w:fldChar w:fldCharType="begin"/>
      </w:r>
      <w:r>
        <w:instrText xml:space="preserve"> TC "8.33  نموذج يوسف في الابتلاء المتراكم: الإطار السباعي"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سيرة يوسف عليه السلام في القرآن أطول سيرة نبوية متصلة؛ وهي بالكامل سردية ابتلاء متراكم. الإطار السباعي لمسار ابتلائه يُقدِّم نموذجًا إداريًا متكاملاً:</w:t>
      </w:r>
    </w:p>
    <w:tbl>
      <w:tblPr>
        <w:bidiVisual/>
        <w:tblW w:type="dxa" w:w="68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2500"/>
        <w:gridCol w:w="3500"/>
      </w:tblGrid>
      <w:tr>
        <w:trPr>
          <w:tblHeader/>
        </w:trPr>
        <w:tc>
          <w:tcPr>
            <w:tcW w:type="dxa" w:w="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المحطة</w:t>
            </w:r>
          </w:p>
        </w:tc>
        <w:tc>
          <w:tcPr>
            <w:tcW w:type="dxa" w:w="2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نوع الابتلاء</w:t>
            </w:r>
          </w:p>
        </w:tc>
        <w:tc>
          <w:tcPr>
            <w:tcW w:type="dxa" w:w="3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الدرس الإداري المستخلَص</w:t>
            </w:r>
          </w:p>
        </w:tc>
      </w:tr>
      <w:tr>
        <w:tc>
          <w:tcPr>
            <w:tcW w:type="dxa" w:w="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① الجُبُّ</w:t>
            </w:r>
          </w:p>
        </w:tc>
        <w:tc>
          <w:tcPr>
            <w:tcW w:type="dxa" w:w="2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الخيانة من الأقرب (الإخوة)</w:t>
            </w:r>
          </w:p>
        </w:tc>
        <w:tc>
          <w:tcPr>
            <w:tcW w:type="dxa" w:w="3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ابتلاء الانتماء: قد يأتي الأذى من الأقربين، والثبات عليه لا يُسقط الرؤية.</w:t>
            </w:r>
          </w:p>
        </w:tc>
      </w:tr>
      <w:tr>
        <w:tc>
          <w:tcPr>
            <w:tcW w:type="dxa" w:w="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② مصر عبدًا</w:t>
            </w:r>
          </w:p>
        </w:tc>
        <w:tc>
          <w:tcPr>
            <w:tcW w:type="dxa" w:w="2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العبودية بعد الحرية</w:t>
            </w:r>
          </w:p>
        </w:tc>
        <w:tc>
          <w:tcPr>
            <w:tcW w:type="dxa" w:w="3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ابتلاء الحرية: الظرف الخارجي يُقيِّد؛ لكن التقييد لا يُلغي الكرامة والكفاءة.</w:t>
            </w:r>
          </w:p>
        </w:tc>
      </w:tr>
      <w:tr>
        <w:tc>
          <w:tcPr>
            <w:tcW w:type="dxa" w:w="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③ الفتنة</w:t>
            </w:r>
          </w:p>
        </w:tc>
        <w:tc>
          <w:tcPr>
            <w:tcW w:type="dxa" w:w="2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الفتنة (امرأة العزيز)</w:t>
            </w:r>
          </w:p>
        </w:tc>
        <w:tc>
          <w:tcPr>
            <w:tcW w:type="dxa" w:w="3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ابتلاء الإغراء: ضغط المكانة والسلطة. ﴿رَبِّ السِّجْنُ أَحَبُّ إِلَيَّ مِمَّا يَدْعُونَنِي إِلَيْهِ﴾ (يوسف: 33): النزاهة مقدَّمة على السلامة.</w:t>
            </w:r>
          </w:p>
        </w:tc>
      </w:tr>
      <w:tr>
        <w:tc>
          <w:tcPr>
            <w:tcW w:type="dxa" w:w="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④ السجن</w:t>
            </w:r>
          </w:p>
        </w:tc>
        <w:tc>
          <w:tcPr>
            <w:tcW w:type="dxa" w:w="2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السجن بذنب غيره</w:t>
            </w:r>
          </w:p>
        </w:tc>
        <w:tc>
          <w:tcPr>
            <w:tcW w:type="dxa" w:w="3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ابتلاء الظلم المؤسسي: القرار يُخالِف العدل؛ لكن الابتلاء لا يُلغي الكفاءة.</w:t>
            </w:r>
          </w:p>
        </w:tc>
      </w:tr>
      <w:tr>
        <w:tc>
          <w:tcPr>
            <w:tcW w:type="dxa" w:w="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⑤ النسيان</w:t>
            </w:r>
          </w:p>
        </w:tc>
        <w:tc>
          <w:tcPr>
            <w:tcW w:type="dxa" w:w="2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نسيان صاحب السجن</w:t>
            </w:r>
          </w:p>
        </w:tc>
        <w:tc>
          <w:tcPr>
            <w:tcW w:type="dxa" w:w="3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ابتلاء النسيان: الساقي الذي أوصاه يوسف أن يذكره عند الملك نسي (يوسف: 42). استمرار الإحسان رغم غياب التقدير.</w:t>
            </w:r>
          </w:p>
        </w:tc>
      </w:tr>
      <w:tr>
        <w:tc>
          <w:tcPr>
            <w:tcW w:type="dxa" w:w="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⑥ تدبير لمّ الشمل</w:t>
            </w:r>
          </w:p>
        </w:tc>
        <w:tc>
          <w:tcPr>
            <w:tcW w:type="dxa" w:w="2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الكأس في رحل بنيامين</w:t>
            </w:r>
          </w:p>
        </w:tc>
        <w:tc>
          <w:tcPr>
            <w:tcW w:type="dxa" w:w="3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تدبير منضبط بالشرع: ﴿كَذَٰلِكَ كِدْنَا لِيُوسُفَ﴾ (يوسف: 76). القوة تُستعمل لجمع الشمل لا للانتقام.</w:t>
            </w:r>
          </w:p>
        </w:tc>
      </w:tr>
      <w:tr>
        <w:tc>
          <w:tcPr>
            <w:tcW w:type="dxa" w:w="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⑦ التمكين</w:t>
            </w:r>
          </w:p>
        </w:tc>
        <w:tc>
          <w:tcPr>
            <w:tcW w:type="dxa" w:w="2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العرش وتحقيق الرؤيا</w:t>
            </w:r>
          </w:p>
        </w:tc>
        <w:tc>
          <w:tcPr>
            <w:tcW w:type="dxa" w:w="3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تحوُّل الابتلاء المتراكم إلى تأهيل. «وكذلك يجتبيك ربُّك»؛ الابتلاء كان تكوينًا.</w:t>
            </w:r>
          </w:p>
        </w:tc>
      </w:tr>
    </w:tbl>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8.34  الشرح:5-6، «فإن مع العسر يسرًا»، إدارة الأمل الهيكلي</w:t>
      </w:r>
      <w:r>
        <w:rPr>
          <w:rFonts w:ascii="Traditional Arabic" w:cs="Traditional Arabic" w:eastAsia="Traditional Arabic" w:hAnsi="Traditional Arabic"/>
          <w:b/>
          <w:bCs/>
          <w:color w:val="1A5C2A"/>
          <w:sz w:val="30"/>
          <w:szCs w:val="30"/>
          <w:rtl/>
        </w:rPr>
        <w:t xml:space="preserve"/>
      </w:r>
      <w:r>
        <w:fldChar w:fldCharType="begin"/>
      </w:r>
      <w:r>
        <w:instrText xml:space="preserve"> TC "8.34  الشرح:5-6، «فإن مع العسر يسرًا»، إدارة الأمل الهيكلي"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﴿فَإِنَّ مَعَ الْعُسْرِ يُسْرًا ۝ إِنَّ مَعَ الْعُسْرِ يُسْرًا﴾ (الشرح: 5-6). تكرّرت الجملة مرتين، واللطيفة اللغوية التي يُوردها المفسرون أن «العسر» معرّف بالألف واللام فهو العسر نفسه في الموضعين، و«يسرًا» نكرة فهو يسر غير الأول. أي: عسر واحد يتبعه يسران. ويُروى في هذا المعنى «لن يغلب عسرٌ يسرين» من كلام عمر في كتابه إلى أبي عبيدة (الموطأ)، ورُوي مرفوعًا من مرسل الحسن ولا يثبت رفعه.</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الدلالة الإدارية: الأزمة الواحدة تحمل في طيَّاتها إمكانيتَين للخروج؛ لا خروجًا واحدًا. المؤسسة التي تبحث عن مسار واحد للخروج من الأزمة ربما تُغفِل المسار الثاني. والبحث عن يُسر مغيَّب هو جزء من الصبر القرآني.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تطبيق مؤسسي: في كل اجتماع أزمة، قبل الحكم بأن «لا حل»، يُسأَل: ما الطريقان الممكنان للخروج؟ إذا وُجِد الثاني؛ فهو الـ«يسر» الثاني الذي وعدت به الآية. والبحث عنه واجب؛ لا إضافة اختيارية.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8.35  «إن مع العسر يسرًا»: خصائص العسر الممنوح اليُسر</w:t>
      </w:r>
      <w:r>
        <w:rPr>
          <w:rFonts w:ascii="Traditional Arabic" w:cs="Traditional Arabic" w:eastAsia="Traditional Arabic" w:hAnsi="Traditional Arabic"/>
          <w:b/>
          <w:bCs/>
          <w:color w:val="1A5C2A"/>
          <w:sz w:val="30"/>
          <w:szCs w:val="30"/>
          <w:rtl/>
        </w:rPr>
        <w:t xml:space="preserve"/>
      </w:r>
      <w:r>
        <w:fldChar w:fldCharType="begin"/>
      </w:r>
      <w:r>
        <w:instrText xml:space="preserve"> TC "8.35  «إن مع العسر يسرًا»: خصائص العسر الممنوح اليُسر"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ليس كل عسر له يُسر، وإنما العسر الذي يُدار بالصبر الفاعل. ثلاثة شروط لتتحقَّق «معية» اليُسر في الأزمة المؤسسية:</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الاستمرار في الفعل، «اذهبوا فتحسَّسوا»، الفعل شرط للمَعية. الجالس لا يكتشف اليُسر.</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اليقين بالمَعية، «فإن مع العسر» ليس «ربما»، وإنما يقين إلهي. المؤسسة التي تتأطَّر بيقين إمكانية الخروج تبحث بشكل أعمق من المؤسسة اليائسة.</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التعرُّف على اليُسر حين يأتي؛ اليُسر أحيانًا يأتي بصورة غير متوقَّعة. الفريق الذي يبحث بعيون مفتوحة يُلاحِظه؛ الفريق اليائس لا يراه.</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تطبيق مؤسسي: في كل اجتماع أزمة متقدِّم؛ سؤال إلزامي: «ما الفرص التي ظهرت من هذه الأزمة ولم نكن لنراها لولاها؟» هذا السؤال يُبحِث عن اليُسر المعيَّة بدلاً من انتظاره.</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8.36  الشرح:5-6 والتعددية في مسالك الحل: «يُسرَان» لعسر واحد</w:t>
      </w:r>
      <w:r>
        <w:rPr>
          <w:rFonts w:ascii="Traditional Arabic" w:cs="Traditional Arabic" w:eastAsia="Traditional Arabic" w:hAnsi="Traditional Arabic"/>
          <w:b/>
          <w:bCs/>
          <w:color w:val="1A5C2A"/>
          <w:sz w:val="30"/>
          <w:szCs w:val="30"/>
          <w:rtl/>
        </w:rPr>
        <w:t xml:space="preserve"/>
      </w:r>
      <w:r>
        <w:fldChar w:fldCharType="begin"/>
      </w:r>
      <w:r>
        <w:instrText xml:space="preserve"> TC "8.36  الشرح:5-6 والتعددية في مسالك الحل: «يُسرَان» لعسر واحد"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لماذا تكرَّرت الآية مرتَّين؟ المفسِّرون يُلاحِظون فائدة التكرار: تأكيد اليقين + إشارة إلى تعددية الحل. «العسر» واحد معرَّف؛ و«يسرًا» نكرة متكرِّرة تُشير إلى تعدُّد المسالك.</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في إدارة الأزمة المؤسسية: المؤسسة التي تُرى أمامها مسلكًا واحدًا للخروج تُقيِّد إبداعها في الأزمة. المؤسسة التي تبحث عن «اليُسرَين»، المسارَين المتاحَين معًا، تُنشِّط نوعًا مختلفًا من التفكير الاستراتيجي في الأزمة.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ورشة عصف ذهني في الأزمة: الجلسة تبدأ بتحديد الأزمة («العسر»). ثم سؤالان: ما المسار الأول المعتاد للخروج؟ وما المسار الثاني؛ الذي لم نُفكِّر فيه؟ السؤال الثاني هو اليُسر المخفي الذي ينبغي البحث عنه.</w:t>
      </w:r>
    </w:p>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8.37  المقارنة الدولية: الأزمة الإنسانية في الأدب الإداري الحديث</w:t>
      </w:r>
      <w:r>
        <w:rPr>
          <w:rFonts w:ascii="Traditional Arabic" w:cs="Traditional Arabic" w:eastAsia="Traditional Arabic" w:hAnsi="Traditional Arabic"/>
          <w:b/>
          <w:bCs/>
          <w:color w:val="1A5C2A"/>
          <w:sz w:val="30"/>
          <w:szCs w:val="30"/>
          <w:rtl/>
        </w:rPr>
        <w:t xml:space="preserve"/>
      </w:r>
      <w:r>
        <w:fldChar w:fldCharType="begin"/>
      </w:r>
      <w:r>
        <w:instrText xml:space="preserve"> TC "8.37  المقارنة الدولية: الأزمة الإنسانية في الأدب الإداري الحديث"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000"/>
        <w:gridCol w:w="2800"/>
        <w:gridCol w:w="3200"/>
      </w:tblGrid>
      <w:tr>
        <w:trPr>
          <w:tblHeader/>
        </w:trPr>
        <w:tc>
          <w:tcPr>
            <w:tcW w:type="dxa" w:w="10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الإطار/الباحث</w:t>
            </w:r>
          </w:p>
        </w:tc>
        <w:tc>
          <w:tcPr>
            <w:tcW w:type="dxa" w:w="2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ما يُصيب فيه</w:t>
            </w:r>
          </w:p>
        </w:tc>
        <w:tc>
          <w:tcPr>
            <w:tcW w:type="dxa" w:w="3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0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Psychological Safety: Amy Edmondson (Harvard)</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الفشل الآمن يُنتِج تعلُّمًا. السؤال «ماذا تعلَّمنا؟» أهم من «مَن يُلام؟»</w:t>
            </w:r>
          </w:p>
        </w:tc>
        <w:tc>
          <w:tcPr>
            <w:tcW w:type="dxa" w:w="3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يُضيف: الابتلاء ليس عشوائيًا، وإنما ذو معنى وسنة. والصابر يُبشَّر؛ أي للأزمة ثمر بالثبات.</w:t>
            </w:r>
          </w:p>
        </w:tc>
      </w:tr>
      <w:tr>
        <w:tc>
          <w:tcPr>
            <w:tcW w:type="dxa" w:w="10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Growth Mindset: Carol Dweck (Stanford)</w:t>
            </w:r>
          </w:p>
        </w:tc>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التحدي يُنمِّي بمعيار التأطير الذهني. «لم أفشل: تعلَّمت».</w:t>
            </w:r>
          </w:p>
        </w:tc>
        <w:tc>
          <w:tcPr>
            <w:tcW w:type="dxa" w:w="32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يُضيف: عقلية النمو القرآنية تُؤطِّر الابتلاء كـ«كشف»؛ لا كـ«عقوبة». يعقوب يبحث ولا ييأس.</w:t>
            </w:r>
          </w:p>
        </w:tc>
      </w:tr>
      <w:tr>
        <w:tc>
          <w:tcPr>
            <w:tcW w:type="dxa" w:w="10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Antifragility: Nassim Nicholas Taleb</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ما يؤلم يُقوِّي حين يُدار بحكمة. الصدمة ليست نهاية.</w:t>
            </w:r>
          </w:p>
        </w:tc>
        <w:tc>
          <w:tcPr>
            <w:tcW w:type="dxa" w:w="3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يُضيف: الهشاشة الكريمة مختلفة عن القوة الصارمة؛ «الصابرون» يُقرُّون بالألم ولا ينكسرون به.</w:t>
            </w:r>
          </w:p>
        </w:tc>
      </w:tr>
      <w:tr>
        <w:tc>
          <w:tcPr>
            <w:tcW w:type="dxa" w:w="10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PTG: Tedeschi &amp; Calhoun (1996)</w:t>
            </w:r>
          </w:p>
        </w:tc>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الإنسان يمكنه النمو بعد الصدمة: Posttraumatic Growth.</w:t>
            </w:r>
          </w:p>
        </w:tc>
        <w:tc>
          <w:tcPr>
            <w:tcW w:type="dxa" w:w="32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يُضيف: ما بعد الصدمة يُولِّد نموًا حقيقيًا حين تُحمَل الأزمة بإطار إيجابي. «وبشِّر» قبل الصدمة تُهيِّئ لها.</w:t>
            </w:r>
          </w:p>
        </w:tc>
      </w:tr>
      <w:tr>
        <w:tc>
          <w:tcPr>
            <w:tcW w:type="dxa" w:w="10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Organizational Resilience: BSI/Weick</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الانتعاش من الأزمة يستلزم الدعم الاجتماعي والمؤسسي؛ لا فقط الجهد الفردي.</w:t>
            </w:r>
          </w:p>
        </w:tc>
        <w:tc>
          <w:tcPr>
            <w:tcW w:type="dxa" w:w="3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يُضيف: الاحتضان الجماعي للابتلاء؛ «وبشِّر الصابرين» جماعيًا. الانتعاش المؤسسي جماعي.</w:t>
            </w:r>
          </w:p>
        </w:tc>
      </w:tr>
      <w:tr>
        <w:tc>
          <w:tcPr>
            <w:tcW w:type="dxa" w:w="10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Employee Offboarding Experience: Gallup/LinkedIn</w:t>
            </w:r>
          </w:p>
        </w:tc>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الموظف المُسرَّح باحترام يُحتمَل أن يُوصِي بالشركة؛ التسريح تجربة ذات أثر.</w:t>
            </w:r>
          </w:p>
        </w:tc>
        <w:tc>
          <w:tcPr>
            <w:tcW w:type="dxa" w:w="32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يُضيف: الكرامة في التسريح حق ثابت لا منحة، لأن القرآن جعل التكريم للإنسان أصلًا (الإسراء: 70).</w:t>
            </w:r>
          </w:p>
        </w:tc>
      </w:tr>
    </w:tbl>
    <w:p>
      <w:pPr>
        <w:spacing w:after="120"/>
      </w:pP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خلاصة المقارنة: الأدب الإداري الحديث يصف ما يُنتجه التعامل الجيد مع الأزمة. ويضيف الإطار القرآني ثلاثة أبعاد: (أ) الأزمة ذات معنى وليست عشوائية. (ب) الصابر يُبشَّر، فللتعامل الجيد ثمرة تتجاوز الحساب الدنيوي. (ج) اليأس من «رَوح الله» تشخيص خاطئ وليس «واقعية». وهذه الأبعاد تُغيّر معنى الاستجابة ودافعها، وإن تقاطعت أدواتها مع الأدبيات الحديثة.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8.38  المؤسسة هشَّة مقابل المؤسسة المناعية؛ مبدأ Taleb في الإطار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"8.38  المؤسسة هشَّة مقابل المؤسسة المناعية؛ مبدأ Taleb في الإطار القرآني"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يميّز Nassim Taleb في كتابه «Antifragile» (2012) بين ثلاثة أنواع: (أ) الهشّ الذي يتضرر من الصدمة. (ب) المتين الذي يصمد ولا يتغير. (ج) المضادّ للهشاشة (Antifragile) الذي يقوى بالصدمة. وأقرب ما يقابل النوع الثالث في النص القرآني صورة «الصابرين» الذين يُبشَّرون بالخير الآتي بعد الابتلاء، مع فارق في المنطلق والغاية.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المؤسسة المناعية في الإطار القرآني تتَّصف بـ: (أ) تُقرُّ بالابتلاء («ولنبلونَّكم»)؛ لا تُنكِره. (ب) تُؤطِّره صحيحًا («بشيء من»)؛ لا تُضخِّمه. (ج) تستوي داخليًا («إنا لله»)؛ لا تنهار. (د) تفعل صابرةً («فتحسَّسوا»)؛ لا تجلس. (هـ) تستخلص وتبني («مراجعة الابتلاء»)؛ لا تنسى وتُعيد.</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المؤسسة التي تملك هذه الصفات يُرجى أن تخرج من الأزمة أقوى مما دخلت؛ لأن الابتلاء المُدار جيدًا يكشف نقاط ضعف كانت خفية في الرخاء، فيُصلَح ما كُشف ويرسخ. ﴿إِنَّ اللَّهَ لَا يُضِيعُ أَجْرَ الْمُحْسِنِينَ﴾ (التوبة: 120).</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8.39  الصمود الثلاثي: قانون آل عمران:146 للمؤسسة الصابرة</w:t>
      </w:r>
      <w:r>
        <w:rPr>
          <w:rFonts w:ascii="Traditional Arabic" w:cs="Traditional Arabic" w:eastAsia="Traditional Arabic" w:hAnsi="Traditional Arabic"/>
          <w:b/>
          <w:bCs/>
          <w:color w:val="1A5C2A"/>
          <w:sz w:val="30"/>
          <w:szCs w:val="30"/>
          <w:rtl/>
        </w:rPr>
        <w:t xml:space="preserve"/>
      </w:r>
      <w:r>
        <w:fldChar w:fldCharType="begin"/>
      </w:r>
      <w:r>
        <w:instrText xml:space="preserve"> TC "8.39  الصمود الثلاثي: قانون آل عمران:146 للمؤسسة الصابرة"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﴿فَمَا وَهَنُوا لِمَا أَصَابَهُمْ فِي سَبِيلِ اللَّهِ وَمَا ضَعُفُوا وَمَا اسْتَكَانُوا﴾ (آل عمران: 146) وصفٌ للربّيين، وهم الجموع الكثيرة التي قاتلت مع الأنبياء، وقيل العلماء الأتقياء. ومنه نستلهم ثلاثة أبعاد للصمود المؤسسي في لحظة الأزمة:</w:t>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2500"/>
        <w:gridCol w:w="3600"/>
      </w:tblGrid>
      <w:tr>
        <w:trPr>
          <w:tblHeader/>
        </w:trPr>
        <w:tc>
          <w:tcPr>
            <w:tcW w:type="dxa" w:w="1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البُعد</w:t>
            </w:r>
          </w:p>
        </w:tc>
        <w:tc>
          <w:tcPr>
            <w:tcW w:type="dxa" w:w="2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الدلالة</w:t>
            </w:r>
          </w:p>
        </w:tc>
        <w:tc>
          <w:tcPr>
            <w:tcW w:type="dxa" w:w="36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كيف تُبنى في المؤسسة</w:t>
            </w:r>
          </w:p>
        </w:tc>
      </w:tr>
      <w:tr>
        <w:tc>
          <w:tcPr>
            <w:tcW w:type="dxa" w:w="1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① الوهن الداخلي: صُمِد له</w:t>
            </w:r>
          </w:p>
        </w:tc>
        <w:tc>
          <w:tcPr>
            <w:tcW w:type="dxa" w:w="2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«فما وهنوا»: الطاقة الداخلية لم تتراجع</w:t>
            </w:r>
          </w:p>
        </w:tc>
        <w:tc>
          <w:tcPr>
            <w:tcW w:type="dxa" w:w="36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ثقافة المؤسسة وهويتها لا تتزعزع بالأزمة. الكرامة محفوظة. اللحمة قائمة.</w:t>
            </w:r>
          </w:p>
        </w:tc>
      </w:tr>
      <w:tr>
        <w:tc>
          <w:tcPr>
            <w:tcW w:type="dxa" w:w="1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② الضعف الخارجي: صُمِد له</w:t>
            </w:r>
          </w:p>
        </w:tc>
        <w:tc>
          <w:tcPr>
            <w:tcW w:type="dxa" w:w="2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«وما ضعفوا»: الفعل الخارجي لم يتراجع</w:t>
            </w:r>
          </w:p>
        </w:tc>
        <w:tc>
          <w:tcPr>
            <w:tcW w:type="dxa" w:w="36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الفعل مستمر. المشاريع تسير. الاجتماعات تُعقَد. الخدمة لم تتوقف.</w:t>
            </w:r>
          </w:p>
        </w:tc>
      </w:tr>
      <w:tr>
        <w:tc>
          <w:tcPr>
            <w:tcW w:type="dxa" w:w="1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③ الاستكانة: رُفِضت</w:t>
            </w:r>
          </w:p>
        </w:tc>
        <w:tc>
          <w:tcPr>
            <w:tcW w:type="dxa" w:w="2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«وما استكانوا»: الكرامة لم تنكسر</w:t>
            </w:r>
          </w:p>
        </w:tc>
        <w:tc>
          <w:tcPr>
            <w:tcW w:type="dxa" w:w="36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القيادة لم تُهِن نفسها أمام الضغط. المؤسسة لم تبعها كرامتها لإرضاء طرف.</w:t>
            </w:r>
          </w:p>
        </w:tc>
      </w:tr>
    </w:tbl>
    <w:p>
      <w:pPr>
        <w:spacing w:after="120"/>
      </w:pP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المؤسسة التي تجمع الأبعاد الثلاثة في أزمتها تخرج منها بما لم تدخل به: ثقة مُختبَرة، وتجربة موثّقة، وكرامة مصونة. وقد عقّب القرآن على صبر الربّيين بقوله: ﴿فَآتَاهُمُ اللَّهُ ثَوَابَ الدُّنْيَا وَحُسْنَ ثَوَابِ الْآخِرَةِ﴾ (آل عمران: 148)، والمؤسسة ترجو بصدقها مع الناس في الأزمة خير الدارين.</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8.40  نموذجان دوليان موثّقان في إدارة الأزمة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"8.40  نموذجان دوليان موثّقان في إدارة الأزمة"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أشهر ما يُستشهد به في أدبيات إدارة الأزمات أزمة Tylenol لشركة Johnson &amp; Johnson سنة 1982، حين تُوفي سبعة أشخاص في منطقة شيكاغو بعد تناول كبسولات عُبث بها وخُلطت بالسيانيد. سحبت الشركة نحو 31 مليون عبوة من الأسواق كلها، وتواصلت مع الجمهور بصراحة، ثم أعادت المنتج بعبوات محكمة ضد العبث؛ فقدّمت سلامة الناس وصدق الإعلان على الخسارة المالية العاجلة. وفي المقابل تُدرَّس استدعاءات Toyota في 2009 و2010 مثالًا مركّبًا: انتُقدت الشركة لبطء استجابتها الأولى، ثم مثل رئيسها Akio Toyoda أمام الكونغرس الأمريكي في فبراير 2010 واعتذر، وأعادت الشركة بناء إجراءات الجودة. والدرس من الحالتين: التأخر في الاعتراف يُضاعف كلفة الأزمة، والاعتراف الصادق يفتح باب الإصلاح.</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8.41  الفشل الآمن: أمانة إدمندسون ومبدأ «لا تثريب»</w:t>
      </w:r>
      <w:r>
        <w:rPr>
          <w:rFonts w:ascii="Traditional Arabic" w:cs="Traditional Arabic" w:eastAsia="Traditional Arabic" w:hAnsi="Traditional Arabic"/>
          <w:b/>
          <w:bCs/>
          <w:color w:val="1A5C2A"/>
          <w:sz w:val="30"/>
          <w:szCs w:val="30"/>
          <w:rtl/>
        </w:rPr>
        <w:t xml:space="preserve"/>
      </w:r>
      <w:r>
        <w:fldChar w:fldCharType="begin"/>
      </w:r>
      <w:r>
        <w:instrText xml:space="preserve"> TC "8.41  الفشل الآمن: أمانة إدمندسون ومبدأ «لا تثريب»"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تقرّر Amy Edmondson في كتابها «The Fearless Organization» (2018) أن الفريق الذي يشعر بالأمان النفسي، فلا يخشى العقاب أو الإحراج إذا تكلم أو أخطأ، يُفصح عن المشكلات أسرع ويتعلّم أكثر. وهي لا تُلغي المساءلة، وإنما تفرّق بين الخطأ الذي يُحاسَب عليه والخطأ الذي يُتعلَّم منه. وقريب من هذا ما نستلهمه من «لا تثريب»:</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300"/>
        <w:gridCol w:w="3500"/>
      </w:tblGrid>
      <w:tr>
        <w:trPr>
          <w:tblHeader/>
        </w:trPr>
        <w:tc>
          <w:tcPr>
            <w:tcW w:type="dxa" w:w="1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الجانب</w:t>
            </w:r>
          </w:p>
        </w:tc>
        <w:tc>
          <w:tcPr>
            <w:tcW w:type="dxa" w:w="33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إطار Edmondson</w:t>
            </w:r>
          </w:p>
        </w:tc>
        <w:tc>
          <w:tcPr>
            <w:tcW w:type="dxa" w:w="3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الإطار القرآني</w:t>
            </w:r>
          </w:p>
        </w:tc>
      </w:tr>
      <w:tr>
        <w:tc>
          <w:tcPr>
            <w:tcW w:type="dxa" w:w="1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الخطأ لا يُعاقَب</w:t>
            </w:r>
          </w:p>
        </w:tc>
        <w:tc>
          <w:tcPr>
            <w:tcW w:type="dxa" w:w="3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الخوف من التوبيخ يُقلِّص الإفصاح.</w:t>
            </w:r>
          </w:p>
        </w:tc>
        <w:tc>
          <w:tcPr>
            <w:tcW w:type="dxa" w:w="3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«لا تثريب عليكم»: الخطأ المُصلَح لا يُوبَّخ صاحبه.</w:t>
            </w:r>
          </w:p>
        </w:tc>
      </w:tr>
      <w:tr>
        <w:tc>
          <w:tcPr>
            <w:tcW w:type="dxa" w:w="1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البحث يُكرَم</w:t>
            </w:r>
          </w:p>
        </w:tc>
        <w:tc>
          <w:tcPr>
            <w:tcW w:type="dxa" w:w="33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السؤال في الاجتماع دلالة قوة: لا ضعف.</w:t>
            </w:r>
          </w:p>
        </w:tc>
        <w:tc>
          <w:tcPr>
            <w:tcW w:type="dxa" w:w="3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«فتحسَّسوا»، البحث الفاعل ليس اعترافًا بالفشل، وإنما دلالةٌ على الشجاعة.</w:t>
            </w:r>
          </w:p>
        </w:tc>
      </w:tr>
      <w:tr>
        <w:tc>
          <w:tcPr>
            <w:tcW w:type="dxa" w:w="1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الدرس يُستخلَص جماعيًا</w:t>
            </w:r>
          </w:p>
        </w:tc>
        <w:tc>
          <w:tcPr>
            <w:tcW w:type="dxa" w:w="3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Postmortem أو After Action Review.</w:t>
            </w:r>
          </w:p>
        </w:tc>
        <w:tc>
          <w:tcPr>
            <w:tcW w:type="dxa" w:w="3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جلسة «مراجعة الابتلاء»: ماذا تعلَّمنا؟</w:t>
            </w:r>
          </w:p>
        </w:tc>
      </w:tr>
      <w:tr>
        <w:tc>
          <w:tcPr>
            <w:tcW w:type="dxa" w:w="1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المخاطرة الواعية مُشجَّعة</w:t>
            </w:r>
          </w:p>
        </w:tc>
        <w:tc>
          <w:tcPr>
            <w:tcW w:type="dxa" w:w="33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Risk-Taking ممتدٌّ من ثقافة الأمان النفسي.</w:t>
            </w:r>
          </w:p>
        </w:tc>
        <w:tc>
          <w:tcPr>
            <w:tcW w:type="dxa" w:w="3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«وبشِّر الصابرين»: الصبر على الفشل ذو ثمر.</w:t>
            </w:r>
          </w:p>
        </w:tc>
      </w:tr>
    </w:tbl>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8.42  حالة توضيحية: شركة اتصالات افتراضية وثلاث سنوات من الأزمات المتتالية</w:t>
      </w:r>
      <w:r>
        <w:rPr>
          <w:rFonts w:ascii="Traditional Arabic" w:cs="Traditional Arabic" w:eastAsia="Traditional Arabic" w:hAnsi="Traditional Arabic"/>
          <w:b/>
          <w:bCs/>
          <w:color w:val="1A5C2A"/>
          <w:sz w:val="30"/>
          <w:szCs w:val="30"/>
          <w:rtl/>
        </w:rPr>
        <w:t xml:space="preserve"/>
      </w:r>
      <w:r>
        <w:fldChar w:fldCharType="begin"/>
      </w:r>
      <w:r>
        <w:instrText xml:space="preserve"> TC "8.42  حالة توضيحية: شركة اتصالات افتراضية وثلاث سنوات من الأزمات المتتالية"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مثال توضيحي مركّب لا يصف شركة بعينها، وإنما يجمع ممارسات شائعة ليوضّح البروتوكول ولا يُثبته: شركة اتصالات إقليمية متوسطة الحجم (نحو 1200 موظف) نسمّيها «الشركة (أ)»، واجهت بين 2020 و2022 سلسلة أزمات: جائحة تُلاشي الإيرادات (نقص الأموال)، وموظفون عاجزون عن العمل (نقص الأنفس)، ومشروع رئيسي مُلغى (نقص الثمرات)، وخوف كبير من المستقبل.</w:t>
      </w:r>
    </w:p>
    <w:p>
      <w:pPr>
        <w:spacing w:after="80"/>
      </w:pPr>
    </w:p>
    <w:p>
      <w:pPr>
        <w:bidi/>
        <w:spacing w:after="80" w:before="160"/>
        <w:jc w:val="right"/>
      </w:pPr>
      <w:r>
        <w:rPr>
          <w:rFonts w:ascii="Traditional Arabic" w:cs="Traditional Arabic" w:eastAsia="Traditional Arabic" w:hAnsi="Traditional Arabic"/>
          <w:b/>
          <w:bCs/>
          <w:color w:val="8B1A1A"/>
          <w:sz w:val="28"/>
          <w:szCs w:val="28"/>
          <w:rtl/>
        </w:rPr>
        <w:t xml:space="preserve">المرحلة الأولى: إدارة أزمة الجائحة (2020)</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الاستجابة الأولى: أعلن الرئيس التنفيذي بشفافية: «نواجه ضغطًا غير مسبوق، وسنخبركم بما يحدث أولًا بأول». وأُنشئ فريق أزمة مُعلَن، وقُرّر تخفيض الرواتب، بدءًا بالقيادة، بدل التسريح. والمتوقع من هذا النهج أن يتعامل الموظفون مع الأزمة بوصفها أزمة مشتركة، لا تهديدًا فرديًا.</w:t>
      </w:r>
    </w:p>
    <w:p>
      <w:pPr>
        <w:bidi/>
        <w:spacing w:after="80" w:before="160"/>
        <w:jc w:val="right"/>
      </w:pPr>
      <w:r>
        <w:rPr>
          <w:rFonts w:ascii="Traditional Arabic" w:cs="Traditional Arabic" w:eastAsia="Traditional Arabic" w:hAnsi="Traditional Arabic"/>
          <w:b/>
          <w:bCs/>
          <w:color w:val="1A3A5C"/>
          <w:sz w:val="28"/>
          <w:szCs w:val="28"/>
          <w:rtl/>
        </w:rPr>
        <w:t xml:space="preserve">المرحلة الثانية: التسريح الاضطراري (2021)</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حين تعذّر الاستمرار، قُرّر تسريح 120 موظفًا. والمنهج: (أ) إخبار الموظفين قبل شهر بإعلان صادق مع تفسير. (ب) تعويض فوق المطلوب قانونًا. (ج) جلسة فردية مع كل موظف مُسرَّح بدل الخطاب الجماعي. (د) برنامج مدفوع للمساعدة في إيجاد وظيفة. (هـ) «بوابة الخريجين»، وهي شبكة دعم مفتوحة. ويُقاس أثر ذلك باستطلاع المُسرَّحين: هل شعروا أن الشركة تصرّفت بكرامة؟</w:t>
      </w:r>
    </w:p>
    <w:p>
      <w:pPr>
        <w:bidi/>
        <w:spacing w:after="80" w:before="160"/>
        <w:jc w:val="right"/>
      </w:pPr>
      <w:r>
        <w:rPr>
          <w:rFonts w:ascii="Traditional Arabic" w:cs="Traditional Arabic" w:eastAsia="Traditional Arabic" w:hAnsi="Traditional Arabic"/>
          <w:b/>
          <w:bCs/>
          <w:color w:val="8B5E00"/>
          <w:sz w:val="28"/>
          <w:szCs w:val="28"/>
          <w:rtl/>
        </w:rPr>
        <w:t xml:space="preserve">المرحلة الثالثة: إعادة البناء (2022)</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بعد التسريح عُقدت جلسات «مراجعة الابتلاء» مع الفرق المتبقية: ماذا تعلّمنا؟ وكيف نُحصّن أنفسنا مستقبلًا؟ والمؤشرات التي تُتابَع بعد انقضاء الأزمة: معدل دوران الموظفين، ونسبة من يعود من المُسرَّحين حين تُفتح وظائف جديدة، ورضا الموظفين مقارنةً بالقطاع. ولا أسوق هنا أرقامًا، لأن المثال يوضّح ولا يُثبت.</w:t>
      </w:r>
    </w:p>
    <w:p>
      <w:pPr>
        <w:bidi/>
        <w:spacing w:after="80" w:before="160"/>
        <w:jc w:val="right"/>
      </w:pPr>
      <w:r>
        <w:rPr>
          <w:rFonts w:ascii="Traditional Arabic" w:cs="Traditional Arabic" w:eastAsia="Traditional Arabic" w:hAnsi="Traditional Arabic"/>
          <w:b/>
          <w:bCs/>
          <w:color w:val="1A5C2A"/>
          <w:sz w:val="28"/>
          <w:szCs w:val="28"/>
          <w:rtl/>
        </w:rPr>
        <w:t xml:space="preserve">الدرس الجوهري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الابتلاء ليس نهاية، وإنما اختبار للهوية المؤسسية. والشركة في هذا المثال ليست أفضل ماليًا من منافسيها، لكنها أكثر صدقًا وأحفظ للكرامة. وهاتان الصفتان هما ما نرجو أن يجعل الموظفين يصبرون مع مؤسستهم، ثم يبنون معها حين تنقضي الأزمة.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8.43  ما بعد الصدمة ونمو ما بعدها: PTG والمؤسسة القرآنية</w:t>
      </w:r>
      <w:r>
        <w:rPr>
          <w:rFonts w:ascii="Traditional Arabic" w:cs="Traditional Arabic" w:eastAsia="Traditional Arabic" w:hAnsi="Traditional Arabic"/>
          <w:b/>
          <w:bCs/>
          <w:color w:val="1A5C2A"/>
          <w:sz w:val="30"/>
          <w:szCs w:val="30"/>
          <w:rtl/>
        </w:rPr>
        <w:t xml:space="preserve"/>
      </w:r>
      <w:r>
        <w:fldChar w:fldCharType="begin"/>
      </w:r>
      <w:r>
        <w:instrText xml:space="preserve"> TC "8.43  ما بعد الصدمة ونمو ما بعدها: PTG والمؤسسة القرآنية"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نظرية «النمو اللاحق للصدمة» (Post-Traumatic Growth) عند Tedeschi وCalhoun (1996) تقرر أن الصدمة قد تُولّد نموًا حقيقيًا في خمسة أبعاد: علاقات أعمق، وإمكانات جديدة، وقوة شخصية، وتقدير للحياة، وتغيّر روحي. ونجد في النص القرآني معاني قريبة من هذه الأبعاد، نعرضها مقابلةً للتوضيح لا ادعاءً للسبق:</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بُعد PTG</w:t>
            </w:r>
          </w:p>
        </w:tc>
        <w:tc>
          <w:tcPr>
            <w:tcW w:type="dxa" w:w="50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الموازي القرآني</w:t>
            </w:r>
          </w:p>
        </w:tc>
      </w:tr>
      <w:tr>
        <w:tc>
          <w:tcPr>
            <w:tcW w:type="dxa" w:w="3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علاقات وروابط أعمق</w:t>
            </w:r>
          </w:p>
        </w:tc>
        <w:tc>
          <w:tcPr>
            <w:tcW w:type="dxa" w:w="50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«أُولَئِكَ عَلَيْهِمْ صَلَوَاتٌ مِّن رَّبِّهِمْ وَرَحْمَةٌ»؛ الصابر يجد دعمًا يتجاوز ما كان يعرفه.</w:t>
            </w:r>
          </w:p>
        </w:tc>
      </w:tr>
      <w:tr>
        <w:tc>
          <w:tcPr>
            <w:tcW w:type="dxa" w:w="33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اكتشاف إمكانيات جديدة</w:t>
            </w:r>
          </w:p>
        </w:tc>
        <w:tc>
          <w:tcPr>
            <w:tcW w:type="dxa" w:w="50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«فتحسَّسوا»: الأزمة تُجبِر على استكشاف مسالك لم تُجرَّب.</w:t>
            </w:r>
          </w:p>
        </w:tc>
      </w:tr>
      <w:tr>
        <w:tc>
          <w:tcPr>
            <w:tcW w:type="dxa" w:w="3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اكتشاف القوة الشخصية</w:t>
            </w:r>
          </w:p>
        </w:tc>
        <w:tc>
          <w:tcPr>
            <w:tcW w:type="dxa" w:w="50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«وبشِّر الصابرين»؛ الصبر على الأزمة يُثبِت للإنسان أنه أقوى مما ظنَّ.</w:t>
            </w:r>
          </w:p>
        </w:tc>
      </w:tr>
      <w:tr>
        <w:tc>
          <w:tcPr>
            <w:tcW w:type="dxa" w:w="33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إعادة تقدير الحياة</w:t>
            </w:r>
          </w:p>
        </w:tc>
        <w:tc>
          <w:tcPr>
            <w:tcW w:type="dxa" w:w="50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«إنا لله»: الخسارة تُعيد ترتيب الأولويات والقيم.</w:t>
            </w:r>
          </w:p>
        </w:tc>
      </w:tr>
      <w:tr>
        <w:tc>
          <w:tcPr>
            <w:tcW w:type="dxa" w:w="3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التغيّر الروحي</w:t>
            </w:r>
          </w:p>
        </w:tc>
        <w:tc>
          <w:tcPr>
            <w:tcW w:type="dxa" w:w="50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كشف الهوية في الأزمة: الابتلاء يكشف الطبائع، وهو معنى يُكثر سيد قطب من تقريره في «الظلال».</w:t>
            </w:r>
          </w:p>
        </w:tc>
      </w:tr>
    </w:tbl>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8.44  حالة توضيحية مقابلة: شركة تُخفق في إدارة الابتلاء</w:t>
      </w:r>
      <w:r>
        <w:rPr>
          <w:rFonts w:ascii="Traditional Arabic" w:cs="Traditional Arabic" w:eastAsia="Traditional Arabic" w:hAnsi="Traditional Arabic"/>
          <w:b/>
          <w:bCs/>
          <w:color w:val="1A5C2A"/>
          <w:sz w:val="30"/>
          <w:szCs w:val="30"/>
          <w:rtl/>
        </w:rPr>
        <w:t xml:space="preserve"/>
      </w:r>
      <w:r>
        <w:fldChar w:fldCharType="begin"/>
      </w:r>
      <w:r>
        <w:instrText xml:space="preserve"> TC "8.44  حالة توضيحية مقابلة: شركة تُخفق في إدارة الابتلاء"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مثال توضيحي مقابل للحالة السابقة: «الشركة (ب)»، شركة في القطاع نفسه واجهت الأزمة نفسها:</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الاستجابة: الرئيس التنفيذي أصدر بيانًا بـ«متانة المركز المالي» في اليوم الذي سرَّب فيه الموظفون القلق على مجموعات واتساب. أُعلِن التسريح عبر خطاب بريد إلكتروني. جُمِّدت الرواتب بدون تفسير أو إطار زمني. ردَّ القانوني على شكاوى الموظفين بعبارات عقدية.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النتائج التي يُتوقع رصدها في مثل هذه الحالة: ارتفاع دوران الموظفين حتى بين من لم يُسرَّحوا، وتراجع الإنتاجية، ونزاعات قضائية، واهتزاز ثقة العملاء حين يسمعون عن الأزمة من موظفين ساخطين. ولا أضع لها أرقامًا، فالمثال للمقارنة لا للإثبات.</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الدرس: «ولنبلونَّكم» لم يُفرِّق بين الشركتَين في شدة الأزمة. الفرق كله في الاستجابة. ثقافة الصدق والكرامة ليست رفاهيةً وقت الرخاء، وإنما آليةُ الصمود وقت الضيق.</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8.45  الأزمة الإنسانية كأداة كشف؛ ما تُظهِره الشدة ولا يُظهِره الرخاء</w:t>
      </w:r>
      <w:r>
        <w:rPr>
          <w:rFonts w:ascii="Traditional Arabic" w:cs="Traditional Arabic" w:eastAsia="Traditional Arabic" w:hAnsi="Traditional Arabic"/>
          <w:b/>
          <w:bCs/>
          <w:color w:val="1A5C2A"/>
          <w:sz w:val="30"/>
          <w:szCs w:val="30"/>
          <w:rtl/>
        </w:rPr>
        <w:t xml:space="preserve"/>
      </w:r>
      <w:r>
        <w:fldChar w:fldCharType="begin"/>
      </w:r>
      <w:r>
        <w:instrText xml:space="preserve"> TC "8.45  الأزمة الإنسانية كأداة كشف؛ ما تُظهِره الشدة ولا يُظهِره الرخاء"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الابتلاء يكشف الطبائع، وهو معنى يقرّره سيد قطب في مواضع من «الظلال». وما تُظهره الأزمة عن ثقافة المؤسسة وقيمها الحقيقية لا تُظهره سنوات الرخاء. وهذه أربعة مؤشرات تكشفها الأزمة:</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كيف تتصرَّف القيادة حين الأزمة؟ هل تتواضع وتُعلِن؟ أم تتحصَّن وراء القانون؟</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كيف يُعامَل الموظف حين الفشل؟ هل يُحتضَن ويُدعَم؟ أم يُلقَى باللوم عليه أولاً؟</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كيف يُسرَّح من يُسرَّح؟ هل بكرامة وصدق وتعويض؟ أم بصدمة وإهمال؟</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كيف يُستفاد من الأزمة مستقبلاً؟ هل الدرس موثَّق ومُضمَّن؟ أم الأزمة تُنسَى حين تنقضي؟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الإجابة عن هذه الأسئلة الأربعة في أزمة واحدة تكشف قيم المؤسسة الحقيقية. والمؤسسة التي ثبتت على قيمها في الأزمة أقدر على الثبات فيما يأتي بعدها.</w:t>
      </w:r>
    </w:p>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8.46  ستة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"8.46  ستة اعتراضات وردودها" \l 3 </w:instrText>
      </w:r>
      <w:r>
        <w:fldChar w:fldCharType="end"/>
      </w:r>
    </w:p>
    <w:p>
      <w:pPr>
        <w:pBdr>
          <w:right w:val="thick" w:color="8B1A1A" w:sz="14"/>
        </w:pBdr>
        <w:shd w:fill="FFE8E8" w:val="clear"/>
        <w:bidi/>
        <w:spacing w:after="70" w:before="140"/>
        <w:ind w:right="200"/>
        <w:jc w:val="right"/>
      </w:pPr>
      <w:r>
        <w:rPr>
          <w:rFonts w:ascii="Traditional Arabic" w:cs="Traditional Arabic" w:eastAsia="Traditional Arabic" w:hAnsi="Traditional Arabic"/>
          <w:b/>
          <w:bCs/>
          <w:color w:val="8B1A1A"/>
          <w:sz w:val="26"/>
          <w:szCs w:val="26"/>
          <w:rtl/>
        </w:rPr>
        <w:t xml:space="preserve">الاعتراض الأول: «الابتلاء المؤسسي فشل إداري؛ لا سنة إلهية. من يُدير جيدًا لا يُبتلى».</w:t>
      </w:r>
    </w:p>
    <w:p>
      <w:pPr>
        <w:bidi/>
        <w:spacing w:after="110" w:line="320"/>
        <w:ind w:left="120" w:right="360"/>
        <w:jc w:val="right"/>
      </w:pPr>
      <w:r>
        <w:rPr>
          <w:rFonts w:ascii="Traditional Arabic" w:cs="Traditional Arabic" w:eastAsia="Traditional Arabic" w:hAnsi="Traditional Arabic"/>
          <w:b w:val="false"/>
          <w:bCs w:val="false"/>
          <w:color w:val="2C2C2C"/>
          <w:sz w:val="26"/>
          <w:szCs w:val="26"/>
          <w:rtl/>
        </w:rPr>
        <w:t xml:space="preserve">الفشل الإداري حقيقي؛ لكنه ليس التفسير الوحيد لكل أزمة. الجائحة لم تُفرِّق بين المُدار جيدًا وسيئًا. التغيُّر التقني يضرب القطاعات بصرف النظر عن جودة إدارتها. «ولنبلونَّكم» وعد إلهي مُطلَق لا يستثني المُحسِن. التمييز مهم: بعض الأزمات هي نتيجة قرارات؛ وبعضها هو ابتلاء هيكلي خارج الإرادة. كلاهما موجود؛ والتشخيص الصحيح يُحدِّد الاستجابة الصحيحة.</w:t>
      </w:r>
    </w:p>
    <w:p>
      <w:pPr>
        <w:pBdr>
          <w:right w:val="thick" w:color="8B1A1A" w:sz="14"/>
        </w:pBdr>
        <w:shd w:fill="FFE8E8" w:val="clear"/>
        <w:bidi/>
        <w:spacing w:after="70" w:before="140"/>
        <w:ind w:right="200"/>
        <w:jc w:val="right"/>
      </w:pPr>
      <w:r>
        <w:rPr>
          <w:rFonts w:ascii="Traditional Arabic" w:cs="Traditional Arabic" w:eastAsia="Traditional Arabic" w:hAnsi="Traditional Arabic"/>
          <w:b/>
          <w:bCs/>
          <w:color w:val="8B1A1A"/>
          <w:sz w:val="26"/>
          <w:szCs w:val="26"/>
          <w:rtl/>
        </w:rPr>
        <w:t xml:space="preserve">الاعتراض الثاني: «التسريح بكرامة مُكلِف: خاصةً في ميزانيات الأزمة».</w:t>
      </w:r>
    </w:p>
    <w:p>
      <w:pPr>
        <w:bidi/>
        <w:spacing w:after="110" w:line="320"/>
        <w:ind w:left="120" w:right="360"/>
        <w:jc w:val="right"/>
      </w:pPr>
      <w:r>
        <w:rPr>
          <w:rFonts w:ascii="Traditional Arabic" w:cs="Traditional Arabic" w:eastAsia="Traditional Arabic" w:hAnsi="Traditional Arabic"/>
          <w:b w:val="false"/>
          <w:bCs w:val="false"/>
          <w:color w:val="2C2C2C"/>
          <w:sz w:val="26"/>
          <w:szCs w:val="26"/>
          <w:rtl/>
        </w:rPr>
        <w:t xml:space="preserve">التسريح بلا كرامة أشد تكلفة على المدى البعيد: الباقون يتأثرون بما يرونه، ويظهر أثر ذلك في الإنتاجية والولاء أشهرًا. والموظف الذي يُسرَّح بكرامة أقرب إلى أن يتحدث عن الشركة بخير، وهذا ينعكس على سمعتها عند التوظيف. فالتسريح الكريم استثمار في ثقافة المؤسسة وسمعتها، لا عبء عليها.</w:t>
      </w:r>
    </w:p>
    <w:p>
      <w:pPr>
        <w:pBdr>
          <w:right w:val="thick" w:color="8B1A1A" w:sz="14"/>
        </w:pBdr>
        <w:shd w:fill="FFE8E8" w:val="clear"/>
        <w:bidi/>
        <w:spacing w:after="70" w:before="140"/>
        <w:ind w:right="200"/>
        <w:jc w:val="right"/>
      </w:pPr>
      <w:r>
        <w:rPr>
          <w:rFonts w:ascii="Traditional Arabic" w:cs="Traditional Arabic" w:eastAsia="Traditional Arabic" w:hAnsi="Traditional Arabic"/>
          <w:b/>
          <w:bCs/>
          <w:color w:val="8B1A1A"/>
          <w:sz w:val="26"/>
          <w:szCs w:val="26"/>
          <w:rtl/>
        </w:rPr>
        <w:t xml:space="preserve">الاعتراض الثالث: «الصبر يُعلِّم الموظفين تقبُّل الظلم».</w:t>
      </w:r>
    </w:p>
    <w:p>
      <w:pPr>
        <w:bidi/>
        <w:spacing w:after="110" w:line="320"/>
        <w:ind w:left="120" w:right="360"/>
        <w:jc w:val="right"/>
      </w:pPr>
      <w:r>
        <w:rPr>
          <w:rFonts w:ascii="Traditional Arabic" w:cs="Traditional Arabic" w:eastAsia="Traditional Arabic" w:hAnsi="Traditional Arabic"/>
          <w:b w:val="false"/>
          <w:bCs w:val="false"/>
          <w:color w:val="2C2C2C"/>
          <w:sz w:val="26"/>
          <w:szCs w:val="26"/>
          <w:rtl/>
        </w:rPr>
        <w:t xml:space="preserve">الصبر القرآني لا يعني القبول بالظلم؛ «إنا لله» ليست سلبية، وإنما إعادة تأطير تُتيح الفعل الرشيد. والقرآن ذاته يدعو للأمر بالمعروف والنهي عن المنكر؛ والصبر لا يُلغيه. التمييز: الصبر على ما لا يُغيَّر بالإرادة؛ والفعل الصادق على ما يقع في نطاق المسؤولية. والابتلاء لا يُسوِّغ الظلم؛ «وعليها ما اكتسبت» لا تزال سارية على الظالم.</w:t>
      </w:r>
    </w:p>
    <w:p>
      <w:pPr>
        <w:pBdr>
          <w:right w:val="thick" w:color="8B1A1A" w:sz="14"/>
        </w:pBdr>
        <w:shd w:fill="FFE8E8" w:val="clear"/>
        <w:bidi/>
        <w:spacing w:after="70" w:before="140"/>
        <w:ind w:right="200"/>
        <w:jc w:val="right"/>
      </w:pPr>
      <w:r>
        <w:rPr>
          <w:rFonts w:ascii="Traditional Arabic" w:cs="Traditional Arabic" w:eastAsia="Traditional Arabic" w:hAnsi="Traditional Arabic"/>
          <w:b/>
          <w:bCs/>
          <w:color w:val="8B1A1A"/>
          <w:sz w:val="26"/>
          <w:szCs w:val="26"/>
          <w:rtl/>
        </w:rPr>
        <w:t xml:space="preserve">الاعتراض الرابع: «الحديث عن الابتلاء في المؤسسة يُقلِّل من الطموح والدافعية».</w:t>
      </w:r>
    </w:p>
    <w:p>
      <w:pPr>
        <w:bidi/>
        <w:spacing w:after="110" w:line="320"/>
        <w:ind w:left="120" w:right="360"/>
        <w:jc w:val="right"/>
      </w:pPr>
      <w:r>
        <w:rPr>
          <w:rFonts w:ascii="Traditional Arabic" w:cs="Traditional Arabic" w:eastAsia="Traditional Arabic" w:hAnsi="Traditional Arabic"/>
          <w:b w:val="false"/>
          <w:bCs w:val="false"/>
          <w:color w:val="2C2C2C"/>
          <w:sz w:val="26"/>
          <w:szCs w:val="26"/>
          <w:rtl/>
        </w:rPr>
        <w:t xml:space="preserve">العكس تمامًا: المؤسسة التي تُدرِك حتمية الابتلاء تُخطِّط له؛ وهذا يرفع الطموح لأنه يمنح شبكة أمان. رائد الأعمال الذي يعلم أن «الفشل سنة» يتجرَّأ على التجريب أكثر مما يتجرَّأ من يظن أن الفشل نهاية. «لا تيأسوا» دعوة لاستمرار البحث؛ لا للتوقف. الدافعية في الإطار القرآني مُقرونة بالاستمرارية؛ لا بضمان النجاح.</w:t>
      </w:r>
    </w:p>
    <w:p>
      <w:pPr>
        <w:pBdr>
          <w:right w:val="thick" w:color="8B1A1A" w:sz="14"/>
        </w:pBdr>
        <w:shd w:fill="FFE8E8" w:val="clear"/>
        <w:bidi/>
        <w:spacing w:after="70" w:before="140"/>
        <w:ind w:right="200"/>
        <w:jc w:val="right"/>
      </w:pPr>
      <w:r>
        <w:rPr>
          <w:rFonts w:ascii="Traditional Arabic" w:cs="Traditional Arabic" w:eastAsia="Traditional Arabic" w:hAnsi="Traditional Arabic"/>
          <w:b/>
          <w:bCs/>
          <w:color w:val="8B1A1A"/>
          <w:sz w:val="26"/>
          <w:szCs w:val="26"/>
          <w:rtl/>
        </w:rPr>
        <w:t xml:space="preserve">الاعتراض الخامس: «فصل الموظف المُتعثِّر أسرع؛ لماذا نُضيع وقتًا في المصاحبة؟»</w:t>
      </w:r>
    </w:p>
    <w:p>
      <w:pPr>
        <w:bidi/>
        <w:spacing w:after="110" w:line="320"/>
        <w:ind w:left="120" w:right="360"/>
        <w:jc w:val="right"/>
      </w:pPr>
      <w:r>
        <w:rPr>
          <w:rFonts w:ascii="Traditional Arabic" w:cs="Traditional Arabic" w:eastAsia="Traditional Arabic" w:hAnsi="Traditional Arabic"/>
          <w:b w:val="false"/>
          <w:bCs w:val="false"/>
          <w:color w:val="2C2C2C"/>
          <w:sz w:val="26"/>
          <w:szCs w:val="26"/>
          <w:rtl/>
        </w:rPr>
        <w:t xml:space="preserve">التشخيص الصحيح يُقلّص التكلفة: الفصل المتعجّل لتعثّر مرحلي يُفقد المؤسسة موظفًا كفؤًا كان سيعود إلى أدائه. والتمييز بين الإرهاق المؤقت والتقصير المزمن يوفّر كلفة الاستبدال، وتقدّرها مؤسسة Gallup بما بين نصف الراتب السنوي وضعفه. أما نسبة من يتعافى بعد فترة تعافٍ مهيكلة فتُقاس في كل مؤسسة، ولا ينبغي افتراضها.</w:t>
      </w:r>
    </w:p>
    <w:p>
      <w:pPr>
        <w:pBdr>
          <w:right w:val="thick" w:color="8B1A1A" w:sz="14"/>
        </w:pBdr>
        <w:shd w:fill="FFE8E8" w:val="clear"/>
        <w:bidi/>
        <w:spacing w:after="70" w:before="140"/>
        <w:ind w:right="200"/>
        <w:jc w:val="right"/>
      </w:pPr>
      <w:r>
        <w:rPr>
          <w:rFonts w:ascii="Traditional Arabic" w:cs="Traditional Arabic" w:eastAsia="Traditional Arabic" w:hAnsi="Traditional Arabic"/>
          <w:b/>
          <w:bCs/>
          <w:color w:val="8B1A1A"/>
          <w:sz w:val="26"/>
          <w:szCs w:val="26"/>
          <w:rtl/>
        </w:rPr>
        <w:t xml:space="preserve">الاعتراض السادس: «الفشل المؤسسي ليس ابتلاءً، وإنما مسؤولية المدير».</w:t>
      </w:r>
    </w:p>
    <w:p>
      <w:pPr>
        <w:bidi/>
        <w:spacing w:after="110" w:line="320"/>
        <w:ind w:left="120" w:right="360"/>
        <w:jc w:val="right"/>
      </w:pPr>
      <w:r>
        <w:rPr>
          <w:rFonts w:ascii="Traditional Arabic" w:cs="Traditional Arabic" w:eastAsia="Traditional Arabic" w:hAnsi="Traditional Arabic"/>
          <w:b w:val="false"/>
          <w:bCs w:val="false"/>
          <w:color w:val="2C2C2C"/>
          <w:sz w:val="26"/>
          <w:szCs w:val="26"/>
          <w:rtl/>
        </w:rPr>
        <w:t xml:space="preserve">المسؤولية والابتلاء ليسا متضادَّين؛ هما معًا. المدير مسؤول عما بيده؛ و«عليها ما اكتسبت» ما زالت سارية. لكن هناك فارقًا بين الفشل الناتج عن تقصير (المسؤولية فردية) والفشل الناتج عن ظرف خارجي (الابتلاء الهيكلي). الإدارة الحكيمة تُميِّز بين الاثنَين: تُحاسِب على الأول وتُدير الثاني بحكمة. الخلط بينهما يُنتِج إما تهربًا من المسؤولية بحجة القدر، وإما لومًا ظالمًا على ما لا يُتحكَّم فيه.</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8.47  الاعتراض الأعمق: «هل الابتلاء رحمة أم غضب؟»</w:t>
      </w:r>
      <w:r>
        <w:rPr>
          <w:rFonts w:ascii="Traditional Arabic" w:cs="Traditional Arabic" w:eastAsia="Traditional Arabic" w:hAnsi="Traditional Arabic"/>
          <w:b/>
          <w:bCs/>
          <w:color w:val="1A5C2A"/>
          <w:sz w:val="30"/>
          <w:szCs w:val="30"/>
          <w:rtl/>
        </w:rPr>
        <w:t xml:space="preserve"/>
      </w:r>
      <w:r>
        <w:fldChar w:fldCharType="begin"/>
      </w:r>
      <w:r>
        <w:instrText xml:space="preserve"> TC "8.47  الاعتراض الأعمق: «هل الابتلاء رحمة أم غضب؟»"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السؤال الذي لا يُطرَح في قاعة الاجتماعات لكنه يُسيطِر على الأذهان: «هل ما يحدث لنا رحمة إلهية أم هو عقوبة؟» القرآن يُجيب بتمييز دقيق:</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الابتلاء رحمةً: قد يكون الابتلاء تأهيلًا، كما يُصفّى الذهب بالنار. وقصة يوسف شاهد على ذلك؛ فقد اقترن تمكينه وتعليمه تأويل الأحاديث بمسار ابتلائه: ﴿وَكَذَٰلِكَ مَكَّنَّا لِيُوسُفَ فِي الْأَرْضِ وَلِنُعَلِّمَهُ مِن تَأْوِيلِ الْأَحَادِيثِ﴾ (يوسف: 21).</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الابتلاء كتنبيه: «ظهر الفساد في البر والبحر بما كسبت أيدي الناس ليُذيقهم بعض الذي عملوا» (الروم:41). بعض الأزمات دلالة على خلل يحتاج مراجعة. التمييز: هل ثمة خلل في قيم المؤسسة يستوجب مراجعة؟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المنهج القرآني: لا الابتلاء كله رحمة (يُبرِّر الإهمال) ولا كله عقوبة (يُنتِج اليأس). التمييز يستوجب مراجعة ذاتية صادقة للمؤسسة: أين أخطأنا؟ وما الذي خارج إرادتنا؟ التوبة على ما أخطأنا + الصبر على ما خرج عن إرادتنا.</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8.48  الاعتراض على الإفصاح: متى يُعلَن ومتى يُحتاط؟</w:t>
      </w:r>
      <w:r>
        <w:rPr>
          <w:rFonts w:ascii="Traditional Arabic" w:cs="Traditional Arabic" w:eastAsia="Traditional Arabic" w:hAnsi="Traditional Arabic"/>
          <w:b/>
          <w:bCs/>
          <w:color w:val="1A5C2A"/>
          <w:sz w:val="30"/>
          <w:szCs w:val="30"/>
          <w:rtl/>
        </w:rPr>
        <w:t xml:space="preserve"/>
      </w:r>
      <w:r>
        <w:fldChar w:fldCharType="begin"/>
      </w:r>
      <w:r>
        <w:instrText xml:space="preserve"> TC "8.48  الاعتراض على الإفصاح: متى يُعلَن ومتى يُحتاط؟"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حين تُواجِه المؤسسة أزمةً؛ سؤال يطرحه كثير من القادة: «كم نُفصِح؟ ألا يُربِك الإفصاح المبكر الفريق والعملاء؟» القرآن يُحكِّم «التثبُّت»؛ الدقة والتوقيت معًا:</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مبدأ الإفصاح المنضبط: أُفصِح في الوقت الذي ينفع الإفصاح؛ لا قبله حين يضر ولا بعده حين يُفاجئ. يوسف لم يُفصِح عن هويته لإخوته إلا في اللحظة المناسبة؛ لا مبكِّرًا ولا مُتأخِّرًا. ثلاثة معايير للتوقيت الصحيح:</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المعلومة مُتثبَّت منها؟»، «إن جاءكم فاسق بنبأ فتبيَّنوا»، لا تُعلَن أزمة غير مُؤكَّدة.</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لدى المُخبَرين ما يفعلونه بعد الإخبار؟»؛ الإخبار دون إطار أو خطة يُذعِر بلا فائدة.</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يعلم غيرهم قبلهم؟»، الموظف الذي يعلم أزمةً من خارج المؤسسة قبل إدارته، أشد ضررًا.</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المعيار الجامع: أُفصِح بما يُتيح لمن يُخبَر أن يتصرَّف بكرامة؛ لا بما يُحرِجه ولا بما يُذعِره.</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8.49  الأدوات التطبيقية: منظومة إدارة الابتلاء المهني</w:t>
      </w:r>
      <w:r>
        <w:rPr>
          <w:rFonts w:ascii="Traditional Arabic" w:cs="Traditional Arabic" w:eastAsia="Traditional Arabic" w:hAnsi="Traditional Arabic"/>
          <w:b/>
          <w:bCs/>
          <w:color w:val="1A5C2A"/>
          <w:sz w:val="30"/>
          <w:szCs w:val="30"/>
          <w:rtl/>
        </w:rPr>
        <w:t xml:space="preserve"/>
      </w:r>
      <w:r>
        <w:fldChar w:fldCharType="begin"/>
      </w:r>
      <w:r>
        <w:instrText xml:space="preserve"> TC "8.49  الأدوات التطبيقية: منظومة إدارة الابتلاء المهني"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أداة ①: مصفوفة تشخيص الأزمة الإنسانية: قبل أي قرار:</w:t>
      </w:r>
    </w:p>
    <w:tbl>
      <w:tblPr>
        <w:bidiVisual/>
        <w:tblW w:type="dxa" w:w="85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2500"/>
        <w:gridCol w:w="2300"/>
        <w:gridCol w:w="3000"/>
      </w:tblGrid>
      <w:tr>
        <w:trPr>
          <w:tblHeader/>
        </w:trPr>
        <w:tc>
          <w:tcPr>
            <w:tcW w:type="dxa" w:w="7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نوع الابتلاء</w:t>
            </w:r>
          </w:p>
        </w:tc>
        <w:tc>
          <w:tcPr>
            <w:tcW w:type="dxa" w:w="2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تعريفه</w:t>
            </w:r>
          </w:p>
        </w:tc>
        <w:tc>
          <w:tcPr>
            <w:tcW w:type="dxa" w:w="23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نوع التدخُّل</w:t>
            </w:r>
          </w:p>
        </w:tc>
        <w:tc>
          <w:tcPr>
            <w:tcW w:type="dxa" w:w="30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الاستجابة القرآنية الأولى</w:t>
            </w:r>
          </w:p>
        </w:tc>
      </w:tr>
      <w:tr>
        <w:tc>
          <w:tcPr>
            <w:tcW w:type="dxa" w:w="7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الابتلاء الهيكلي</w:t>
            </w:r>
          </w:p>
        </w:tc>
        <w:tc>
          <w:tcPr>
            <w:tcW w:type="dxa" w:w="2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ظرف خارجي أو هيكل مؤسسي معطوب</w:t>
            </w:r>
          </w:p>
        </w:tc>
        <w:tc>
          <w:tcPr>
            <w:tcW w:type="dxa" w:w="2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مراجعة النظام: لا الفرد</w:t>
            </w:r>
          </w:p>
        </w:tc>
        <w:tc>
          <w:tcPr>
            <w:tcW w:type="dxa" w:w="30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إعادة البناء الهيكلي. إدارة التغيُّر. لا محاسبة فردية.</w:t>
            </w:r>
          </w:p>
        </w:tc>
      </w:tr>
      <w:tr>
        <w:tc>
          <w:tcPr>
            <w:tcW w:type="dxa" w:w="7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تعثُّر مرحلي</w:t>
            </w:r>
          </w:p>
        </w:tc>
        <w:tc>
          <w:tcPr>
            <w:tcW w:type="dxa" w:w="2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كفاءة سابقة تعثَّرت بظرف مؤقت</w:t>
            </w:r>
          </w:p>
        </w:tc>
        <w:tc>
          <w:tcPr>
            <w:tcW w:type="dxa" w:w="23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فترة تعافٍ مُهيكَلة</w:t>
            </w:r>
          </w:p>
        </w:tc>
        <w:tc>
          <w:tcPr>
            <w:tcW w:type="dxa" w:w="30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مصاحبة + دعم + مدة تعافٍ + تقييم لاحق.</w:t>
            </w:r>
          </w:p>
        </w:tc>
      </w:tr>
      <w:tr>
        <w:tc>
          <w:tcPr>
            <w:tcW w:type="dxa" w:w="7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الإهمال الإرادي</w:t>
            </w:r>
          </w:p>
        </w:tc>
        <w:tc>
          <w:tcPr>
            <w:tcW w:type="dxa" w:w="2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تقصير إرادي في ما أُوسِع فيه</w:t>
            </w:r>
          </w:p>
        </w:tc>
        <w:tc>
          <w:tcPr>
            <w:tcW w:type="dxa" w:w="2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تدخُّل فردي: خطة تحسين</w:t>
            </w:r>
          </w:p>
        </w:tc>
        <w:tc>
          <w:tcPr>
            <w:tcW w:type="dxa" w:w="30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محادثة مباشرة. خطة تحسين. فرصة تغيُّر. فصل كريم إن لم يتغيَّر.</w:t>
            </w:r>
          </w:p>
        </w:tc>
      </w:tr>
      <w:tr>
        <w:tc>
          <w:tcPr>
            <w:tcW w:type="dxa" w:w="7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تسريح هيكلي</w:t>
            </w:r>
          </w:p>
        </w:tc>
        <w:tc>
          <w:tcPr>
            <w:tcW w:type="dxa" w:w="2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توجيه مؤسسي يُقلِّص الحاجة للموظف</w:t>
            </w:r>
          </w:p>
        </w:tc>
        <w:tc>
          <w:tcPr>
            <w:tcW w:type="dxa" w:w="23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بروتوكول التسريح القرآني</w:t>
            </w:r>
          </w:p>
        </w:tc>
        <w:tc>
          <w:tcPr>
            <w:tcW w:type="dxa" w:w="30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إعلان صادق. قرار تسريح كريم. تعويض. دعم ما بعد.</w:t>
            </w:r>
          </w:p>
        </w:tc>
      </w:tr>
    </w:tbl>
    <w:p>
      <w:pPr>
        <w:spacing w:after="120"/>
      </w:pP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أداة ②: بروتوكول التسريح الكريم: سبع خطوات:</w:t>
      </w:r>
    </w:p>
    <w:tbl>
      <w:tblPr>
        <w:bidiVisual/>
        <w:tblW w:type="dxa" w:w="65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2700"/>
        <w:gridCol w:w="2600"/>
      </w:tblGrid>
      <w:tr>
        <w:trPr>
          <w:tblHeader/>
        </w:trPr>
        <w:tc>
          <w:tcPr>
            <w:tcW w:type="dxa" w:w="1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الخطوة</w:t>
            </w:r>
          </w:p>
        </w:tc>
        <w:tc>
          <w:tcPr>
            <w:tcW w:type="dxa" w:w="27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الإجراء</w:t>
            </w:r>
          </w:p>
        </w:tc>
        <w:tc>
          <w:tcPr>
            <w:tcW w:type="dxa" w:w="26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المرجع القرآني</w:t>
            </w:r>
          </w:p>
        </w:tc>
      </w:tr>
      <w:tr>
        <w:tc>
          <w:tcPr>
            <w:tcW w:type="dxa" w:w="1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① التبرير الصادق</w:t>
            </w:r>
          </w:p>
        </w:tc>
        <w:tc>
          <w:tcPr>
            <w:tcW w:type="dxa" w:w="27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قرار التسريح مُبرَّر موثَّق: لا تلفيقي</w:t>
            </w:r>
          </w:p>
        </w:tc>
        <w:tc>
          <w:tcPr>
            <w:tcW w:type="dxa" w:w="26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﴿فَأَمْسِكُوهُنَّ بِمَعْرُوفٍ أَوْ فَارِقُوهُنَّ بِمَعْرُوفٍ﴾ (الطلاق: 2): نزلت في الطلاق، ونستأنس بها في أن كل فراق يكون بالمعروف</w:t>
            </w:r>
          </w:p>
        </w:tc>
      </w:tr>
      <w:tr>
        <w:tc>
          <w:tcPr>
            <w:tcW w:type="dxa" w:w="1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② الإخبار المسبق</w:t>
            </w:r>
          </w:p>
        </w:tc>
        <w:tc>
          <w:tcPr>
            <w:tcW w:type="dxa" w:w="27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إخبار شخصي مسبق: لا مفاجأة جماعية</w:t>
            </w:r>
          </w:p>
        </w:tc>
        <w:tc>
          <w:tcPr>
            <w:tcW w:type="dxa" w:w="26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«ولا تنسوا الفضل بينكم»: الفضل لا يُنسى</w:t>
            </w:r>
          </w:p>
        </w:tc>
      </w:tr>
      <w:tr>
        <w:tc>
          <w:tcPr>
            <w:tcW w:type="dxa" w:w="1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③ اللقاء الفردي</w:t>
            </w:r>
          </w:p>
        </w:tc>
        <w:tc>
          <w:tcPr>
            <w:tcW w:type="dxa" w:w="27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محادثة فردية: لا مذكرة جماعية</w:t>
            </w:r>
          </w:p>
        </w:tc>
        <w:tc>
          <w:tcPr>
            <w:tcW w:type="dxa" w:w="26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«ولقد كرَّمنا بني آدم»: الكرامة حق مطلق</w:t>
            </w:r>
          </w:p>
        </w:tc>
      </w:tr>
      <w:tr>
        <w:tc>
          <w:tcPr>
            <w:tcW w:type="dxa" w:w="1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④ التعويض العادل</w:t>
            </w:r>
          </w:p>
        </w:tc>
        <w:tc>
          <w:tcPr>
            <w:tcW w:type="dxa" w:w="27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التعويض العادل أو أكثر فورًا</w:t>
            </w:r>
          </w:p>
        </w:tc>
        <w:tc>
          <w:tcPr>
            <w:tcW w:type="dxa" w:w="26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﴿وَلَا تَبْخَسُوا النَّاسَ أَشْيَاءَهُمْ﴾ (هود: 85): التعويض حق لا منّة</w:t>
            </w:r>
          </w:p>
        </w:tc>
      </w:tr>
      <w:tr>
        <w:tc>
          <w:tcPr>
            <w:tcW w:type="dxa" w:w="1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⑤ الصدق في التفسير</w:t>
            </w:r>
          </w:p>
        </w:tc>
        <w:tc>
          <w:tcPr>
            <w:tcW w:type="dxa" w:w="27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تفسير الأسباب الحقيقية: ليس الدبلوماسية الجوفاء</w:t>
            </w:r>
          </w:p>
        </w:tc>
        <w:tc>
          <w:tcPr>
            <w:tcW w:type="dxa" w:w="26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﴿وَقُولُوا قَوْلًا سَدِيدًا﴾ (الأحزاب: 70): الصدق في الأزمة</w:t>
            </w:r>
          </w:p>
        </w:tc>
      </w:tr>
      <w:tr>
        <w:tc>
          <w:tcPr>
            <w:tcW w:type="dxa" w:w="1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⑥ التوثيق والتوصية</w:t>
            </w:r>
          </w:p>
        </w:tc>
        <w:tc>
          <w:tcPr>
            <w:tcW w:type="dxa" w:w="27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شهادة عمل صادقة وتوصية مكتوبة حيث تستحق</w:t>
            </w:r>
          </w:p>
        </w:tc>
        <w:tc>
          <w:tcPr>
            <w:tcW w:type="dxa" w:w="26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«وأقيموا الشهادة لله»: التوثيق العادل أمانة</w:t>
            </w:r>
          </w:p>
        </w:tc>
      </w:tr>
      <w:tr>
        <w:tc>
          <w:tcPr>
            <w:tcW w:type="dxa" w:w="1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⑦ الدعم اللاحق</w:t>
            </w:r>
          </w:p>
        </w:tc>
        <w:tc>
          <w:tcPr>
            <w:tcW w:type="dxa" w:w="27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المساعدة في البحث: وقت، شبكة، تدريب</w:t>
            </w:r>
          </w:p>
        </w:tc>
        <w:tc>
          <w:tcPr>
            <w:tcW w:type="dxa" w:w="26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«وتعاونوا على البر»: التعاون يمتد ما بعد الفصل</w:t>
            </w:r>
          </w:p>
        </w:tc>
      </w:tr>
    </w:tbl>
    <w:p>
      <w:pPr>
        <w:spacing w:after="120"/>
      </w:pP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أداة ③: جلسة «مراجعة الابتلاء»: الدرس من الأزمة المؤسسية: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600"/>
        <w:gridCol w:w="2400"/>
      </w:tblGrid>
      <w:tr>
        <w:trPr>
          <w:tblHeader/>
        </w:trPr>
        <w:tc>
          <w:tcPr>
            <w:tcW w:type="dxa" w:w="23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المحور</w:t>
            </w:r>
          </w:p>
        </w:tc>
        <w:tc>
          <w:tcPr>
            <w:tcW w:type="dxa" w:w="36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السؤال</w:t>
            </w:r>
          </w:p>
        </w:tc>
        <w:tc>
          <w:tcPr>
            <w:tcW w:type="dxa" w:w="24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المشارك الرئيسي</w:t>
            </w:r>
          </w:p>
        </w:tc>
      </w:tr>
      <w:tr>
        <w:tc>
          <w:tcPr>
            <w:tcW w:type="dxa" w:w="2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① تشخيص الابتلاء</w:t>
            </w:r>
          </w:p>
        </w:tc>
        <w:tc>
          <w:tcPr>
            <w:tcW w:type="dxa" w:w="36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ما نوع الابتلاء الذي أصابنا؟ هيكلي أم إرادي أم خارجي؟</w:t>
            </w:r>
          </w:p>
        </w:tc>
        <w:tc>
          <w:tcPr>
            <w:tcW w:type="dxa" w:w="24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القيادة</w:t>
            </w:r>
          </w:p>
        </w:tc>
      </w:tr>
      <w:tr>
        <w:tc>
          <w:tcPr>
            <w:tcW w:type="dxa" w:w="23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② كشف مصادر الصبر</w:t>
            </w:r>
          </w:p>
        </w:tc>
        <w:tc>
          <w:tcPr>
            <w:tcW w:type="dxa" w:w="36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ما الذي نجح حين بلغنا أصعب نقطة؟ ما المصدر الذي صمد؟</w:t>
            </w:r>
          </w:p>
        </w:tc>
        <w:tc>
          <w:tcPr>
            <w:tcW w:type="dxa" w:w="24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الفريق</w:t>
            </w:r>
          </w:p>
        </w:tc>
      </w:tr>
      <w:tr>
        <w:tc>
          <w:tcPr>
            <w:tcW w:type="dxa" w:w="2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③ استخلاص الدرس</w:t>
            </w:r>
          </w:p>
        </w:tc>
        <w:tc>
          <w:tcPr>
            <w:tcW w:type="dxa" w:w="36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ما الذي تعلَّمناه لم يكن ليُتعلَّم في الرخاء؟</w:t>
            </w:r>
          </w:p>
        </w:tc>
        <w:tc>
          <w:tcPr>
            <w:tcW w:type="dxa" w:w="24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الجميع</w:t>
            </w:r>
          </w:p>
        </w:tc>
      </w:tr>
      <w:tr>
        <w:tc>
          <w:tcPr>
            <w:tcW w:type="dxa" w:w="23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④ التضمين المؤسسي</w:t>
            </w:r>
          </w:p>
        </w:tc>
        <w:tc>
          <w:tcPr>
            <w:tcW w:type="dxa" w:w="36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كيف نُضمِّن هذا الدرس في نظامنا الحالي؟</w:t>
            </w:r>
          </w:p>
        </w:tc>
        <w:tc>
          <w:tcPr>
            <w:tcW w:type="dxa" w:w="24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القيادة</w:t>
            </w:r>
          </w:p>
        </w:tc>
      </w:tr>
      <w:tr>
        <w:tc>
          <w:tcPr>
            <w:tcW w:type="dxa" w:w="2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⑤ ميثاق الدعم الجماعي</w:t>
            </w:r>
          </w:p>
        </w:tc>
        <w:tc>
          <w:tcPr>
            <w:tcW w:type="dxa" w:w="36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ما الذي سنُغيِّره في كيفية تعاملنا مع أزمة الشخص بيننا لاحقًا؟</w:t>
            </w:r>
          </w:p>
        </w:tc>
        <w:tc>
          <w:tcPr>
            <w:tcW w:type="dxa" w:w="24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الجميع</w:t>
            </w:r>
          </w:p>
        </w:tc>
      </w:tr>
    </w:tbl>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8.50  أداة ④: مرصد الابتلاء المبكر</w:t>
      </w:r>
      <w:r>
        <w:rPr>
          <w:rFonts w:ascii="Traditional Arabic" w:cs="Traditional Arabic" w:eastAsia="Traditional Arabic" w:hAnsi="Traditional Arabic"/>
          <w:b/>
          <w:bCs/>
          <w:color w:val="1A5C2A"/>
          <w:sz w:val="30"/>
          <w:szCs w:val="30"/>
          <w:rtl/>
        </w:rPr>
        <w:t xml:space="preserve"/>
      </w:r>
      <w:r>
        <w:fldChar w:fldCharType="begin"/>
      </w:r>
      <w:r>
        <w:instrText xml:space="preserve"> TC "8.50  أداة ④: مرصد الابتلاء المبكر"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أداة ④: مرصد الابتلاء المبكر: علامات الأزمة قبل انفجارها: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الإشارة</w:t>
            </w:r>
          </w:p>
        </w:tc>
        <w:tc>
          <w:tcPr>
            <w:tcW w:type="dxa" w:w="4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التدخُّل القرآني المقترَح</w:t>
            </w:r>
          </w:p>
        </w:tc>
      </w:tr>
      <w:tr>
        <w:tc>
          <w:tcPr>
            <w:tcW w:type="dxa" w:w="3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تراجع المؤشرات المالية &gt; 20% في ربعَين متتاليَين</w:t>
            </w:r>
          </w:p>
        </w:tc>
        <w:tc>
          <w:tcPr>
            <w:tcW w:type="dxa" w:w="4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إعلان صادق. فريق أزمة. بروتوكول مُهيكَل.</w:t>
            </w:r>
          </w:p>
        </w:tc>
      </w:tr>
      <w:tr>
        <w:tc>
          <w:tcPr>
            <w:tcW w:type="dxa" w:w="3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ارتفاع معدل الغياب &gt; 15% فوق المعدل الطبيعي</w:t>
            </w:r>
          </w:p>
        </w:tc>
        <w:tc>
          <w:tcPr>
            <w:tcW w:type="dxa" w:w="4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محادثة فردية. دعم. مراجعة التكليف. مدة تعافٍ.</w:t>
            </w:r>
          </w:p>
        </w:tc>
      </w:tr>
      <w:tr>
        <w:tc>
          <w:tcPr>
            <w:tcW w:type="dxa" w:w="3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تراجع ملحوظ في معنويات الفريق بمسح شهري</w:t>
            </w:r>
          </w:p>
        </w:tc>
        <w:tc>
          <w:tcPr>
            <w:tcW w:type="dxa" w:w="4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اجتماع مكشوف للقيادة. تفسير. توقعات صادقة.</w:t>
            </w:r>
          </w:p>
        </w:tc>
      </w:tr>
      <w:tr>
        <w:tc>
          <w:tcPr>
            <w:tcW w:type="dxa" w:w="3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ضغط تجاري يُشير لتقليص إلزامي في الأفق</w:t>
            </w:r>
          </w:p>
        </w:tc>
        <w:tc>
          <w:tcPr>
            <w:tcW w:type="dxa" w:w="4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بروتوكول التسريح. تواصل مبكر. دعم ما بعد.</w:t>
            </w:r>
          </w:p>
        </w:tc>
      </w:tr>
      <w:tr>
        <w:tc>
          <w:tcPr>
            <w:tcW w:type="dxa" w:w="3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فشل مشروع رئيسي بتكلفة &gt; 20% من الميزانية السنوية</w:t>
            </w:r>
          </w:p>
        </w:tc>
        <w:tc>
          <w:tcPr>
            <w:tcW w:type="dxa" w:w="4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جلسة مراجعة الابتلاء. استخراج الدرس فوراً.</w:t>
            </w:r>
          </w:p>
        </w:tc>
      </w:tr>
    </w:tbl>
    <w:p>
      <w:pPr>
        <w:spacing w:after="13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8.51  نموذج الأزمة القرآنية الخمسي: خلاصة متكاملة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"8.51  نموذج الأزمة القرآنية الخمسي: خلاصة متكاملة"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الفصل الثامن يُقدِّم نموذجًا خمسي المراحل لإدارة الابتلاء المهني:</w:t>
      </w:r>
    </w:p>
    <w:tbl>
      <w:tblPr>
        <w:bidiVisual/>
        <w:tblW w:type="dxa" w:w="74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2800"/>
        <w:gridCol w:w="3800"/>
      </w:tblGrid>
      <w:tr>
        <w:trPr>
          <w:tblHeader/>
        </w:trPr>
        <w:tc>
          <w:tcPr>
            <w:tcW w:type="dxa" w:w="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المرحلة</w:t>
            </w:r>
          </w:p>
        </w:tc>
        <w:tc>
          <w:tcPr>
            <w:tcW w:type="dxa" w:w="2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المرجع القرآني</w:t>
            </w:r>
          </w:p>
        </w:tc>
        <w:tc>
          <w:tcPr>
            <w:tcW w:type="dxa" w:w="3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ما يُتيحه النموذج</w:t>
            </w:r>
          </w:p>
        </w:tc>
      </w:tr>
      <w:tr>
        <w:tc>
          <w:tcPr>
            <w:tcW w:type="dxa" w:w="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① الاستعداد المسبق</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«ولنبلونَّكم»: توكيد الحتمية</w:t>
            </w:r>
          </w:p>
        </w:tc>
        <w:tc>
          <w:tcPr>
            <w:tcW w:type="dxa" w:w="38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فهم حتمية الابتلاء يُلغي الصدمة. الأزمة متوقَّعة: ومُخطَّط لها.</w:t>
            </w:r>
          </w:p>
        </w:tc>
      </w:tr>
      <w:tr>
        <w:tc>
          <w:tcPr>
            <w:tcW w:type="dxa" w:w="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② التأطير الصحيح</w:t>
            </w:r>
          </w:p>
        </w:tc>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«بشيء من الخوف»: التبعيض</w:t>
            </w:r>
          </w:p>
        </w:tc>
        <w:tc>
          <w:tcPr>
            <w:tcW w:type="dxa" w:w="38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الأزمة محدودة الحجم، «بشيء من»، لا «بكل شيء». التأطير الدقيق يُتيح التفكير الرشيد.</w:t>
            </w:r>
          </w:p>
        </w:tc>
      </w:tr>
      <w:tr>
        <w:tc>
          <w:tcPr>
            <w:tcW w:type="dxa" w:w="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③ الاستواء الداخلي</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«إنا لله وإنا إليه راجعون»</w:t>
            </w:r>
          </w:p>
        </w:tc>
        <w:tc>
          <w:tcPr>
            <w:tcW w:type="dxa" w:w="38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إعادة المرجعية قبل اتخاذ أي قرار. «إنا لله»؛ الاستواء الداخلي يُسبِق الفعل الخارجي.</w:t>
            </w:r>
          </w:p>
        </w:tc>
      </w:tr>
      <w:tr>
        <w:tc>
          <w:tcPr>
            <w:tcW w:type="dxa" w:w="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④ الفعل الصابر</w:t>
            </w:r>
          </w:p>
        </w:tc>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«فتحسَّسوا من يوسف»</w:t>
            </w:r>
          </w:p>
        </w:tc>
        <w:tc>
          <w:tcPr>
            <w:tcW w:type="dxa" w:w="38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الفعل الفاعل في حدود ما أُتيح. «فتحسَّسوا»؛ البحث الصادق عن مسار الخروج.</w:t>
            </w:r>
          </w:p>
        </w:tc>
      </w:tr>
      <w:tr>
        <w:tc>
          <w:tcPr>
            <w:tcW w:type="dxa" w:w="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⑤ النمو من الابتلاء</w:t>
            </w:r>
          </w:p>
        </w:tc>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«وبشِّر الصابرين»: الثمر الآتي</w:t>
            </w:r>
          </w:p>
        </w:tc>
        <w:tc>
          <w:tcPr>
            <w:tcW w:type="dxa" w:w="38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الابتلاء المُدار جيدًا يُنتِج نموًا لم يكن ممكنًا في الرخاء. الدرس يُبنى عليه.</w:t>
            </w:r>
          </w:p>
        </w:tc>
      </w:tr>
    </w:tbl>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8.52  بروتوكول القيادة في الساعة الأولى من الأزمة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"8.52  بروتوكول القيادة في الساعة الأولى من الأزمة"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الساعة الأولى من الأزمة هي الأكثر تحديدًا لمسارها؛ فيها تُرسَم الاستجابة وتُؤطَّر الأزمة في أذهان الفريق. بروتوكول القيادة القرآني في الساعة الأولى: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2500"/>
        <w:gridCol w:w="3000"/>
      </w:tblGrid>
      <w:tr>
        <w:trPr>
          <w:tblHeader/>
        </w:trPr>
        <w:tc>
          <w:tcPr>
            <w:tcW w:type="dxa" w:w="2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الفعل</w:t>
            </w:r>
          </w:p>
        </w:tc>
        <w:tc>
          <w:tcPr>
            <w:tcW w:type="dxa" w:w="2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الهدف</w:t>
            </w:r>
          </w:p>
        </w:tc>
        <w:tc>
          <w:tcPr>
            <w:tcW w:type="dxa" w:w="30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ما يقوله القيادي</w:t>
            </w:r>
          </w:p>
        </w:tc>
      </w:tr>
      <w:tr>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① الاسترجاع الداخلي</w:t>
            </w:r>
          </w:p>
        </w:tc>
        <w:tc>
          <w:tcPr>
            <w:tcW w:type="dxa" w:w="2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الاستواء الداخلي قبل أي فعل خارجي</w:t>
            </w:r>
          </w:p>
        </w:tc>
        <w:tc>
          <w:tcPr>
            <w:tcW w:type="dxa" w:w="30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«الله وسع علمه بكل شيء. وإنا لله.»: استعادة الاتزان.</w:t>
            </w:r>
          </w:p>
        </w:tc>
      </w:tr>
      <w:tr>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② التأطير الدقيق</w:t>
            </w:r>
          </w:p>
        </w:tc>
        <w:tc>
          <w:tcPr>
            <w:tcW w:type="dxa" w:w="2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تحديد حجم الأزمة بدقة: لا تضخيم ولا تقليل</w:t>
            </w:r>
          </w:p>
        </w:tc>
        <w:tc>
          <w:tcPr>
            <w:tcW w:type="dxa" w:w="30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«ما الذي نعرفه بيقين؟ ما الذي لا نعرفه بعد؟»؛ فصل المعلوم من المجهول.</w:t>
            </w:r>
          </w:p>
        </w:tc>
      </w:tr>
      <w:tr>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③ تحديد المُصابين</w:t>
            </w:r>
          </w:p>
        </w:tc>
        <w:tc>
          <w:tcPr>
            <w:tcW w:type="dxa" w:w="2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تحديد المتأثِّرين وحمايتهم أولاً</w:t>
            </w:r>
          </w:p>
        </w:tc>
        <w:tc>
          <w:tcPr>
            <w:tcW w:type="dxa" w:w="30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«من يُصِيبه هذا القرار مباشرةً؟ الذي يُصِيبه يُعرَف قبل الإعلان.»</w:t>
            </w:r>
          </w:p>
        </w:tc>
      </w:tr>
      <w:tr>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④ قرار الإعلان</w:t>
            </w:r>
          </w:p>
        </w:tc>
        <w:tc>
          <w:tcPr>
            <w:tcW w:type="dxa" w:w="25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الإعلان الصادق في حجمه الصحيح: لا مبالغة ولا إخفاء</w:t>
            </w:r>
          </w:p>
        </w:tc>
        <w:tc>
          <w:tcPr>
            <w:tcW w:type="dxa" w:w="30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«ما الذي يجب أن يُقال الآن؟ وما الذي ينتظر المزيد من المعلومات؟»؛ فصل دقيق.</w:t>
            </w:r>
          </w:p>
        </w:tc>
      </w:tr>
      <w:tr>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⑤ الفعل الفوري</w:t>
            </w:r>
          </w:p>
        </w:tc>
        <w:tc>
          <w:tcPr>
            <w:tcW w:type="dxa" w:w="25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الفعل الفاعل: «فتحسَّسوا»</w:t>
            </w:r>
          </w:p>
        </w:tc>
        <w:tc>
          <w:tcPr>
            <w:tcW w:type="dxa" w:w="30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«من يفعل ماذا في الأربع والعشرين ساعة القادمة؟»: توزيع واضح.</w:t>
            </w:r>
          </w:p>
        </w:tc>
      </w:tr>
    </w:tbl>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8.53  بناء ثقافة «الفشل الآمن»: من المبدأ إلى الممارسة</w:t>
      </w:r>
      <w:r>
        <w:rPr>
          <w:rFonts w:ascii="Traditional Arabic" w:cs="Traditional Arabic" w:eastAsia="Traditional Arabic" w:hAnsi="Traditional Arabic"/>
          <w:b/>
          <w:bCs/>
          <w:color w:val="1A5C2A"/>
          <w:sz w:val="30"/>
          <w:szCs w:val="30"/>
          <w:rtl/>
        </w:rPr>
        <w:t xml:space="preserve"/>
      </w:r>
      <w:r>
        <w:fldChar w:fldCharType="begin"/>
      </w:r>
      <w:r>
        <w:instrText xml:space="preserve"> TC "8.53  بناء ثقافة «الفشل الآمن»: من المبدأ إلى الممارسة"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«لا تثريب» كمبدأ ثقافي يُبنى في المؤسسة بست ممارسات يومية: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الممارسة</w:t>
            </w:r>
          </w:p>
        </w:tc>
        <w:tc>
          <w:tcPr>
            <w:tcW w:type="dxa" w:w="4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كيف تبنيها</w:t>
            </w:r>
          </w:p>
        </w:tc>
      </w:tr>
      <w:tr>
        <w:tc>
          <w:tcPr>
            <w:tcW w:type="dxa" w:w="3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① القائد يُفصِح عن فشله مقدَّمًا</w:t>
            </w:r>
          </w:p>
        </w:tc>
        <w:tc>
          <w:tcPr>
            <w:tcW w:type="dxa" w:w="4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القيادة تُشارك فشلًا تعلَّمت منه؛ «أكبر خطأ ارتكبتُه وما تعلَّمتُه». هذا يُشير للفريق أن الفشل مُباح.</w:t>
            </w:r>
          </w:p>
        </w:tc>
      </w:tr>
      <w:tr>
        <w:tc>
          <w:tcPr>
            <w:tcW w:type="dxa" w:w="3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② ثقافة التبليغ المبكر مُعلَنة</w:t>
            </w:r>
          </w:p>
        </w:tc>
        <w:tc>
          <w:tcPr>
            <w:tcW w:type="dxa" w:w="4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إعلان صريح: «من يُبلِّغ عن مشكلة مبكرًا يُكرَّم؛ لا يُعاقَب». بيان رسمي.</w:t>
            </w:r>
          </w:p>
        </w:tc>
      </w:tr>
      <w:tr>
        <w:tc>
          <w:tcPr>
            <w:tcW w:type="dxa" w:w="3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③ جلسات المراجعة بلا لوم</w:t>
            </w:r>
          </w:p>
        </w:tc>
        <w:tc>
          <w:tcPr>
            <w:tcW w:type="dxa" w:w="4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جلسة After Action Review بعد كل مشروع؛ ماذا نجح وماذا يُحسَّن؟ لا «من أخطأ؟»</w:t>
            </w:r>
          </w:p>
        </w:tc>
      </w:tr>
      <w:tr>
        <w:tc>
          <w:tcPr>
            <w:tcW w:type="dxa" w:w="3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④ الاحتفاء بالدرس من الفشل</w:t>
            </w:r>
          </w:p>
        </w:tc>
        <w:tc>
          <w:tcPr>
            <w:tcW w:type="dxa" w:w="4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من قدَّم مشروعًا تجريبيًا فشل لكنه علَّم الشركة: يُحتفَل به علنًا.</w:t>
            </w:r>
          </w:p>
        </w:tc>
      </w:tr>
      <w:tr>
        <w:tc>
          <w:tcPr>
            <w:tcW w:type="dxa" w:w="3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⑤ التقييم يُفرِّق بين الخطأ الشجاع والإهمال</w:t>
            </w:r>
          </w:p>
        </w:tc>
        <w:tc>
          <w:tcPr>
            <w:tcW w:type="dxa" w:w="4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التقييم يُفرِّق بين الخطأ الشجاع (جرَّب وتعلَّم) والإهمال (قصَّر في وسعه المتاح).</w:t>
            </w:r>
          </w:p>
        </w:tc>
      </w:tr>
      <w:tr>
        <w:tc>
          <w:tcPr>
            <w:tcW w:type="dxa" w:w="3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⑥ التصنيف قبل المحاسبة</w:t>
            </w:r>
          </w:p>
        </w:tc>
        <w:tc>
          <w:tcPr>
            <w:tcW w:type="dxa" w:w="4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القيادة تُصنِّف الفشل: هيكلي أم فردي أم خارجي: قبل أي محاسبة.</w:t>
            </w:r>
          </w:p>
        </w:tc>
      </w:tr>
    </w:tbl>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8.54  أداة ⑤: مقياس جودة استجابة المؤسسة للابتلاء</w:t>
      </w:r>
      <w:r>
        <w:rPr>
          <w:rFonts w:ascii="Traditional Arabic" w:cs="Traditional Arabic" w:eastAsia="Traditional Arabic" w:hAnsi="Traditional Arabic"/>
          <w:b/>
          <w:bCs/>
          <w:color w:val="1A5C2A"/>
          <w:sz w:val="30"/>
          <w:szCs w:val="30"/>
          <w:rtl/>
        </w:rPr>
        <w:t xml:space="preserve"/>
      </w:r>
      <w:r>
        <w:fldChar w:fldCharType="begin"/>
      </w:r>
      <w:r>
        <w:instrText xml:space="preserve"> TC "8.54  أداة ⑤: مقياس جودة استجابة المؤسسة للابتلاء"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مقياس ذاتي للمؤسسة: يُقيَّم بعد كل أزمة كبرى بثلاثة أشهر: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المؤشر</w:t>
            </w:r>
          </w:p>
        </w:tc>
        <w:tc>
          <w:tcPr>
            <w:tcW w:type="dxa" w:w="55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الوزن</w:t>
            </w:r>
          </w:p>
        </w:tc>
      </w:tr>
      <w:tr>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حافظت الأزمة على كرامة الإنسان في كل قرارها (التسريح، التعثُّر، الإعلان)</w:t>
            </w:r>
          </w:p>
        </w:tc>
        <w:tc>
          <w:tcPr>
            <w:tcW w:type="dxa" w:w="5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20%</w:t>
            </w:r>
          </w:p>
        </w:tc>
      </w:tr>
      <w:tr>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أُعلِنت الأزمة بصدق وفي الوقت المناسب: لا إخفاء ولا تضخيم</w:t>
            </w:r>
          </w:p>
        </w:tc>
        <w:tc>
          <w:tcPr>
            <w:tcW w:type="dxa" w:w="5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20%</w:t>
            </w:r>
          </w:p>
        </w:tc>
      </w:tr>
      <w:tr>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اتُّخِذت القرارات الكبرى بهدوء وتشاور: لا في قمة الانفعال</w:t>
            </w:r>
          </w:p>
        </w:tc>
        <w:tc>
          <w:tcPr>
            <w:tcW w:type="dxa" w:w="5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15%</w:t>
            </w:r>
          </w:p>
        </w:tc>
      </w:tr>
      <w:tr>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استُخلِص درس من الأزمة ووُثِّق رسميًا في المؤسسة</w:t>
            </w:r>
          </w:p>
        </w:tc>
        <w:tc>
          <w:tcPr>
            <w:tcW w:type="dxa" w:w="5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15%</w:t>
            </w:r>
          </w:p>
        </w:tc>
      </w:tr>
      <w:tr>
        <w:tc>
          <w:tcPr>
            <w:tcW w:type="dxa" w:w="2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الموظفون المُتأثِّرون بالأزمة تلقَّوا دعمًا فعليًا: لا مجرد إشعار</w:t>
            </w:r>
          </w:p>
        </w:tc>
        <w:tc>
          <w:tcPr>
            <w:tcW w:type="dxa" w:w="55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15%</w:t>
            </w:r>
          </w:p>
        </w:tc>
      </w:tr>
      <w:tr>
        <w:tc>
          <w:tcPr>
            <w:tcW w:type="dxa" w:w="2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أثبتت الأزمة صحة القيم المُعلَنة: لا تناقضها</w:t>
            </w:r>
          </w:p>
        </w:tc>
        <w:tc>
          <w:tcPr>
            <w:tcW w:type="dxa" w:w="55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15%</w:t>
            </w:r>
          </w:p>
        </w:tc>
      </w:tr>
    </w:tbl>
    <w:p>
      <w:pPr>
        <w:spacing w:after="120"/>
      </w:pP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درجة 90%+: ابتلاء أُدِّيَ فيه الحق. 70-90%: مستوى جيد مع مساحة تحسين. أقل من 70%: مراجعة هيكلية لكيفية استجابة المؤسسة للأزمة الإنسانية.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8.55  ما بعد الأزمة: بناء الذاكرة المؤسسية للابتلاء</w:t>
      </w:r>
      <w:r>
        <w:rPr>
          <w:rFonts w:ascii="Traditional Arabic" w:cs="Traditional Arabic" w:eastAsia="Traditional Arabic" w:hAnsi="Traditional Arabic"/>
          <w:b/>
          <w:bCs/>
          <w:color w:val="1A5C2A"/>
          <w:sz w:val="30"/>
          <w:szCs w:val="30"/>
          <w:rtl/>
        </w:rPr>
        <w:t xml:space="preserve"/>
      </w:r>
      <w:r>
        <w:fldChar w:fldCharType="begin"/>
      </w:r>
      <w:r>
        <w:instrText xml:space="preserve"> TC "8.55  ما بعد الأزمة: بناء الذاكرة المؤسسية للابتلاء"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جلسة «مراجعة الابتلاء» تُنتِج ثلاثة مخرجات يجب توثيقها:</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وثيقة الدرس المؤسسي: ملخَّص من صفحة واحدة؛ ما الذي حدث + ما الذي نجح + ما الذي تغيَّر. تُحفَظ في سجل المؤسسة وتُراجَع قبل أي قرار استراتيجي مشابه.</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تعديل السياسات: كل درس يُترجَم إلى تعديل محدَّد في سياسة أو إجراء؛ لا يظل «توصية».</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رسالة تقدير: لكل من صبر في الأزمة وأسهم في عبورها؛ رسالة شخصية من القيادة. «وبشِّر الصابرين»؛ التبشير فعل لا مجرَّد وعد.</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المؤسسة التي تملك «ذاكرة ابتلاء» جيدة التوثيق لا تُعيد نفس أخطاء الأزمة. والتي تُبشِّر الصابرين فيها تبني وفاءً لا يُشترى.</w:t>
      </w:r>
    </w:p>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8.56  أداة ⑥: دليل القيادة في حديث التسريح الفردي</w:t>
      </w:r>
      <w:r>
        <w:rPr>
          <w:rFonts w:ascii="Traditional Arabic" w:cs="Traditional Arabic" w:eastAsia="Traditional Arabic" w:hAnsi="Traditional Arabic"/>
          <w:b/>
          <w:bCs/>
          <w:color w:val="1A5C2A"/>
          <w:sz w:val="30"/>
          <w:szCs w:val="30"/>
          <w:rtl/>
        </w:rPr>
        <w:t xml:space="preserve"/>
      </w:r>
      <w:r>
        <w:fldChar w:fldCharType="begin"/>
      </w:r>
      <w:r>
        <w:instrText xml:space="preserve"> TC "8.56  أداة ⑥: دليل القيادة في حديث التسريح الفردي"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الدقائق العشر مع الموظف المُسرَّح: الأكثر تأثيرًا في تجربته: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اللحظة</w:t>
            </w:r>
          </w:p>
        </w:tc>
        <w:tc>
          <w:tcPr>
            <w:tcW w:type="dxa" w:w="3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ما يُقال</w:t>
            </w:r>
          </w:p>
        </w:tc>
        <w:tc>
          <w:tcPr>
            <w:tcW w:type="dxa" w:w="3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ما لا يُقال</w:t>
            </w:r>
          </w:p>
        </w:tc>
      </w:tr>
      <w:tr>
        <w:tc>
          <w:tcPr>
            <w:tcW w:type="dxa" w:w="19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الافتتاح</w:t>
            </w:r>
          </w:p>
        </w:tc>
        <w:tc>
          <w:tcPr>
            <w:tcW w:type="dxa" w:w="3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«أحب أن أُطلِعك على قرار مؤلم مباشرةً.»</w:t>
            </w:r>
          </w:p>
        </w:tc>
        <w:tc>
          <w:tcPr>
            <w:tcW w:type="dxa" w:w="3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«الشركة تعاني ولم تكن شخصية.»: لا تبرير بالمؤسسة.</w:t>
            </w:r>
          </w:p>
        </w:tc>
      </w:tr>
      <w:tr>
        <w:tc>
          <w:tcPr>
            <w:tcW w:type="dxa" w:w="19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السبب</w:t>
            </w:r>
          </w:p>
        </w:tc>
        <w:tc>
          <w:tcPr>
            <w:tcW w:type="dxa" w:w="3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السبب الواضح والصادق في جملة واحدة.</w:t>
            </w:r>
          </w:p>
        </w:tc>
        <w:tc>
          <w:tcPr>
            <w:tcW w:type="dxa" w:w="32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«أنت كفء لكن ...»: لا تليين بالمديح يُشوِّش الرسالة.</w:t>
            </w:r>
          </w:p>
        </w:tc>
      </w:tr>
      <w:tr>
        <w:tc>
          <w:tcPr>
            <w:tcW w:type="dxa" w:w="19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التعويض</w:t>
            </w:r>
          </w:p>
        </w:tc>
        <w:tc>
          <w:tcPr>
            <w:tcW w:type="dxa" w:w="3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«التعويض سيُتحوَّل إليك بتاريخ كذا.»</w:t>
            </w:r>
          </w:p>
        </w:tc>
        <w:tc>
          <w:tcPr>
            <w:tcW w:type="dxa" w:w="3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«سيُحدَّد التعويض لاحقًا.»: التعويض فوري لا مُرجَأ.</w:t>
            </w:r>
          </w:p>
        </w:tc>
      </w:tr>
      <w:tr>
        <w:tc>
          <w:tcPr>
            <w:tcW w:type="dxa" w:w="19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ما بعده</w:t>
            </w:r>
          </w:p>
        </w:tc>
        <w:tc>
          <w:tcPr>
            <w:tcW w:type="dxa" w:w="3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«شهادة عملك جاهزة. وأنا مستعد لتوصية صادقة.»</w:t>
            </w:r>
          </w:p>
        </w:tc>
        <w:tc>
          <w:tcPr>
            <w:tcW w:type="dxa" w:w="32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«نتمنى لك التوفيق.»: عبارة مُغلِقة للعلاقة.</w:t>
            </w:r>
          </w:p>
        </w:tc>
      </w:tr>
      <w:tr>
        <w:tc>
          <w:tcPr>
            <w:tcW w:type="dxa" w:w="19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الاستماع</w:t>
            </w:r>
          </w:p>
        </w:tc>
        <w:tc>
          <w:tcPr>
            <w:tcW w:type="dxa" w:w="3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«هل ثمة ما تودُّ قوله؟»: ثم صمت.</w:t>
            </w:r>
          </w:p>
        </w:tc>
        <w:tc>
          <w:tcPr>
            <w:tcW w:type="dxa" w:w="3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لا تُعجِّل بإنهاء اللقاء. اتركه يتكلَّم.</w:t>
            </w:r>
          </w:p>
        </w:tc>
      </w:tr>
    </w:tbl>
    <w:p>
      <w:pPr>
        <w:spacing w:after="160"/>
      </w:pP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8.57  أداة ⑦: ميثاق إدارة الابتلاء المهني</w:t>
      </w:r>
      <w:r>
        <w:fldChar w:fldCharType="begin"/>
      </w:r>
      <w:r>
        <w:instrText xml:space="preserve"> TC "8.57  أداة ⑦: ميثاق إدارة الابتلاء المهني" \l 3 </w:instrText>
      </w:r>
      <w:r>
        <w:fldChar w:fldCharType="end"/>
      </w:r>
    </w:p>
    <w:p>
      <w:pPr>
        <w:pBdr>
          <w:top w:val="single" w:color="1A5C2A" w:sz="4"/>
          <w:bottom w:val="single" w:color="1A5C2A" w:sz="4"/>
          <w:right w:val="thick" w:color="1A5C2A" w:sz="18"/>
        </w:pBdr>
        <w:shd w:fill="D6EDD9" w:val="clear"/>
        <w:bidi/>
        <w:spacing w:after="60" w:before="120"/>
        <w:ind w:left="100" w:right="200"/>
        <w:jc w:val="right"/>
      </w:pPr>
      <w:r>
        <w:rPr>
          <w:rFonts w:ascii="Traditional Arabic" w:cs="Traditional Arabic" w:eastAsia="Traditional Arabic" w:hAnsi="Traditional Arabic"/>
          <w:b/>
          <w:bCs/>
          <w:color w:val="1A5C2A"/>
          <w:sz w:val="30"/>
          <w:szCs w:val="30"/>
          <w:rtl/>
        </w:rPr>
        <w:t xml:space="preserve">ميثاق إدارة الابتلاء المهني: مُلهَم من البقرة:155-157</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① نُقِرُّ بالابتلاء: الأزمة المؤسسية سنة إلهية؛ لا عارض نُخفيه ونُنكره.</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② نُشخِّص قبل أن نُقرِّر: هل الأزمة هيكلية أم فردية أم خارجية؟ التشخيص يُحدِّد التدخُّل.</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③ نستوي داخليًا أولاً: «إنا لله»، الهدوء القيادي ليس ترفًا في الأزمة، وإنما ضرورة.</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④ نُطبِّق «بشيء من»: نُؤطِّر الأزمة في حجمها الحقيقي؛ لا نُضخِّم ولا نُقلِّل.</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⑤ نُسرِّح بكرامة: التسريح الاضطراري يُنفَّذ بصدق وتعويض ودعم؛ لا بصدمة وصمت.</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⑥ لا ييأس فريقنا: «لا تيأسوا من روح الله»، البحث عن المخرج واجب، لا اختيار.</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⑦ نستخلص الدرس: كل ابتلاء يُغلَق بجلسة «ماذا تعلَّمنا؟»؛ لا نُقفِله بالنسيان.</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⑧ نُصاحِب الصابرين: المتعثِّر في فريقنا لا يُترَك وحيدًا؛ «أُولَئِكَ عَلَيْهِمْ صَلَوَاتٌ مِّن رَّبِّهِمْ».</w:t>
      </w:r>
    </w:p>
    <w:p>
      <w:pPr>
        <w:pBdr>
          <w:top w:val="single" w:color="1A3A5C" w:sz="4"/>
          <w:bottom w:val="single" w:color="1A3A5C" w:sz="4"/>
          <w:right w:val="thick" w:color="1A3A5C" w:sz="18"/>
        </w:pBdr>
        <w:shd w:fill="D6E6F2" w:val="clear"/>
        <w:bidi/>
        <w:spacing w:after="60" w:before="120"/>
        <w:ind w:left="100" w:right="200"/>
        <w:jc w:val="right"/>
      </w:pPr>
      <w:r>
        <w:rPr>
          <w:rFonts w:ascii="Traditional Arabic" w:cs="Traditional Arabic" w:eastAsia="Traditional Arabic" w:hAnsi="Traditional Arabic"/>
          <w:b/>
          <w:bCs/>
          <w:color w:val="1A3A5C"/>
          <w:sz w:val="30"/>
          <w:szCs w:val="30"/>
          <w:rtl/>
        </w:rPr>
        <w:t xml:space="preserve">مرآة المدير: الابتلاء المهني</w:t>
      </w:r>
    </w:p>
    <w:p>
      <w:pPr>
        <w:shd w:fill="D6E6F2" w:val="clear"/>
        <w:bidi/>
        <w:spacing w:after="70" w:line="310"/>
        <w:ind w:left="100" w:right="240"/>
        <w:jc w:val="right"/>
      </w:pPr>
      <w:r>
        <w:rPr>
          <w:rFonts w:ascii="Traditional Arabic" w:cs="Traditional Arabic" w:eastAsia="Traditional Arabic" w:hAnsi="Traditional Arabic"/>
          <w:color w:val="1A3A5C"/>
          <w:sz w:val="28"/>
          <w:szCs w:val="28"/>
        </w:rPr>
        <w:t xml:space="preserve">تمرين: استعد آخر أزمة إنسانية مرّت بها مؤسستك (تسريح، أو تعثّر موظف، أو فشل مشروع)، ودوّن في صفحة واحدة: ماذا كان ردّ فعلك الأول، أكان إنكارًا أم إعلانًا أم بحثًا عن مذنب؟ وما الذي ستفعله بخلاف ذلك لو تكررت، وفق بروتوكولات هذا الفصل؟</w:t>
      </w:r>
    </w:p>
    <w:p>
      <w:pPr>
        <w:pBdr>
          <w:top w:val="single" w:color="8B6914" w:sz="4"/>
          <w:bottom w:val="single" w:color="8B6914" w:sz="4"/>
          <w:right w:val="thick" w:color="8B6914" w:sz="18"/>
        </w:pBdr>
        <w:shd w:fill="FFF8DC" w:val="clear"/>
        <w:bidi/>
        <w:spacing w:after="60" w:before="120"/>
        <w:ind w:left="100" w:right="200"/>
        <w:jc w:val="right"/>
      </w:pPr>
      <w:r>
        <w:rPr>
          <w:rFonts w:ascii="Traditional Arabic" w:cs="Traditional Arabic" w:eastAsia="Traditional Arabic" w:hAnsi="Traditional Arabic"/>
          <w:b/>
          <w:bCs/>
          <w:color w:val="8B6914"/>
          <w:sz w:val="30"/>
          <w:szCs w:val="30"/>
          <w:rtl/>
        </w:rPr>
        <w:t xml:space="preserve">صندوق التبسيط: ف8 في ثلاث جمل</w:t>
      </w:r>
    </w:p>
    <w:p>
      <w:pPr>
        <w:shd w:fill="FFF8DC"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الابتلاء المهني سنة إلهية: «ولنبلونّكم» خبر مؤكد. والمؤسسة التي تُفاجأ بالأزمة لم تستعد لها، والتي تخطط لها مسبقًا تُدير ابتلاءها ولا تنهار فيه.</w:t>
      </w:r>
    </w:p>
    <w:p>
      <w:pPr>
        <w:shd w:fill="FFF8DC"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إدارة الأزمة الإنسانية تنطلق من «إنا لله»؛ الاستواء الداخلي أولاً، ثم التشخيص، ثم الفعل الصابر. التسريح يُنفَّذ بسبعة إجراءات تُحفَظ فيها كرامة الإنسان؛ لأن «ولقد كرَّمنا بني آدم» لا تُستثنَى منها لحظة التسريح.</w:t>
      </w:r>
    </w:p>
    <w:p>
      <w:pPr>
        <w:shd w:fill="FFF8DC"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«لا تيأسوا من روح الله»: جعل القرآن اليأس من رَوح الله من صفات الكافرين، فالأمل المقرون بالبحث الفاعل من لوازم الإيمان. والابتلاء المُدار جيدًا يُرجى أن ينتهي ببناء لا بتدمير، بشرط أن يُستخلَص منه الدرس ويُضمَّن في المؤسسة.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8.58  ربط الفصل</w:t>
      </w:r>
      <w:r>
        <w:rPr>
          <w:rFonts w:ascii="Traditional Arabic" w:cs="Traditional Arabic" w:eastAsia="Traditional Arabic" w:hAnsi="Traditional Arabic"/>
          <w:b/>
          <w:bCs/>
          <w:color w:val="1A5C2A"/>
          <w:sz w:val="30"/>
          <w:szCs w:val="30"/>
          <w:rtl/>
        </w:rPr>
        <w:t xml:space="preserve"/>
      </w:r>
      <w:r>
        <w:fldChar w:fldCharType="begin"/>
      </w:r>
      <w:r>
        <w:instrText xml:space="preserve"> TC "8.58  ربط الفصل"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الباب الثاني (الإنسان في المؤسسة القرآنية) اكتمل بثلاثة فصول تُشكِّل منظومة واحدة: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الفصل</w:t>
            </w:r>
          </w:p>
        </w:tc>
        <w:tc>
          <w:tcPr>
            <w:tcW w:type="dxa" w:w="50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ما بناه الفصل</w:t>
            </w:r>
          </w:p>
        </w:tc>
      </w:tr>
      <w:tr>
        <w:tc>
          <w:tcPr>
            <w:tcW w:type="dxa" w:w="3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ف6: الاختيار القرآني</w:t>
            </w:r>
          </w:p>
        </w:tc>
        <w:tc>
          <w:tcPr>
            <w:tcW w:type="dxa" w:w="50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من يُختار؟ ؛ بمعيار الكفاءة والأمانة معًا. الاختيار الصحيح يُبني الأساس.</w:t>
            </w:r>
          </w:p>
        </w:tc>
      </w:tr>
      <w:tr>
        <w:tc>
          <w:tcPr>
            <w:tcW w:type="dxa" w:w="33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ف7: التكليف بالوسع</w:t>
            </w:r>
          </w:p>
        </w:tc>
        <w:tc>
          <w:tcPr>
            <w:tcW w:type="dxa" w:w="50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كيف يُكلَّف المُختار؟ ؛ بالوسع والعدل. التكليف العادل يُصون الطاقة البشرية.</w:t>
            </w:r>
          </w:p>
        </w:tc>
      </w:tr>
      <w:tr>
        <w:tc>
          <w:tcPr>
            <w:tcW w:type="dxa" w:w="33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ف8: الابتلاء المهني</w:t>
            </w:r>
          </w:p>
        </w:tc>
        <w:tc>
          <w:tcPr>
            <w:tcW w:type="dxa" w:w="50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كيف يُحتضَن حين يبتلَى؟ ؛ بالكرامة والدعم والتعلُّم. الابتلاء يُدار لا يُخفَى.</w:t>
            </w:r>
          </w:p>
        </w:tc>
      </w:tr>
    </w:tbl>
    <w:p>
      <w:pPr>
        <w:spacing w:after="120"/>
      </w:pP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الإنسان في المؤسسة القرآنية: مُختار بمعيار حقيقي ← مُكلَّف بعدل في وسعه ← مُحتضَن في ابتلائه. هذه المنظومة الثلاثية تُجيب عن سؤال «من هو الإنسان الذي تبنيه المؤسسة القرآنية؟»؛ إنسان كريم في أحواله كلها: اختياره، عمله، وأزمته.</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الباب الثالث (الفعل الإداري في المؤسسة) يبدأ من حيث انتهى الباب الثاني. ف8 أوضح أن أزمات الابتلاء تستوجب قرارات جيدة؛ لكن القرارات الجيدة تستوجب معلومات جيدة.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ف9 (التثبُّت المؤسسي) يُجيب عن: «كيف تضمن المؤسسة جودة المعلومة قبل القرار؟»؛ وهو سؤال مُلِحٌّ خاصةً في لحظات الأزمة حين يُغري الضغط باتخاذ القرارات بمعلومات ناقصة. «يَا أَيُّهَا الَّذِينَ آمَنُوا إِن جَاءَكُمْ فَاسِقٌ بِنَبَإٍ فَتَبَيَّنُوا» (الحجرات:6)؛ الأمر بالتبيُّن أولى ما يلزم حين تضرب الأزمة.</w:t>
      </w:r>
    </w:p>
    <w:p>
      <w:pPr>
        <w:spacing w:after="160"/>
      </w:pPr>
    </w:p>
    <w:p>
      <w:pPr>
        <w:pageBreakBefore/>
        <w:bidi/>
        <w:spacing w:after="80"/>
        <w:jc w:val="center"/>
      </w:pPr>
      <w:r>
        <w:rPr>
          <w:rFonts w:ascii="Traditional Arabic" w:cs="Traditional Arabic" w:eastAsia="Traditional Arabic" w:hAnsi="Traditional Arabic"/>
          <w:b/>
          <w:bCs/>
          <w:color w:val="666666"/>
          <w:sz w:val="26"/>
          <w:szCs w:val="26"/>
          <w:rtl/>
        </w:rPr>
        <w:t xml:space="preserve">الباب الثالث: الفعل الإداري في المؤسسة القرآنية</w:t>
      </w:r>
      <w:r>
        <w:fldChar w:fldCharType="begin"/>
      </w:r>
      <w:r>
        <w:instrText xml:space="preserve"> TC "الباب الثالث: الفعل الإداري في المؤسسة القرآنية" \l 1 </w:instrText>
      </w:r>
      <w:r>
        <w:fldChar w:fldCharType="end"/>
      </w:r>
    </w:p>
    <w:p>
      <w:pPr>
        <w:spacing w:after="100"/>
      </w:pPr>
    </w:p>
    <w:p>
      <w:pPr>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التاسع</w:t>
      </w:r>
      <w:r>
        <w:fldChar w:fldCharType="begin"/>
      </w:r>
      <w:r>
        <w:instrText xml:space="preserve"> TC "الفصل التاسع: التثبُّت المؤسسي: جودة المعلومات قبل القرار"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2"/>
          <w:szCs w:val="42"/>
          <w:rtl/>
        </w:rPr>
        <w:t xml:space="preserve">التثبُّت المؤسسي: جودة المعلومات قبل القرار</w:t>
      </w:r>
    </w:p>
    <w:p>
      <w:pPr>
        <w:bidi/>
        <w:spacing w:after="160"/>
        <w:jc w:val="center"/>
      </w:pPr>
      <w:r>
        <w:rPr>
          <w:rFonts w:ascii="Traditional Arabic" w:cs="Traditional Arabic" w:eastAsia="Traditional Arabic" w:hAnsi="Traditional Arabic"/>
          <w:b/>
          <w:bCs/>
          <w:color w:val="8B6914"/>
          <w:sz w:val="30"/>
          <w:szCs w:val="30"/>
          <w:rtl/>
        </w:rPr>
        <w:t xml:space="preserve">Due Diligence قرآني  •  معيار الكفاية الإعلامية  •  ثقافة التثبُّت في مواجهة ثقافة السرعة</w:t>
      </w:r>
    </w:p>
    <w:p>
      <w:pPr>
        <w:pBdr>
          <w:top w:val="double" w:color="1A5C2A" w:sz="8"/>
        </w:pBdr>
        <w:shd w:fill="D6EDD9" w:val="clear"/>
        <w:bidi/>
        <w:spacing w:after="30" w:before="120"/>
        <w:jc w:val="center"/>
      </w:pPr>
      <w:r>
        <w:rPr>
          <w:rFonts w:ascii="Traditional Arabic" w:cs="Traditional Arabic" w:eastAsia="Traditional Arabic" w:hAnsi="Traditional Arabic"/>
          <w:b/>
          <w:bCs/>
          <w:color w:val="1A5C2A"/>
          <w:sz w:val="34"/>
          <w:szCs w:val="34"/>
          <w:rtl/>
        </w:rPr>
        <w:t xml:space="preserve">﴿يَا أَيُّهَا الَّذِينَ آمَنُوا إِن جَاءَكُمْ فَاسِقٌ بِنَبَإٍ فَتَبَيَّنُوا</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أَن تُصِيبُوا قَوْمًا بِجَهَالَةٍ فَتُصْبِحُوا عَلَىٰ مَا فَعَلْتُمْ نَادِمِينَ﴾</w:t>
      </w:r>
    </w:p>
    <w:p>
      <w:pPr>
        <w:pBdr>
          <w:bottom w:val="single" w:color="D6EDD9" w:sz="4"/>
        </w:pBdr>
        <w:shd w:fill="D6EDD9" w:val="clear"/>
        <w:bidi/>
        <w:spacing w:after="140"/>
        <w:jc w:val="center"/>
      </w:pPr>
      <w:r>
        <w:rPr>
          <w:rFonts w:ascii="Traditional Arabic" w:cs="Traditional Arabic" w:eastAsia="Traditional Arabic" w:hAnsi="Traditional Arabic"/>
          <w:b w:val="false"/>
          <w:bCs w:val="false"/>
          <w:color w:val="666666"/>
          <w:sz w:val="28"/>
          <w:szCs w:val="28"/>
          <w:rtl/>
        </w:rPr>
        <w:t xml:space="preserve">(الحجرات: 6)</w:t>
      </w:r>
    </w:p>
    <w:p>
      <w:pPr>
        <w:spacing w:after="40"/>
      </w:pPr>
    </w:p>
    <w:p>
      <w:pPr>
        <w:pBdr>
          <w:left w:val="thick" w:color="1A3A5C" w:sz="10"/>
          <w:right w:val="thick" w:color="1A3A5C" w:sz="10"/>
        </w:pBdr>
        <w:shd w:fill="D6E6F2" w:val="clear"/>
        <w:bidi/>
        <w:spacing w:after="90" w:before="90"/>
        <w:jc w:val="center"/>
      </w:pPr>
      <w:r>
        <w:rPr>
          <w:rFonts w:ascii="Traditional Arabic" w:cs="Traditional Arabic" w:eastAsia="Traditional Arabic" w:hAnsi="Traditional Arabic"/>
          <w:b/>
          <w:bCs/>
          <w:color w:val="1A3A5C"/>
          <w:sz w:val="30"/>
          <w:szCs w:val="30"/>
          <w:rtl/>
        </w:rPr>
        <w:t xml:space="preserve">﴿وَلَا تَقْفُ مَا لَيْسَ لَكَ بِهِ عِلْمٌ ۚ إِنَّ السَّمْعَ وَالْبَصَرَ وَالْفُؤَادَ كُلُّ أُولَٰئِكَ كَانَ عَنْهُ مَسْئُولًا﴾</w:t>
      </w:r>
    </w:p>
    <w:p>
      <w:pPr>
        <w:pBdr>
          <w:bottom w:val="double" w:color="1A5C2A" w:sz="8"/>
        </w:pBdr>
        <w:shd w:fill="D6E6F2" w:val="clear"/>
        <w:bidi/>
        <w:spacing w:after="140"/>
        <w:jc w:val="center"/>
      </w:pPr>
      <w:r>
        <w:rPr>
          <w:rFonts w:ascii="Traditional Arabic" w:cs="Traditional Arabic" w:eastAsia="Traditional Arabic" w:hAnsi="Traditional Arabic"/>
          <w:b w:val="false"/>
          <w:bCs w:val="false"/>
          <w:color w:val="666666"/>
          <w:sz w:val="28"/>
          <w:szCs w:val="28"/>
          <w:rtl/>
        </w:rPr>
        <w:t xml:space="preserve">(الإسراء: 36)</w:t>
      </w:r>
    </w:p>
    <w:p>
      <w:pPr>
        <w:bidi/>
        <w:spacing w:after="70" w:before="100"/>
        <w:jc w:val="right"/>
      </w:pPr>
      <w:r>
        <w:rPr>
          <w:rFonts w:ascii="Traditional Arabic" w:cs="Traditional Arabic" w:eastAsia="Traditional Arabic" w:hAnsi="Traditional Arabic"/>
          <w:b/>
          <w:bCs/>
          <w:color w:val="1A5C2A"/>
          <w:sz w:val="30"/>
          <w:szCs w:val="30"/>
          <w:rtl/>
        </w:rPr>
        <w:t xml:space="preserve">مخرجات التعلم المتوقعة: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9.1</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يُعرِّف مفهوم «التثبُّت المؤسسي» ومستوياته الثلاثة وشروطه وفق الإطار القرآني</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9.2</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يُفسِّر الفرق بين التثبُّت القرآني المأمور والتجسُّس المنهي عنه والتسرُّع المذموم</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9.3</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بروتوكول Due Diligence قرآني للقرارات الاستراتيجية والتشغيلية والبشرية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9.4</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الحجرات:6 عبر المدارس التفسيرية الخمس ويستخلص معيار الكفاية الإعلامية</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9.5</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يُميِّز بين مصادر المعلومات الثلاثة (الموثوقة / المشكوك فيها / المحظورة) وكيفية التعامل مع كل منها</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9.6</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يُقيِّم جودة المعلومة المؤسسية بمعيار التثبُّت القرآني قبل إصدار أي قرار كبير</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9.7</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نظامًا مؤسسيًا لجودة المعلومات يضمن التثبُّت ويمنع القرار بالجهالة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9.8</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يبني ثقافة تنظيمية للتثبُّت في مواجهة ثقافة السرعة والإشاعة والتحيُّز المعلوماتي</w:t>
            </w:r>
          </w:p>
        </w:tc>
      </w:tr>
    </w:tbl>
    <w:p>
      <w:pPr>
        <w:pBdr>
          <w:top w:val="single" w:color="8B6914" w:sz="4"/>
          <w:bottom w:val="single" w:color="8B6914" w:sz="4"/>
          <w:right w:val="thick" w:color="8B6914" w:sz="18"/>
        </w:pBdr>
        <w:shd w:fill="FFF8DC" w:val="clear"/>
        <w:bidi/>
        <w:spacing w:after="60" w:before="120"/>
        <w:ind w:left="100" w:right="200"/>
        <w:jc w:val="right"/>
      </w:pPr>
      <w:r>
        <w:rPr>
          <w:rFonts w:ascii="Traditional Arabic" w:cs="Traditional Arabic" w:eastAsia="Traditional Arabic" w:hAnsi="Traditional Arabic"/>
          <w:b/>
          <w:bCs/>
          <w:color w:val="8B6914"/>
          <w:sz w:val="30"/>
          <w:szCs w:val="30"/>
          <w:rtl/>
        </w:rPr>
        <w:t xml:space="preserve">القصة الافتتاحية: البريد الإلكتروني الذي غيَّر مسار شركة</w:t>
      </w:r>
    </w:p>
    <w:p>
      <w:pPr>
        <w:shd w:fill="FFF8DC"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لا واقعة موثّقة: يصل إلى مجلس إدارة شركة مقاولات كبرى بريد إلكتروني من أحد المديرين يدّعي أن مديرًا كبيرًا آخر يفاوض شركة منافسة للانتقال إليها، ويأخذ معه عملاء الشركة وبياناتها. يُثار الخبر في اجتماع طارئ، ولا يُطلب من المتّهَم أي توضيح. ويقرر المجلس بالأغلبية إنهاء خدمة المدير فورًا، وتجميد صلاحياته، وإرسال بريد تحذيري إلى عملائه.</w:t>
      </w:r>
    </w:p>
    <w:p>
      <w:pPr>
        <w:shd w:fill="FFF8DC"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بعد أسبوعَين اكتُشِف: البريد الإلكتروني الأصلي كان مُزوَّرًا. مُرسِله موظف في نزاع مع المدير المتَّهَم. لم يكن ثمة أي تفاوض؛ بل كان المتَّهَم في إجازة عائلية. لكن الضرر كان قد وقع: المدير أُصيب بصدمة وترك الشركة. العملاء سمعوا وأبدوا قلقهم. سمعة الشركة في السوق تضرَّرت بسرب القرار قبل تبيُّنه.</w:t>
      </w:r>
    </w:p>
    <w:p>
      <w:pPr>
        <w:shd w:fill="FFF8DC"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ما التكلفة الحقيقية؟ ليست التعويض القانوني وحده، وإنما انهيار ثقة الفريق بمنظومة القرار: «إن قرّروا هكذا ضدّه، فماذا قد يفعلون ضدّي؟». ثم تتوالى الاستقالات في الأشهر التالية. فالقرار بلا تثبُّت لا يضرّ ضحيّته وحدها، بل يرتدّ على من اتخذه.</w:t>
      </w:r>
    </w:p>
    <w:p>
      <w:pPr>
        <w:shd w:fill="FFF8DC"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وفي القرآن الكريم قاعدة تعالج هذا الخلل من جذره: ﴿إِن جَاءَكُمْ فَاسِقٌ بِنَبَإٍ فَتَبَيَّنُوا﴾. لم تشرّع الآية الشكّ في الجميع، وإنما قرّرت قاعدة في صنع القرار: لا قرار مصيري قبل التبيّن. ويحاول هذا الفصل أن يحوّل هذا المبدأ إلى نظام مؤسسي.</w:t>
      </w:r>
    </w:p>
    <w:p>
      <w:pPr>
        <w:spacing w:after="140"/>
      </w:pPr>
    </w:p>
    <w:p>
      <w:pPr>
        <w:pBdr>
          <w:top w:val="single" w:color="1A3A5C" w:sz="4"/>
          <w:bottom w:val="single" w:color="1A3A5C" w:sz="4"/>
          <w:right w:val="thick" w:color="1A3A5C" w:sz="18"/>
        </w:pBdr>
        <w:shd w:fill="D6E6F2" w:val="clear"/>
        <w:bidi/>
        <w:spacing w:after="60" w:before="12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الإطار القرآني لجودة المعلومات في عملية صنع القرار؛ من الأساس الشرعي (الحجرات:6 والإسراء:36) حتى البروتوكول التشغيلي (كيف تُصمِّم نظام التحقُّق؟).</w:t>
      </w:r>
    </w:p>
    <w:p>
      <w:pPr>
        <w:shd w:fill="D6E6F2"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يتضمَّن: تشخيص أنماط الفشل المعلوماتي، وتحليل الحجرات:6 بالمدارس الخمس، وسباعية مفاهيم التثبُّت القرآني، وتصنيف مصادر المعلومات، والفرق بين التثبُّت والتجسُّس، وبروتوكول Due Diligence القرآني، والإشاعة المؤسسية ومعالجتها، ونماذج من التراث (حادثة الإفك، وخبر الوليد بن عقبة، واستئجار ابن أُريقط، وأثر عمر في تزكية الشهود)، ومقارنة بالأدبيات الحديثة (Kahneman، وDiFonzo وBordia، وISO 31000، وCOSO)، ودراسة حالة توضيحية، واعتراضات وردودها، وتسع أدوات تطبيقية.</w:t>
      </w:r>
    </w:p>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  التشخيص الافتتاحي: أنماط الفشل المعلوماتي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"9.1  التشخيص الافتتاحي: أنماط الفشل المعلوماتي في المؤسسات"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قبل بناء النموذج القرآني؛ خمسة أنماط تُعيق جودة المعلومة في المؤسسات:</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100"/>
        <w:gridCol w:w="3200"/>
      </w:tblGrid>
      <w:tr>
        <w:trPr>
          <w:tblHeader/>
        </w:trPr>
        <w:tc>
          <w:tcPr>
            <w:tcW w:type="dxa" w:w="1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النمط</w:t>
            </w:r>
          </w:p>
        </w:tc>
        <w:tc>
          <w:tcPr>
            <w:tcW w:type="dxa" w:w="3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الوصف</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التكلفة الحقيقية</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نمط المصدر الواحد</w:t>
            </w:r>
          </w:p>
        </w:tc>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تُحسَم المسألة بمعلومة واحدة من مصدر واحد. لا استيعاب للرواية الأخرى.</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قرارات مبنية على صورة جزئية. ما لم يُقَل أحيانًا أهم مما قِيل.</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نمط السرعة الذريعة</w:t>
            </w:r>
          </w:p>
        </w:tc>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ضغط الوقت يُشرِّع تجاوز التثبُّت. «القرار يجب أن يُتَّخَذ الآن».</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السرعة تُقلِّص التحقُّق. القرار اليوم بمعلومة ناقصة أسوأ من القرار غدًا بمعلومة مكتملة.</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نمط الانتقاء التأكيدي</w:t>
            </w:r>
          </w:p>
        </w:tc>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المعلومة تُقرأ بعدسة ما يريد قارئها: لا بموضوعية.</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المعلومات تُوظَّف لا تُعالَج. من يسبق بروايته يُؤطِّر القرار لصالحه.</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نمط قرينة الشيوع</w:t>
            </w:r>
          </w:p>
        </w:tc>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يُقال كثيرًا يُعامَل كحقيقة. الشيوع دليل وجود: لا دليل صحة.</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الإشاعة تُؤثِّر على القرار: والشائع لا يعني الصحيح.</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نمط غياب المنظومة</w:t>
            </w:r>
          </w:p>
        </w:tc>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الخطأ المعلوماتي يتكرَّر لأن منظومة التحقُّق غير موجودة.</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مصادر الخبر الفاسد لا تُكشَف. القرار التالي يُبنى على نفس البنية الفاسدة.</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هذه الأنماط تُشترك في خاصية واحدة: القرار سبق المعلومة؛ أو المعلومة أُفقِدت مكوِّناتها الجوهرية قبل أن تبلغ صانع القرار. «فتبيَّنوا» أمر إلهي يُخاطِب هذا الفشل من جذره: قبل القرار؛ تبيَّن.</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  لماذا التثبُّت المؤسسي الآن؟ : ضرورة العصر</w:t>
      </w:r>
      <w:r>
        <w:rPr>
          <w:rFonts w:ascii="Traditional Arabic" w:cs="Traditional Arabic" w:eastAsia="Traditional Arabic" w:hAnsi="Traditional Arabic"/>
          <w:b/>
          <w:bCs/>
          <w:color w:val="1A5C2A"/>
          <w:sz w:val="30"/>
          <w:szCs w:val="30"/>
          <w:rtl/>
        </w:rPr>
        <w:t xml:space="preserve"/>
      </w:r>
      <w:r>
        <w:fldChar w:fldCharType="begin"/>
      </w:r>
      <w:r>
        <w:instrText xml:space="preserve"> TC "9.2  لماذا التثبُّت المؤسسي الآن؟ : ضرورة العصر"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عصر المعلومات الضخمة يُولِّد إشكالية معاكسة لما كان في الماضي؛ ليس شُح المعلومة، وإنما فيضها. المؤسسة اليوم تستقبل آلاف الإشارات المعلوماتية يوميًّا؛ وقدرتها على التثبُّت من كل منها صفرية.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الاستجابة القرآنية: «نبأ»؛ التمييز بين الخبر المصيري وبقية الضجيج. المؤسسة تُطوِّر فلترًا يُحدِّد: من بين آلاف الإشارات؛ ما الذي يستوجب تثبُّتًا؟ هذا الفلتر هو الـ«نبأ» مقابل الـ«خبر». الإشارات ذات الأثر العالي على القرار أو على الناس؛ تُصعَّد للتثبُّت. البقية: رصد مستمر دون تثبُّت مكثَّف.</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المؤسسة التي لا تُفرِّق بين الـ«نبأ» والـ«خبر» تعيش في أحد خطأَين: إما تُثبِّت من الجميع فتُعطِّل قراراتها، وإما لا تُثبِّت من شيء فتُبني قراراتها على ضجيج. الحل القرآني في كلمة: «نبأ»؛ اعرف ما الذي يستحق التثبُّت.</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  التحيُّزات المعلوماتية في القرار المؤسسي: الإطار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"9.3  التحيُّزات المعلوماتية في القرار المؤسسي: الإطار القرآني"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علم القرارات الحديث (Kahneman وغيره) يرصد عشرات التحيُّزات المعرفية التي تلوّث قراءة المعلومة. ويمكن أن نقرأ في ثلاثة نصوص قرآنية علاجًا لثلاثة منها، على سبيل الاستئناس والتوسيع الاجتهادي، لا على أن النص يسمّيها: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التحيُّز</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العلاج</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النص القرآني</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Confirmation Bias: الانتقاء التأكيدي</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البحث النشط عن المعلومة المُخالِفة</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«إن جاءكم فاسق بنبأ فتبيَّنوا»، تحقَّق من المعلومة، لا تُثبِّت ما أردت تصديقه.</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Halo Effect: أثر الهالة</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فصل الوقائع عن التفسيرات عن المشاعر</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«لا تقف ما ليس لك به علم»: لا تُقرِّر على انطباع ظني لمجرَّد الهالة.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Appeal to Popularity: قرينة الشيوع</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الإحالة إلى المختص بدل التصويت على الصواب</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«لو ردُّوه إلى أولي الأمر»، الخبير يُحدِّد، لا الكثرة الشائعة.</w:t>
            </w:r>
          </w:p>
        </w:tc>
      </w:tr>
    </w:tbl>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9.4  سياق الحجرات:6: خبر الوليد بن عقبة وسبب النزول</w:t>
      </w:r>
      <w:r>
        <w:rPr>
          <w:rFonts w:ascii="Traditional Arabic" w:cs="Traditional Arabic" w:eastAsia="Traditional Arabic" w:hAnsi="Traditional Arabic"/>
          <w:b/>
          <w:bCs/>
          <w:color w:val="1A5C2A"/>
          <w:sz w:val="30"/>
          <w:szCs w:val="30"/>
          <w:rtl/>
        </w:rPr>
        <w:t xml:space="preserve"/>
      </w:r>
      <w:r>
        <w:fldChar w:fldCharType="begin"/>
      </w:r>
      <w:r>
        <w:instrText xml:space="preserve"> TC "9.4  سياق الحجرات:6: خبر الوليد بن عقبة وسبب النزول"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نزلت هذه الآية، على المشهور في سبب نزولها، في سياق دقيق: أرسل النبي ﷺ الوليد بن عقبة بن أبي مُعَيط إلى بني المُصطَلِق لجمع الزكاة، فخرجوا لاستقباله، فخشي منهم (وفي بعض الروايات لعداوة سابقة بينه وبينهم في الجاهلية) فرجع مبلِّغًا: «إنهم منعوا الزكاة وهمّوا بقتلي».</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وتذكر روايات سبب النزول أن النبي ﷺ همّ بإرسال من يتحقق أو يغزوهم، حتى جاء الخبر الصحيح ونزلت الآية. والقصة أخرجها أحمد والطبري وغيرهما، وفي بعض أسانيدها كلام، وقد عدّها ابن كثير أشهر ما قيل في سبب نزول الآية. والعبرة بعموم اللفظ: التثبُّت من الخبر واجب، خاصةً حين يحمله من يوصف بـ«فاسق»، أي من لا تُعرف عدالته وضبطه في هذا الخبر.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700"/>
        <w:gridCol w:w="4600"/>
      </w:tblGrid>
      <w:tr>
        <w:trPr>
          <w:tblHeader/>
        </w:trPr>
        <w:tc>
          <w:tcPr>
            <w:tcW w:type="dxa" w:w="3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تفصيل الحادثة</w:t>
            </w:r>
          </w:p>
        </w:tc>
        <w:tc>
          <w:tcPr>
            <w:tcW w:type="dxa" w:w="4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الدرس الإداري المستخلَص</w:t>
            </w:r>
          </w:p>
        </w:tc>
      </w:tr>
      <w:tr>
        <w:tc>
          <w:tcPr>
            <w:tcW w:type="dxa" w:w="3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المُبلِّغ: الوليد بن عقبة، صحابي، لكنه طرف ذو خشية أو سابقة</w:t>
            </w:r>
          </w:p>
        </w:tc>
        <w:tc>
          <w:tcPr>
            <w:tcW w:type="dxa" w:w="4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قرار الحرب، وأي قرار مصيري، لا يُبنى على خبر واحد من طرف واحد. التحقُّق المستقل ضروري.</w:t>
            </w:r>
          </w:p>
        </w:tc>
      </w:tr>
      <w:tr>
        <w:tc>
          <w:tcPr>
            <w:tcW w:type="dxa" w:w="3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الدافع المُحتمَل: خشية شخصية من بني المصطلق بسبب ماضٍ جاهلي</w:t>
            </w:r>
          </w:p>
        </w:tc>
        <w:tc>
          <w:tcPr>
            <w:tcW w:type="dxa" w:w="4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الظرف الانفعالي لمُبلِّغ الخبر (الخوف) يؤثِّر على دقة روايته بغير قصد. أثر الحالة المزاجية على المعلومة.</w:t>
            </w:r>
          </w:p>
        </w:tc>
      </w:tr>
      <w:tr>
        <w:tc>
          <w:tcPr>
            <w:tcW w:type="dxa" w:w="3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ردُّ الفعل الأول: إعداد جيش: الفعل طبيعي في منطق الأمن</w:t>
            </w:r>
          </w:p>
        </w:tc>
        <w:tc>
          <w:tcPr>
            <w:tcW w:type="dxa" w:w="4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البنية الدفاعية تُبادِر بالعمل. التثبُّت يُوقِف الفعل ويُتيح التحقُّق؛ وهو فعل شجاعة لا ضعف.</w:t>
            </w:r>
          </w:p>
        </w:tc>
      </w:tr>
      <w:tr>
        <w:tc>
          <w:tcPr>
            <w:tcW w:type="dxa" w:w="3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التصحيح: التحقُّق اللاحق أثبت ترحيب القبيلة لا عدوانها</w:t>
            </w:r>
          </w:p>
        </w:tc>
        <w:tc>
          <w:tcPr>
            <w:tcW w:type="dxa" w:w="4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المعلومة الخاطئة كان يمكن أن تؤدِّي إلى كارثة. التثبُّت أوقف المسار قبل وقوع الضرر.</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الدرس الأشمل: الآية لم تُقيِّد العمل بالمعلومة الصحيحة؛ بل حرَّرته من المعلومة الناقصة أو المشكوك فيها. «فتبيَّنوا» لا يقول «لا تُصدِّق»؛ بل يقول «تحقَّق قبل أن تُقرِّر».</w:t>
      </w:r>
    </w:p>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9.5  تحليل المدارس الخمس: الحجرات:6 ومعيار الكفاية الإعلامية</w:t>
      </w:r>
      <w:r>
        <w:rPr>
          <w:rFonts w:ascii="Traditional Arabic" w:cs="Traditional Arabic" w:eastAsia="Traditional Arabic" w:hAnsi="Traditional Arabic"/>
          <w:b/>
          <w:bCs/>
          <w:color w:val="1A5C2A"/>
          <w:sz w:val="30"/>
          <w:szCs w:val="30"/>
          <w:rtl/>
        </w:rPr>
        <w:t xml:space="preserve"/>
      </w:r>
      <w:r>
        <w:fldChar w:fldCharType="begin"/>
      </w:r>
      <w:r>
        <w:instrText xml:space="preserve"> TC "9.5  تحليل المدارس الخمس: الحجرات:6 ومعيار الكفاية الإعلامية"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700"/>
        <w:gridCol w:w="3400"/>
      </w:tblGrid>
      <w:tr>
        <w:trPr>
          <w:tblHeader/>
        </w:trPr>
        <w:tc>
          <w:tcPr>
            <w:tcW w:type="dxa" w:w="1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الإسهام في معيار الكفاية الإعلامية</w:t>
            </w:r>
          </w:p>
        </w:tc>
      </w:tr>
      <w:tr>
        <w:tc>
          <w:tcPr>
            <w:tcW w:type="dxa" w:w="1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 يأمر الله تعالى بالتثبت في خبر الفاسق احتياطًا، لئلا يُحكم بقوله فيكون في نفس الأمر كاذبًا أو مخطئًا، ويذكر قصة الوليد بن عقبة سببًا للنزول.</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أي قرار مصيري يستوجب التحقُّق المستقل؛ بغضِّ النظر عن مستوى المُبلِّغ أو مكانته. المعيار: جودة المعلومة؛ لا هوية حاملها.</w:t>
            </w:r>
          </w:p>
        </w:tc>
      </w:tr>
      <w:tr>
        <w:tc>
          <w:tcPr>
            <w:tcW w:type="dxa" w:w="1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 يُعمِّق: «نبأ» لا «خبر»؛ «النبأ» في القرآن يُطلَق على الخبر الجسيم ذي الأثر الكبير. اختيار «نبأ» لا «خبر» يُقيِّد التثبُّت بالقرارات المصيرية.</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القرارات الكبيرة تستوجب معيار تحقُّق أعلى من القرارات الصغيرة. الآية تُقيِّد «الأنباء»، الأخبار المؤثِّرة، لا كل خبر. الكفاية الإعلامية تتدرَّج بحسب وزن القرار.</w:t>
            </w:r>
          </w:p>
        </w:tc>
      </w:tr>
      <w:tr>
        <w:tc>
          <w:tcPr>
            <w:tcW w:type="dxa" w:w="1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 يسوق سبب النزول، ويستدل بالآية على التوقف في خبر الفاسق وعلى قبول خبر العدل الواحد. و«بجهالة» عنده الإقدام على القوم وأنتم جاهلون بحالهم.</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العمل بخبر الموثوق، والتوقف في خبر من لا تُعرف موثوقيته حتى يتبيّن. والقرار الذي يُتخذ بتحقق منقوص لا يُعفي صاحبه من تبعة ما أصاب به الناس، وإن كان خطؤه غير مقصود.</w:t>
            </w:r>
          </w:p>
        </w:tc>
      </w:tr>
      <w:tr>
        <w:tc>
          <w:tcPr>
            <w:tcW w:type="dxa" w:w="1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 (عرض بالمعنى يحتاج إلى مطابقة): ختم الآية بالندم تنبيه على أن عاقبة القرار المتعجّل ترجع على صاحبه، ولا تقف عند الضرر المادي الواقع على المخبَر عنه.</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«فتُصبِحوا على ما فعلتم نادمين»؛ العاقبة النفسية والعملية للقرار غير المتثبَّت: الندم + الضرر + انهيار الثقة. الندم يُحاسَب عليه مَن أقدَم دون تثبُّت.</w:t>
            </w:r>
          </w:p>
        </w:tc>
      </w:tr>
      <w:tr>
        <w:tc>
          <w:tcPr>
            <w:tcW w:type="dxa" w:w="1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 الآية تُقيِّد ثقافة الإشاعة في المجتمع. لأن الإشاعة تعيش على التصديق السريع؛ ومن يُوقِف تصديقه يُجفِّف منبع الإشاعة.</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التثبُّت ليس قاعدة لحالة واحدة، وإنما منهج حياة مؤسسية. المؤسسة التي تُقرِّر بلا تثبُّت تبني ثقافةً تُشجِّع نشر الأخبار غير المُتحقَّقة وتُكافئ أسرعهم في الرواية.</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الاستنتاج الجامع: معيار الكفاية الإعلامية في الحجرات:6 ينطوي على أربعة متغيِّرات: (أ) موثوقية المصدر، (ب) حجم أثر القرار، (ج) استقلالية التحقُّق، (د) الوقت المتاح. تفاعُل هذه الأربعة يُحدِّد مستوى التثبُّت المطلوب؛ لا قاعدة واحدة جامدة.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9.6  التحليل اللغوي: سباعية مفاهيم التثبُّت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"9.6  التحليل اللغوي: سباعية مفاهيم التثبُّت القرآني"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2700"/>
        <w:gridCol w:w="3200"/>
      </w:tblGrid>
      <w:tr>
        <w:trPr>
          <w:tblHeader/>
        </w:trPr>
        <w:tc>
          <w:tcPr>
            <w:tcW w:type="dxa" w:w="2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الإدارية في صنع القرار</w:t>
            </w:r>
          </w:p>
        </w:tc>
      </w:tr>
      <w:tr>
        <w:tc>
          <w:tcPr>
            <w:tcW w:type="dxa" w:w="2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﴿فَاسِقٌ﴾</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«فسق»: خرج، ومنه قولهم فسقت الرطبة عن قشرها. والفاسق في الاصطلاح الخارج عن الطاعة، ولا يلزم أن يكون كافرًا. والاستعمال الإداري هنا يأخذ منه معنى من لا تثبت موثوقيته في الخبر.</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المُبلِّغ الذي يحمل نزاعًا أو حالة انفعالية أو مصلحةً محتملة يُعطَى مستوى تحقُّق أعلى؛ لا يُرفَض، لكن يُتحقَّق بصرف النظر عن نيَّته.</w:t>
            </w:r>
          </w:p>
        </w:tc>
      </w:tr>
      <w:tr>
        <w:tc>
          <w:tcPr>
            <w:tcW w:type="dxa" w:w="2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﴿نَبَإٍ﴾</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«النبأ» في القرآن هو الخبر الجسيم ذو الأثر؛ لا كل خبر. «خبر» = عام؛ «نبأ» = خبر وزن.</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لا يُطلَب تثبُّت من كل خبر؛ بل من الخبر ذي الأثر العميق (قرار مصيري، خبر يُؤثِّر على أناس، معلومة تُغيِّر مسارًا).</w:t>
            </w:r>
          </w:p>
        </w:tc>
      </w:tr>
      <w:tr>
        <w:tc>
          <w:tcPr>
            <w:tcW w:type="dxa" w:w="2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﴿فَتَبَيَّنُوا﴾</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الجذر (ب ي ن)، على وزن «تفعَّل» الدالّ على التكلّف والتدرّج في طلب الشيء. والتبيُّن: السعي النشط إلى البيان الكافي. وقرأ حمزة والكسائي وخلف: «فتثبّتوا».</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التبيُّن عملية نشِطة؛ لا مجرَّد توقُّف عن التصديق. التحقُّق الفاعل يستوجب استيعاب الرواية الأخرى ومراجعة المصادر المستقلة.</w:t>
            </w:r>
          </w:p>
        </w:tc>
      </w:tr>
      <w:tr>
        <w:tc>
          <w:tcPr>
            <w:tcW w:type="dxa" w:w="2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﴿بِجَهَالَةٍ﴾</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«جَهِل»؛ الجهالة: فعل العقل دون كفاية المعلومة. ليست جهلاً مطلقًا، وإنما قصورًا في استيفاء التثبُّت.</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العواقب التي يُفضي إليها القرار بلا تثبُّت تطال أناسًا لم يُخطئوا؛ والإصابة الجائرة تُفقِد المؤسسة مصداقيَّتها.</w:t>
            </w:r>
          </w:p>
        </w:tc>
      </w:tr>
      <w:tr>
        <w:tc>
          <w:tcPr>
            <w:tcW w:type="dxa" w:w="2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﴿نَادِمِينَ﴾</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«الندم» في القرآن محطة خسارة لا اكتساب. القرار المُتعجَّل يُغلِق باب التعديل؛ ويُفتَح باب الندم.</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الندم بعد القرار الخاطئ لا يُعيد الأمور لسابقها؛ بل يُضاف إلى الضرر. لذا يُستحسَن التثبُّت على الندم.</w:t>
            </w:r>
          </w:p>
        </w:tc>
      </w:tr>
      <w:tr>
        <w:tc>
          <w:tcPr>
            <w:tcW w:type="dxa" w:w="2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﴿وَلَا تَقْفُ مَا لَيْسَ لَكَ بِهِ عِلْمٌ﴾</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«لا تقف»؛ لا تتَّبع ما لم تتثبَّت منه. السمع والبصر والفؤاد؛ ثلاثة أجهزة مُحاسَبة عليها.</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«لا تقف» نهي مُطلَق عن البناء على الظن بدل اليقين؛ يشمل القرار والحكم والتصريح. الفؤاد يُسأَل عمَّا أدخله؛ والعقل مسؤول عن جودة مدخلاته.</w:t>
            </w:r>
          </w:p>
        </w:tc>
      </w:tr>
      <w:tr>
        <w:tc>
          <w:tcPr>
            <w:tcW w:type="dxa" w:w="2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﴿وَلَوْ رَدُّوهُ إِلَى الرَّسُولِ﴾ النساء:83</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«لو ردُّوه إلى الرسول وإلى أولي الأمر»؛ التثبُّت يستوجب أحيانًا الإحالة إلى المرجع الأكفأ.</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الردُّ إلى أهل التخصُّص يُقيِّد القرار بكفاءة المُقرِّر. من لا يملك أدوات التثبُّت يُحيل المعلومة إلى من يملكها.</w:t>
            </w:r>
          </w:p>
        </w:tc>
      </w:tr>
    </w:tbl>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9.7  تصنيف مصادر المعلومات: ثلاثية التثبُّت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"9.7  تصنيف مصادر المعلومات: ثلاثية التثبُّت القرآني"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الحجرات:6 تُبني تصنيفًا ضمنيًّا لمصادر المعلومات؛ ثلاث درجات كل منها تستوجب تعاملاً مختلفًا:</w:t>
      </w:r>
    </w:p>
    <w:p>
      <w:pPr>
        <w:spacing w:after="80"/>
      </w:pPr>
    </w:p>
    <w:p>
      <w:pPr>
        <w:bidi/>
        <w:spacing w:after="100" w:before="190"/>
        <w:jc w:val="right"/>
      </w:pPr>
      <w:r>
        <w:rPr>
          <w:rFonts w:ascii="Traditional Arabic" w:cs="Traditional Arabic" w:eastAsia="Traditional Arabic" w:hAnsi="Traditional Arabic"/>
          <w:b/>
          <w:bCs/>
          <w:color w:val="1A5C2A"/>
          <w:sz w:val="28"/>
          <w:szCs w:val="28"/>
          <w:rtl/>
        </w:rPr>
        <w:t xml:space="preserve">الدرجة الأولى: المصادر الموثوقة: التعامل المباشر مع ضمان الجودة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معيار الموثوقية</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أمثلة مؤسسية</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آلية ضمان الجودة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مصدر مُستقَل، منهجية معلنة، بيانات موثَّقة</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تقارير مالية مُدقَّقة، نتائج استطلاع موثَّق.</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مراجعة دورية + توثيق الافتراضات.</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عيان مباشر من طرف غير ذي مصلحة</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شهادة من كان في الاجتماع، بريد إلكتروني أصلي.</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المرجع الأقرب من الواقعة أولى: مع توثيق السياق.</w:t>
            </w:r>
          </w:p>
        </w:tc>
      </w:tr>
    </w:tbl>
    <w:p>
      <w:pPr>
        <w:spacing w:after="80"/>
      </w:pPr>
    </w:p>
    <w:p>
      <w:pPr>
        <w:bidi/>
        <w:spacing w:after="100" w:before="190"/>
        <w:jc w:val="right"/>
      </w:pPr>
      <w:r>
        <w:rPr>
          <w:rFonts w:ascii="Traditional Arabic" w:cs="Traditional Arabic" w:eastAsia="Traditional Arabic" w:hAnsi="Traditional Arabic"/>
          <w:b/>
          <w:bCs/>
          <w:color w:val="8B5E00"/>
          <w:sz w:val="28"/>
          <w:szCs w:val="28"/>
          <w:rtl/>
        </w:rPr>
        <w:t xml:space="preserve">الدرجة الثانية: المصادر المشكوك فيها: التثبُّت قبل البناء عليها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علامة الشك</w:t>
            </w:r>
          </w:p>
        </w:tc>
        <w:tc>
          <w:tcPr>
            <w:tcW w:type="dxa" w:w="30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أمثلة مؤسسية</w:t>
            </w:r>
          </w:p>
        </w:tc>
        <w:tc>
          <w:tcPr>
            <w:tcW w:type="dxa" w:w="30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آلية التثبُّت المطلوبة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المُبلِّغ طرف في الحادثة أو ذو مصلحة</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تقرير موظف عن زميل، تغذية راجعة أحادية الاتجاه.</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طلب إفادة المعنيَّين + رأي مستقل. لا قرار قبل سماع الطرف الآخر.</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المصدر يستفيد من رأيه في الاتجاه المُقرَّر</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استشارة مصلحة لمستشار يُقدِّم رأيًا تجاريًّا.</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التحقُّق من مصدر التقرير + الفصل بين الحقيقة والتفسير.</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بيانات غير مكتملة أو مُصمَّمة لرأي مسبق</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دراسة سوق، تحليل منافس من جهة واحدة.</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الاستيعاب النقدي + التحقُّق من المنهجية + العينة.</w:t>
            </w:r>
          </w:p>
        </w:tc>
      </w:tr>
    </w:tbl>
    <w:p>
      <w:pPr>
        <w:spacing w:after="80"/>
      </w:pPr>
    </w:p>
    <w:p>
      <w:pPr>
        <w:bidi/>
        <w:spacing w:after="100" w:before="190"/>
        <w:jc w:val="right"/>
      </w:pPr>
      <w:r>
        <w:rPr>
          <w:rFonts w:ascii="Traditional Arabic" w:cs="Traditional Arabic" w:eastAsia="Traditional Arabic" w:hAnsi="Traditional Arabic"/>
          <w:b/>
          <w:bCs/>
          <w:color w:val="8B1A1A"/>
          <w:sz w:val="28"/>
          <w:szCs w:val="28"/>
          <w:rtl/>
        </w:rPr>
        <w:t xml:space="preserve">الدرجة الثالثة: المصادر المحظورة: لا يُبنى عليها قرار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السبب</w:t>
            </w:r>
          </w:p>
        </w:tc>
        <w:tc>
          <w:tcPr>
            <w:tcW w:type="dxa" w:w="28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أمثلة مؤسسية</w:t>
            </w:r>
          </w:p>
        </w:tc>
        <w:tc>
          <w:tcPr>
            <w:tcW w:type="dxa" w:w="32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الموقف القرآني</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مُجمَّعة بطريقة محرَّمة</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بريد إلكتروني مُخترَق، تسجيل بدون إذن.</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«ولا تجسَّسوا»، المعلومة المُجمَّعة بالتجسُّس ملوَّثة في الأصل، لا يُبنى عليها.</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مجهولة المصدر / غير موثَّقة</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إشاعة انتشرت في الشركة، خبر غير موثَّق.</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«لا تقف ما ليس لك به علم»؛ الشائع ليس دليلاً. ما يُقال كثيرًا يستوجب تثبُّتًا أكثر؛ لا أقل.</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مُعدَّلة أو مُزوَّرة</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وثيقة مُعدَّلة، رقم مُبالَغ فيه.</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المزوَّر في حكم المعدوم. البناء على مزوَّر يُضاعِف المسؤولية.</w:t>
            </w:r>
          </w:p>
        </w:tc>
      </w:tr>
    </w:tbl>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9.8  بروتوكول التثبُّت: Due Diligence القرآني للقرارات المصيرية</w:t>
      </w:r>
      <w:r>
        <w:rPr>
          <w:rFonts w:ascii="Traditional Arabic" w:cs="Traditional Arabic" w:eastAsia="Traditional Arabic" w:hAnsi="Traditional Arabic"/>
          <w:b/>
          <w:bCs/>
          <w:color w:val="1A5C2A"/>
          <w:sz w:val="30"/>
          <w:szCs w:val="30"/>
          <w:rtl/>
        </w:rPr>
        <w:t xml:space="preserve"/>
      </w:r>
      <w:r>
        <w:fldChar w:fldCharType="begin"/>
      </w:r>
      <w:r>
        <w:instrText xml:space="preserve"> TC "9.8  بروتوكول التثبُّت: Due Diligence القرآني للقرارات المصيرية"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الحجرات:6 تؤسّس لمبدأ التثبُّت، والنساء:83 تضيف: ﴿وَلَوْ رَدُّوهُ إِلَى الرَّسُولِ وَإِلَىٰ أُولِي الْأَمْرِ مِنْهُمْ لَعَلِمَهُ الَّذِينَ يَسْتَنبِطُونَهُ مِنْهُمْ﴾. ومنهما نبني بروتوكولًا ثلاثي المراحل:</w:t>
      </w:r>
    </w:p>
    <w:p xmlns:a="http://schemas.openxmlformats.org/drawingml/2006/main" xmlns:pic="http://schemas.openxmlformats.org/drawingml/2006/picture">
      <w:pPr>
        <w:keepNext/>
        <w:bidi/>
        <w:spacing w:before="160" w:after="40"/>
        <w:jc w:val="center"/>
      </w:pPr>
      <w:r>
        <w:drawing>
          <wp:inline distT="0" distB="0" distL="0" distR="0">
            <wp:extent cx="5900000" cy="2215311"/>
            <wp:docPr id="1029" name="fig29"/>
            <wp:cNvGraphicFramePr>
              <a:graphicFrameLocks noChangeAspect="1"/>
            </wp:cNvGraphicFramePr>
            <a:graphic>
              <a:graphicData uri="http://schemas.openxmlformats.org/drawingml/2006/picture">
                <pic:pic>
                  <pic:nvPicPr>
                    <pic:cNvPr id="1029" name="fig29"/>
                    <pic:cNvPicPr/>
                  </pic:nvPicPr>
                  <pic:blipFill>
                    <a:blip r:embed="rIdFig29"/>
                    <a:stretch>
                      <a:fillRect/>
                    </a:stretch>
                  </pic:blipFill>
                  <pic:spPr>
                    <a:xfrm>
                      <a:off x="0" y="0"/>
                      <a:ext cx="5900000" cy="2215311"/>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29: مراحل بروتوكول Due Diligence القرآني</w:t>
      </w:r>
    </w:p>
    <w:p>
      <w:pPr>
        <w:spacing w:after="80"/>
      </w:pPr>
    </w:p>
    <w:p>
      <w:pPr>
        <w:bidi/>
        <w:spacing w:after="100" w:before="190"/>
        <w:jc w:val="right"/>
      </w:pPr>
      <w:r>
        <w:rPr>
          <w:rFonts w:ascii="Traditional Arabic" w:cs="Traditional Arabic" w:eastAsia="Traditional Arabic" w:hAnsi="Traditional Arabic"/>
          <w:b/>
          <w:bCs/>
          <w:color w:val="1A5C2A"/>
          <w:sz w:val="28"/>
          <w:szCs w:val="28"/>
          <w:rtl/>
        </w:rPr>
        <w:t xml:space="preserve">المرحلة الأولى: تصنيف القرار: ما مستوى التثبُّت المطلوب؟</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30" name="fig30"/>
            <wp:cNvGraphicFramePr>
              <a:graphicFrameLocks noChangeAspect="1"/>
            </wp:cNvGraphicFramePr>
            <a:graphic>
              <a:graphicData uri="http://schemas.openxmlformats.org/drawingml/2006/picture">
                <pic:pic>
                  <pic:nvPicPr>
                    <pic:cNvPr id="1030" name="fig30"/>
                    <pic:cNvPicPr/>
                  </pic:nvPicPr>
                  <pic:blipFill>
                    <a:blip r:embed="rIdFig30"/>
                    <a:stretch>
                      <a:fillRect/>
                    </a:stretch>
                  </pic:blipFill>
                  <pic:spPr>
                    <a:xfrm>
                      <a:off x="0" y="0"/>
                      <a:ext cx="5900000" cy="2487456"/>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30: تدرّج التثبت بتدرّج وزن «النبأ»</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800"/>
        <w:gridCol w:w="4000"/>
      </w:tblGrid>
      <w:tr>
        <w:trPr>
          <w:tblHeader/>
        </w:trPr>
        <w:tc>
          <w:tcPr>
            <w:tcW w:type="dxa" w:w="1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نوع القرار</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حجم القرار</w:t>
            </w:r>
          </w:p>
        </w:tc>
        <w:tc>
          <w:tcPr>
            <w:tcW w:type="dxa" w:w="4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مستوى التثبُّت</w:t>
            </w:r>
          </w:p>
        </w:tc>
      </w:tr>
      <w:tr>
        <w:tc>
          <w:tcPr>
            <w:tcW w:type="dxa" w:w="1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قرار مصيري</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أثر عالٍ على الناس أو الموارد أو السمعة</w:t>
            </w:r>
          </w:p>
        </w:tc>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مصادر مُدقَّقة + خبير مستقل + عرض على لجنة + وقت تثبُّت لا يقل عن 48 ساعة</w:t>
            </w:r>
          </w:p>
        </w:tc>
      </w:tr>
      <w:tr>
        <w:tc>
          <w:tcPr>
            <w:tcW w:type="dxa" w:w="1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قرار تشغيلي كبير</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أثر متوسط على العمل أو الفريق</w:t>
            </w:r>
          </w:p>
        </w:tc>
        <w:tc>
          <w:tcPr>
            <w:tcW w:type="dxa" w:w="4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مصادر متعددة + سماع الطرف الآخر + توثيق قبل القرار</w:t>
            </w:r>
          </w:p>
        </w:tc>
      </w:tr>
      <w:tr>
        <w:tc>
          <w:tcPr>
            <w:tcW w:type="dxa" w:w="1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قرار يومي روتيني</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أثر محدود وقابل للتراجع</w:t>
            </w:r>
          </w:p>
        </w:tc>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مصدر واحد موثوق مع توثيق</w:t>
            </w:r>
          </w:p>
        </w:tc>
      </w:tr>
    </w:tbl>
    <w:p>
      <w:pPr>
        <w:spacing w:after="100"/>
      </w:pPr>
    </w:p>
    <w:p>
      <w:pPr>
        <w:bidi/>
        <w:spacing w:after="100" w:before="190"/>
        <w:jc w:val="right"/>
      </w:pPr>
      <w:r>
        <w:rPr>
          <w:rFonts w:ascii="Traditional Arabic" w:cs="Traditional Arabic" w:eastAsia="Traditional Arabic" w:hAnsi="Traditional Arabic"/>
          <w:b/>
          <w:bCs/>
          <w:color w:val="1A3A5C"/>
          <w:sz w:val="28"/>
          <w:szCs w:val="28"/>
          <w:rtl/>
        </w:rPr>
        <w:t xml:space="preserve">المرحلة الثانية: بروتوكول السبع خطوات للتثبُّت من المعلومة</w:t>
      </w:r>
    </w:p>
    <w:tbl>
      <w:tblPr>
        <w:bidiVisual/>
        <w:tblW w:type="dxa" w:w="64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600"/>
      </w:tblGrid>
      <w:tr>
        <w:trPr>
          <w:tblHeader/>
        </w:trPr>
        <w:tc>
          <w:tcPr>
            <w:tcW w:type="dxa" w:w="1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الخطوة</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الإجراء</w:t>
            </w:r>
          </w:p>
        </w:tc>
        <w:tc>
          <w:tcPr>
            <w:tcW w:type="dxa" w:w="2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المرجع القرآني</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تقييم المصدر</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المُبلِّغ؟ ما علاقته بالحادثة؟ هل له مصلحة في الاتجاه الذي يُبلِّغ؟</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«إن جاءكم فاسق بنبأ»: تحديد المُبلِّغ أولاً</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فصل الوقائع عن التفسيرات</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المعلومة بالتحديد؟ هل هي وقائع أم تفسيرات أم مشاعر؟</w:t>
            </w:r>
          </w:p>
        </w:tc>
        <w:tc>
          <w:tcPr>
            <w:tcW w:type="dxa" w:w="2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«نبأ»: ليس كل خبر يُعامَل معاملة واحدة</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الإحالة إلى المختص</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يملك الكفاءة للحكم على هذه المعلومة؟ هل وصلت إليه؟</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«أولي الأمر»: لكل تخصُّص أهله</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سماع الطرف الآخر</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سمعت من تطاله المعلومة؟ ما روايته؟</w:t>
            </w:r>
          </w:p>
        </w:tc>
        <w:tc>
          <w:tcPr>
            <w:tcW w:type="dxa" w:w="2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مبدأ العدل القرآني: لا قرار على طرف بدون سماعه</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التحقُّق المستقل</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مصدر مستقل عن المُبلِّغ يُؤكِّد أو ينفي</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«فتبيَّنوا»: التبيُّن عملية نشِطة</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⑥ تقدير تكلفة الخطأ</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الخسارة إن كانت المعلومة خاطئة؟ تحديد تكلفة الخطأ</w:t>
            </w:r>
          </w:p>
        </w:tc>
        <w:tc>
          <w:tcPr>
            <w:tcW w:type="dxa" w:w="2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«فتُصبِحوا نادمين»: العاقبة تُحدِّد الاستثمار في التثبُّت</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⑦ التوثيق قبل القرار</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توثيق المعلومة ومصادرها ومستوى التثبُّت قبل القرار</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«أن تُصيبوا قومًا»: التوثيق يحمي</w:t>
            </w:r>
          </w:p>
        </w:tc>
      </w:tr>
    </w:tbl>
    <w:p>
      <w:pPr>
        <w:spacing w:after="100"/>
      </w:pPr>
    </w:p>
    <w:p>
      <w:pPr>
        <w:bidi/>
        <w:spacing w:after="100" w:before="190"/>
        <w:jc w:val="right"/>
      </w:pPr>
      <w:r>
        <w:rPr>
          <w:rFonts w:ascii="Traditional Arabic" w:cs="Traditional Arabic" w:eastAsia="Traditional Arabic" w:hAnsi="Traditional Arabic"/>
          <w:b/>
          <w:bCs/>
          <w:color w:val="8B5E00"/>
          <w:sz w:val="28"/>
          <w:szCs w:val="28"/>
          <w:rtl/>
        </w:rPr>
        <w:t xml:space="preserve">المرحلة الثالثة: معيار «الكفاية الإعلامية»: متى يكفي التثبُّت؟</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التثبُّت المطلوب ليس اليقين المُطلَق؛ فذاك يُشلُّ القرار. الكفاية الإعلامية القرآنية: «غَلَبَة الظن المبنية على قرائن معتبَرة». أربعة معايير تُحدِّدها:</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التعدُّد: المعلومة تأتي من أكثر من مصدر دون تنسيق بين المصادر.</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الاستقلالية: المصادر لا تربطها علاقة تُفسِّر تطابق روايتها.</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الانتفاء: الفحص النشط حاول إيجاد رواية مخالفة ولم يجدها.</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التخصُّص: من حكم على المعلومة يملك الأدوات اللازمة للحكم عليها.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9.9  الشهادة في القرآن: أعلى معايير التثبُّت</w:t>
      </w:r>
      <w:r>
        <w:rPr>
          <w:rFonts w:ascii="Traditional Arabic" w:cs="Traditional Arabic" w:eastAsia="Traditional Arabic" w:hAnsi="Traditional Arabic"/>
          <w:b/>
          <w:bCs/>
          <w:color w:val="1A5C2A"/>
          <w:sz w:val="30"/>
          <w:szCs w:val="30"/>
          <w:rtl/>
        </w:rPr>
        <w:t xml:space="preserve"/>
      </w:r>
      <w:r>
        <w:fldChar w:fldCharType="begin"/>
      </w:r>
      <w:r>
        <w:instrText xml:space="preserve"> TC "9.9  الشهادة في القرآن: أعلى معايير التثبُّت"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«وَأَشْهِدُوا ذَوَيْ عَدْلٍ مِّنكُمْ» (الطلاق:2)؛ يؤسّس القرآن لمعيار الشهادة العادلة: عدد (شاهدان) وعدالة (موثوقية أخلاقية). وأضاف الفقهاء شرط انتفاء التهمة، فردّوا شهادة من يجرّ بها نفعًا لنفسه. وهذه الثلاثة تصلح معايير للتثبُّت المؤسسي:</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عدد: التثبُّت بمصدر واحد لا يكفي في القرارات المصيرية. عدالة: مصدر المعلومة يُقيَّم بسجلّه في الصدق والدقة. استقلالية: المصادر المرتبطة ببعضها تُعطى وزن مصدر واحد. وبهذا تصير أحكام الشهادة في القضاء الإسلامي نموذجًا يُستأنس به في معيار التثبُّت المؤسسي.</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9.10  «الكفاية الإعلامية» في ضوء الفقه الإسلامي</w:t>
      </w:r>
      <w:r>
        <w:rPr>
          <w:rFonts w:ascii="Traditional Arabic" w:cs="Traditional Arabic" w:eastAsia="Traditional Arabic" w:hAnsi="Traditional Arabic"/>
          <w:b/>
          <w:bCs/>
          <w:color w:val="1A5C2A"/>
          <w:sz w:val="30"/>
          <w:szCs w:val="30"/>
          <w:rtl/>
        </w:rPr>
        <w:t xml:space="preserve"/>
      </w:r>
      <w:r>
        <w:fldChar w:fldCharType="begin"/>
      </w:r>
      <w:r>
        <w:instrText xml:space="preserve"> TC "9.10  «الكفاية الإعلامية» في ضوء الفقه الإسلامي"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الفقه الإسلامي يُصنِّف المعلومة (الدليل) إلى: قطعية (يُبنى عليها الحكم القطعي)، وظنِّية (تُفيد الظن الغالب). وفي باب الأحكام العملية يكتفَى بالظن الغالب:</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ومن القواعد المتداولة في كتب القواعد الفقهية أن غلبة الظن تُنزَّل منزلة اليقين فيما لا يمكن فيه اليقين. وتطبيقه في القرار المؤسسي: القرارات المصيرية تتوقف حتى تحصل «غلبة الظن المبنية على قرائن»، لا حتى يقين مستحيل. ولغلبة الظن معايير موضوعية: التعدُّد، والاستقلالية، وانتفاء الرواية المخالفة، والتخصُّص في التقييم.</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ويحتاط الفقه في الدماء والأعراض والأموال أكثر مما يحتاط في غيرها، فيتدرّج التثبُّت بتدرّج خطر المحلّ. والمؤسسة التي تحتاط في عقودها الموثّقة أولى أن تحتاط بالمعيار نفسه في المعلومات التي تمسّ الناس.</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9.11  الكفاية الإعلامية والقرار العاجل: متى يكفي الظن الغالب؟</w:t>
      </w:r>
      <w:r>
        <w:rPr>
          <w:rFonts w:ascii="Traditional Arabic" w:cs="Traditional Arabic" w:eastAsia="Traditional Arabic" w:hAnsi="Traditional Arabic"/>
          <w:b/>
          <w:bCs/>
          <w:color w:val="1A5C2A"/>
          <w:sz w:val="30"/>
          <w:szCs w:val="30"/>
          <w:rtl/>
        </w:rPr>
        <w:t xml:space="preserve"/>
      </w:r>
      <w:r>
        <w:fldChar w:fldCharType="begin"/>
      </w:r>
      <w:r>
        <w:instrText xml:space="preserve"> TC "9.11  الكفاية الإعلامية والقرار العاجل: متى يكفي الظن الغالب؟"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سؤال جوهري في الفقه الإسلامي وفي نظرية القرار: متى تكفي «غلبة الظن» ومتى يُشترَط «اليقين»؟ الإطار القرآني يُجيب:</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في الأحكام القضائية يُشترط الحدّ الأعلى من التثبُّت (البيّنة المستوفية للشروط). أما القرارات الإدارية فيكفي فيها في الغالب «غلبة الظن المبنية على قرائن معتبرة»، على ما قرّره كثير من الفقهاء في العمل بالظن الغالب وبالقرائن.</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معيار «غلبة الظن المعتبَر» للقرار الإداري العاجل: (أ) المعلومة متعددة المصادر بلا تنسيق بينها. (ب) المصادر لا تملك حافزًا مشتركًا للتضليل. (ج) الرواية المخالفة لم تثبت رغم البحث عنها. (د) الخسارة إن أخطأنا محدودة وقابلة للإصلاح. حين تتوفَّر الأربعة؛ القرار مع تحمُّل المسؤولية مقبول. حين تغيب؛ التأجيل أحكم.</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9.12  معيار «التقاطع» في التثبُّت: حين تتعارض المصادر</w:t>
      </w:r>
      <w:r>
        <w:rPr>
          <w:rFonts w:ascii="Traditional Arabic" w:cs="Traditional Arabic" w:eastAsia="Traditional Arabic" w:hAnsi="Traditional Arabic"/>
          <w:b/>
          <w:bCs/>
          <w:color w:val="1A5C2A"/>
          <w:sz w:val="30"/>
          <w:szCs w:val="30"/>
          <w:rtl/>
        </w:rPr>
        <w:t xml:space="preserve"/>
      </w:r>
      <w:r>
        <w:fldChar w:fldCharType="begin"/>
      </w:r>
      <w:r>
        <w:instrText xml:space="preserve"> TC "9.12  معيار «التقاطع» في التثبُّت: حين تتعارض المصادر"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أصعب حالات التثبُّت: حين تتعارض المصادر. مصدر موثوق يُؤكِّد X؛ ومصدر موثوق آخر يُؤكِّد ضد X. الإطار القرآني لمعالجة التعارض:</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«يَا أَيُّهَا الَّذِينَ آمَنُوا إِن جَاءَكُمْ فَاسِقٌ بِنَبَإٍ فَتَبَيَّنُوا»؛ «تبيَّنوا» فعل جماعي. التعارض بين المصادر يُحال إلى «أولي الأمر» من أهل الاستنباط؛ لا يُحسَم بتصويت أو بأغلبية. أربعة معايير لحسم التعارض:</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الأقرب من الواقعة أولى؛ شاهد العيان يُقدَّم على المنقول بشرط انتفاء التحيُّز.</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الأكثر تفصيلاً أولى؛ رواية توضِّح السياق والتوقيت والظرف أقوى من رواية مجمَّلة.</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الأكثر استقلالية أولى؛ المصدر الذي لا يتلقَّى من المصدر الآخر رواية أقوى من مصادر قد تلقَّت من مصدر مشترك.</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المتخصِّص في الموضوع أولى، «لعلمه الذين يستنبطونه»، الكفاءة التحليلية تُرجِّح.</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وحين يتعادل التعارض ولا يحسمه شيء من الأربعة: القرار المصيري يُؤجَّل حتى يتَّضح؛ وما كان عاجلاً حقًّا يُتَّخَذ فيه القرار الأحوط (الأقل ضررًا إن أخطأنا).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9.13  الاستنباط كوظيفة تثبُّت: دور أهل الاختصاص</w:t>
      </w:r>
      <w:r>
        <w:rPr>
          <w:rFonts w:ascii="Traditional Arabic" w:cs="Traditional Arabic" w:eastAsia="Traditional Arabic" w:hAnsi="Traditional Arabic"/>
          <w:b/>
          <w:bCs/>
          <w:color w:val="1A5C2A"/>
          <w:sz w:val="30"/>
          <w:szCs w:val="30"/>
          <w:rtl/>
        </w:rPr>
        <w:t xml:space="preserve"/>
      </w:r>
      <w:r>
        <w:fldChar w:fldCharType="begin"/>
      </w:r>
      <w:r>
        <w:instrText xml:space="preserve"> TC "9.13  الاستنباط كوظيفة تثبُّت: دور أهل الاختصاص"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«لعلمه الذين يستنبطونه منهم» (النساء:83)؛ الاستنباط وظيفة معرفية خاصة بـ«أولي الأمر». في المؤسسة القرآنية، الاستنباط ثلاثة مستويات:</w:t>
      </w:r>
    </w:p>
    <w:p>
      <w:pPr>
        <w:bidi/>
        <w:spacing w:after="100" w:before="190"/>
        <w:jc w:val="right"/>
      </w:pPr>
      <w:r>
        <w:rPr>
          <w:rFonts w:ascii="Traditional Arabic" w:cs="Traditional Arabic" w:eastAsia="Traditional Arabic" w:hAnsi="Traditional Arabic"/>
          <w:b/>
          <w:bCs/>
          <w:color w:val="1A5C2A"/>
          <w:sz w:val="28"/>
          <w:szCs w:val="28"/>
          <w:rtl/>
        </w:rPr>
        <w:t xml:space="preserve">① استنباط الحقيقة من المعلومات المتناقضة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مدير التثبُّت (أو لجنة القرار) يُحلِّل المعلومات المتعارضة ويُرجِّح بالمعايير الأربعة (قرب المصدر، التفصيل، الاستقلالية، التخصُّص). هذا استنباط معلوماتي؛ وظيفة تخصُّص.</w:t>
      </w:r>
    </w:p>
    <w:p>
      <w:pPr>
        <w:bidi/>
        <w:spacing w:after="100" w:before="190"/>
        <w:jc w:val="right"/>
      </w:pPr>
      <w:r>
        <w:rPr>
          <w:rFonts w:ascii="Traditional Arabic" w:cs="Traditional Arabic" w:eastAsia="Traditional Arabic" w:hAnsi="Traditional Arabic"/>
          <w:b/>
          <w:bCs/>
          <w:color w:val="1A3A5C"/>
          <w:sz w:val="28"/>
          <w:szCs w:val="28"/>
          <w:rtl/>
        </w:rPr>
        <w:t xml:space="preserve">② استنباط الأثر من الواقعة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بعد تثبُّت الواقعة؛ يُستنبَط أثرها: ماذا يعني هذا للقرار؟ من يتأثَّر؟ ما الخيارات؟ هذا استنباط استراتيجي؛ يحتاج معرفة بمجال القرار.</w:t>
      </w:r>
    </w:p>
    <w:p>
      <w:pPr>
        <w:bidi/>
        <w:spacing w:after="100" w:before="190"/>
        <w:jc w:val="right"/>
      </w:pPr>
      <w:r>
        <w:rPr>
          <w:rFonts w:ascii="Traditional Arabic" w:cs="Traditional Arabic" w:eastAsia="Traditional Arabic" w:hAnsi="Traditional Arabic"/>
          <w:b/>
          <w:bCs/>
          <w:color w:val="8B5E00"/>
          <w:sz w:val="28"/>
          <w:szCs w:val="28"/>
          <w:rtl/>
        </w:rPr>
        <w:t xml:space="preserve">③ استنباط المعيار الأخلاقي</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«أن تُصيبوا قومًا بجهالة»؛ الاستنباط يشمل: من سيُصاب بهذا القرار؟ هل أُعطِيَ حقَّ الدفاع؟ هذا استنباط أخلاقي؛ دور لجنة القرار أو الرقابة.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9.14  التثبُّت في الاستئجار والشراكة: التطبيق الفقهي</w:t>
      </w:r>
      <w:r>
        <w:rPr>
          <w:rFonts w:ascii="Traditional Arabic" w:cs="Traditional Arabic" w:eastAsia="Traditional Arabic" w:hAnsi="Traditional Arabic"/>
          <w:b/>
          <w:bCs/>
          <w:color w:val="1A5C2A"/>
          <w:sz w:val="30"/>
          <w:szCs w:val="30"/>
          <w:rtl/>
        </w:rPr>
        <w:t xml:space="preserve"/>
      </w:r>
      <w:r>
        <w:fldChar w:fldCharType="begin"/>
      </w:r>
      <w:r>
        <w:instrText xml:space="preserve"> TC "9.14  التثبُّت في الاستئجار والشراكة: التطبيق الفقهي"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الفقه الإسلامي طبَّق مبدأ التثبُّت في عقود المعاملات قبل أن يُسمِّيه علم الإدارة «Due Diligence»:</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عقد الشركة والمضاربة: يقوم على الأمانة والكفاءة، ولهذا كان التحقق من حال الشريك قبل العقد من الحزم. ويحتاج ما يُنسب إلى الفقهاء هنا (كابن رشد في «بداية المجتهد») إلى مطابقة بالنص قبل الإحالة إليه.</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عقد الإجارة (استئجار العامل): معيار ﴿الْقَوِيُّ الْأَمِينُ﴾ (القصص:26) يقتضي التحقق من القوة والأمانة قبل الاستئجار، وتولية غير الكفء تضييع للأمانة.</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بيع الأصول: «البيِّعان بالخيار ما لم يتفرّقا» (متفق عليه). ومن حِكَم خيار المجلس إتاحة التروّي والتحقق من السلعة قبل لزوم العقد.</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الشهادة في القضاء: تزكية الشاهد قبل قبول شهادته؛ نموذج التثبُّت من المصدر قبل بناء الحكم.</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هذه التطبيقات تبيّن أن التثبُّت في التراث الفقهي ليس أمرًا أخلاقيًا فحسب، وإنما يتصل بسلامة العقد وصحة الحكم.</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9.15  التثبُّت في الأزمات: حين يُغري الضغط بإسقاط التثبُّت</w:t>
      </w:r>
      <w:r>
        <w:rPr>
          <w:rFonts w:ascii="Traditional Arabic" w:cs="Traditional Arabic" w:eastAsia="Traditional Arabic" w:hAnsi="Traditional Arabic"/>
          <w:b/>
          <w:bCs/>
          <w:color w:val="1A5C2A"/>
          <w:sz w:val="30"/>
          <w:szCs w:val="30"/>
          <w:rtl/>
        </w:rPr>
        <w:t xml:space="preserve"/>
      </w:r>
      <w:r>
        <w:fldChar w:fldCharType="begin"/>
      </w:r>
      <w:r>
        <w:instrText xml:space="preserve"> TC "9.15  التثبُّت في الأزمات: حين يُغري الضغط بإسقاط التثبُّت"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في الأزمات، ضغط الوقت يُغري بإسقاط التثبُّت: «لا وقت للتحقُّق؛ يجب أن نُقرِّر الآن». لكن هذه اللحظة بالذات، حين يُغري الضغط، هي الأخطر على جودة القرار.</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وفي روايات سبب نزول الحجرات:6 أن النبي ﷺ همّ بالتحرك حتى جاء البيان، فالتثبُّت في الأزمة ضرورة تزداد بازدياد الأثر: كلما كان القرار أشدّ أثرًا كان التثبُّت أهمّ.</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منهج التثبُّت في الأزمة الزمنية: (أ) الفصل بين «عاجل» و«مصيري»؛ ليس كل عاجل مصيريًّا. (ب) «أدنى التثبُّت» في اللحظة الطارئة: من يُبلِّغ؟ هل ثمة رواية مخالفة؟ ما الأثر إن أخطأنا؟ (ج) القرار المؤجَّل الصغير أفضل من القرار الكارثي السريع. (د) «فتبيَّنوا» دائمًا؛ حتى في أربع دقائق.</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9.16  التثبُّت في قرارات «الحد الأدنى من المعلومة»: قاعدة الضرورة</w:t>
      </w:r>
      <w:r>
        <w:rPr>
          <w:rFonts w:ascii="Traditional Arabic" w:cs="Traditional Arabic" w:eastAsia="Traditional Arabic" w:hAnsi="Traditional Arabic"/>
          <w:b/>
          <w:bCs/>
          <w:color w:val="1A5C2A"/>
          <w:sz w:val="30"/>
          <w:szCs w:val="30"/>
          <w:rtl/>
        </w:rPr>
        <w:t xml:space="preserve"/>
      </w:r>
      <w:r>
        <w:fldChar w:fldCharType="begin"/>
      </w:r>
      <w:r>
        <w:instrText xml:space="preserve"> TC "9.16  التثبُّت في قرارات «الحد الأدنى من المعلومة»: قاعدة الضرورة"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حين يُفرَض القرار في ظروف شُح المعلومة؛ ماذا يُقرِّر القرآن؟ قاعدة الضرورة في الفقه الإسلامي: «الضرورات تُبيح المحظورات»؛ لكن في حدودها. في التثبُّت المعلوماتي:</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حين تشحُّ المعلومة والقرار واجب: (أ) القرار الأحوط؛ ما الخيار الذي يُقلِّل الضرر إن أخطأنا؟ (ب) قرار مؤقَّت قابل للمراجعة؛ لا قرار نهائي بمعلومة ناقصة. (ج) شرط الإعلان، «هذا قرار مؤقَّت بمعلومة محدودة، سيُراجَع حين تتكمَّل المعلومة». (د) التوثيق الإلزامي؛ توثيق ما كان متاحًا حين القرار يحمي صانعه من الادِّعاء لاحقًا بأنه أهمل التثبُّت.</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9.17  الحدُّ الفاصل: التثبُّت مقابل التجسُّس</w:t>
      </w:r>
      <w:r>
        <w:rPr>
          <w:rFonts w:ascii="Traditional Arabic" w:cs="Traditional Arabic" w:eastAsia="Traditional Arabic" w:hAnsi="Traditional Arabic"/>
          <w:b/>
          <w:bCs/>
          <w:color w:val="1A5C2A"/>
          <w:sz w:val="30"/>
          <w:szCs w:val="30"/>
          <w:rtl/>
        </w:rPr>
        <w:t xml:space="preserve"/>
      </w:r>
      <w:r>
        <w:fldChar w:fldCharType="begin"/>
      </w:r>
      <w:r>
        <w:instrText xml:space="preserve"> TC "9.17  الحدُّ الفاصل: التثبُّت مقابل التجسُّس"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القرآن يأمر بالتثبُّت وينهى عن التجسُّس في سورة واحدة؛ الحجرات. الجمع بين الأمرَين يُلغي التناقض الظاهر: لكل منهما مجاله ومنهجه:</w:t>
      </w:r>
    </w:p>
    <w:p xmlns:a="http://schemas.openxmlformats.org/drawingml/2006/main" xmlns:pic="http://schemas.openxmlformats.org/drawingml/2006/picture">
      <w:pPr>
        <w:keepNext/>
        <w:bidi/>
        <w:spacing w:before="160" w:after="40"/>
        <w:jc w:val="center"/>
      </w:pPr>
      <w:r>
        <w:drawing>
          <wp:inline distT="0" distB="0" distL="0" distR="0">
            <wp:extent cx="5900000" cy="4552330"/>
            <wp:docPr id="1031" name="fig31"/>
            <wp:cNvGraphicFramePr>
              <a:graphicFrameLocks noChangeAspect="1"/>
            </wp:cNvGraphicFramePr>
            <a:graphic>
              <a:graphicData uri="http://schemas.openxmlformats.org/drawingml/2006/picture">
                <pic:pic>
                  <pic:nvPicPr>
                    <pic:cNvPr id="1031" name="fig31"/>
                    <pic:cNvPicPr/>
                  </pic:nvPicPr>
                  <pic:blipFill>
                    <a:blip r:embed="rIdFig31"/>
                    <a:stretch>
                      <a:fillRect/>
                    </a:stretch>
                  </pic:blipFill>
                  <pic:spPr>
                    <a:xfrm>
                      <a:off x="0" y="0"/>
                      <a:ext cx="5900000" cy="455233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31: الحد الفاصل بين التثبت والتجسس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الجانب</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التثبُّت المأمور به</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التجسُّس المنهي عنه</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نوع المعلومة</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معلومات مخفاة يُتصيَّد على أصحابها للكشف عنها</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المعلومات المتاحة المعلَنة التي لم تُسأَل عنها</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الهدف</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معلومة شخصية عن حياة لم تُبَح</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قرار مصيري يؤثِّر على أناس</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طريقة الجمع</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التجسُّس يبحث عن معلومة لم تأته</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التثبُّت يُستدعى حين تأتي المعلومة</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الوسيلة</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تسجيل خِفية، اختراق أجهزة، مراقبة بدون علم</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سماع الطرف الآخر، مصادر مستقلة، توثيق معلَن</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النص القرآني</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«ولا تجسَّسوا»: حتى من الخير ظاهرًا</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القرار الذي يتأثَّر به أناس: مشروع حين يُتحقَّق قبله</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الضابط العملي: التثبُّت يُراجِع ما جاء؛ التجسُّس يبحث عما لم يأت. التثبُّت يستوعب ما أُعلِن؛ التجسُّس يكشف ما أُخفِي. التثبُّت حق صانع القرار؛ التجسُّس اعتداء على حق المُراقَب.</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مثال تطبيقي: حين يقول موظف إن زميله تأخَّر في تسليم التقرير؛ التثبُّت: سؤال الزميل وفحص البريد الإلكتروني. التجسُّس: الاطلاع على محادثاته الخاصة دون إذن. الأول مطلوب؛ الثاني محرَّم.</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9.18  الفرق التطبيقي بين التثبُّت والتجسُّس: ثمانية سيناريوهات</w:t>
      </w:r>
      <w:r>
        <w:rPr>
          <w:rFonts w:ascii="Traditional Arabic" w:cs="Traditional Arabic" w:eastAsia="Traditional Arabic" w:hAnsi="Traditional Arabic"/>
          <w:b/>
          <w:bCs/>
          <w:color w:val="1A5C2A"/>
          <w:sz w:val="30"/>
          <w:szCs w:val="30"/>
          <w:rtl/>
        </w:rPr>
        <w:t xml:space="preserve"/>
      </w:r>
      <w:r>
        <w:fldChar w:fldCharType="begin"/>
      </w:r>
      <w:r>
        <w:instrText xml:space="preserve"> TC "9.18  الفرق التطبيقي بين التثبُّت والتجسُّس: ثمانية سيناريوهات"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سيناريوهات واقعية تُبيِّن الخطَّ الفاصل: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900"/>
        <w:gridCol w:w="3200"/>
        <w:gridCol w:w="2200"/>
      </w:tblGrid>
      <w:tr>
        <w:trPr>
          <w:tblHeader/>
        </w:trPr>
        <w:tc>
          <w:tcPr>
            <w:tcW w:type="dxa" w:w="2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السيناريو</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السلوك</w:t>
            </w:r>
          </w:p>
        </w:tc>
        <w:tc>
          <w:tcPr>
            <w:tcW w:type="dxa" w:w="2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الحكم</w:t>
            </w:r>
          </w:p>
        </w:tc>
      </w:tr>
      <w:tr>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مراجعة ملفات المشروع</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مراجعة ملفات المشروع المُرسَلة رسميًّا للتحقُّق من إنجاز الفريق</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تثبُّت مشروع: الملفات المُرسَلة رسميًّا مصدر معلوماتي مُشاع.</w:t>
            </w:r>
          </w:p>
        </w:tc>
      </w:tr>
      <w:tr>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الدخول لحساب الموظف</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الدخول لحساب موظف على النظام دون إذنه للبحث عن أدلة</w:t>
            </w:r>
          </w:p>
        </w:tc>
        <w:tc>
          <w:tcPr>
            <w:tcW w:type="dxa" w:w="2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تجسُّس محرَّم: الدخول لنظام دون إذن اعتداء على خصوصية.</w:t>
            </w:r>
          </w:p>
        </w:tc>
      </w:tr>
      <w:tr>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سؤال الزملاء عن الأداء</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سؤال زملاء الموظف عن أدائه في المشروع المشترك</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تثبُّت مشروع: سؤال مفتوح للعاملين معه يستوجب السياق الذي يُعطَى.</w:t>
            </w:r>
          </w:p>
        </w:tc>
      </w:tr>
      <w:tr>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التسجيل الخفي</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تسجيل اجتماع الموظف بدون علمه للبحث عن سلوك مُشكَل</w:t>
            </w:r>
          </w:p>
        </w:tc>
        <w:tc>
          <w:tcPr>
            <w:tcW w:type="dxa" w:w="2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تجسُّس محرَّم: التسجيل بدون علم اعتداء صريح.</w:t>
            </w:r>
          </w:p>
        </w:tc>
      </w:tr>
      <w:tr>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استطلاع العملاء</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طلب تغذية راجعة من العملاء عن أداء الموظف في خدمتهم</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تثبُّت مشروع: الاستطلاع العلني بمنهجية شفَّافة.</w:t>
            </w:r>
          </w:p>
        </w:tc>
      </w:tr>
      <w:tr>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⑥ رسائله الخاصة</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قراءة رسائله الخاصة على جهاز الشركة بدون إذن</w:t>
            </w:r>
          </w:p>
        </w:tc>
        <w:tc>
          <w:tcPr>
            <w:tcW w:type="dxa" w:w="2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تجسُّس محرَّم: المراسلات الخاصة محمية حتى في أجهزة الشركة.</w:t>
            </w:r>
          </w:p>
        </w:tc>
      </w:tr>
      <w:tr>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⑦ مراقبة الأداء الظاهر</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مراقبة الأداء الميداني الظاهر خلال وقت العمل</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تثبُّت مشروع: العيان أساس الشهادة.</w:t>
            </w:r>
          </w:p>
        </w:tc>
      </w:tr>
      <w:tr>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⑧ التتبُّع خارج العمل</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التتبُّع خارج وقت العمل أو مراقبة حياته الشخصية</w:t>
            </w:r>
          </w:p>
        </w:tc>
        <w:tc>
          <w:tcPr>
            <w:tcW w:type="dxa" w:w="2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تجسُّس محرَّم: البيت حريم خاص تمامًا.</w:t>
            </w:r>
          </w:p>
        </w:tc>
      </w:tr>
    </w:tbl>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9.19  نماذج التراث الإسلامي في التثبُّت المعلوماتي</w:t>
      </w:r>
      <w:r>
        <w:rPr>
          <w:rFonts w:ascii="Traditional Arabic" w:cs="Traditional Arabic" w:eastAsia="Traditional Arabic" w:hAnsi="Traditional Arabic"/>
          <w:b/>
          <w:bCs/>
          <w:color w:val="1A5C2A"/>
          <w:sz w:val="30"/>
          <w:szCs w:val="30"/>
          <w:rtl/>
        </w:rPr>
        <w:t xml:space="preserve"/>
      </w:r>
      <w:r>
        <w:fldChar w:fldCharType="begin"/>
      </w:r>
      <w:r>
        <w:instrText xml:space="preserve"> TC "9.19  نماذج التراث الإسلامي في التثبُّت المعلوماتي" \l 3 </w:instrText>
      </w:r>
      <w:r>
        <w:fldChar w:fldCharType="end"/>
      </w:r>
    </w:p>
    <w:p>
      <w:pPr>
        <w:spacing w:after="80"/>
      </w:pPr>
    </w:p>
    <w:p>
      <w:pPr>
        <w:bidi/>
        <w:spacing w:after="100" w:before="190"/>
        <w:jc w:val="right"/>
      </w:pPr>
      <w:r>
        <w:rPr>
          <w:rFonts w:ascii="Traditional Arabic" w:cs="Traditional Arabic" w:eastAsia="Traditional Arabic" w:hAnsi="Traditional Arabic"/>
          <w:b/>
          <w:bCs/>
          <w:color w:val="8B1A1A"/>
          <w:sz w:val="28"/>
          <w:szCs w:val="28"/>
          <w:rtl/>
        </w:rPr>
        <w:t xml:space="preserve">① حادثة الإفك: نموذج التثبُّت في الاتهام الجسيم</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حادثة الإفك التي طالت السيدة عائشة رضي الله عنها هي النموذج القرآني الأعمق للتثبُّت في مواجهة الإشاعة. «لَوْلَا إِذْ سَمِعْتُمُوهُ ظَنَّ الْمُؤْمِنُونَ وَالْمُؤْمِنَاتُ بِأَنفُسِهِمْ خَيْرًا» (النور:12)؛ النقد القرآني لمن تداول الإشاعة دون تثبُّت صريح.</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الدرس الإداري: (أ) «لولا» في الآية تعبّر عن توقّع أخلاقي كان يجب أن يوقف الإشاعة في بدايتها: أن يظن المؤمن بأخيه خيرًا حتى يثبت العكس. (ب) تداول الخبر دون تثبُّت مسؤولية شرعية حتى دون قصد الأذى: ﴿وَتَحْسَبُونَهُ هَيِّنًا وَهُوَ عِندَ اللَّهِ عَظِيمٌ﴾ (النور:15). (ج) الاتهام الجسيم يستوجب أعلى معايير التثبُّت: ﴿لَّوْلَا جَاءُوا عَلَيْهِ بِأَرْبَعَةِ شُهَدَاءَ﴾ (النور:13). (د) الإشاعة ليست معلومة، حتى حين تطال شخصية كبيرة. (هـ) التصحيح اللاحق لاتهام مبني على إشاعة لا يعيد إلى المتّهَم كل ما فقده؛ ولهذا فمعيار المؤسسة في اتهامات السمعة أعلى من معيار القرار الإداري العادي.</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9.20  التثبُّت وحماية الأعراض: البُعد الحقوقي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"9.20  التثبُّت وحماية الأعراض: البُعد الحقوقي القرآني"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«وَالَّذِينَ يَرْمُونَ الْمُحْصَنَاتِ ثُمَّ لَمْ يَأْتُوا بِأَرْبَعَةِ شُهَدَاءَ فَاجْلِدُوهُمْ» (النور:4)؛ يقرّر القرآن في باب القذف أن من اتّهم بلا بيّنة كافية يتحمّل هو العقوبة، لا من اتُّهم. ونقل هذا المعنى إلى المؤسسة توسيع اجتهادي بالقياس على الحكمة، لا تطبيق للحدّ: فالاتهام بلا تثبُّت يصير مسؤولية على صاحبه:</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حين يُعامَل الاتهام دون تثبُّت باعتباره خطأ يتحمَّل تبعاته صاحبه، لا مجرَّد سوء تقدير، تتغيَّر ديناميكية المعلومة في المؤسسة: المُبلِّغ يعرف أن ما يُبلِّغ به مسؤولية، فيتحقَّق هو أيضًا قبل الإبلاغ. نظام التثبُّت المؤسسي يُحقِّق هذا حين يُقرِّر: من أبلَغ بمعلومة اتَّهَمَت شخصًا وثبت عدم دقتها؛ يتحمَّل مسؤولية مؤسسية واضحة.</w:t>
      </w:r>
    </w:p>
    <w:p>
      <w:pPr>
        <w:spacing w:after="80"/>
      </w:pPr>
    </w:p>
    <w:p>
      <w:pPr>
        <w:bidi/>
        <w:spacing w:after="100" w:before="190"/>
        <w:jc w:val="right"/>
      </w:pPr>
      <w:r>
        <w:rPr>
          <w:rFonts w:ascii="Traditional Arabic" w:cs="Traditional Arabic" w:eastAsia="Traditional Arabic" w:hAnsi="Traditional Arabic"/>
          <w:b/>
          <w:bCs/>
          <w:color w:val="1A3A5C"/>
          <w:sz w:val="28"/>
          <w:szCs w:val="28"/>
          <w:rtl/>
        </w:rPr>
        <w:t xml:space="preserve">② النبي ﷺ وابن أريقط: اختيار الدليل الموثوق</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في الهجرة استأجر النبي ﷺ وأبو بكر رجلًا من بني الدِّيل «هاديًا خِرِّيتًا»، أي ماهرًا بالطريق، «وهو على دين كفار قريش، فأمِناه فدفعا إليه راحلتيهما» (رواه البخاري)، وتسمّيه كتب السيرة عبدالله بن أريقط. وفي اختياره دلالة على أن الخبرة الفعلية بموضوع المعلومة (معرفة الطريق)، مع الأمانة المختبَرة، هي ما يُطلب في مصدر المعلومة، لا انتماؤه إلى الدائرة القريبة.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الدرس الإداري: التثبُّت لا يعني الاقتصار على مصادر من الدائرة الداخلية المألوفة؛ بل يُتحقَّق من جودة المعلومة بصرف النظر عن هوية مُقدِّمها. الخبير المستقل أحيانًا أكثر موثوقية من العارف المتحيِّز.</w:t>
      </w:r>
    </w:p>
    <w:p>
      <w:pPr>
        <w:spacing w:after="80"/>
      </w:pPr>
    </w:p>
    <w:p>
      <w:pPr>
        <w:bidi/>
        <w:spacing w:after="100" w:before="190"/>
        <w:jc w:val="right"/>
      </w:pPr>
      <w:r>
        <w:rPr>
          <w:rFonts w:ascii="Traditional Arabic" w:cs="Traditional Arabic" w:eastAsia="Traditional Arabic" w:hAnsi="Traditional Arabic"/>
          <w:b/>
          <w:bCs/>
          <w:color w:val="8B5E00"/>
          <w:sz w:val="28"/>
          <w:szCs w:val="28"/>
          <w:rtl/>
        </w:rPr>
        <w:t xml:space="preserve">③ عمر بن الخطاب وتزكية الشهود</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يُروى عن عمر رضي الله عنه أن رجلًا زكّى عنده شاهدًا، فسأله: هل أنت جاره الأدنى تعرف مدخله ومخرجه؟ هل عاملته بالدينار والدرهم اللذين يُستدلّ بهما على الورع؟ هل رافقته في السفر الذي يُستدلّ به على مكارم الأخلاق؟ فلما نفى قال: لستَ تعرفه. والأثر أخرجه البيهقي وغيره، ويحتاج إلى مطابقة درجته. ومغزاه أن التزكية تُبنى على معاشرة ومعاملة، لا على انطباع من مجلس.</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الدرس الإداري: التحقُّق من الإنسان في القرارات البشرية (التعيينات، العزل، الترقية) يستوجب معايير أعمق من السيرة الذاتية والمقابلة. من عاشر الشخص يعرفه؛ ومعرفة من عاشره منهج تثبُّت.</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9.21  النبي ﷺ وجودة المعلومة في الحروب والمعاهدات</w:t>
      </w:r>
      <w:r>
        <w:rPr>
          <w:rFonts w:ascii="Traditional Arabic" w:cs="Traditional Arabic" w:eastAsia="Traditional Arabic" w:hAnsi="Traditional Arabic"/>
          <w:b/>
          <w:bCs/>
          <w:color w:val="1A5C2A"/>
          <w:sz w:val="30"/>
          <w:szCs w:val="30"/>
          <w:rtl/>
        </w:rPr>
        <w:t xml:space="preserve"/>
      </w:r>
      <w:r>
        <w:fldChar w:fldCharType="begin"/>
      </w:r>
      <w:r>
        <w:instrText xml:space="preserve"> TC "9.21  النبي ﷺ وجودة المعلومة في الحروب والمعاهدات"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النبي ﷺ كان نموذجًا في التثبُّت قبل القرار المصيري:</w:t>
      </w:r>
    </w:p>
    <w:p>
      <w:pPr>
        <w:bidi/>
        <w:spacing w:after="100" w:before="190"/>
        <w:jc w:val="right"/>
      </w:pPr>
      <w:r>
        <w:rPr>
          <w:rFonts w:ascii="Traditional Arabic" w:cs="Traditional Arabic" w:eastAsia="Traditional Arabic" w:hAnsi="Traditional Arabic"/>
          <w:b/>
          <w:bCs/>
          <w:color w:val="1A5C2A"/>
          <w:sz w:val="28"/>
          <w:szCs w:val="28"/>
          <w:rtl/>
        </w:rPr>
        <w:t xml:space="preserve">① صلح الحديبية: التحقُّق قبل الاتفاق</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في الحديبية (6هـ) قبِل النبي ﷺ أن يُكتب «باسمك اللهم» بدل البسملة، وأن يُمحى وصف «رسول الله» من الكتاب، مع استياء بعض الصحابة، ثم وفّى بالشرط حين ردّ أبا جندل (رواه البخاري). ودروسه للقرار المؤسسي: (أ) ما يُوقَّع عليه يُفهم كاملًا قبله. (ب) الشروط الجوهرية تُميَّز عن تفاصيل الصياغة، فيُتسامح في الثانية دون الأولى. (ج) الالتزام بما وُقِّع عليه بعد النظر في مصلحته، حتى حين يبدو مجحفًا.</w:t>
      </w:r>
    </w:p>
    <w:p>
      <w:pPr>
        <w:bidi/>
        <w:spacing w:after="100" w:before="190"/>
        <w:jc w:val="right"/>
      </w:pPr>
      <w:r>
        <w:rPr>
          <w:rFonts w:ascii="Traditional Arabic" w:cs="Traditional Arabic" w:eastAsia="Traditional Arabic" w:hAnsi="Traditional Arabic"/>
          <w:b/>
          <w:bCs/>
          <w:color w:val="1A3A5C"/>
          <w:sz w:val="28"/>
          <w:szCs w:val="28"/>
          <w:rtl/>
        </w:rPr>
        <w:t xml:space="preserve">② كاتبو الوحي: إدارة المعلومة بدقة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كان كُتّاب الوحي يكتبون ما يُملى عليهم بنصّه دون إضافة. ويُروى عن زيد بن ثابت أن النبي ﷺ كان يقول له بعد الكتابة: «اقرأه»، فيقرأ عليه، فإن كان فيه سقط أقامه (أخرجه الطبراني، وفي إسناده كلام). ومغزاه الفصل بين التسجيل الأمين والتفسير الشخصي، ومراجعة المكتوب قبل اعتماده.</w:t>
      </w:r>
    </w:p>
    <w:p>
      <w:pPr>
        <w:bidi/>
        <w:spacing w:after="100" w:before="190"/>
        <w:jc w:val="right"/>
      </w:pPr>
      <w:r>
        <w:rPr>
          <w:rFonts w:ascii="Traditional Arabic" w:cs="Traditional Arabic" w:eastAsia="Traditional Arabic" w:hAnsi="Traditional Arabic"/>
          <w:b/>
          <w:bCs/>
          <w:color w:val="8B5E00"/>
          <w:sz w:val="28"/>
          <w:szCs w:val="28"/>
          <w:rtl/>
        </w:rPr>
        <w:t xml:space="preserve">③ الاستخبار قبل الغزوات</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وكان النبي ﷺ يبعث العيون والطلائع قبل كثير من غزواته، كما في بدر، وبعث حذيفة ليلة الأحزاب ليأتيه بخبر القوم (رواه مسلم). وهذا التثبُّت الميداني نموذج للـDue Diligence قبل الفعل الكبير.</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9.22  منهج علم الحديث: أعلى نماذج التثبُّت في التاريخ الإسلامي</w:t>
      </w:r>
      <w:r>
        <w:rPr>
          <w:rFonts w:ascii="Traditional Arabic" w:cs="Traditional Arabic" w:eastAsia="Traditional Arabic" w:hAnsi="Traditional Arabic"/>
          <w:b/>
          <w:bCs/>
          <w:color w:val="1A5C2A"/>
          <w:sz w:val="30"/>
          <w:szCs w:val="30"/>
          <w:rtl/>
        </w:rPr>
        <w:t xml:space="preserve"/>
      </w:r>
      <w:r>
        <w:fldChar w:fldCharType="begin"/>
      </w:r>
      <w:r>
        <w:instrText xml:space="preserve"> TC "9.22  منهج علم الحديث: أعلى نماذج التثبُّت في التاريخ الإسلامي"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طوّر علماء الحديث «علم الجرح والتعديل» لتقييم موثوقية الرواة، وهو من أدقّ مناهج نقد الأخبار في التراث الإنساني. ويصلح نموذجًا يُستأنس به في التثبُّت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المعيار</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الآلية في علم الحديث</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تقييم المصدر: «العدالة والضبط»</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تقييم كل راوٍ: عدالته + ضبطه + إتقانه.</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تقييم كل مصدر معلومات بمعيار ثابت: لا بالانطباع.</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تتبُّع سلسلة المصدر: «الإسناد»</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«السند»: سلسلة الرواة من المصدر الأصلي.</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الرواية المنقطعة (من لم يعاين) تُعطَى وزنًا أقل.</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التعدُّد المستقل: «التواتر والشهرة»</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«التواتر»: رواية جمع عن جمع لا يُتصَوَّر تواطؤهم.</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التحقُّق من تعدُّد المصادر المستقلة يُعزِّز القطعية.</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تصنيف مستويات الموثوقية: «الصحيح والحسن والضعيف»</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«المنقطع والمرسَل»: درجة أدنى بدون سند كامل.</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المعلومة التي تنقطع سلسلتها تُخفَّض درجتها.</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الدرس الإداري: المؤسسة التي تطوِّر «علم جرح وتعديل» لمصادر معلوماتها، قائمة موثوقية المصادر مُحدَّثة ومُستنبَطة من تجارب حقيقية، تبني نظام تثبُّت متراكم.</w:t>
      </w:r>
    </w:p>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9.23  الإشاعة المؤسسية: الابتلاء المعلوماتي الأخطر</w:t>
      </w:r>
      <w:r>
        <w:rPr>
          <w:rFonts w:ascii="Traditional Arabic" w:cs="Traditional Arabic" w:eastAsia="Traditional Arabic" w:hAnsi="Traditional Arabic"/>
          <w:b/>
          <w:bCs/>
          <w:color w:val="1A5C2A"/>
          <w:sz w:val="30"/>
          <w:szCs w:val="30"/>
          <w:rtl/>
        </w:rPr>
        <w:t xml:space="preserve"/>
      </w:r>
      <w:r>
        <w:fldChar w:fldCharType="begin"/>
      </w:r>
      <w:r>
        <w:instrText xml:space="preserve"> TC "9.23  الإشاعة المؤسسية: الابتلاء المعلوماتي الأخطر"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الإشاعة المؤسسية (Organizational Rumor) أخطر من المعلومة الخاطئة الصريحة؛ لأنها تنتشر في شبكات غير رسمية خارج رقابة المؤسسة. الإطار القرآني لمعالجتها: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نوع الإشاعة</w:t>
            </w:r>
          </w:p>
        </w:tc>
        <w:tc>
          <w:tcPr>
            <w:tcW w:type="dxa" w:w="28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خاصيتها الخطِرة</w:t>
            </w:r>
          </w:p>
        </w:tc>
        <w:tc>
          <w:tcPr>
            <w:tcW w:type="dxa" w:w="32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الاستجابة القرآنية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إشاعة الفراغ المعلوماتي</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تنتشر لسدِّ فراغ معلوماتي خلقه الغموض.</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تثبُّت فوري + إعلان صادق + مصدر موثوق.</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إشاعة الاتهام الشخصي</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تستهدف سمعة شخص بعيدًا عن الوقائع.</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تحقيق صادق + نتيجة معلَنة + محاسبة الناشر.</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إشاعة القرارات</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ترتبط بقرارات مصيرية (تسريح، اندماج، تغيير).</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رد رسمي فوري + قناة معلومات موثوقة + وقف المفاوض الغير رسمي.</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إشاعة المستقبل والمجهول</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تُقيَّد الاحتمالات المستقبلية على المخاوف.</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إعلان الرؤية القادمة + قناة مفتوحة للأسئلة.</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القاعدة القرآنية في مواجهة الإشاعة: «لو ردُّوه إلى الرسول وإلى أولي الأمر منهم لعلمه الذين يستنبطونه» (النساء:83)؛ الرد إلى المرجع الموثوق يُجفِّف الإشاعة. المؤسسة التي تملك «قناة معلومات موثوقة ومنتظمة» تُقلِّل بيئة نمو الإشاعة.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بروتوكول مواجهة الإشاعة المؤسسية: (أ) الاعتراف بالسؤال لا بالإشاعة. (ب) الإجابة في الوقت الحقيقي بما هو مؤكَّد. (ج) الإعلان الصريح عمَّا لم يُقرَّر بعد (وهذا شجاعة مؤسسية). (د) تحديد مصدر الإشاعة بهدف التصحيح؛ لا التأديب فحسب.</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9.24  النساء:83: قناة المعلومة الرسمية مقابل القنوات الجانبية</w:t>
      </w:r>
      <w:r>
        <w:rPr>
          <w:rFonts w:ascii="Traditional Arabic" w:cs="Traditional Arabic" w:eastAsia="Traditional Arabic" w:hAnsi="Traditional Arabic"/>
          <w:b/>
          <w:bCs/>
          <w:color w:val="1A5C2A"/>
          <w:sz w:val="30"/>
          <w:szCs w:val="30"/>
          <w:rtl/>
        </w:rPr>
        <w:t xml:space="preserve"/>
      </w:r>
      <w:r>
        <w:fldChar w:fldCharType="begin"/>
      </w:r>
      <w:r>
        <w:instrText xml:space="preserve"> TC "9.24  النساء:83: قناة المعلومة الرسمية مقابل القنوات الجانبية"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«وَإِذَا جَاءَهُمْ أَمْرٌ مِّنَ الْأَمْنِ أَوِ الْخَوْفِ أَذَاعُوا بِهِ وَلَوْ رَدُّوهُ إِلَى الرَّسُولِ وَإِلَىٰ أُولِي الْأَمْرِ مِنْهُمْ لَعَلِمَهُ الَّذِينَ يَسْتَنبِطُونَهُ مِنْهُمْ» (النساء:83)؛ الآية تُحدِّد خللاً مؤسسيًّا بالغ الدقة: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الخلل: حين تصل معلومة حسَّاسة (خبر أمني أو اقتصادي)؛ من يصلها يُذيع دون تثبُّت. الحل القرآني: ردُّها إلى «أولي الأمر»، القناة الرسمية ذات الكفاءة التحليلية، «لعلمه الذين يستنبطونه».</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الدرس الإداري: المؤسسة بلا قناة رسمية موثوقة لمعالجة المعلومات الحسَّاسة؛ تُفسِح المجال للقنوات الجانبية (الإشاعة، التسريب، التفسير الخاطئ). «أولو الأمر» هنا: الجهة ذات الكفاءة والمسؤولية لتقييم المعلومة؛ سواء كانت لجنة، قسم، أو قيادة.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9.25  المعلومة والقيادة: لماذا يُخدَع كبار المدراء؟</w:t>
      </w:r>
      <w:r>
        <w:rPr>
          <w:rFonts w:ascii="Traditional Arabic" w:cs="Traditional Arabic" w:eastAsia="Traditional Arabic" w:hAnsi="Traditional Arabic"/>
          <w:b/>
          <w:bCs/>
          <w:color w:val="1A5C2A"/>
          <w:sz w:val="30"/>
          <w:szCs w:val="30"/>
          <w:rtl/>
        </w:rPr>
        <w:t xml:space="preserve"/>
      </w:r>
      <w:r>
        <w:fldChar w:fldCharType="begin"/>
      </w:r>
      <w:r>
        <w:instrText xml:space="preserve"> TC "9.25  المعلومة والقيادة: لماذا يُخدَع كبار المدراء؟"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من الظواهر التي ترصدها أدبيات الاتصال التنظيمي أن كبار المديرين قد يصلهم أقل قدر من المعلومات الدقيقة، لأن المعلومة تُصفّى في صعودها: كل مستوى هرمي يحذف ما يراه سلبيًا أو محرجًا. ويعالج القرآن هذا الخلل من ثلاث جهات:</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 «ولا تكتموا الشهادة» (البقرة:283)؛ كتمان المعلومة أمام القيادة جريمة أخلاقية. (ب) «لا تقف ما ليس لك به علم»؛ القائد نفسه لا يُقرِّر بما وصله دون تثبُّت. (ج) «أولو الأمر» يملكون آلية استنباط مستقلة؛ لا يعتمدون فقط على ما يُرفَع إليهم.</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الحل المؤسسي: قناة إبلاغ متعدِّدة المستويات (لا يُحتكَر الخبر في مستوى واحد) + ثقافة الصدق التصاعدي («البلاغ المرَّ» مُكافَأ لا مُعاقَب) + تواصل مباشر للقيادة مع المستويات التشغيلية بصورة منتظمة.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9.26  التثبُّت والوساطة: حين يتوسَّط إنسان بين الخبر وصانع القرار</w:t>
      </w:r>
      <w:r>
        <w:rPr>
          <w:rFonts w:ascii="Traditional Arabic" w:cs="Traditional Arabic" w:eastAsia="Traditional Arabic" w:hAnsi="Traditional Arabic"/>
          <w:b/>
          <w:bCs/>
          <w:color w:val="1A5C2A"/>
          <w:sz w:val="30"/>
          <w:szCs w:val="30"/>
          <w:rtl/>
        </w:rPr>
        <w:t xml:space="preserve"/>
      </w:r>
      <w:r>
        <w:fldChar w:fldCharType="begin"/>
      </w:r>
      <w:r>
        <w:instrText xml:space="preserve"> TC "9.26  التثبُّت والوساطة: حين يتوسَّط إنسان بين الخبر وصانع القرار"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في كثير من المؤسسات تصل المعلومة لصانع القرار عبر وسيط؛ مساعد، مدير وسيط، محلِّل. الوساطة تُضاف كمتغيِّر في معادلة التثبُّت:</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ثلاثة أنواع من الوساطة وتأثيرها على جودة المعلومة: (أ) وساطة تصفية؛ الوسيط يحذف ما يراه غير ذي أهمية. قد يُلغي معلومة حسَّاسة بتقدير خاطئ. الحل: تعريف المعلومة التي لا يُحذَف مثيلها دون إشارة صريحة. (ب) وساطة إضافة تفسير؛ الوسيط يُضيف تفسيره الخاص لوقائع نُقِلت إليه. الحل: الفصل الصريح بين «ما وصلني» و«تفسيري». (ج) وساطة نقل أمين؛ الوسيط يُحيل بدقة ويُوضِح مستوى موثوقيته. هذا النموذج المطلوب.</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«السند» في علم الحديث نموذج الوساطة الأمينة، كل راوٍ يُحدِّد: «سمعت فلانًا يقول»، لا يُضيف تفسيره في متن الرواية. المعلومة تصل بسياقها الأصلي.</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9.27  «من فوق» و«من أسفل»: التثبُّت في كلا الاتجاهَين</w:t>
      </w:r>
      <w:r>
        <w:rPr>
          <w:rFonts w:ascii="Traditional Arabic" w:cs="Traditional Arabic" w:eastAsia="Traditional Arabic" w:hAnsi="Traditional Arabic"/>
          <w:b/>
          <w:bCs/>
          <w:color w:val="1A5C2A"/>
          <w:sz w:val="30"/>
          <w:szCs w:val="30"/>
          <w:rtl/>
        </w:rPr>
        <w:t xml:space="preserve"/>
      </w:r>
      <w:r>
        <w:fldChar w:fldCharType="begin"/>
      </w:r>
      <w:r>
        <w:instrText xml:space="preserve"> TC "9.27  «من فوق» و«من أسفل»: التثبُّت في كلا الاتجاهَين"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التثبُّت في المؤسسة لا يسير في اتجاه واحد (من أسفل لأعلى؛ تقارير الفريق للإدارة). بل في الاتجاهَين:</w:t>
      </w:r>
    </w:p>
    <w:p>
      <w:pPr>
        <w:bidi/>
        <w:spacing w:after="100" w:before="190"/>
        <w:jc w:val="right"/>
      </w:pPr>
      <w:r>
        <w:rPr>
          <w:rFonts w:ascii="Traditional Arabic" w:cs="Traditional Arabic" w:eastAsia="Traditional Arabic" w:hAnsi="Traditional Arabic"/>
          <w:b/>
          <w:bCs/>
          <w:color w:val="1A5C2A"/>
          <w:sz w:val="28"/>
          <w:szCs w:val="28"/>
          <w:rtl/>
        </w:rPr>
        <w:t xml:space="preserve">التثبُّت من أعلى لأسفل: قرارات القيادة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حين تُبلَّغ الفرق بقرار من القيادة؛ الفريق يتحقَّق من فهمه الصحيح: «هل قصدتم كذا أم كذا؟» التثبُّت من الفهم يمنع تنفيذ غير مقصود. بروتوكول: كل قرار كبير يُرفَق بـ«وثيقة فهم مُوقَّعة» من كل طرف يُنفِّذ.</w:t>
      </w:r>
    </w:p>
    <w:p>
      <w:pPr>
        <w:bidi/>
        <w:spacing w:after="100" w:before="190"/>
        <w:jc w:val="right"/>
      </w:pPr>
      <w:r>
        <w:rPr>
          <w:rFonts w:ascii="Traditional Arabic" w:cs="Traditional Arabic" w:eastAsia="Traditional Arabic" w:hAnsi="Traditional Arabic"/>
          <w:b/>
          <w:bCs/>
          <w:color w:val="1A3A5C"/>
          <w:sz w:val="28"/>
          <w:szCs w:val="28"/>
          <w:rtl/>
        </w:rPr>
        <w:t xml:space="preserve">التثبُّت من أسفل لأعلى: معلومات الفريق للقيادة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التقارير والإحصاءات والتغذية الراجعة التي ترقى من الفريق للإدارة يُتحقَّق منها قبل الاعتماد. المنهج: تمييز التقارير الإجرائية الروتينية (تثبُّت أساسي) عن التقارير التي تُبنى عليها قرارات مصيرية (تثبُّت كامل).</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9.28  الإشاعة في السياق الرقمي: «الذاكرة الجماعية» للمؤسسة</w:t>
      </w:r>
      <w:r>
        <w:rPr>
          <w:rFonts w:ascii="Traditional Arabic" w:cs="Traditional Arabic" w:eastAsia="Traditional Arabic" w:hAnsi="Traditional Arabic"/>
          <w:b/>
          <w:bCs/>
          <w:color w:val="1A5C2A"/>
          <w:sz w:val="30"/>
          <w:szCs w:val="30"/>
          <w:rtl/>
        </w:rPr>
        <w:t xml:space="preserve"/>
      </w:r>
      <w:r>
        <w:fldChar w:fldCharType="begin"/>
      </w:r>
      <w:r>
        <w:instrText xml:space="preserve"> TC "9.28  الإشاعة في السياق الرقمي: «الذاكرة الجماعية» للمؤسسة"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في العصر الرقمي، الإشاعة أسرع وأشمل. برامج المراسلة الداخلية (Slack، Teams) تُوزِّع الإشاعة في ثوانٍ على كل الشركة. المؤسسة بدون نظام تثبُّت مُهيكَل تكون عرضةً لـ«وباء الإشاعة الرقمي».</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منهج التثبُّت الرقمي القرآني: (أ) أي خبر خطير يصل عبر القنوات غير الرسمية يُحال فورًا للقناة الرسمية. (ب) لا يُعلَّق على أي خبر غير محقَّق في المجموعات غير الرسمية. (ج) القيادة تُطلِق ردَّها في القناة الرسمية بسرعة تُنافِس سرعة الإشاعة؛ لأن الفراغ تملؤه الإشاعة.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9.29  «ولا تقف» والذكاء الاصطناعي: تثبُّت عصري</w:t>
      </w:r>
      <w:r>
        <w:rPr>
          <w:rFonts w:ascii="Traditional Arabic" w:cs="Traditional Arabic" w:eastAsia="Traditional Arabic" w:hAnsi="Traditional Arabic"/>
          <w:b/>
          <w:bCs/>
          <w:color w:val="1A5C2A"/>
          <w:sz w:val="30"/>
          <w:szCs w:val="30"/>
          <w:rtl/>
        </w:rPr>
        <w:t xml:space="preserve"/>
      </w:r>
      <w:r>
        <w:fldChar w:fldCharType="begin"/>
      </w:r>
      <w:r>
        <w:instrText xml:space="preserve"> TC "9.29  «ولا تقف» والذكاء الاصطناعي: تثبُّت عصري"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«وَلَا تَقْفُ مَا لَيْسَ لَكَ بِهِ عِلْمٌ» (الإسراء:36)، هذه الآية في عصر الذكاء الاصطناعي ذات دلالة خاصة: أنظمة الذكاء الاصطناعي التوليدي تُولِّد محتوى مُقنِعًا بلغة واثقة، دون أن تُميِّز بين ما تعلمته من واقع وما اخترعته بثقة.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ثلاثة مبادئ للتثبُّت من مخرجات الذكاء الاصطناعي: (أ) الذكاء الاصطناعي أداة للمعالجة لا للتثبُّت، يُحسِّن الصياغة ويُلخِّص ويُنظِّم، لكن يُتحقَّق من حقائقه المُنتَجة من مصادر مستقلة. (ب) المصادر التي يُحيل إليها الذكاء الاصطناعي تُفحَص مباشرةً؛ لأن كثيرًا منها غير موجود أو مُحرَّف. (ج) «السمع والبصر والفؤاد كلٌّ عنه مسؤول»؛ استخدام الذكاء الاصطناعي لا يُلغي مسؤولية صاحب القرار عن التثبُّت.</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9.30  مصادر المعلومات الرقمية: الإطار القرآني في العصر الرقمي</w:t>
      </w:r>
      <w:r>
        <w:rPr>
          <w:rFonts w:ascii="Traditional Arabic" w:cs="Traditional Arabic" w:eastAsia="Traditional Arabic" w:hAnsi="Traditional Arabic"/>
          <w:b/>
          <w:bCs/>
          <w:color w:val="1A5C2A"/>
          <w:sz w:val="30"/>
          <w:szCs w:val="30"/>
          <w:rtl/>
        </w:rPr>
        <w:t xml:space="preserve"/>
      </w:r>
      <w:r>
        <w:fldChar w:fldCharType="begin"/>
      </w:r>
      <w:r>
        <w:instrText xml:space="preserve"> TC "9.30  مصادر المعلومات الرقمية: الإطار القرآني في العصر الرقمي"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المصادر الرقمية في العصر الحديث، البريد الإلكتروني، التقارير، البيانات، وسائل التواصل، تُضيف تحدِّيات جديدة لمعيار التثبُّت: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300"/>
      </w:tblGrid>
      <w:tr>
        <w:trPr>
          <w:tblHeader/>
        </w:trPr>
        <w:tc>
          <w:tcPr>
            <w:tcW w:type="dxa" w:w="2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المصدر الرقمي</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التحدِّي</w:t>
            </w:r>
          </w:p>
        </w:tc>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استجابة التثبُّت القرآني</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البريد الإلكتروني</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البريد الإلكتروني يُقرأ خارج سياقه، يُقتطَع منه.</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«السمع والبصر والفؤاد» كلٌّ مسؤول. تحقَّق من السياق الكامل للبريد؛ لا الجملة الواحدة.</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تقارير البيانات</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البيانات يمكن تشكيلها لإثبات أي رأي.</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الأرقام تعكس افتراضات: تحقَّق من الافتراضات أولاً.</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وسائل التواصل</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الرأي يتشكَّل من الاتجاه التحريري والخوارزمية.</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«لا تقف ما ليس لك به علم»: منصات التواصل مصادر ظن لا يقين.</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محتوى الذكاء الاصطناعي</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الذكاء الاصطناعي يُولِّد محتوى مُقنِعًا بلا حقيقة.</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«نبأ»: ما يُؤثِّر على قرار مصيري يستوجب تثبُّتًا خارج الفضاء الرقمي.</w:t>
            </w:r>
          </w:p>
        </w:tc>
      </w:tr>
    </w:tbl>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9.31  المقارنة الدولية: جودة المعلومات في الأدب الإداري الحديث</w:t>
      </w:r>
      <w:r>
        <w:rPr>
          <w:rFonts w:ascii="Traditional Arabic" w:cs="Traditional Arabic" w:eastAsia="Traditional Arabic" w:hAnsi="Traditional Arabic"/>
          <w:b/>
          <w:bCs/>
          <w:color w:val="1A5C2A"/>
          <w:sz w:val="30"/>
          <w:szCs w:val="30"/>
          <w:rtl/>
        </w:rPr>
        <w:t xml:space="preserve"/>
      </w:r>
      <w:r>
        <w:fldChar w:fldCharType="begin"/>
      </w:r>
      <w:r>
        <w:instrText xml:space="preserve"> TC "9.31  المقارنة الدولية: جودة المعلومات في الأدب الإداري الحديث" \l 3 </w:instrText>
      </w:r>
      <w:r>
        <w:fldChar w:fldCharType="end"/>
      </w:r>
    </w:p>
    <w:tbl>
      <w:tblPr>
        <w:bidiVisual/>
        <w:tblW w:type="dxa" w:w="71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800"/>
        <w:gridCol w:w="2700"/>
        <w:gridCol w:w="3000"/>
      </w:tblGrid>
      <w:tr>
        <w:trPr>
          <w:tblHeader/>
        </w:trPr>
        <w:tc>
          <w:tcPr>
            <w:tcW w:type="dxa" w:w="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الإطار/الباحث</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يُصيب فيه</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Cognitive Biases: Daniel Kahneman (Thinking, Fast and Slow)</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The Anchoring Effect, Confirmation Bias؛ التحيُّز يُلوِّث تفسير المعلومة الصحيحة.</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تصنيف قرآني للمصادر الثلاث (موثوقة / مشكوكة / محظورة). ومعيار أخلاقي لطريقة جمع المعلومة لا فقط جودتها.</w:t>
            </w:r>
          </w:p>
        </w:tc>
      </w:tr>
      <w:tr>
        <w:tc>
          <w:tcPr>
            <w:tcW w:type="dxa" w:w="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Journalism Verification: Standards of Evidence</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Verification, Fact-checking, Source evaluation؛ المنهجية الصحفية لتثبُّت الخبر.</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مسؤولية أخلاقية يُحاسَب عليها صاحب القرار؛ لا فقط آلية تقنية للتحقُّق.</w:t>
            </w:r>
          </w:p>
        </w:tc>
      </w:tr>
      <w:tr>
        <w:tc>
          <w:tcPr>
            <w:tcW w:type="dxa" w:w="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Knowledge Management: ISO 30401</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أطر إدارة المعرفة وجودة المعلومات (ISO 30401: نظم إدارة المعرفة؛ أما ISO 56000 فخاصة بإدارة الابتكار).</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التثبُّت من المصادر البشرية معيار قرآني أصيل. والاستنباط وظيفة الكفاءة.</w:t>
            </w:r>
          </w:p>
        </w:tc>
      </w:tr>
      <w:tr>
        <w:tc>
          <w:tcPr>
            <w:tcW w:type="dxa" w:w="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Decision Traps: Russo &amp; Schoemaker</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Decision Traps؛ الفخاخ التي تُعيق القرار الرشيد (Anchoring, Framing, Status Quo).</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الندم (الحجرات:6) لا فقط العقوبة. والتبعات الإيمانية تُقوِّي الالتزام بجودة المعلومة.</w:t>
            </w:r>
          </w:p>
        </w:tc>
      </w:tr>
      <w:tr>
        <w:tc>
          <w:tcPr>
            <w:tcW w:type="dxa" w:w="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Legal Evidence Standards: تعدُّد الشهود وموثوقيتهم</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Witness credibility, corroboration, chain of custody في النظام القانوني.</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الشاهد القرآني في النزاعات معيار مستقل عن المصلحة. ومنع التجسُّس يُقيِّد طريقة الجمع.</w:t>
            </w:r>
          </w:p>
        </w:tc>
      </w:tr>
      <w:tr>
        <w:tc>
          <w:tcPr>
            <w:tcW w:type="dxa" w:w="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Organizational Rumor Theory: DiFonzo &amp; Bordia</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Rumor Management: كيف تتعامل المنظمات مع الشائعات.</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الإشاعة تُقطَع بإعادة الأمر لـ«أولي الأمر»؛ قناة رسمية مُخصَّصة لمعالجة المعلومة.</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خلاصة المقارنة: الأدب الإداري الحديث متقدّم في تشخيص التحيُّزات المعلوماتية وفي آليات التحقُّق. ويُبرز الإطار القرآني ثلاثة أبعاد لا تحتل فيه مكانًا مركزيًا: (أ) مسؤولية أخلاقية وإيمانية يُحاسَب عليها صاحب القرار، لا مجرد خطأ إجرائي. (ب) معيار حلّية طريقة الجمع، لا دقة المضمون وحدها. (ج) العدالة والاستقلال عن المصلحة شرطًا في الشاهد، بدل الركون إلى رأي الأغلبية.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9.32  ISO 31000 وحوكمة المخاطر من منظور 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"9.32  ISO 31000 وحوكمة المخاطر من منظور قرآني"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معيار ISO 31000 لإدارة المخاطر يجعل من مبادئه الاعتماد على «أفضل المعلومات المتاحة» مع الوعي بحدودها وعدم يقينها، فالمعلومة غير الموثوقة مصدر مخاطرة قابلة للإدارة. ويضيف الإطار القرآني أبعادًا لا يتناولها المعيار:</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ISO 31000 يقيّم المخاطر بالاحتمالية والأثر، ولا يتناول حلّية طريقة جمع المعلومة. ويضيف الإطار القرآني: (أ) طريقة الجمع شرط في قبول المعلومة، فالمجمّعة بتجسُّس لا يُبنى عليها وإن كانت دقيقة. (ب) المسؤولية أخلاقية يُحاسَب عليها صاحبها، لا إدارة تقنية فحسب. (ج) «الندم» عاقبة تُضاف إلى الأثر المادي. وهي أبعاد تكمّل المعيار ولا تنقضه.</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9.33  التثبُّت في أدبيات إدارة المخاطر المعاصرة</w:t>
      </w:r>
      <w:r>
        <w:rPr>
          <w:rFonts w:ascii="Traditional Arabic" w:cs="Traditional Arabic" w:eastAsia="Traditional Arabic" w:hAnsi="Traditional Arabic"/>
          <w:b/>
          <w:bCs/>
          <w:color w:val="1A5C2A"/>
          <w:sz w:val="30"/>
          <w:szCs w:val="30"/>
          <w:rtl/>
        </w:rPr>
        <w:t xml:space="preserve"/>
      </w:r>
      <w:r>
        <w:fldChar w:fldCharType="begin"/>
      </w:r>
      <w:r>
        <w:instrText xml:space="preserve"> TC "9.33  التثبُّت في أدبيات إدارة المخاطر المعاصرة"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إطار COSO (Committee of Sponsoring Organizations) لإدارة مخاطر المؤسسات يُقرِّر أن جودة المعلومة أحد ركائز الحوكمة الجيدة. القرآن والإطار المعاصر يتكاملان: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100"/>
        <w:gridCol w:w="3300"/>
      </w:tblGrid>
      <w:tr>
        <w:trPr>
          <w:tblHeader/>
        </w:trPr>
        <w:tc>
          <w:tcPr>
            <w:tcW w:type="dxa" w:w="1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المعيار</w:t>
            </w:r>
          </w:p>
        </w:tc>
        <w:tc>
          <w:tcPr>
            <w:tcW w:type="dxa" w:w="3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يُقرِّره COSO</w:t>
            </w:r>
          </w:p>
        </w:tc>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الموازي القرآني</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جودة المعلومة</w:t>
            </w:r>
          </w:p>
        </w:tc>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Information Quality: جودة المعلومة ركيزة التحكُّم الداخلي.</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«فتبيَّنوا»: التثبُّت الفاعل من كل نبأ ذي أثر.</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قنوات التواصل</w:t>
            </w:r>
          </w:p>
        </w:tc>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Communication Channels: قنوات رسمية محدَّدة للمعلومة.</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«لو ردُّوه إلى أولي الأمر»: القناة الرسمية المختصة.</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المسؤولية</w:t>
            </w:r>
          </w:p>
        </w:tc>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Accountability: مسؤولية واضحة على جودة المعلومة.</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«أن تُصيبوا قومًا بجهالة»: توثيق من تُصيبه المعلومة.</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تقييم المخاطر</w:t>
            </w:r>
          </w:p>
        </w:tc>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Risk Assessment: تقييم أثر المعلومة الخاطئة.</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«نادمين»: العاقبة تُعلَّم ليُتَّقى التهاون بالتثبُّت.</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التثبُّت المؤسسي في الإطار القرآني يجمع معيارًا أخلاقيًا وضمانًا للحوكمة ومنهجًا للقرار. والأطر المعاصرة تعالج هذه الأبعاد في مواضع متفرقة، ويجمعها الأمر القرآني «فتبيَّنوا» في أصل واحد.</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9.34  دراسة حالة: شركة التقنيات الصحية: أزمة Due Diligence</w:t>
      </w:r>
      <w:r>
        <w:rPr>
          <w:rFonts w:ascii="Traditional Arabic" w:cs="Traditional Arabic" w:eastAsia="Traditional Arabic" w:hAnsi="Traditional Arabic"/>
          <w:b/>
          <w:bCs/>
          <w:color w:val="1A5C2A"/>
          <w:sz w:val="30"/>
          <w:szCs w:val="30"/>
          <w:rtl/>
        </w:rPr>
        <w:t xml:space="preserve"/>
      </w:r>
      <w:r>
        <w:fldChar w:fldCharType="begin"/>
      </w:r>
      <w:r>
        <w:instrText xml:space="preserve"> TC "9.34  دراسة حالة: شركة التقنيات الصحية: أزمة Due Diligence"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مثال توضيحي مركّب، لا واقعة موثّقة، يوضّح ولا يُثبت: شركة تقنيات صحية صغيرة تقرر الاندماج مع شريك. المعلومات المتاحة: تقرير مالي جيد، وسيرة ذاتية لامعة للإدارة، وموقع إلكتروني احترافي، وتوصية من زميل.</w:t>
      </w:r>
    </w:p>
    <w:p>
      <w:pPr>
        <w:spacing w:after="80"/>
      </w:pPr>
    </w:p>
    <w:p>
      <w:pPr>
        <w:bidi/>
        <w:spacing w:after="100" w:before="190"/>
        <w:jc w:val="right"/>
      </w:pPr>
      <w:r>
        <w:rPr>
          <w:rFonts w:ascii="Traditional Arabic" w:cs="Traditional Arabic" w:eastAsia="Traditional Arabic" w:hAnsi="Traditional Arabic"/>
          <w:b/>
          <w:bCs/>
          <w:color w:val="8B1A1A"/>
          <w:sz w:val="28"/>
          <w:szCs w:val="28"/>
          <w:rtl/>
        </w:rPr>
        <w:t xml:space="preserve">المرحلة الأولى: ما غاب من التثبُّت (قبل الاندماج)</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التثبُّت الذي لم يُجرَ: (أ) لم يُتحقَّق من التقرير المالي بمدقِّق مستقل. (ب) لم يُسأَل أحد من عملائهم السابقين. (ج) لم يُفحَص سجل الشركة في سجلات الغرفة التجارية. (د) لم يُسأَل عن سبب مغادرة مديرَين كبيرَين في العام الماضي. التثبُّت الذي جرى: قراءة الموقع الإلكتروني + اجتماع واحد + توصية واحدة.</w:t>
      </w:r>
    </w:p>
    <w:p>
      <w:pPr>
        <w:bidi/>
        <w:spacing w:after="100" w:before="190"/>
        <w:jc w:val="right"/>
      </w:pPr>
      <w:r>
        <w:rPr>
          <w:rFonts w:ascii="Traditional Arabic" w:cs="Traditional Arabic" w:eastAsia="Traditional Arabic" w:hAnsi="Traditional Arabic"/>
          <w:b/>
          <w:bCs/>
          <w:color w:val="8B5E00"/>
          <w:sz w:val="28"/>
          <w:szCs w:val="28"/>
          <w:rtl/>
        </w:rPr>
        <w:t xml:space="preserve">المرحلة الثانية: ما كُشِف بعد التوقيع</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بعد أشهر من التوقيع يتبيّن أن: (أ) التقرير المالي ضخّم الأصول. (ب) عملاء رئيسيين غادروا في العام السابق بسبب نزاعات. (ج) الشريك في نزاع قانوني مع مورّد رئيسي. (د) التدفق النقدي الحقيقي لا يدعم الاندماج.</w:t>
      </w:r>
    </w:p>
    <w:p>
      <w:pPr>
        <w:bidi/>
        <w:spacing w:after="100" w:before="190"/>
        <w:jc w:val="right"/>
      </w:pPr>
      <w:r>
        <w:rPr>
          <w:rFonts w:ascii="Traditional Arabic" w:cs="Traditional Arabic" w:eastAsia="Traditional Arabic" w:hAnsi="Traditional Arabic"/>
          <w:b/>
          <w:bCs/>
          <w:color w:val="1A5C2A"/>
          <w:sz w:val="28"/>
          <w:szCs w:val="28"/>
          <w:rtl/>
        </w:rPr>
        <w:t xml:space="preserve">المرحلة الثالثة: إعادة البناء بعد تطبيق منهج التثبُّت</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في اندماج لاحق مع شريك آخر؛ طبَّقت الشركة بروتوكول التثبُّت السباعي: (أ) مدقِّق مالي مستقل. (ب) 7 مقابلات مع عملاء سابقين وحاليين. (ج) فحص سجل التقاضي. (د) مقابلات مع موظفين سابقين بلا صلة بالعملية. (هـ) تحليل السيولة النقدية الفعلية؛ لا المُبلَّغة. (و) رأي مستقل من محامٍ خارجي. (ز) التوثيق الكامل قبل أي التزام.</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والمتوقع من هذا المنهج أن يكشف مواطن الخطر في المرشّحين قبل الالتزام، فيُختار أسلمهم وتقلّ المفاجآت بعد التوقيع. ولا ندّعي أن التثبُّت يضمن النجاح، وإنما أنه يقلّل القرار بالجهالة.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9.35  مثال توضيحي: مؤشرات قياس نظام التثبُّت</w:t>
      </w:r>
      <w:r>
        <w:rPr>
          <w:rFonts w:ascii="Traditional Arabic" w:cs="Traditional Arabic" w:eastAsia="Traditional Arabic" w:hAnsi="Traditional Arabic"/>
          <w:b/>
          <w:bCs/>
          <w:color w:val="1A5C2A"/>
          <w:sz w:val="30"/>
          <w:szCs w:val="30"/>
          <w:rtl/>
        </w:rPr>
        <w:t xml:space="preserve"/>
      </w:r>
      <w:r>
        <w:fldChar w:fldCharType="begin"/>
      </w:r>
      <w:r>
        <w:instrText xml:space="preserve"> TC "9.35  مثال توضيحي: مؤشرات قياس نظام التثبُّت"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مثال توضيحي لا يُقدَّم واقعةً موثّقة: مؤسسة مالية متوسطة تعتمد نظام التثبُّت المؤسسي بعد قرار خاطئ كلّفها عميلًا كبيرًا. والجدول يبيّن ما يُقاس قبل النظام وبعده، لا نتائج متحقّقة: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خط الأساس (يُرصد عند البدء)</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يُتوقع بعد النظام (يُقاس بعد 6 أشهر)</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توثيق القرارات الكبرى</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نسبة القرارات الكبرى الموثّقة منهجيًا</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بطاقة تثبُّت لكل قرار T2/T3</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دقة قرارات اختيار الشريك</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متوسط مدة الفحص ونسبة الشراكات الناجحة</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فحص أدقّ ونسبة نجاح أعلى، تُقارَن بخط الأساس</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معدل الإشاعات المؤثِّرة</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عدد الإشاعات التي أثّرت في الفريق خلال فترة محددة</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تراجع عدد الإشاعات المؤثّرة</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وقت إصلاح القرارات</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نسبة وقت الإدارة المصروف في تصحيح أخطاء القرارات</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تراجع الوقت المصروف في إصلاح القرارات</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الدرس: نظام التثبُّت استثمار في جودة القرار، والمتوقع أن يوفّر في الإصلاح أكثر مما يُنفق في التحقق. وهذا ما ينبغي أن تُظهره المؤشرات، لا أن يُفترض سلفًا.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9.36  التثبُّت في قرارات التعيين: تطبيق مباشر</w:t>
      </w:r>
      <w:r>
        <w:rPr>
          <w:rFonts w:ascii="Traditional Arabic" w:cs="Traditional Arabic" w:eastAsia="Traditional Arabic" w:hAnsi="Traditional Arabic"/>
          <w:b/>
          <w:bCs/>
          <w:color w:val="1A5C2A"/>
          <w:sz w:val="30"/>
          <w:szCs w:val="30"/>
          <w:rtl/>
        </w:rPr>
        <w:t xml:space="preserve"/>
      </w:r>
      <w:r>
        <w:fldChar w:fldCharType="begin"/>
      </w:r>
      <w:r>
        <w:instrText xml:space="preserve"> TC "9.36  التثبُّت في قرارات التعيين: تطبيق مباشر"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أكثر القرارات المؤسسية حاجةً للتثبُّت: قرارات التعيين والترقية؛ لأن تأثيرها طويل الأمد وتكلفة الخطأ فيها مرتفعة.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000"/>
        <w:gridCol w:w="4000"/>
      </w:tblGrid>
      <w:tr>
        <w:trPr>
          <w:tblHeader/>
        </w:trPr>
        <w:tc>
          <w:tcPr>
            <w:tcW w:type="dxa" w:w="2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القرار</w:t>
            </w:r>
          </w:p>
        </w:tc>
        <w:tc>
          <w:tcPr>
            <w:tcW w:type="dxa" w:w="2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نوع التثبُّت</w:t>
            </w:r>
          </w:p>
        </w:tc>
        <w:tc>
          <w:tcPr>
            <w:tcW w:type="dxa" w:w="4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 القرآني المطلوب</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تعيين موظف جديد</w:t>
            </w:r>
          </w:p>
        </w:tc>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T1: أساسي</w:t>
            </w:r>
          </w:p>
        </w:tc>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مقابلة هيكلية + مراجعة المشاريع + توصية مكتوبة</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ترقية موظف</w:t>
            </w:r>
          </w:p>
        </w:tc>
        <w:tc>
          <w:tcPr>
            <w:tcW w:type="dxa" w:w="2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T2: موسَّع</w:t>
            </w:r>
          </w:p>
        </w:tc>
        <w:tc>
          <w:tcPr>
            <w:tcW w:type="dxa" w:w="4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اختبار كفاءة + سماع من عمل معه + مراجعة سجل الأداء</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تعيين قيادي أو مدير رئيسي</w:t>
            </w:r>
          </w:p>
        </w:tc>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T3: كامل</w:t>
            </w:r>
          </w:p>
        </w:tc>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مراجعة سجل كامل + أصحاب العمل السابقين + تقييم قيادي + خبير مستقل</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أعلى القيادة / الشركاء</w:t>
            </w:r>
          </w:p>
        </w:tc>
        <w:tc>
          <w:tcPr>
            <w:tcW w:type="dxa" w:w="2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T3+: استثنائي</w:t>
            </w:r>
          </w:p>
        </w:tc>
        <w:tc>
          <w:tcPr>
            <w:tcW w:type="dxa" w:w="4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جميع ما سبق + مراجعة ذمة مالية + نزاعات قانونية + مراجع خارجي</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قاعدة: كل درجة أعلى في التعيين تستوجب درجة أعلى من التثبُّت. و﴿الْقَوِيُّ الْأَمِينُ﴾ (القصص:26) ليس وصفًا للنتيجة بعد التعيين، وإنما معيار يُتثبَّت منه قبله.</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9.37  التثبُّت في قرارات الشراكة التجارية: نموذج تطبيقي</w:t>
      </w:r>
      <w:r>
        <w:rPr>
          <w:rFonts w:ascii="Traditional Arabic" w:cs="Traditional Arabic" w:eastAsia="Traditional Arabic" w:hAnsi="Traditional Arabic"/>
          <w:b/>
          <w:bCs/>
          <w:color w:val="1A5C2A"/>
          <w:sz w:val="30"/>
          <w:szCs w:val="30"/>
          <w:rtl/>
        </w:rPr>
        <w:t xml:space="preserve"/>
      </w:r>
      <w:r>
        <w:fldChar w:fldCharType="begin"/>
      </w:r>
      <w:r>
        <w:instrText xml:space="preserve"> TC "9.37  التثبُّت في قرارات الشراكة التجارية: نموذج تطبيقي"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قرار الشراكة التجارية من أكثر القرارات حاجةً للتثبُّت وأكثرها عرضةً للفشل المعلوماتي. نموذج تطبيقي للتثبُّت T3:</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2000"/>
        <w:gridCol w:w="2500"/>
        <w:gridCol w:w="3000"/>
      </w:tblGrid>
      <w:tr>
        <w:trPr>
          <w:tblHeader/>
        </w:trPr>
        <w:tc>
          <w:tcPr>
            <w:tcW w:type="dxa" w:w="2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المحور</w:t>
            </w:r>
          </w:p>
        </w:tc>
        <w:tc>
          <w:tcPr>
            <w:tcW w:type="dxa" w:w="2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المرجع</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الإجراء القرآني</w:t>
            </w:r>
          </w:p>
        </w:tc>
      </w:tr>
      <w:tr>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التحقُّق الميداني من السيرة</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عاملته؟ هل رافقته في السفر؟»: أثر عمر في تزكية الشهود</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من يعرف الشريك المحتمَل من خارج دائرتنا؟ من عمل معه؟ من تعامَل معه في موقف ضيق؟</w:t>
            </w:r>
          </w:p>
        </w:tc>
      </w:tr>
      <w:tr>
        <w:tc>
          <w:tcPr>
            <w:tcW w:type="dxa" w:w="2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التدقيق المالي المستقل</w:t>
            </w:r>
          </w:p>
        </w:tc>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«ولو ردُّوه إلى أولي الأمر»: المختص المالي</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التقارير المالية يُدقِّق فيها طرف مستقل؛ لا يكتفى بما يُقدِّمه الشريك.</w:t>
            </w:r>
          </w:p>
        </w:tc>
      </w:tr>
      <w:tr>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فحص السجل القانوني والسمعي</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«أن تُصيبوا قومًا»: الأثر على الغير</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ما سجل الشريك في القضايا والنزاعات والالتزامات السابقة؟</w:t>
            </w:r>
          </w:p>
        </w:tc>
      </w:tr>
      <w:tr>
        <w:tc>
          <w:tcPr>
            <w:tcW w:type="dxa" w:w="2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تحديد مصالح الوسيط</w:t>
            </w:r>
          </w:p>
        </w:tc>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«فاسق»: المصلحة تُضعِف موثوقية التوصية</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هل ثمة مستفيد من إتمام هذه الشراكة يُروِّج لها؟ من يتوسَّط ولماذا؟</w:t>
            </w:r>
          </w:p>
        </w:tc>
      </w:tr>
      <w:tr>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التثبُّت من سيناريوهات الخروج</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«فتُصبِحوا نادمين»: التثبُّت يشمل سيناريوهات الخروج</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ما سيناريوهات الخروج إن سارت الأمور عكس المتوقَّع؟</w:t>
            </w:r>
          </w:p>
        </w:tc>
      </w:tr>
    </w:tbl>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9.38  ستة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"9.38  ستة اعتراضات وردودها" \l 3 </w:instrText>
      </w:r>
      <w:r>
        <w:fldChar w:fldCharType="end"/>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الأول: «التثبُّت يُبطِئ القرار: والسوق لا ينتظر».</w:t>
      </w:r>
    </w:p>
    <w:p>
      <w:pPr>
        <w:bidi/>
        <w:spacing w:after="110" w:line="325"/>
        <w:ind w:left="120" w:right="360"/>
        <w:jc w:val="right"/>
      </w:pPr>
      <w:r>
        <w:rPr>
          <w:rFonts w:ascii="Traditional Arabic" w:cs="Traditional Arabic" w:eastAsia="Traditional Arabic" w:hAnsi="Traditional Arabic"/>
          <w:b w:val="false"/>
          <w:bCs w:val="false"/>
          <w:color w:val="2C2C2C"/>
          <w:sz w:val="26"/>
          <w:szCs w:val="26"/>
          <w:rtl/>
        </w:rPr>
        <w:t xml:space="preserve">التثبُّت المطلوب يتدرّج بحسب حجم القرار: «نبأ» لا كل «خبر». فالقرارات اليومية لا تستوجب مستوى التثبُّت نفسه. والتثبُّت المناسب في القرارات الكبرى يوفّر غالبًا وقتًا أطول كان سيُصرف في تصحيح الأخطاء. التثبُّت يوم، والعلاج قد يستغرق شهورًا.</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الثاني: «التثبُّت من كل مصدر يُعلِّم الناس عدم الثقة».</w:t>
      </w:r>
    </w:p>
    <w:p>
      <w:pPr>
        <w:bidi/>
        <w:spacing w:after="110" w:line="325"/>
        <w:ind w:left="120" w:right="360"/>
        <w:jc w:val="right"/>
      </w:pPr>
      <w:r>
        <w:rPr>
          <w:rFonts w:ascii="Traditional Arabic" w:cs="Traditional Arabic" w:eastAsia="Traditional Arabic" w:hAnsi="Traditional Arabic"/>
          <w:b w:val="false"/>
          <w:bCs w:val="false"/>
          <w:color w:val="2C2C2C"/>
          <w:sz w:val="26"/>
          <w:szCs w:val="26"/>
          <w:rtl/>
        </w:rPr>
        <w:t xml:space="preserve">التثبُّت لا يعني عدم الثقة؛ بل يعني بناء الثقة على أساس موضوعي لا على المشاعر فقط. الطبيب يُقرِّر العلاج بعد تحليل؛ لا بمجرد ما يقول المريض. هذا ليس عدم ثقة، وإنما صحة صنع القرار. المؤسسة التي تُبيِّن قبل أن تُقرِّر تُعلِّم فريقها أن المسؤولية الفردية عليها وزن؛ ويُحاسَب عليها.</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الثالث: «التثبُّت يُفشي أسرار الشركة حين تُحيل لأطراف خارجية».</w:t>
      </w:r>
    </w:p>
    <w:p>
      <w:pPr>
        <w:bidi/>
        <w:spacing w:after="110" w:line="325"/>
        <w:ind w:left="120" w:right="360"/>
        <w:jc w:val="right"/>
      </w:pPr>
      <w:r>
        <w:rPr>
          <w:rFonts w:ascii="Traditional Arabic" w:cs="Traditional Arabic" w:eastAsia="Traditional Arabic" w:hAnsi="Traditional Arabic"/>
          <w:b w:val="false"/>
          <w:bCs w:val="false"/>
          <w:color w:val="2C2C2C"/>
          <w:sz w:val="26"/>
          <w:szCs w:val="26"/>
          <w:rtl/>
        </w:rPr>
        <w:t xml:space="preserve">التثبُّت يُحاط بضوابط السرية؛ وهذا مهارة إدارة المعلومة، لا حجة لإلغائها. الفرق بين نظام التثبُّت الآمن ونظامه الفوضوي: الأول يُحيل بشكل انتقائي مع اتفاقيات سرية. الثاني يُقرِّر بمعلومة ناقصة؛ ثم يُفشي الأسرار حين تنتشر الكارثة.</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الرابع: «الحجرات:6 تتكلَّم عن العدو؛ ليس عن المعاملات التجارية».</w:t>
      </w:r>
    </w:p>
    <w:p>
      <w:pPr>
        <w:bidi/>
        <w:spacing w:after="110" w:line="325"/>
        <w:ind w:left="120" w:right="360"/>
        <w:jc w:val="right"/>
      </w:pPr>
      <w:r>
        <w:rPr>
          <w:rFonts w:ascii="Traditional Arabic" w:cs="Traditional Arabic" w:eastAsia="Traditional Arabic" w:hAnsi="Traditional Arabic"/>
          <w:b w:val="false"/>
          <w:bCs w:val="false"/>
          <w:color w:val="2C2C2C"/>
          <w:sz w:val="26"/>
          <w:szCs w:val="26"/>
          <w:rtl/>
        </w:rPr>
        <w:t xml:space="preserve">الآية نزلت في سياق قرار (إرسال جيش)، وعبارتها عامة: «إن جاءكم فاسق بنبأ» بلا تقييد بميدان دون آخر. والقاعدة عند جمهور الأصوليين أن العبرة بعموم اللفظ لا بخصوص السبب، وعلى ذلك جرى المفسرون في استخلاص قاعدة عامة منها. وقد طبّق الفقه الإسلامي التثبُّت على الشهادات في العقود والمعاملات والولايات، وهي كلها قرارات مؤسسية.</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الخامس: «من يُقرِّر درجة موثوقية المصدر؟ هذا حكم شخصي».</w:t>
      </w:r>
    </w:p>
    <w:p>
      <w:pPr>
        <w:bidi/>
        <w:spacing w:after="110" w:line="325"/>
        <w:ind w:left="120" w:right="360"/>
        <w:jc w:val="right"/>
      </w:pPr>
      <w:r>
        <w:rPr>
          <w:rFonts w:ascii="Traditional Arabic" w:cs="Traditional Arabic" w:eastAsia="Traditional Arabic" w:hAnsi="Traditional Arabic"/>
          <w:b w:val="false"/>
          <w:bCs w:val="false"/>
          <w:color w:val="2C2C2C"/>
          <w:sz w:val="26"/>
          <w:szCs w:val="26"/>
          <w:rtl/>
        </w:rPr>
        <w:t xml:space="preserve">درجة الموثوقية ليست حكمًا شخصيًّا، وإنما معايير موضوعية: هل المصدر مباشر أم منقول؟ هل له مصلحة في الاتجاه المُبلَّغ؟ هل المعلومة مُعزَّزة من مصادر مستقلة؟ هذه معايير قابلة للتوثيق. الشخصية الوحيدة في التقييم: الحكم عند التعارض؛ وهو ما تُقرِّره لجنة القرار لا فرد واحد.</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السادس: «التثبُّت من الموظف يُشعِره بأنه مُتَّهَم».</w:t>
      </w:r>
    </w:p>
    <w:p>
      <w:pPr>
        <w:bidi/>
        <w:spacing w:after="110" w:line="325"/>
        <w:ind w:left="120" w:right="360"/>
        <w:jc w:val="right"/>
      </w:pPr>
      <w:r>
        <w:rPr>
          <w:rFonts w:ascii="Traditional Arabic" w:cs="Traditional Arabic" w:eastAsia="Traditional Arabic" w:hAnsi="Traditional Arabic"/>
          <w:b w:val="false"/>
          <w:bCs w:val="false"/>
          <w:color w:val="2C2C2C"/>
          <w:sz w:val="26"/>
          <w:szCs w:val="26"/>
          <w:rtl/>
        </w:rPr>
        <w:t xml:space="preserve">الفرق بين التثبُّت والاتهام: التثبُّت يبدأ قبل أن تتشكَّل صورة؛ الاتهام يسبق التثبُّت ويبحث عن تأكيد. «سماع الطرف الآخر» قاعدة تُحمي الموظف؛ ليس تُتَّهِمه. المؤسسة التي تسمع الطرف الآخر قبل القرار تُثبِت لكل موظف أن قراراتها تستند إلى معلومة؛ لا مزاج.</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9.39  اعتراض أعمق: «هل التثبُّت يُقيِّد حرية الشورى؟»</w:t>
      </w:r>
      <w:r>
        <w:rPr>
          <w:rFonts w:ascii="Traditional Arabic" w:cs="Traditional Arabic" w:eastAsia="Traditional Arabic" w:hAnsi="Traditional Arabic"/>
          <w:b/>
          <w:bCs/>
          <w:color w:val="1A5C2A"/>
          <w:sz w:val="30"/>
          <w:szCs w:val="30"/>
          <w:rtl/>
        </w:rPr>
        <w:t xml:space="preserve"/>
      </w:r>
      <w:r>
        <w:fldChar w:fldCharType="begin"/>
      </w:r>
      <w:r>
        <w:instrText xml:space="preserve"> TC "9.39  اعتراض أعمق: «هل التثبُّت يُقيِّد حرية الشورى؟»"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سؤال فلسفي حقيقي: الشورى تُبنى على آراء؛ وآراء الشورى ليست «بيانات» محقَّقة. هل يتعارض التثبُّت مع الشورى؟</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الجواب: التثبُّت والشورى وظيفتان مختلفتان لا متعارضتان. التثبُّت يعمل على المعلومة والحقائق؛ ما الواقع؟ ماذا حدث؟ ما الأرقام الصحيحة؟ الشورى تعمل على التفسير والقيم والاتجاه؛ ما المعنى؟ ما الأولوية؟ ما القرار؟ التثبُّت يُغذِّي الشورى بمعلومة نظيفة؛ والشورى تُحوِّل المعلومة النظيفة إلى قرار رشيد. غياب أحدهما يُشوِّه الآخر: شورى على معلومة فاسدة تُنتِج قرارًا فاسدًا. وتثبُّت بلا شورى يُنتِج معلومة نظيفة بلا حكمة جماعية.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9.40  الاعتراض الفلسفي: «هل الحقيقة واحدة دائمًا؟»</w:t>
      </w:r>
      <w:r>
        <w:rPr>
          <w:rFonts w:ascii="Traditional Arabic" w:cs="Traditional Arabic" w:eastAsia="Traditional Arabic" w:hAnsi="Traditional Arabic"/>
          <w:b/>
          <w:bCs/>
          <w:color w:val="1A5C2A"/>
          <w:sz w:val="30"/>
          <w:szCs w:val="30"/>
          <w:rtl/>
        </w:rPr>
        <w:t xml:space="preserve"/>
      </w:r>
      <w:r>
        <w:fldChar w:fldCharType="begin"/>
      </w:r>
      <w:r>
        <w:instrText xml:space="preserve"> TC "9.40  الاعتراض الفلسفي: «هل الحقيقة واحدة دائمًا؟»"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اعتراض عميق: الفلسفة الما بعد حداثية تُشكِّك في وجود «حقيقة واحدة»؛ كل رواية ذات وجاهة، والتثبُّت يُوهِم بوجود حقيقة محدَّدة.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الرد القرآني من زاويتَين: (أ) الحجرات:6 لا تفترض أن الحقيقة معروفة؛ بل تفترض أن الوقائع قابلة للتحقُّق: ما قاله بنو المصطلِق؟ ما فعلوه؟ هذا واقعة؛ ليست تفسيرًا. والتثبُّت يستهدف الواقعة؛ لا كل تفسيراتها. (ب) حتى في فلسفة نسبية الحقيقة؛ الرواية الأدقَّ للواقعة تُحقِّق نتائج أفضل من رواية مُشوَّهة. الطبيب يُتثبَّت من أعراض المريض؛ حتى حين التشخيص يحتمل أكثر من تفسير. التثبُّت يُصفِّي الواقعة؛ والتفسير يتعدَّد بعدها.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9.41  تثبُّت أم تردُّد؟ : معيار الفصل</w:t>
      </w:r>
      <w:r>
        <w:rPr>
          <w:rFonts w:ascii="Traditional Arabic" w:cs="Traditional Arabic" w:eastAsia="Traditional Arabic" w:hAnsi="Traditional Arabic"/>
          <w:b/>
          <w:bCs/>
          <w:color w:val="1A5C2A"/>
          <w:sz w:val="30"/>
          <w:szCs w:val="30"/>
          <w:rtl/>
        </w:rPr>
        <w:t xml:space="preserve"/>
      </w:r>
      <w:r>
        <w:fldChar w:fldCharType="begin"/>
      </w:r>
      <w:r>
        <w:instrText xml:space="preserve"> TC "9.41  تثبُّت أم تردُّد؟ : معيار الفصل"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الفارق الجوهري بين التثبُّت القرآني والتردُّد المذموم في القرآن: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400"/>
        <w:gridCol w:w="3400"/>
      </w:tblGrid>
      <w:tr>
        <w:trPr>
          <w:tblHeader/>
        </w:trPr>
        <w:tc>
          <w:tcPr>
            <w:tcW w:type="dxa" w:w="1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الجانب</w:t>
            </w:r>
          </w:p>
        </w:tc>
        <w:tc>
          <w:tcPr>
            <w:tcW w:type="dxa" w:w="3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التثبُّت المأمور</w:t>
            </w:r>
          </w:p>
        </w:tc>
        <w:tc>
          <w:tcPr>
            <w:tcW w:type="dxa" w:w="3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التردُّد المذموم</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الدافع</w:t>
            </w:r>
          </w:p>
        </w:tc>
        <w:tc>
          <w:tcPr>
            <w:tcW w:type="dxa" w:w="3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التثبُّت ينبع من الحرص على الحق وحماية من يتأثَّر بالقرار.</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التردُّد ينبع من الخوف أو ضعف الإيمان: لا من جودة المعلومة.</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الفعل</w:t>
            </w:r>
          </w:p>
        </w:tc>
        <w:tc>
          <w:tcPr>
            <w:tcW w:type="dxa" w:w="3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التثبُّت يبحث: ثم يُقرِّر.</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التردُّد يتوقَّف: ولا يبحث.</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الزمن</w:t>
            </w:r>
          </w:p>
        </w:tc>
        <w:tc>
          <w:tcPr>
            <w:tcW w:type="dxa" w:w="3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التثبُّت يُوظَّف وقتًا محدَّدًا ثم يُنتِج قرارًا.</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التردُّد يتكرَّر في نفس الموقف بدون هدف.</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النص القرآني</w:t>
            </w:r>
          </w:p>
        </w:tc>
        <w:tc>
          <w:tcPr>
            <w:tcW w:type="dxa" w:w="3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يأمر القرآن بالتبيّن قبل الحكم على الناس: ﴿فَتَبَيَّنُوا﴾ (الحجرات:6؛ النساء:94).</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يذمّ القرآن التردد الناشئ عن الريب: ﴿فَهُمْ فِي رَيْبِهِمْ يَتَرَدَّدُونَ﴾ (التوبة:45)، ويأمر بالعزم بعد المشاورة: ﴿فَإِذَا عَزَمْتَ فَتَوَكَّلْ عَلَى اللَّهِ﴾ (آل عمران:159).</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الفيصل العملي: التثبُّت له نهاية تنتهي بقرار. التردُّد لا نهاية له. التثبُّت T3 = 48 ساعة ثم قرار. التردُّد = تأجيل بلا مدة ولا هدف. قدِّر الوقت اللازم للتثبُّت؛ وأعلِن نهايته. كل توقُّف بلا نهاية معلنة تردُّد.</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9.42  نظام التثبُّت المؤسسي: خمس ركائز متكاملة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"9.42  نظام التثبُّت المؤسسي: خمس ركائز متكاملة"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نظام التثبُّت المؤسسي الكامل يقوم على خمس ركائز: كلٌّ منها ضروري: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الركيزة</w:t>
            </w:r>
          </w:p>
        </w:tc>
        <w:tc>
          <w:tcPr>
            <w:tcW w:type="dxa" w:w="5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الأثر دون هذه الركيزة</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تصنيف المعلومات (ثلاث درجات)</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القرارات تعتمد على معلومة غير معروفة الجودة: كالطبيب بلا أجهزة قياس.</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تدرُّج مستوى التثبُّت (T1/T2/T3)</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كل قرار يأخذ نفس الوقت والجهد: المصيري كالروتيني.</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القناة الرسمية لمعالجة المعلومة</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المعلومة الحسَّاسة تُشاع: ولا مَن يستنبطها بكفاءة.</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التوثيق والذاكرة المؤسسية</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التثبُّت يُطبَّق مرة واحدة ثم يُنسى: لا تراكم.</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الثقافة اليومية للتثبُّت</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نظام موجود لكن لا أحد يثق به أو يعمل به.</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الركائز الخمس تُشكِّل نظامًا متكاملاً؛ تغيُّب إحداها يُضعِف النظام. المؤسسة التي تملكها كلها تُطوِّر «مناعة معلوماتية»: القرارات السيئة تُصرَّف قبل أن تُلحِق ضررًا؛ وفرص التحسين تُرصَد مبكرًا بمعلومات دقيقة.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9.43  التثبُّت والرقمنة: نظام إدارة المعلومات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"9.43  التثبُّت والرقمنة: نظام إدارة المعلومات المؤسسي"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نظام إدارة المعلومات المؤسسي (Management Information System) في الإطار القرآني يُؤدِّي وظيفتَين: (أ) تنظيم المعلومة وتوثيقها. (ب) تقييم موثوقيتها قبل أن تصل لصانع القرار.</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النظام القرآني للمعلومات المؤسسية يقوم على أربعة مرتكزات: (أ) التصنيف؛ كل معلومة تُصنَّف بمصدرها وموثوقيتها عند الدخول. (ب) التوجيه، المعلومة الحسَّاسة تُوجَّه للقناة المختصة، «لو ردُّوه إلى أولي الأمر». (ج) الفلترة؛ معلومات مجهولة المصدر أو محظورة الطريقة لا تُرفَع للقرار. (د) التوثيق؛ كل قرار مرتبط بالمعلومة التي بُنِي عليها ومستواها.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9.44  الذاكرة المؤسسية للقرارات: كيف تُحصِّن المؤسسة مستقبلها</w:t>
      </w:r>
      <w:r>
        <w:rPr>
          <w:rFonts w:ascii="Traditional Arabic" w:cs="Traditional Arabic" w:eastAsia="Traditional Arabic" w:hAnsi="Traditional Arabic"/>
          <w:b/>
          <w:bCs/>
          <w:color w:val="1A5C2A"/>
          <w:sz w:val="30"/>
          <w:szCs w:val="30"/>
          <w:rtl/>
        </w:rPr>
        <w:t xml:space="preserve"/>
      </w:r>
      <w:r>
        <w:fldChar w:fldCharType="begin"/>
      </w:r>
      <w:r>
        <w:instrText xml:space="preserve"> TC "9.44  الذاكرة المؤسسية للقرارات: كيف تُحصِّن المؤسسة مستقبلها"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التثبُّت لا يكفي في القرار الواحد: بل يُبنى عليه نظام ذاكرة مؤسسية:</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توثيق كل قرار T2/T3 مع مستوى التثبُّت الذي سبقه: ما المعلومة؟ من مصادرها؟ من الذين تحقَّقوا؟ ما الرواية المخالفة التي فُحِصت؟ هذا التوثيق يُحمي القرار قانونيًّا ويُبني الذاكرة المعلوماتية.</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مراجعة القرارات بعد سنة: كيف كانت جودة المعلومة التي بُنِي عليها القرار؟ ما الذي كان يمكن معرفته قبل القرار لو أُجرِيَ تثبُّت كامل؟ هذه المراجعة ترفع جودة التثبُّت المستقبلي.</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قاعدة بيانات المصادر الموثوقة: كل مصدر تثبَّت وكان دقيقًا يُضاف لقائمة المصادر الموثوقة. كل مصدر تثبَّت وكان غير دقيق يُوثَّق مستواه الجديد. قاعدة البيانات هذه تُقلِّص تكلفة التثبُّت في القرارات المستقبلية.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9.45  تقاطع التثبُّت والشورى: نموذج الجلسة المتكاملة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"9.45  تقاطع التثبُّت والشورى: نموذج الجلسة المتكاملة"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الجلسة المؤسسية الكاملة لقرار T3 تتكوَّن من مرحلتَين: مرحلة التثبُّت (قبل الجلسة) ومرحلة الشورى (الجلسة):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000"/>
        <w:gridCol w:w="2500"/>
        <w:gridCol w:w="800"/>
      </w:tblGrid>
      <w:tr>
        <w:trPr>
          <w:tblHeader/>
        </w:trPr>
        <w:tc>
          <w:tcPr>
            <w:tcW w:type="dxa" w:w="5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المرحلة</w:t>
            </w:r>
          </w:p>
        </w:tc>
        <w:tc>
          <w:tcPr>
            <w:tcW w:type="dxa" w:w="2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الدور</w:t>
            </w:r>
          </w:p>
        </w:tc>
        <w:tc>
          <w:tcPr>
            <w:tcW w:type="dxa" w:w="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الوقت</w:t>
            </w:r>
          </w:p>
        </w:tc>
      </w:tr>
      <w:tr>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ما الوقائع الموثَّقة؟ من المصادر؟ ما مستوى الموثوقية؟ ما الرواية المخالفة؟</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تثبُّت: يُعِدُّه فريق متخصِّص</w:t>
            </w:r>
          </w:p>
        </w:tc>
        <w:tc>
          <w:tcPr>
            <w:tcW w:type="dxa" w:w="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قبل الجلسة 24-48 ساعة</w:t>
            </w:r>
          </w:p>
        </w:tc>
      </w:tr>
      <w:tr>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ما تفسيرنا للوقائع؟ ما قيمنا في هذا السياق؟ ما الخيارات؟ ما القرار؟</w:t>
            </w:r>
          </w:p>
        </w:tc>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شورى: تجتمع عليها القيادة</w:t>
            </w:r>
          </w:p>
        </w:tc>
        <w:tc>
          <w:tcPr>
            <w:tcW w:type="dxa" w:w="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الجلسة ذاتها</w:t>
            </w:r>
          </w:p>
        </w:tc>
      </w:tr>
      <w:tr>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من يُبلَّغ؟ كيف؟ متى؟ من يُنفِّذ؟ كيف يُراقَب؟</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تنفيذ: يُخرِجه القرار بمسؤوليات</w:t>
            </w:r>
          </w:p>
        </w:tc>
        <w:tc>
          <w:tcPr>
            <w:tcW w:type="dxa" w:w="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بعد الجلسة</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الخلل الشائع: الجلسة تبدأ بالبيانات وتنتهي بالقرار؛ والتثبُّت من هذه البيانات يُفترَض لا يُجرَى. الحل: الجلسة لا تبدأ بعرض البيانات؛ بل بعرض مستوى التثبُّت من هذه البيانات. إذا كان التثبُّت ناقصًا؛ تُؤجَّل الجلسة أو يُقرَّر بمعلومة مُصنَّفة.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9.46  أثر التثبُّت على ثقافة الثقة المؤسسية: العلاقة المعكوسة</w:t>
      </w:r>
      <w:r>
        <w:rPr>
          <w:rFonts w:ascii="Traditional Arabic" w:cs="Traditional Arabic" w:eastAsia="Traditional Arabic" w:hAnsi="Traditional Arabic"/>
          <w:b/>
          <w:bCs/>
          <w:color w:val="1A5C2A"/>
          <w:sz w:val="30"/>
          <w:szCs w:val="30"/>
          <w:rtl/>
        </w:rPr>
        <w:t xml:space="preserve"/>
      </w:r>
      <w:r>
        <w:fldChar w:fldCharType="begin"/>
      </w:r>
      <w:r>
        <w:instrText xml:space="preserve"> TC "9.46  أثر التثبُّت على ثقافة الثقة المؤسسية: العلاقة المعكوسة"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المفارقة التي تُربِك بعض القادة: «إذا طلبنا التثبُّت من موظفينا؛ فهل نُشير إلى أننا لا نثق بهم؟» الجواب القرآني من خلال الحجرات:6 نفسها:</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وعلى المشهور في سبب النزول كان المُخبِر من الصحابة، ومع ذلك أُمر بالتبيّن في خبره. فالتثبُّت لم يعنِ الاتهام، وإنما عنى أن القرار المصيري أكبر من أن يُبنى على رواية واحدة مهما كانت منزلة راويها. المبدأ: التثبُّت لا يشكّك في الشخص، وإنما يضبط القرار.</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علاقة التثبُّت بالثقة: المؤسسة التي تُطبِّق التثبُّت بانضباط تبني ثقةً أعمق مع الوقت؛ لأن كل موظف يعلم: (أ) لن يُتَّهَم بغير تثبُّت. (ب) قراراته لن تُؤثَّر عليه بمعلومة غير محقَّقة. (ج) النظام يحميه كما يحمي المؤسسة. الثقة في المؤسسة التي تتثبَّت أعمق من الثقة في المؤسسة التي تُصدِّق السريع.</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9.47  بناء ثقافة التثبُّت: ست ممارسات يومية</w:t>
      </w:r>
      <w:r>
        <w:rPr>
          <w:rFonts w:ascii="Traditional Arabic" w:cs="Traditional Arabic" w:eastAsia="Traditional Arabic" w:hAnsi="Traditional Arabic"/>
          <w:b/>
          <w:bCs/>
          <w:color w:val="1A5C2A"/>
          <w:sz w:val="30"/>
          <w:szCs w:val="30"/>
          <w:rtl/>
        </w:rPr>
        <w:t xml:space="preserve"/>
      </w:r>
      <w:r>
        <w:fldChar w:fldCharType="begin"/>
      </w:r>
      <w:r>
        <w:instrText xml:space="preserve"> TC "9.47  بناء ثقافة التثبُّت: ست ممارسات يومية"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ثقافة التثبُّت لا تُبنَى بنظام وحده: بل بممارسات يومية تُرسِّخها: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الممارسة</w:t>
            </w:r>
          </w:p>
        </w:tc>
        <w:tc>
          <w:tcPr>
            <w:tcW w:type="dxa" w:w="4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كيف تُبنى</w:t>
            </w:r>
          </w:p>
        </w:tc>
      </w:tr>
      <w:tr>
        <w:tc>
          <w:tcPr>
            <w:tcW w:type="dxa" w:w="3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القيادة تُنمذِج التثبُّت</w:t>
            </w:r>
          </w:p>
        </w:tc>
        <w:tc>
          <w:tcPr>
            <w:tcW w:type="dxa" w:w="4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القيادة في الاجتماعات تسأل: «من مصدر هذه المعلومة؟ كيف تحقَّقنا؟»؛ لا تُكافئ السرعة بدون تثبُّت.</w:t>
            </w:r>
          </w:p>
        </w:tc>
      </w:tr>
      <w:tr>
        <w:tc>
          <w:tcPr>
            <w:tcW w:type="dxa" w:w="3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الاحتفاء بالتثبُّت الذي منع الخطأ</w:t>
            </w:r>
          </w:p>
        </w:tc>
        <w:tc>
          <w:tcPr>
            <w:tcW w:type="dxa" w:w="4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تثبُّت دقيق أوقف قرارًا سيئًا: يُحتفَى به علنًا كإنجاز.</w:t>
            </w:r>
          </w:p>
        </w:tc>
      </w:tr>
      <w:tr>
        <w:tc>
          <w:tcPr>
            <w:tcW w:type="dxa" w:w="3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التوثيق كحماية: لا عبء</w:t>
            </w:r>
          </w:p>
        </w:tc>
        <w:tc>
          <w:tcPr>
            <w:tcW w:type="dxa" w:w="4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بطاقة التثبُّت ليست عقبةً بيروقراطية، وإنما آلية حماية لصانع القرار نفسه.</w:t>
            </w:r>
          </w:p>
        </w:tc>
      </w:tr>
      <w:tr>
        <w:tc>
          <w:tcPr>
            <w:tcW w:type="dxa" w:w="3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المراجعة الدورية لجودة المعلومة</w:t>
            </w:r>
          </w:p>
        </w:tc>
        <w:tc>
          <w:tcPr>
            <w:tcW w:type="dxa" w:w="4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كل قرار كبير يُراجَع بعد 6 أشهر: هل كانت معلومته دقيقة؟</w:t>
            </w:r>
          </w:p>
        </w:tc>
      </w:tr>
      <w:tr>
        <w:tc>
          <w:tcPr>
            <w:tcW w:type="dxa" w:w="3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مكافأة دقة المعلومة: لا سرعتها</w:t>
            </w:r>
          </w:p>
        </w:tc>
        <w:tc>
          <w:tcPr>
            <w:tcW w:type="dxa" w:w="4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من أبلَغ بمعلومة كانت دقيقة وحسَّاسة؛ يُكرَّم. من أشاع بلا تثبُّت؛ يُراجَع فعله.</w:t>
            </w:r>
          </w:p>
        </w:tc>
      </w:tr>
      <w:tr>
        <w:tc>
          <w:tcPr>
            <w:tcW w:type="dxa" w:w="3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⑥ بروتوكول إحالة الخبر الحسَّاس</w:t>
            </w:r>
          </w:p>
        </w:tc>
        <w:tc>
          <w:tcPr>
            <w:tcW w:type="dxa" w:w="4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أي خبر حسَّاس في القنوات غير الرسمية يُوجَّه فورًا للقناة الرسمية؛ بدون تعليق.</w:t>
            </w:r>
          </w:p>
        </w:tc>
      </w:tr>
    </w:tbl>
    <w:p>
      <w:pPr>
        <w:spacing w:after="160"/>
      </w:pP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9.48  الأدوات التطبيقية: منظومة التثبُّت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"9.48  الأدوات التطبيقية: منظومة التثبُّت المؤسسي"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أداة ①: مصفوفة مستوى التثبُّت: للقرارات الثلاثة: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1800"/>
        <w:gridCol w:w="3000"/>
        <w:gridCol w:w="2800"/>
      </w:tblGrid>
      <w:tr>
        <w:trPr>
          <w:tblHeader/>
        </w:trPr>
        <w:tc>
          <w:tcPr>
            <w:tcW w:type="dxa" w:w="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نوع القرار</w:t>
            </w:r>
          </w:p>
        </w:tc>
        <w:tc>
          <w:tcPr>
            <w:tcW w:type="dxa" w:w="1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يكفي</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توقيت التثبُّت</w:t>
            </w:r>
          </w:p>
        </w:tc>
      </w:tr>
      <w:tr>
        <w:tc>
          <w:tcPr>
            <w:tcW w:type="dxa" w:w="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قرار بشري/مالي/سمعوي</w:t>
            </w:r>
          </w:p>
        </w:tc>
        <w:tc>
          <w:tcPr>
            <w:tcW w:type="dxa" w:w="1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T3: تثبُّت كامل</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5+ مصادر + خبير مستقل + طرف آخر + لجنة قرار</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قبل الإعلان أو الالتزام بـ48 ساعة</w:t>
            </w:r>
          </w:p>
        </w:tc>
      </w:tr>
      <w:tr>
        <w:tc>
          <w:tcPr>
            <w:tcW w:type="dxa" w:w="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قرار عمليات كبير</w:t>
            </w:r>
          </w:p>
        </w:tc>
        <w:tc>
          <w:tcPr>
            <w:tcW w:type="dxa" w:w="1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T2: تثبُّت موسَّع</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3 مصادر + سماع الطرف + توثيق</w:t>
            </w:r>
          </w:p>
        </w:tc>
        <w:tc>
          <w:tcPr>
            <w:tcW w:type="dxa" w:w="2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قبل الفعل بـ24 ساعة</w:t>
            </w:r>
          </w:p>
        </w:tc>
      </w:tr>
      <w:tr>
        <w:tc>
          <w:tcPr>
            <w:tcW w:type="dxa" w:w="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قرار يومي</w:t>
            </w:r>
          </w:p>
        </w:tc>
        <w:tc>
          <w:tcPr>
            <w:tcW w:type="dxa" w:w="1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T1: تثبُّت أساسي</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مصدر واحد + توثيق + رجعة</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قبل الفعل مباشرة</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أداة ②: بطاقة تثبُّت المعلومة: تُملأ قبل أي قرار T2/T3:</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w:t>
            </w:r>
          </w:p>
        </w:tc>
        <w:tc>
          <w:tcPr>
            <w:tcW w:type="dxa" w:w="5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المرجع</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المُبلِّغ؟ وما علاقته بموضوع الخبر؟</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الحجرات:6: «فاسق بنبأ»</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ثقل هذه المعلومة؟ ما القرار الذي يُبنى عليها؟</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ابن عاشور: «نبأ»</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تكلفة الخطأ إن كانت المعلومة خاطئة؟</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الرازي: «نادمين»</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سمعنا من تطاله المعلومة؟ وما قوله؟</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مبدأ العدل: سماع الطرف</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الخبير المختص الذي حكم على هذه المعلومة؟</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النساء:83: «أولي الأمر»</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المصدر المُؤكِّد مستقل عن المُبلِّغ الأصلي؟</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معيار الكفاية: الاستقلالية</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ثمة رواية مخالفة؟ هل بحثنا عنها؟</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الإسراء:36: «لا تقف»</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أداة ③: مقياس موثوقية المصدر: المؤشرات الأربعة:</w:t>
      </w:r>
    </w:p>
    <w:tbl>
      <w:tblPr>
        <w:bidiVisual/>
        <w:tblW w:type="dxa" w:w="85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1400"/>
        <w:gridCol w:w="1400"/>
        <w:gridCol w:w="1400"/>
        <w:gridCol w:w="3000"/>
      </w:tblGrid>
      <w:tr>
        <w:trPr>
          <w:tblHeader/>
        </w:trPr>
        <w:tc>
          <w:tcPr>
            <w:tcW w:type="dxa" w:w="1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w:t>
            </w:r>
          </w:p>
        </w:tc>
        <w:tc>
          <w:tcPr>
            <w:tcW w:type="dxa" w:w="1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7-10</w:t>
            </w:r>
          </w:p>
        </w:tc>
        <w:tc>
          <w:tcPr>
            <w:tcW w:type="dxa" w:w="1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4-6</w:t>
            </w:r>
          </w:p>
        </w:tc>
        <w:tc>
          <w:tcPr>
            <w:tcW w:type="dxa" w:w="1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0-3</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تفسير النتيجة</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مسافة المصدر</w:t>
            </w:r>
          </w:p>
        </w:tc>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مشاهدة مباشرة</w:t>
            </w:r>
          </w:p>
        </w:tc>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مصدر ثانوي</w:t>
            </w:r>
          </w:p>
        </w:tc>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مصدر ثالث</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المعلومة مباشرة 10، منقولة مرة 6، منقولة مرتين 3</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مصلحة المُبلِّغ</w:t>
            </w:r>
          </w:p>
        </w:tc>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لا مصلحة</w:t>
            </w:r>
          </w:p>
        </w:tc>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مصلحة جانبية</w:t>
            </w:r>
          </w:p>
        </w:tc>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مصلحة مؤثِّرة</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بلا مصلحة 10، مصلحة غير مباشرة 6، مصلحة مباشرة 2</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مستوى التأكيد</w:t>
            </w:r>
          </w:p>
        </w:tc>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تأكيد كامل</w:t>
            </w:r>
          </w:p>
        </w:tc>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تأكيد جزئي</w:t>
            </w:r>
          </w:p>
        </w:tc>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لا تأكيد</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مؤكَّد من 3+ 10، مصدرَين 7، مصدر واحد 3</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تخصُّص المصدر</w:t>
            </w:r>
          </w:p>
        </w:tc>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خبير متخصص</w:t>
            </w:r>
          </w:p>
        </w:tc>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خبرة عامة</w:t>
            </w:r>
          </w:p>
        </w:tc>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بلا خبرة</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خبير متخصص 10، ذو خبرة عامة 6، بلا خبرة 2</w:t>
            </w:r>
          </w:p>
        </w:tc>
      </w:tr>
    </w:tbl>
    <w:p>
      <w:pPr>
        <w:spacing w:after="8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المجموع: 34-40 = ثقة عالية. 20-33 = تثبُّت إضافي مطلوب. أقل من 20 = لا يُبنى عليه قرار T3.</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أداة ④: بروتوكول مواجهة الإشاعة المؤسسية: أربع خطوات في 24 ساعة:</w:t>
      </w:r>
    </w:p>
    <w:tbl>
      <w:tblPr>
        <w:bidiVisual/>
        <w:tblW w:type="dxa" w:w="64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600"/>
      </w:tblGrid>
      <w:tr>
        <w:trPr>
          <w:tblHeader/>
        </w:trPr>
        <w:tc>
          <w:tcPr>
            <w:tcW w:type="dxa" w:w="1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الخطوة</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الإجراء</w:t>
            </w:r>
          </w:p>
        </w:tc>
        <w:tc>
          <w:tcPr>
            <w:tcW w:type="dxa" w:w="2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المرجع القرآني</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الاعتراف المحايد</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الاعتراف بوجود تساؤل دون تأكيد الإشاعة</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«ظَنَّ الْمُؤْمِنُونَ وَالْمُؤْمِنَاتُ بِأَنفُسِهِمْ خَيْرًا» (النور:12)؛ الحكم الأولي حُسن الظن</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الإحالة للقناة الرسمية</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توجيه الأسئلة إلى القناة الرسمية</w:t>
            </w:r>
          </w:p>
        </w:tc>
        <w:tc>
          <w:tcPr>
            <w:tcW w:type="dxa" w:w="2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«لو ردُّوه إلى أولي الأمر»: الإحالة للمرجع</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الرد الرسمي المحدَّد</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رد رسمي يُحدِّد ما هو مؤكَّد وما لم يُقرَّر بعد</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«لعلمه الذين يستنبطونه»: الاستنباط من المختص</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فتح باب الاستفسار الموثَّق</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قناة آمنة مفتوحة لمن لديه معلومة موثَّقة</w:t>
            </w:r>
          </w:p>
        </w:tc>
        <w:tc>
          <w:tcPr>
            <w:tcW w:type="dxa" w:w="2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«فتبيَّنوا»: حتى المُعلَن يستوجب تحقُّقًا</w:t>
            </w:r>
          </w:p>
        </w:tc>
      </w:tr>
    </w:tbl>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9.49  أداة ⑤-⑨: بطاقات التثبُّت التكميلية</w:t>
      </w:r>
      <w:r>
        <w:rPr>
          <w:rFonts w:ascii="Traditional Arabic" w:cs="Traditional Arabic" w:eastAsia="Traditional Arabic" w:hAnsi="Traditional Arabic"/>
          <w:b/>
          <w:bCs/>
          <w:color w:val="1A5C2A"/>
          <w:sz w:val="30"/>
          <w:szCs w:val="30"/>
          <w:rtl/>
        </w:rPr>
        <w:t xml:space="preserve"/>
      </w:r>
      <w:r>
        <w:fldChar w:fldCharType="begin"/>
      </w:r>
      <w:r>
        <w:instrText xml:space="preserve"> TC "9.49  أداة ⑤-⑨: بطاقات التثبُّت التكميلية"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أداة ⑤: قائمة أسئلة التثبُّت في قرارات التعيين القيادي (T3):</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w:t>
            </w:r>
          </w:p>
        </w:tc>
        <w:tc>
          <w:tcPr>
            <w:tcW w:type="dxa" w:w="5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من يُجري الفحص</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سجل العمل السابق؟ هل غادر من السابق بخلاف؟</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HR + قانوني</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عمل معه؛ يُسأَل لا يُسأَل عنه. من اتَّصل بنفسه؛ يُؤخَذ رأيه بتحفُّظ.</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مرجع مستقل</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توجد نزاعات مالية أو قضايا قائمة أو سابقة؟</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مالي</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كيف يتصرَّف في الأزمة؟ كيف يتعامل مع الاختلاف؟</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خبير قيادي</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ثمة إشارات تشغيلية: تأخُّر سابق، إنذارات، أنماط سلوكية؟</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HR</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أداة ⑥: مقياس التثبُّت اللاحق: بعد 90 يومًا من أي قرار T3:</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w:t>
            </w:r>
          </w:p>
        </w:tc>
        <w:tc>
          <w:tcPr>
            <w:tcW w:type="dxa" w:w="5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تفسير النتيجة</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المعلومة التي بُنِي عليها القرار كانت دقيقة؟ (1-10)</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8-10: التثبُّت كافٍ. 5-7: تثبُّت ناقص. أقل من 5: مراجعة منهج التثبُّت.</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كم سؤالاً طرأ لاحقًا كنا نعرف الإجابة لو تثبَّتنا مسبقًا؟</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مرتفع: نظام المعلومات يحتاج مراجعة</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المعلومة الأهم التي اكتشفناها بعد القرار؟</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كل معلومة فاتتنا = فجوة في بروتوكول التثبُّت</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أداة ⑦: بطاقة الإشعار الأحمر: حين يُشتَّك في مصدر المعلومة:</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«إشعار أحمر» يُرفَع حين: المصدر طرف في النزاع، المعلومة تأتي من مصدر يستفيد من قرار معيَّن، المعلومة غير قابلة للتحقُّق المستقل.</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حين يُرفَع الإشعار: القرار يُحال تلقائيًّا لمستوى T3؛ بصرف النظر عن حجمه الأصلي.</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الإشعار الأحمر لا يعني رفض المعلومة: بل رفع مستوى التحقُّق منها.</w:t>
      </w:r>
    </w:p>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أداة ⑧: بروتوكول سماع الطرف الآخر: الضمان الأساسي للعدل المعلوماتي: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الإجراء</w:t>
            </w:r>
          </w:p>
        </w:tc>
        <w:tc>
          <w:tcPr>
            <w:tcW w:type="dxa" w:w="5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آلية التنفيذ</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الإبلاغ بوجود خبر يطاله</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استدعاء شخصي، لا بريد إلكتروني، مع إعطائه وقت كافٍ للاستعداد.</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استماع كامل لروايته</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أسئلة مفتوحة: «ما روايتك؟ ما السياق الذي تريد إضافته؟»؛ لا أسئلة موجِّهة.</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التوثيق الفوري</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يُدوَّن ما قاله ويُوقِّع على ما دُوِّن.</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الإدراج في مسار التثبُّت</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ما قاله يُدرَج في بطاقة التثبُّت قبل القرار: ويُؤخَذ بعين الاعتبار.</w:t>
            </w:r>
          </w:p>
        </w:tc>
      </w:tr>
    </w:tbl>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أداة ⑨: قائمة الفحص السريع قبل إطلاق الخبر الداخلي</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قبل أي إعلان داخلي عن خبر أو قرار: خمسة أسئلة: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w:t>
            </w:r>
          </w:p>
        </w:tc>
        <w:tc>
          <w:tcPr>
            <w:tcW w:type="dxa" w:w="5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المرجع</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هذا الخبر ذو أثر مؤسسي يستوجب إعلانه الآن؟</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الحجرات:6: «نبأ»</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المعلومة التي يحملها الخبر مُتحقَّق منها بمستوى كافٍ؟</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«فتبيَّنوا»: التثبُّت</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وصل الخبر لمن يملك كفاءة تقييمه قبل إطلاقه؟</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النساء:83: «أولي الأمر»</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سيُصاب بهذا الخبر؟ وهل حقُّه في العلم المسبق مُستوفًى؟</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«أن تُصيبوا قومًا»: الأثر</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الذي سيُقال عن هذا الإعلان بعد شهر؟ هل سنندم عليه؟</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«نادمين»: التبعة</w:t>
            </w:r>
          </w:p>
        </w:tc>
      </w:tr>
    </w:tbl>
    <w:p>
      <w:pPr>
        <w:spacing w:after="160"/>
      </w:pPr>
    </w:p>
    <w:p>
      <w:pPr>
        <w:pBdr>
          <w:top w:val="single" w:color="1A3A5C" w:sz="4"/>
          <w:bottom w:val="single" w:color="1A3A5C" w:sz="4"/>
          <w:right w:val="thick" w:color="1A3A5C" w:sz="18"/>
        </w:pBdr>
        <w:shd w:fill="D6E6F2" w:val="clear"/>
        <w:bidi/>
        <w:spacing w:after="60" w:before="120"/>
        <w:ind w:left="100" w:right="200"/>
        <w:jc w:val="right"/>
      </w:pPr>
      <w:r>
        <w:rPr>
          <w:rFonts w:ascii="Traditional Arabic" w:cs="Traditional Arabic" w:eastAsia="Traditional Arabic" w:hAnsi="Traditional Arabic"/>
          <w:b/>
          <w:bCs/>
          <w:color w:val="1A3A5C"/>
          <w:sz w:val="30"/>
          <w:szCs w:val="30"/>
          <w:rtl/>
        </w:rPr>
        <w:t xml:space="preserve">مرآة المدير: التثبُّت المؤسسي</w:t>
      </w:r>
    </w:p>
    <w:p>
      <w:pPr>
        <w:shd w:fill="D6E6F2" w:val="clear"/>
        <w:bidi/>
        <w:spacing w:after="7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آخر قرار كبير اتَّخذتَه؛ كم مصدرًا مستقلاً أكَّد فيه المعلومة الأساسية؟</w:t>
      </w:r>
    </w:p>
    <w:p>
      <w:pPr>
        <w:shd w:fill="D6E6F2" w:val="clear"/>
        <w:bidi/>
        <w:spacing w:after="7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في آخر مرة وصلك فيها خبر عن موظف أو مشروع؛ هل سمعتَ الطرف الآخر قبل أن تُشكِّل رأيك؟</w:t>
      </w:r>
    </w:p>
    <w:p>
      <w:pPr>
        <w:shd w:fill="D6E6F2" w:val="clear"/>
        <w:bidi/>
        <w:spacing w:after="7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القناة الرسمية في مؤسستك التي تُحيل إليها المعلومات الحسَّاسة؟ هل يعرفها الجميع ويثقون بها؟</w:t>
      </w:r>
    </w:p>
    <w:p>
      <w:pPr>
        <w:shd w:fill="D6E6F2" w:val="clear"/>
        <w:bidi/>
        <w:spacing w:after="7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سبق أن اتَّخذتَ قرارًا ندمتَ عليه بعد أن تبيَّنَ أن المعلومة كانت ناقصة؟ ما الذي تعلَّمتَه؟</w:t>
      </w:r>
    </w:p>
    <w:p>
      <w:pPr>
        <w:shd w:fill="D6E6F2" w:val="clear"/>
        <w:bidi/>
        <w:spacing w:after="7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من هو الخبير المستقل الذي تُحيل إليه المعلومات في قرارات المستوى T3 في مؤسستك؟</w:t>
      </w:r>
    </w:p>
    <w:p>
      <w:pPr>
        <w:spacing w:after="130"/>
      </w:pPr>
    </w:p>
    <w:p>
      <w:pPr>
        <w:pBdr>
          <w:top w:val="single" w:color="1A5C2A" w:sz="4"/>
          <w:bottom w:val="single" w:color="1A5C2A" w:sz="4"/>
          <w:right w:val="thick" w:color="1A5C2A" w:sz="18"/>
        </w:pBdr>
        <w:shd w:fill="D6EDD9" w:val="clear"/>
        <w:bidi/>
        <w:spacing w:after="60" w:before="120"/>
        <w:ind w:left="100" w:right="200"/>
        <w:jc w:val="right"/>
      </w:pPr>
      <w:r>
        <w:rPr>
          <w:rFonts w:ascii="Traditional Arabic" w:cs="Traditional Arabic" w:eastAsia="Traditional Arabic" w:hAnsi="Traditional Arabic"/>
          <w:b/>
          <w:bCs/>
          <w:color w:val="1A5C2A"/>
          <w:sz w:val="30"/>
          <w:szCs w:val="30"/>
          <w:rtl/>
        </w:rPr>
        <w:t xml:space="preserve">ميثاق التثبُّت المؤسسي: مُلهَم من الحجرات:6 والإسراء:36</w:t>
      </w:r>
    </w:p>
    <w:p>
      <w:pPr>
        <w:shd w:fill="D6EDD9"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① نُقرِّر بمعلومة؛ لا بانطباع: كل قرار T2/T3 مسبوق بتثبُّت موثَّق من مصادر متعددة.</w:t>
      </w:r>
    </w:p>
    <w:p>
      <w:pPr>
        <w:shd w:fill="D6EDD9"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② نُصنِّف المصادر قبل البناء عليها: موثوقة / مشكوك فيها / محظورة؛ ونتعامل مع كل منها بما يُناسِبها.</w:t>
      </w:r>
    </w:p>
    <w:p>
      <w:pPr>
        <w:shd w:fill="D6EDD9"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③ نسمع الطرف الآخر دائمًا: لا قرار يطال إنسانًا قبل أن نسمع روايته.</w:t>
      </w:r>
    </w:p>
    <w:p>
      <w:pPr>
        <w:shd w:fill="D6EDD9"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④ نُحيل المعلومة الحسَّاسة لقناة رسمية: «ولو ردُّوه إلى أولي الأمر»؛ لا إذاعة قبل استنباط.</w:t>
      </w:r>
    </w:p>
    <w:p>
      <w:pPr>
        <w:shd w:fill="D6EDD9"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⑤ نفصل الوقائع عن التفسيرات: الوقائع يُتحقَّق منها؛ التفسيرات تُناقَش في الشورى.</w:t>
      </w:r>
    </w:p>
    <w:p>
      <w:pPr>
        <w:shd w:fill="D6EDD9"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⑥ نبحث عن الرواية المخالفة: التثبُّت لا يبحث عن التأكيد؛ بل يستوعب الصورة كاملةً.</w:t>
      </w:r>
    </w:p>
    <w:p>
      <w:pPr>
        <w:shd w:fill="D6EDD9"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⑦ لا تجسُّس في سبيل التثبُّت: المعلومة المُجمَّعة بطريقة محرَّمة ملوَّثة؛ لا يُبنى عليها.</w:t>
      </w:r>
    </w:p>
    <w:p>
      <w:pPr>
        <w:shd w:fill="D6EDD9"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⑧ نوثِّق قبل القرار: التوثيق يحمي؛ وبدونه «تُصبِحون على ما فعلتم نادمين».</w:t>
      </w:r>
    </w:p>
    <w:p>
      <w:pPr>
        <w:pBdr>
          <w:top w:val="single" w:color="8B6914" w:sz="4"/>
          <w:bottom w:val="single" w:color="8B6914" w:sz="4"/>
          <w:right w:val="thick" w:color="8B6914" w:sz="18"/>
        </w:pBdr>
        <w:shd w:fill="FFF8DC" w:val="clear"/>
        <w:bidi/>
        <w:spacing w:after="60" w:before="120"/>
        <w:ind w:left="100" w:right="200"/>
        <w:jc w:val="right"/>
      </w:pPr>
      <w:r>
        <w:rPr>
          <w:rFonts w:ascii="Traditional Arabic" w:cs="Traditional Arabic" w:eastAsia="Traditional Arabic" w:hAnsi="Traditional Arabic"/>
          <w:b/>
          <w:bCs/>
          <w:color w:val="8B6914"/>
          <w:sz w:val="30"/>
          <w:szCs w:val="30"/>
          <w:rtl/>
        </w:rPr>
        <w:t xml:space="preserve">صندوق التبسيط: ف9 في ثلاث جمل</w:t>
      </w:r>
    </w:p>
    <w:p>
      <w:pPr>
        <w:shd w:fill="FFF8DC"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«إن جاءكم فاسق بنبأ فتبيَّنوا» ليست نصيحةً للحذر العام، وإنما واجب قرآني مُحدَّد: التثبُّت من المعلومة شرط القرار المصيري. من قرَّر دون تثبُّت «أصاب قومًا بجهالة»؛ ويتحمَّل مسؤولية الجهالة حتى لو لم يقصد.</w:t>
      </w:r>
    </w:p>
    <w:p>
      <w:pPr>
        <w:shd w:fill="FFF8DC"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التثبُّت يتدرَّج بمستويات ثلاثة (T1/T2/T3) بحسب حجم القرار وأثره. القرارات المصيرية تستوجب مصادر متعددة مستقلة + سماع الطرف الآخر + خبير مختص + توثيق. والتثبُّت لا يعني التجسُّس؛ بل استيعاب ما جاء وفحصه.</w:t>
      </w:r>
    </w:p>
    <w:p>
      <w:pPr>
        <w:shd w:fill="FFF8DC"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المؤسسة التي تملك «قناة معلومات رسمية موثوقة» تُجفِّف الإشاعة وتُنتِج قرارات رشيدة. والمؤسسة التي تُقرِّر بسرعة دون تثبُّت لا تُوفِّر وقتًا؛ بل تستثمر في مخازن الندم وإصلاح الأخطاء.</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9.50  ربط الفصل: التثبُّت ركيزة الباب الثالث</w:t>
      </w:r>
      <w:r>
        <w:rPr>
          <w:rFonts w:ascii="Traditional Arabic" w:cs="Traditional Arabic" w:eastAsia="Traditional Arabic" w:hAnsi="Traditional Arabic"/>
          <w:b/>
          <w:bCs/>
          <w:color w:val="1A5C2A"/>
          <w:sz w:val="30"/>
          <w:szCs w:val="30"/>
          <w:rtl/>
        </w:rPr>
        <w:t xml:space="preserve"/>
      </w:r>
      <w:r>
        <w:fldChar w:fldCharType="begin"/>
      </w:r>
      <w:r>
        <w:instrText xml:space="preserve"> TC "9.50  ربط الفصل: التثبُّت ركيزة الباب الثالث"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الباب الثالث (الفعل الإداري في المؤسسة) يبدأ بالتثبُّت، لأن كل فعل إداري يُبنى على معلومة. ف9 يؤسّس لجودة المُدخَل قبل معالجة القرار، ويبني على ما أصّله الكتاب الأول في ركن التثبُّت (الفصل التاسع)، وفي خطوة التثبُّت من الدورة السباعية (الفصل الثاني عشر).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الفصل</w:t>
            </w:r>
          </w:p>
        </w:tc>
        <w:tc>
          <w:tcPr>
            <w:tcW w:type="dxa" w:w="4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يُبنى على التثبُّت</w:t>
            </w:r>
          </w:p>
        </w:tc>
      </w:tr>
      <w:tr>
        <w:tc>
          <w:tcPr>
            <w:tcW w:type="dxa" w:w="3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ف6: الاختيار القرآني: سبق ف9 لكنه يُشترط فيه</w:t>
            </w:r>
          </w:p>
        </w:tc>
        <w:tc>
          <w:tcPr>
            <w:tcW w:type="dxa" w:w="4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من نُختار؟ ، الاختيار يستوجب تثبُّتًا من «القوي الأمين»، لا الانطباع الأول.</w:t>
            </w:r>
          </w:p>
        </w:tc>
      </w:tr>
      <w:tr>
        <w:tc>
          <w:tcPr>
            <w:tcW w:type="dxa" w:w="3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ف4: الشورى كنظام قرار: يُكمِله ف9</w:t>
            </w:r>
          </w:p>
        </w:tc>
        <w:tc>
          <w:tcPr>
            <w:tcW w:type="dxa" w:w="4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كيف نُقرِّر؟ ، الشورى لا تُغني عن التثبُّت، المعلومة الناقصة في جلسة الشورى تُنتِج قرارًا ناقصًا.</w:t>
            </w:r>
          </w:p>
        </w:tc>
      </w:tr>
      <w:tr>
        <w:tc>
          <w:tcPr>
            <w:tcW w:type="dxa" w:w="3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ف10-11: ما يليه في الباب الثالث</w:t>
            </w:r>
          </w:p>
        </w:tc>
        <w:tc>
          <w:tcPr>
            <w:tcW w:type="dxa" w:w="4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ف9 يُؤسِّس جودة المعلومة الداخلة لأي قرار يأتي؛ سواء في الأزمة أو الفرصة أو العمليات.</w:t>
            </w:r>
          </w:p>
        </w:tc>
      </w:tr>
    </w:tbl>
    <w:p>
      <w:pPr>
        <w:spacing w:after="120"/>
      </w:pP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التثبُّت المؤسسي: ليس ترفًا إجرائيًّا، وإنما حجر أساس كل قرار رشيد. «إن جاءكم فاسق بنبأ فتبيَّنوا» جملة واحدة تُحمِّل القائد مسؤولية جودة مدخلات قراراته؛ لا فقط مسؤولية مخرجاتها.</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ف9 أسَّس لجودة المعلومة قبل القرار. ف10 (إدارة الأزمات والمعضلات) سيُجيب عن: ماذا حين تتعارض القيم وليس فقط المعلومات؟ حين المعلومة واضحة لكن القرار مُعقَّد أخلاقيًّا؟</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الربط العضوي: قرار الأزمة الجيد مبني على تثبُّت سابق؛ التشخيص الصحيح للأزمة يستوجب تثبُّتًا من نوعها وأسبابها قبل اختيار الاستجابة. والمعضلة الأخلاقية لا تُحسَم بالشورى وحدها؛ بل بشورى مبنية على معلومة متثبَّت منها. التثبُّت شرط سابق لكل قرار؛ في العادي وفي الأزمة.</w:t>
      </w:r>
    </w:p>
    <w:p>
      <w:pPr>
        <w:spacing w:after="120"/>
      </w:pP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العاشر</w:t>
      </w:r>
      <w:r>
        <w:fldChar w:fldCharType="begin"/>
      </w:r>
      <w:r>
        <w:instrText xml:space="preserve"> TC "الفصل العاشر: إدارة الأزمات والمعضلات: حين تتعارض القيم"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0"/>
          <w:szCs w:val="40"/>
          <w:rtl/>
        </w:rPr>
        <w:t xml:space="preserve">إدارة الأزمات والمعضلات: حين تتعارض القيم</w:t>
      </w:r>
    </w:p>
    <w:p>
      <w:pPr>
        <w:bidi/>
        <w:spacing w:after="140"/>
        <w:jc w:val="center"/>
      </w:pPr>
      <w:r>
        <w:rPr>
          <w:rFonts w:ascii="Traditional Arabic" w:cs="Traditional Arabic" w:eastAsia="Traditional Arabic" w:hAnsi="Traditional Arabic"/>
          <w:b/>
          <w:bCs/>
          <w:color w:val="8B6914"/>
          <w:sz w:val="30"/>
          <w:szCs w:val="30"/>
          <w:rtl/>
        </w:rPr>
        <w:t xml:space="preserve">بروتوكول فض التعارض الموسَّع  •  فقه الموازنة القرآني  •  المعضلة الأخلاقية في المؤسسة</w:t>
      </w: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﴿قَالَ تَزْرَعُونَ سَبْعَ سِنِينَ دَأَبًا فَمَا حَصَدتُّمْ فَذَرُوهُ فِي سُنبُلِهِ إِلَّا قَلِيلًا مِّمَّا تَأْكُلُونَ﴾</w:t>
      </w:r>
    </w:p>
    <w:p>
      <w:pPr>
        <w:bidi/>
        <w:spacing w:after="100"/>
        <w:jc w:val="center"/>
      </w:pPr>
      <w:r>
        <w:rPr>
          <w:rFonts w:ascii="Traditional Arabic" w:cs="Traditional Arabic" w:eastAsia="Traditional Arabic" w:hAnsi="Traditional Arabic"/>
          <w:b w:val="false"/>
          <w:bCs w:val="false"/>
          <w:color w:val="666666"/>
          <w:sz w:val="28"/>
          <w:szCs w:val="28"/>
          <w:rtl/>
        </w:rPr>
        <w:t xml:space="preserve">(يوسف: 47): الاستعداد السباعي للأزمة</w:t>
      </w:r>
    </w:p>
    <w:p>
      <w:pPr>
        <w:spacing w:after="40"/>
      </w:pPr>
    </w:p>
    <w:p>
      <w:pPr>
        <w:pBdr>
          <w:left w:val="thick" w:color="4A1A5C" w:sz="10"/>
          <w:right w:val="thick" w:color="4A1A5C" w:sz="10"/>
        </w:pBdr>
        <w:shd w:fill="F0EAF8" w:val="clear"/>
        <w:bidi/>
        <w:spacing w:after="60" w:before="80"/>
        <w:jc w:val="center"/>
      </w:pPr>
      <w:r>
        <w:rPr>
          <w:rFonts w:ascii="Traditional Arabic" w:cs="Traditional Arabic" w:eastAsia="Traditional Arabic" w:hAnsi="Traditional Arabic"/>
          <w:b/>
          <w:bCs/>
          <w:color w:val="4A1A5C"/>
          <w:sz w:val="30"/>
          <w:szCs w:val="30"/>
          <w:rtl/>
        </w:rPr>
        <w:t xml:space="preserve">﴿قَالَ هَٰذَا فِرَاقُ بَيْنِي وَبَيْنِكَ ۚ سَأُنَبِّئُكَ بِتَأْوِيلِ مَا لَمْ تَسْتَطِع عَّلَيْهِ صَبْرًا﴾</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(الكهف: 78): المعضلة حين يتعارض الظاهر والحكمة</w:t>
      </w:r>
    </w:p>
    <w:p>
      <w:pPr>
        <w:spacing w:after="40"/>
      </w:pPr>
    </w:p>
    <w:p>
      <w:pPr>
        <w:pBdr>
          <w:bottom w:val="double" w:color="1A5C2A" w:sz="8"/>
          <w:left w:val="thick" w:color="8B1A1A" w:sz="8"/>
          <w:right w:val="thick" w:color="8B1A1A" w:sz="8"/>
        </w:pBdr>
        <w:shd w:fill="FFE8E8" w:val="clear"/>
        <w:bidi/>
        <w:spacing w:after="80" w:before="40"/>
        <w:jc w:val="center"/>
      </w:pPr>
      <w:r>
        <w:rPr>
          <w:rFonts w:ascii="Traditional Arabic" w:cs="Traditional Arabic" w:eastAsia="Traditional Arabic" w:hAnsi="Traditional Arabic"/>
          <w:b/>
          <w:bCs/>
          <w:color w:val="8B1A1A"/>
          <w:sz w:val="30"/>
          <w:szCs w:val="30"/>
          <w:rtl/>
        </w:rPr>
        <w:t xml:space="preserve">﴿وَلَا تَنَازَعُوا فَتَفْشَلُوا وَتَذْهَبَ رِيحُكُمْ ۖ وَاصْبِرُوا ۚ إِنَّ اللَّهَ مَعَ الصَّابِرِينَ﴾  (الأنفال: 46)</w:t>
      </w:r>
    </w:p>
    <w:p>
      <w:pPr>
        <w:bidi/>
        <w:spacing w:after="70" w:before="80"/>
        <w:jc w:val="right"/>
      </w:pPr>
      <w:r>
        <w:rPr>
          <w:rFonts w:ascii="Traditional Arabic" w:cs="Traditional Arabic" w:eastAsia="Traditional Arabic" w:hAnsi="Traditional Arabic"/>
          <w:b/>
          <w:bCs/>
          <w:color w:val="1A5C2A"/>
          <w:sz w:val="30"/>
          <w:szCs w:val="30"/>
          <w:rtl/>
        </w:rPr>
        <w:t xml:space="preserve">مخرجات التعلم المتوقعة: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10.1</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يُعرِّف الأزمة المؤسسية وأنواعها الأربعة، والمعضلة الأخلاقية وأنواعها، وفق الإطار القرآني</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10.2</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يُفسِّر الفرق بين الأزمة القابلة للتوقُّع والمفاجئة، وبين المعضلة القيمية والمصلحية والحقوقية</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10.3</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بروتوكول فض التعارض الموسَّع للأزمة المؤسسية في مراحله الثلاث (قبل + أثناء + بعد)</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10.4</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يوسف:47-55 عبر المدارس التفسيرية الخمس ويستخلص إطار الاستعداد الاستراتيجي للأزمة</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10.5</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الكهف:65-82 ويُميِّز بين أنواع المعضلات الثلاثة ومعيار القرآن في حسم كل منها</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10.6</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يُقيِّم قراراته في الأزمة بمعيار «عدل + رحمة + حكمة» القرآني ومبدأ الموازنة بين المصالح والمفاسد</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10.7</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خارطة طريق مؤسسية شاملة لما قبل الأزمة وأثنائها وبعدها</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10.8</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يبني ثقافة مؤسسية تُحوِّل الأزمة إلى فرصة تجديد ولا تنهار معها</w:t>
            </w:r>
          </w:p>
        </w:tc>
      </w:tr>
    </w:tbl>
    <w:p>
      <w:pPr>
        <w:pBdr>
          <w:top w:val="single" w:color="8B6914" w:sz="4"/>
          <w:bottom w:val="single" w:color="8B6914" w:sz="4"/>
          <w:right w:val="thick" w:color="8B6914" w:sz="18"/>
        </w:pBdr>
        <w:shd w:fill="FFF8DC" w:val="clear"/>
        <w:bidi/>
        <w:spacing w:after="80" w:before="160"/>
        <w:ind w:left="100" w:right="200"/>
        <w:jc w:val="right"/>
      </w:pPr>
      <w:r>
        <w:rPr>
          <w:rFonts w:ascii="Traditional Arabic" w:cs="Traditional Arabic" w:eastAsia="Traditional Arabic" w:hAnsi="Traditional Arabic"/>
          <w:b/>
          <w:bCs/>
          <w:color w:val="8B6914"/>
          <w:sz w:val="30"/>
          <w:szCs w:val="30"/>
          <w:rtl/>
        </w:rPr>
        <w:t xml:space="preserve">مثال افتتاحي توضيحي: مؤسسة في يوم قرارَين متعارضَين</w:t>
      </w:r>
    </w:p>
    <w:p>
      <w:pPr>
        <w:shd w:fill="FFF8DC"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أسوق هنا مثالًا توضيحيًا مركّبًا، لا واقعة موثّقة بعينها: في مطلع جائحة 2020 واجهت مجموعة فندقية إقليمية أزمةً لم تتدرّب عليها أي إدارة، إذ أُغلقت فنادقها إغلاقًا شبه كامل وهبط الإشغال إلى أدنى مستوياته في أسابيع. اجتمع المجلس اجتماعًا طارئًا، وعلى الطاولة قراران متعارضان.</w:t>
      </w:r>
    </w:p>
    <w:p>
      <w:pPr>
        <w:shd w:fill="FFF8DC"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القرار الأول: تسريح 60% من الموظفين فورًا لتخفيض الكلفة؛ «البقاء يستوجب التضحية». القرار الثاني: الإبقاء على الموظفين بدوام جزئي وراتب 50%؛ «الولاء المؤسسي ثروة لا تُشترَى». قيمتان تتعارضان: استمرارية المؤسسة ↔ حق الموظفين. كلاهما قيمة؛ لا أحدهما يُلغي الآخر.</w:t>
      </w:r>
    </w:p>
    <w:p>
      <w:pPr>
        <w:shd w:fill="FFF8DC"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اختار المجلس في هذا المثال القرار الثاني بخطة استثنائية: دوام جزئي بنصف الراتب، وبرنامج لإعادة التدريب، وتفاوض على تأجيل الإيجارات، وتسييل للاحتياطيات، مع تعهّد بعدم رفع رواتب القيادة طوال الأزمة. لم يكن القرار سهلًا، لكنه وُزن بمنهج الموازنة.</w:t>
      </w:r>
    </w:p>
    <w:p>
      <w:pPr>
        <w:shd w:fill="FFF8DC"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ولا أسوق المثال لأثبت أن هذا الخيار ينجح دائمًا؛ فنتيجته تتوقف على حجم الاحتياطي ومدة الأزمة، وقد يصحّ الخيار الأول في مؤسسة أخرى إذا كان بقاؤها نفسه مهددًا. وما يُقاس بعد القرار: سرعة العودة إلى التشغيل، وكلفة استعادة الخبرات، ونسبة من بقي من الموظفين. وموضع الشاهد أن القرار وُزن بين قيمتين حقيقيتين، ولم يُحسم للأعلى صوتًا.</w:t>
      </w:r>
    </w:p>
    <w:p>
      <w:pPr>
        <w:shd w:fill="FFF8DC"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يحاول هذا الفصل الإجابة عن سؤال قلّ أن عالجته كتب الإدارة بمنهج قرآني: حين تتعارض قيم حقيقية في لحظة الأزمة، كيف يوازن القرآن بينها؟ وكيف تُترجَم الموازنة إلى بروتوكول قرار؟</w:t>
      </w:r>
    </w:p>
    <w:p>
      <w:pPr>
        <w:spacing w:after="140"/>
      </w:pPr>
    </w:p>
    <w:p>
      <w:pPr>
        <w:pBdr>
          <w:top w:val="single" w:color="1A3A5C" w:sz="4"/>
          <w:bottom w:val="single" w:color="1A3A5C" w:sz="4"/>
          <w:right w:val="thick" w:color="1A3A5C" w:sz="18"/>
        </w:pBdr>
        <w:shd w:fill="D6E6F2" w:val="clear"/>
        <w:bidi/>
        <w:spacing w:after="80" w:before="16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الإطار القرآني المتكامل لإدارة الأزمات المؤسسية والمعضلات الأخلاقية؛ بآيتَين محوريَّتَين متكاملتَين: يوسف:47-55 (الاستعداد الاستراتيجي السباعي) والكهف:65-82 (حسم تعارض القيم الظاهر).</w:t>
      </w:r>
    </w:p>
    <w:p>
      <w:pPr>
        <w:shd w:fill="D6E6F2"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يتضمَّن: تشخيص خمسة أنماط فشل في إدارة الأزمات، وتحليل المدارس الخمس لآية يوسف:47، وتحليل الثلاثية الخضرية (الكهف:65-82)، وبروتوكول فض التعارض الموسَّع (ثلاث مراحل)، وفقه الموازنة القرآني (أربع قواعد)، ونماذج تاريخية (صلح الحديبية، وعمر في عام الرمادة، وأبو بكر وقتال مانعي الزكاة)، ومقارنة بأدبيات الإدارة الحديثة (Taleb وCollins وEdmondson وغيرهم)، ودراسة حالة توضيحية، واعتراضات وردودها، وتسع أدوات تطبيقية.</w:t>
      </w:r>
    </w:p>
    <w:p>
      <w:pPr>
        <w:spacing w:after="160"/>
      </w:pP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  التشخيص الافتتاحي: أنماط الفشل في إدارة الأزمات المؤسسية</w:t>
      </w:r>
      <w:r>
        <w:rPr>
          <w:rFonts w:ascii="Traditional Arabic" w:cs="Traditional Arabic" w:eastAsia="Traditional Arabic" w:hAnsi="Traditional Arabic"/>
          <w:b/>
          <w:bCs/>
          <w:color w:val="1A5C2A"/>
          <w:sz w:val="30"/>
          <w:szCs w:val="30"/>
          <w:rtl/>
        </w:rPr>
        <w:t xml:space="preserve"/>
      </w:r>
      <w:r>
        <w:fldChar w:fldCharType="begin"/>
      </w:r>
      <w:r>
        <w:instrText xml:space="preserve"> TC "10.1  التشخيص الافتتاحي: أنماط الفشل في إدارة الأزمات المؤسسية"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قبل بناء النموذج القرآني: خمسة أنماط تُعيق إدارة الأزمة في المؤسسات:</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100"/>
        <w:gridCol w:w="3200"/>
      </w:tblGrid>
      <w:tr>
        <w:trPr>
          <w:tblHeader/>
        </w:trPr>
        <w:tc>
          <w:tcPr>
            <w:tcW w:type="dxa" w:w="1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النمط</w:t>
            </w:r>
          </w:p>
        </w:tc>
        <w:tc>
          <w:tcPr>
            <w:tcW w:type="dxa" w:w="3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الوصف</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الأثر المؤسسي</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نمط الغفلة عن المستقبل</w:t>
            </w:r>
          </w:p>
        </w:tc>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ثقافة «لن يحدث لنا» تُلغي التخطيط للطوارئ والاحتياطيات.</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الأزمة تُفاجئ، والاستجابة عشوائية، والخسارة مضاعَفة عن الضرر الأصلي.</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نمط التنازع الداخلي</w:t>
            </w:r>
          </w:p>
        </w:tc>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في الأزمة ينشأ خلاف داخلي حول أولويات الاستجابة؛ «ولا تنازعوا فتفشلوا».</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القرارات تتعارض. الطاقة تُهدَر في الداخل. الأزمة تكسب بينما تتشتَّت القيادة.</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نمط الاستجابة السطحية</w:t>
            </w:r>
          </w:p>
        </w:tc>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الاستجابة تُعالِج الأعراض: لا الأسباب. «عالجنا» يعني ما ظهر فحسب.</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الأزمة تُخمَد لكن جذرها يبقى: وتعود أشد. غياب التعلُّم الحقيقي.</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نمط غياب الميزان</w:t>
            </w:r>
          </w:p>
        </w:tc>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الاستجابة إما مُبالَغ فيها (ذعر) أو مُقصِّرة (إنكار)؛ بلا معيار حاكم.</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إما ردُّ فعل زائد يُدمِّر، أو ردُّ فعل ناقص يُضيِّع الفرصة. لا ميزان.</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نمط تعارض القيم بلا ميزان</w:t>
            </w:r>
          </w:p>
        </w:tc>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حين تتعارض قيمتان في قرار واحد؛ لا يوجد منهج للموازنة. يغلب الأقوى صوتًا.</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القيمة الظاهرة تُطغى على القيمة الأعمق؛ وتُترَك القرارات المصيرية للارتجال.</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هذه الأنماط الخمسة تُشير إلى ثلاثة غيابات: غياب الاستعداد (قبل)، غياب المنهج (أثناء)، غياب الميزان (في لحظة التعارض). ف10 يُعالِج الثلاثة بمنظومة قرآنية واحدة متكاملة.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  ما هي الأزمة؟ : التمييز بين الأزمة والمشكلة والمعضلة</w:t>
      </w:r>
      <w:r>
        <w:rPr>
          <w:rFonts w:ascii="Traditional Arabic" w:cs="Traditional Arabic" w:eastAsia="Traditional Arabic" w:hAnsi="Traditional Arabic"/>
          <w:b/>
          <w:bCs/>
          <w:color w:val="1A5C2A"/>
          <w:sz w:val="30"/>
          <w:szCs w:val="30"/>
          <w:rtl/>
        </w:rPr>
        <w:t xml:space="preserve"/>
      </w:r>
      <w:r>
        <w:fldChar w:fldCharType="begin"/>
      </w:r>
      <w:r>
        <w:instrText xml:space="preserve"> TC "10.2  ما هي الأزمة؟ : التمييز بين الأزمة والمشكلة والمعضلة"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ثلاثة مفاهيم تختلط في القرارات الإدارية؛ التمييز بينها يُغيِّر أسلوب التعامل: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2800"/>
        <w:gridCol w:w="3500"/>
      </w:tblGrid>
      <w:tr>
        <w:trPr>
          <w:tblHeader/>
        </w:trPr>
        <w:tc>
          <w:tcPr>
            <w:tcW w:type="dxa" w:w="2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المفهوم</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خاصيَّتها</w:t>
            </w:r>
          </w:p>
        </w:tc>
        <w:tc>
          <w:tcPr>
            <w:tcW w:type="dxa" w:w="3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منهج التعامل القرآني</w:t>
            </w:r>
          </w:p>
        </w:tc>
      </w:tr>
      <w:tr>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المشكلة: Problem</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تحدٍّ يملك المدير أدواته الكافية لحلِّه ووقتًا مناسبًا.</w:t>
            </w:r>
          </w:p>
        </w:tc>
        <w:tc>
          <w:tcPr>
            <w:tcW w:type="dxa" w:w="3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تحليل ثم قرار ثم متابعة. ليست مستعجلة، ويُتثبَّت فيها بالمستوى المناسب من مستويات التثبت (الفصل التاسع).</w:t>
            </w:r>
          </w:p>
        </w:tc>
      </w:tr>
      <w:tr>
        <w:tc>
          <w:tcPr>
            <w:tcW w:type="dxa" w:w="2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الأزمة: Crisis</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حالة طارئة تُهدِّد استمرارية المؤسسة أو عملياتها أو سمعتها؛ وتستوجب استجابةً سريعة.</w:t>
            </w:r>
          </w:p>
        </w:tc>
        <w:tc>
          <w:tcPr>
            <w:tcW w:type="dxa" w:w="3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بروتوكول الأزمة الثلاثي: استعداد + استجابة موحَّدة + تعلُّم. وقت القرار مضغوط.</w:t>
            </w:r>
          </w:p>
        </w:tc>
      </w:tr>
      <w:tr>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المعضلة: Dilemma</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تعارض قيمتَين حقيقيَّتَين في قرار واحد: لا أحدهما خطأ واضح.</w:t>
            </w:r>
          </w:p>
        </w:tc>
        <w:tc>
          <w:tcPr>
            <w:tcW w:type="dxa" w:w="3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فقه الموازنة: تشخيص نوع المعضلة + تطبيق القواعد الأربع + معيار الحكم الثلاثي.</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الخطأ الشائع: معالجة الأزمة كمشكلة (التحليل المطوَّل في ظرف يستوجب قرارًا سريعًا)؛ أو معالجة المعضلة كأزمة (القرار السريع في ظرف يستوجب موازنةً أخلاقية). التمييز المبكِّر يُحدِّد المنهج الصحيح.</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  أنواع الأزمة وإطار الاستجابة: أربعة أنواع أربعة مناهج</w:t>
      </w:r>
      <w:r>
        <w:rPr>
          <w:rFonts w:ascii="Traditional Arabic" w:cs="Traditional Arabic" w:eastAsia="Traditional Arabic" w:hAnsi="Traditional Arabic"/>
          <w:b/>
          <w:bCs/>
          <w:color w:val="1A5C2A"/>
          <w:sz w:val="30"/>
          <w:szCs w:val="30"/>
          <w:rtl/>
        </w:rPr>
        <w:t xml:space="preserve"/>
      </w:r>
      <w:r>
        <w:fldChar w:fldCharType="begin"/>
      </w:r>
      <w:r>
        <w:instrText xml:space="preserve"> TC "10.3  أنواع الأزمة وإطار الاستجابة: أربعة أنواع أربعة مناهج"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ليست الأزمات جنسًا واحدًا، وإدارتها تختلف باختلاف نوعها: ① الأزمة المتوقعة، كانخفاض الطلب أو أزمة اقتصادية إقليمية، ومنهجها من يوسف:47: مرصد مستمر واحتياطيات وسيناريوهات، والاستعداد يمنعها أو يخفف أثرها. ② الأزمة المفاجئة، كحريق في مصنع أو عطل تقني كبير، ومنهجها من الأنفال:45: الثبات فورًا وتفعيل غرفة الأزمة في الساعة الأولى. ③ أزمة القيمة والمعضلة، كتسريح جزء من الفريق لحماية الشركة من الإفلاس، ومنهجها فقه الموازنة الكامل، لأنها تستوجب منهجًا أخلاقيًا لا سرعة فحسب. ④ الأزمة الدورية البنيوية، كركود طويل أو تحوّل في القطاع كله، ومنهجها سنة التداول «وتلك الأيام نداولها بين الناس»: استيعاب السياق والتعلم من دورة إلى دورة.</w:t>
      </w:r>
    </w:p>
    <w:p>
      <w:pPr>
        <w:spacing w:after="160"/>
      </w:pP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10.4  يوسف:47-55: الاستعداد الاستراتيجي السباعي للأزمة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"10.4  يوسف:47-55: الاستعداد الاستراتيجي السباعي للأزمة"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رأى ملك مصر في منامه سبع بقرات سمان يأكلهن سبع عجاف، وسبع سنبلات خضر وأُخَر يابسات. فلم يعبّرها الملأ وقالوا «أضغاث أحلام»، ثم سُئل عنها يوسف وهو في السجن. وتقدّم الآيات 47-55 نموذجًا من أوضح نماذج الاستعداد للأزمة في القرآن الكريم:</w:t>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2700"/>
        <w:gridCol w:w="3400"/>
      </w:tblGrid>
      <w:tr>
        <w:trPr>
          <w:tblHeader/>
        </w:trPr>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الآية</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الإجراء القرآني</w:t>
            </w:r>
          </w:p>
        </w:tc>
        <w:tc>
          <w:tcPr>
            <w:tcW w:type="dxa" w:w="3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الدرس الإداري</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يوسف:47أ</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«تزرعون سبع سنين دأبًا»: الزراعة المتواصلة في سنوات الخير</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السبع السنين الجيدة ليست وقتًا للاستهلاك، وإنما وقت لبناء الاحتياطيات.</w:t>
            </w:r>
          </w:p>
        </w:tc>
      </w:tr>
      <w:tr>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يوسف:47ب</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«فذروه في سنبله»: الحفظ في الأصل المُجمَّع</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الاحتياطي يُحفَظ في أكثر صورة يمكن الاستمساك بها؛ لا في صورة ناضجة تفسد.</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يوسف:47ج</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«إلا قليلاً مما تأكلون»: الاستهلاك المُقنَّن أثناء بناء الاحتياطي</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الاحتياطي ليس للاستهلاك الكامل، وإنما للاحتياج الكافي.</w:t>
            </w:r>
          </w:p>
        </w:tc>
      </w:tr>
      <w:tr>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يوسف:48</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«ثم يأتي من بعد ذلك سبع شداد يأكلن»؛ التحذير المبكر وليس الإنذار المتأخر</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وقت الأزمة ليس وقت القرارات الكبيرة، وإنما وقت التنفيذ من الخطة المُعَدَّة.</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يوسف:49</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«ثم يأتي من بعد ذلك عام فيه يُغاث الناس»؛ الأفق اللاحق يُشكِّل حجم الاستجابة</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أزمة استثنائية تحتاج تمييزًا؛ لا كل الاحتياطي يُستنزَف في السبع الشداد.</w:t>
            </w:r>
          </w:p>
        </w:tc>
      </w:tr>
      <w:tr>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يوسف:46-47</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«يُوسُفُ أَيُّهَا الصِّدِّيقُ أَفْتِنَا فِي سَبْعِ بَقَرَاتٍ...» فجاء الجواب «تزرعون...» خطةً فوق السؤال</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سُئل يوسف عن تعبير الرؤيا فحسب، فأجاب بالتعبير وبخطة العمل معًا. القائد في الأزمة يعطي الحل، لا التشخيص وحده.</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ما يُميِّز نموذج يوسف: الخطة السباعية أُعِدَّت في سنوات الخير؛ لا في سنوات الشدة. القرآن يُقرِّر قانونًا: «ولنبلونَّكم بشيء من الخوف والجوع» (البقرة:155)؛ الأزمة قادمة حتمًا. السؤال: من أعدَّ لها؟</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10.5  الأزمة والسنوات السمان: متى يُبدَأ ببناء الاحتياطي؟</w:t>
      </w:r>
      <w:r>
        <w:rPr>
          <w:rFonts w:ascii="Traditional Arabic" w:cs="Traditional Arabic" w:eastAsia="Traditional Arabic" w:hAnsi="Traditional Arabic"/>
          <w:b/>
          <w:bCs/>
          <w:color w:val="1A5C2A"/>
          <w:sz w:val="30"/>
          <w:szCs w:val="30"/>
          <w:rtl/>
        </w:rPr>
        <w:t xml:space="preserve"/>
      </w:r>
      <w:r>
        <w:fldChar w:fldCharType="begin"/>
      </w:r>
      <w:r>
        <w:instrText xml:space="preserve"> TC "10.5  الأزمة والسنوات السمان: متى يُبدَأ ببناء الاحتياطي؟"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سؤال عملي: متى يُبدَأ ببناء الاحتياطي؟ هل يُؤجَّل حتى «تستقرَّ الأمور»؟</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الجواب من يوسف:47: «تزرعون سبع سنين دأبًا» خبر بمعنى الأمر عند كثير من المفسرين، والزرع يبدأ مع أول سنة من سنوات الخير. فالاستعداد يبدأ مع أول يوم من الخير، لا بعد أن «تستقر الأمور». والشركة التي تقول «سنبني الاحتياطي بعد الانتعاش الكامل» قد تفاجئها الأزمة قبل أن تنتعش.</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ثلاثة مؤشرات تدلّ على أن وقت البدء في الاحتياطي قد حان: (أ) التدفق النقدي إيجابي لأكثر من ربع سنة. (ب) المطلوبات المتراكمة تُسوّى. (ج) الفريق مستقر. وعند هذه العلامات الثلاث يصير بناء الاحتياطي أولوية لا تُؤجَّل.</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10.6  يوسف:50-55: القيادة بعد الأزمة، من السجن إلى إدارة الخزائن</w:t>
      </w:r>
      <w:r>
        <w:rPr>
          <w:rFonts w:ascii="Traditional Arabic" w:cs="Traditional Arabic" w:eastAsia="Traditional Arabic" w:hAnsi="Traditional Arabic"/>
          <w:b/>
          <w:bCs/>
          <w:color w:val="1A5C2A"/>
          <w:sz w:val="30"/>
          <w:szCs w:val="30"/>
          <w:rtl/>
        </w:rPr>
        <w:t xml:space="preserve"/>
      </w:r>
      <w:r>
        <w:fldChar w:fldCharType="begin"/>
      </w:r>
      <w:r>
        <w:instrText xml:space="preserve"> TC "10.6  يوسف:50-55: القيادة بعد الأزمة، من السجن إلى إدارة الخزائن"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بعد تفسير الرؤيا، عُرِضَ على يوسف الخروج من السجن فطلب ما هو أعمق: تبرئته أولاً. «ارجع إلى ربِّك فاسأله ما بال النسوة» (يوسف:50)؛ يوسف لم يُبادِر للمنصب وهو مظلوم. حين ثبتت براءته طلب ما يستطيع تحقيقه:</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«اجعلني على خزائن الأرض إني حفيظ عليم» (يوسف:55)، القيادة ليست بالتأخُّر، وإنما بالتقدُّم حين يُتقن الإنسان ما يتقدَّم لأجله. التقدُّم للقيادة في الأزمة مقرون بكفاءة واضحة ونزاهة مُثبَتة.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الدرس الإداري من المرحلة الانتقالية: (أ) لا تتولَّ قيادة الأزمة وأنت في موضع الظلم؛ ابدأ بتصحيح مظلمتك. (ب) من يتولَّى في الأزمة يُعلِن كفاءته وأمانته صريحًا؛ لا يتواضع فارغًا. (ج) المجال الذي يُقدَّم عليه قائد الأزمة يُطابِق موضع خبرته الحقيقية؛ لا الأقرب لمصلحته.</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10.7  تحليل إضافي ليوسف:56-57: الحكمة الاستراتيجية بعد الأزمة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"10.7  تحليل إضافي ليوسف:56-57: الحكمة الاستراتيجية بعد الأزمة"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«وَكَذَٰلِكَ مَكَّنَّا لِيُوسُفَ فِي الْأَرْضِ يَتَبَوَّأُ مِنْهَا حَيْثُ يَشَاءُ» (يوسف:56): جاء التمكين بعد أن ثبتت براءة يوسف وكفاءته، فلم يُدِر الأزمة فحسب، وإنما تبيّن خلالها استحقاقه.</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ثلاثة دروس من يوسف:56-57 لمرحلة ما بعد الأزمة: (أ) المكانة تُبنى بالأداء: تولّى يوسف الخزائن بطلب صريح قائم على «حفيظ عليم»، ثم ثبتت مكانته بما أدّاه في الميدان. (ب) «حيث يشاء»: سعة الخيارات بعد الأزمة، فالمؤسسة التي صمدت تملك خيارات أوسع ممن لم يستعد. (ج) «نُصِيبُ بِرَحْمَتِنَا مَن نَّشَاءُ ۖ وَلَا نُضِيعُ أَجْرَ الْمُحْسِنِينَ» (يوسف:56): الإحسان لا يضيع، ومن أحسن إدارة الأزمة يُرجى له التمكين بعدها.</w:t>
      </w:r>
    </w:p>
    <w:p>
      <w:pPr>
        <w:spacing w:after="160"/>
      </w:pP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10.8  تحليل المدارس الخمس: يوسف:47 وإطار الاستعداد للأزمة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"10.8  تحليل المدارس الخمس: يوسف:47 وإطار الاستعداد للأزمة"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700"/>
        <w:gridCol w:w="3300"/>
      </w:tblGrid>
      <w:tr>
        <w:trPr>
          <w:tblHeader/>
        </w:trPr>
        <w:tc>
          <w:tcPr>
            <w:tcW w:type="dxa" w:w="1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الإسهام في إطار الأزمة</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يفسّر ابن كثير «دأبًا» بالتتابع والاستمرار: سبع سنين متواليات يُزرع فيها على العادة، ويجعل الادخار في السنبل أبقى للحَبّ وأبعد عن الفساد (بالمعنى).</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سبع سنين من العمل المتواصل: «دأبًا» تفيد الاستمرار على العادة. فالاستعداد للأزمة منهج عمل دائم، لا مشروع يُنجَز مرة واحدة.</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ينبّه ابن عاشور إلى أن يوسف لم يقتصر على تعبير الرؤيا، وإنما أرشد إلى ما ينبغي فعله (بالمعنى، ويُطابَق بالتحرير والتنوير). وتحديد المدد والمقادير في الخطة يُفهم منه، اجتهادًا، اعتبار التقدير الكمي في التخطيط.</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حجم الاحتياطي يتناسب مع حجم الأزمة المتوقعة. «إلا قليلًا مما تأكلون»: يُستهلك القليل ويُدَّخر الباقي. فالمؤسسة تحدد نسبة احتياطيها بحجم الخطر المتوقع، لا بالراحة الآنية.</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يذكر القرطبي أن ترك الحَبّ في سنبله أحفظ له من السوس والفساد، ويستدل بالآية على مشروعية الادخار للحاجة (بالمعنى، ويُطابَق بالجامع لأحكام القرآن).</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«فذروه في سنبله» حكمة عملية: الحفظ في الصورة الأبقى. والمقابل المؤسسي أن يُحفظ الاحتياطي في صورة تصون قيمته وتتاح عند الحاجة، كالسيولة أو ما يسهل تسييله، بدل أصول يصعب تحويلها وقت الشدة.</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يُعنى الرازي ببيان أن جواب يوسف جمع تعبير الرؤيا والتدبير لما بعدها (بالمعنى، ويُطابَق بمفاتيح الغيب). ومن هنا أستخلص ثلاثة أبعاد للاستجابة: تشخيص الأزمة، وخطة المواجهة، والنظر إلى الانتعاش.</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يوسف عليه السلام أعطى الحل كاملاً؛ لم يكتفِ بتفسير الحلم. «ثم يأتي من بعد ذلك عام فيه يُغاث الناس»؛ الأفق الثلاثي (أزمة + استجابة + انتعاش) مُضمَّن في الخطة. القائد يُخطِّط للانتعاش وهو في قلب الأزمة.</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يقرأ سيد قطب في القصة تدبيرًا يقظًا لتعاقب الرخاء والشدة (بالمعنى، ويُطابَق بالظلال). وربط ذلك بقوله تعالى «وتلك الأيام نداولها بين الناس» (آل عمران:140) استنباط مني، لا نقل عنه.</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السنوات السمان والسنوات العجاف دوران كونيان؛ لا استثناء. المؤسسة التي تُصدِّق أن النمو الجيد دائم تبني على وهم. يوسف يُعلِّم الدورية: بعد كل رخاء شدة؛ والتخطيط يُعِدُّ للدورتَين.</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الاستنتاج الجامع: خطة يوسف خمسة مبادئ متكاملة: (أ) دأب: العمل المتواصل في سنوات الخير. (ب) حجم: الاحتياطي يتناسب مع حجم الخطر. (ج) حفظ: الاحتياطي في صورته الأبقى. (د) أفق: التخطيط يشمل الانتعاش لا الأزمة وحدها. (هـ) استباقية: يُعطى الحل فوق ما سُئل عنه.</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2" name="fig32"/>
            <wp:cNvGraphicFramePr>
              <a:graphicFrameLocks noChangeAspect="1"/>
            </wp:cNvGraphicFramePr>
            <a:graphic>
              <a:graphicData uri="http://schemas.openxmlformats.org/drawingml/2006/picture">
                <pic:pic>
                  <pic:nvPicPr>
                    <pic:cNvPr id="1032" name="fig32"/>
                    <pic:cNvPicPr/>
                  </pic:nvPicPr>
                  <pic:blipFill>
                    <a:blip r:embed="rIdFig32"/>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32: مبادئ الاستعداد للأزمة المستخلصة من يوسف:47-49</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10.9  قانون الدورية القرآني: «تلك الأيام نداولها»</w:t>
      </w:r>
      <w:r>
        <w:rPr>
          <w:rFonts w:ascii="Traditional Arabic" w:cs="Traditional Arabic" w:eastAsia="Traditional Arabic" w:hAnsi="Traditional Arabic"/>
          <w:b/>
          <w:bCs/>
          <w:color w:val="1A5C2A"/>
          <w:sz w:val="30"/>
          <w:szCs w:val="30"/>
          <w:rtl/>
        </w:rPr>
        <w:t xml:space="preserve"/>
      </w:r>
      <w:r>
        <w:fldChar w:fldCharType="begin"/>
      </w:r>
      <w:r>
        <w:instrText xml:space="preserve"> TC "10.9  قانون الدورية القرآني: «تلك الأيام نداولها»"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«وَتِلْكَ الْأَيَّامُ نُدَاوِلُهَا بَيْنَ النَّاسِ» (آل عمران:140)، قانون الدورية في القرآن يُقرِّر: لا حالة تثبُت، لا أزمة تدوم، ولا نعمة تُضمَن. هذا القانون يُؤثِّر في إدارة الأزمة على ثلاثة مستويات:</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① الاستعداد: إذا كانت الدورية سُنَّة؛ فالأزمة قادمة حتمًا. الاستعداد ليس تشاؤمًا، وإنما تعاملاً مع سُنَّة ثابتة. ② الصمود: «تلك الأيام» تُقيِّد الأزمة بوصفها «أيامًا»؛ لها نهاية. من يعرف أن الأزمة مؤقَّتة يصمد فيها بشكل مختلف. ③ التعلُّم: «نداولها» للحكمة؛ وفي كل دوران درسٌ. الأزمة المُعاشة مع التوثيق والتأمُّل تُنتِج قيمة ستُوظَّف في الدوران القادم.</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10.10  التحليل اللغوي: سداسية مفاهيم الأزمة في يوسف:47-55</w:t>
      </w:r>
      <w:r>
        <w:rPr>
          <w:rFonts w:ascii="Traditional Arabic" w:cs="Traditional Arabic" w:eastAsia="Traditional Arabic" w:hAnsi="Traditional Arabic"/>
          <w:b/>
          <w:bCs/>
          <w:color w:val="1A5C2A"/>
          <w:sz w:val="30"/>
          <w:szCs w:val="30"/>
          <w:rtl/>
        </w:rPr>
        <w:t xml:space="preserve"/>
      </w:r>
      <w:r>
        <w:fldChar w:fldCharType="begin"/>
      </w:r>
      <w:r>
        <w:instrText xml:space="preserve"> TC "10.10  التحليل اللغوي: سداسية مفاهيم الأزمة في يوسف:47-55"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الإدارية في الأزمة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﴿دَأَبًا﴾</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«دأبًا»: من دأب على الشيء إذا لازمه وداوم عليه، فهي تفيد الاستمرار بلا انقطاع.</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الاستعداد للأزمة ليس مشروعًا مُنتهيًا، وإنما أسلوب حياة مؤسسي متجدِّد.</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﴿فَذَرُوهُ فِي سُنبُلِهِ﴾</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«ذروه»: من «وَذَر» بمعنى ترك، أي اتركوه في سنبله ولا تُخرجوه منه، فيبقى في حال التخزين الأبقى.</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الاحتياطي يُبنَى من الفائض؛ ويُحفَظ بعيدًا عن الاستهلاك حتى تشتدَّ الحاجة.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﴿إِلَّا قَلِيلًا﴾</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«إلا قليلاً»: الاستثناء الكمِّي الذي يُبيِّن أن الاستهلاك ضروري لكنه مُقيَّد.</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الاستهلاك الجاري لا يتوقَّف؛ لكنه يُضبَط بـ«قليل». الإطار: أقل ما يكفي + أكبر ما يُحفَظ.</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﴿سَبْعٌ شِدَادٌ﴾</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«شداد»: جمع شديدة، وصف للسنين بالقحط والجهد.</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سنوات الشدة تستنزف ما ادُّخر؛ فإدارة الأزمة تقدّر شدتها ومدتها مسبقًا، ولا تراهن على أنها ستكون خفيفة.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﴿يَأْكُلْنَ﴾</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«يأكلن»؛ الاستهلاك في سنوات الشدة يُحاسِب ما خزَّنته السبع السمان بالكامل.</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ما يُستهلَك في الأزمة الكبرى من الاحتياطي لا يُعاد بسرعة؛ الأزمة تُقدِّر بعواقبها.</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﴿يُغَاثُ النَّاسُ﴾</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«يُغاث»، من «الغوث»، الإعانة الآتية من الله. وفيه يعصرون؛ الانتعاش ليس مجرَّد مرور الأزمة، وإنما ظهور الثمرة بعدها.</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الغيث بعد الجفاف؛ القانون القرآني: لكل أزمة نهاية. إدارة الأزمة تُخطِّط للغيث؛ لا تتوقَّف عنده.</w:t>
            </w:r>
          </w:p>
        </w:tc>
      </w:tr>
    </w:tbl>
    <w:p>
      <w:pPr>
        <w:spacing w:after="160"/>
      </w:pP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10.11  الكهف:65-82: الثلاثية الخضرية ومنهج القرآن في المعضلة</w:t>
      </w:r>
      <w:r>
        <w:rPr>
          <w:rFonts w:ascii="Traditional Arabic" w:cs="Traditional Arabic" w:eastAsia="Traditional Arabic" w:hAnsi="Traditional Arabic"/>
          <w:b/>
          <w:bCs/>
          <w:color w:val="1A5C2A"/>
          <w:sz w:val="30"/>
          <w:szCs w:val="30"/>
          <w:rtl/>
        </w:rPr>
        <w:t xml:space="preserve"/>
      </w:r>
      <w:r>
        <w:fldChar w:fldCharType="begin"/>
      </w:r>
      <w:r>
        <w:instrText xml:space="preserve"> TC "10.11  الكهف:65-82: الثلاثية الخضرية ومنهج القرآن في المعضلة"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الكهف:65-82 من أغنى النصوص القرآنية في باب تعارض الظاهر والحكمة، وهي قصة موسى مع الخضر: ثلاثة مواقف، في كل منها معضلة أخلاقية كاملة الأبعاد:</w:t>
      </w:r>
    </w:p>
    <w:p>
      <w:pPr>
        <w:spacing w:after="80"/>
      </w:pPr>
    </w:p>
    <w:p>
      <w:pPr>
        <w:bidi/>
        <w:spacing w:after="110" w:before="210"/>
        <w:jc w:val="right"/>
      </w:pPr>
      <w:r>
        <w:rPr>
          <w:rFonts w:ascii="Traditional Arabic" w:cs="Traditional Arabic" w:eastAsia="Traditional Arabic" w:hAnsi="Traditional Arabic"/>
          <w:b/>
          <w:bCs/>
          <w:color w:val="8B1A1A"/>
          <w:sz w:val="28"/>
          <w:szCs w:val="28"/>
          <w:rtl/>
        </w:rPr>
        <w:t xml:space="preserve">المعضلة الأولى: خرق السفينة: ضرر محسوس الآن لدفع ضرر أكبر لاحقًا</w:t>
      </w:r>
    </w:p>
    <w:tbl>
      <w:tblPr>
        <w:bidiVisual/>
        <w:tblW w:type="dxa" w:w="94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3600"/>
        <w:gridCol w:w="4800"/>
      </w:tblGrid>
      <w:tr>
        <w:trPr>
          <w:tblHeader/>
        </w:trPr>
        <w:tc>
          <w:tcPr>
            <w:tcW w:type="dxa" w:w="10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الفعل الظاهر</w:t>
            </w:r>
          </w:p>
        </w:tc>
        <w:tc>
          <w:tcPr>
            <w:tcW w:type="dxa" w:w="36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التعليل الإلهي (الكهف:79)</w:t>
            </w:r>
          </w:p>
        </w:tc>
        <w:tc>
          <w:tcPr>
            <w:tcW w:type="dxa" w:w="48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الدرس الإداري</w:t>
            </w:r>
          </w:p>
        </w:tc>
      </w:tr>
      <w:tr>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خَرَق السفينة: بدا إفسادًا</w:t>
            </w:r>
          </w:p>
        </w:tc>
        <w:tc>
          <w:tcPr>
            <w:tcW w:type="dxa" w:w="3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«أَمَّا السَّفِينَةُ فَكَانَتْ لِمَسَاكِينَ»؛ صاحبها فقير + الملك يأخذ كل سفينة صالحة → خرق السفينة أبقاها.</w:t>
            </w:r>
          </w:p>
        </w:tc>
        <w:tc>
          <w:tcPr>
            <w:tcW w:type="dxa" w:w="4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القرار الصعب الذي يُلحِق ضررًا ظاهرًا اليوم، لدرء ضرر أكبر قادم، مشروع حين يُبنى على معلومة محقَّقة وميزان عادل.</w:t>
            </w:r>
          </w:p>
        </w:tc>
      </w:tr>
    </w:tbl>
    <w:p>
      <w:pPr>
        <w:bidi/>
        <w:spacing w:after="100" w:before="60"/>
        <w:jc w:val="right"/>
      </w:pPr>
      <w:r>
        <w:rPr>
          <w:rFonts w:ascii="Traditional Arabic" w:cs="Traditional Arabic" w:eastAsia="Traditional Arabic" w:hAnsi="Traditional Arabic"/>
          <w:b/>
          <w:bCs/>
          <w:color w:val="8B1A1A"/>
          <w:sz w:val="28"/>
          <w:szCs w:val="28"/>
          <w:rtl/>
        </w:rPr>
        <w:t xml:space="preserve">القاعدة الإدارية: يُرتكَب الضرر الأدنى لدرء الضرر الأعلى؛ حين يتعارضان.</w:t>
      </w:r>
    </w:p>
    <w:p>
      <w:pPr>
        <w:spacing w:after="80"/>
      </w:pPr>
    </w:p>
    <w:p>
      <w:pPr>
        <w:bidi/>
        <w:spacing w:after="110" w:before="210"/>
        <w:jc w:val="right"/>
      </w:pPr>
      <w:r>
        <w:rPr>
          <w:rFonts w:ascii="Traditional Arabic" w:cs="Traditional Arabic" w:eastAsia="Traditional Arabic" w:hAnsi="Traditional Arabic"/>
          <w:b/>
          <w:bCs/>
          <w:color w:val="4A1A5C"/>
          <w:sz w:val="28"/>
          <w:szCs w:val="28"/>
          <w:rtl/>
        </w:rPr>
        <w:t xml:space="preserve">المعضلة الثانية: قتل الغلام: مصلحة مآلية مقابل ضرر حاضر</w:t>
      </w:r>
    </w:p>
    <w:tbl>
      <w:tblPr>
        <w:bidiVisual/>
        <w:tblW w:type="dxa" w:w="94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3600"/>
        <w:gridCol w:w="4800"/>
      </w:tblGrid>
      <w:tr>
        <w:trPr>
          <w:tblHeader/>
        </w:trPr>
        <w:tc>
          <w:tcPr>
            <w:tcW w:type="dxa" w:w="10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الفعل الظاهر</w:t>
            </w:r>
          </w:p>
        </w:tc>
        <w:tc>
          <w:tcPr>
            <w:tcW w:type="dxa" w:w="36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التعليل الإلهي (الكهف:80-81)</w:t>
            </w:r>
          </w:p>
        </w:tc>
        <w:tc>
          <w:tcPr>
            <w:tcW w:type="dxa" w:w="48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الدرس الإداري</w:t>
            </w:r>
          </w:p>
        </w:tc>
      </w:tr>
      <w:tr>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قَتَل الغلام: بدا جريمةً</w:t>
            </w:r>
          </w:p>
        </w:tc>
        <w:tc>
          <w:tcPr>
            <w:tcW w:type="dxa" w:w="3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«وَأَمَّا الْغُلَامُ فَكَانَ أَبَوَاهُ مُؤْمِنَيْنِ»؛ الغلام سيصبح سببًا في إهلاك والديه كُفرًا → الخسارة الآنية أحفظ للأصل الأعمق.</w:t>
            </w:r>
          </w:p>
        </w:tc>
        <w:tc>
          <w:tcPr>
            <w:tcW w:type="dxa" w:w="4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هذا الموقف خاص بعلم أطلع الله عليه الخضر، ولا يُبنى عليه حكم بشري بإيقاع ضرر على إنسان بتقدير مآل. والذي يُستفاد منه إداريًا أن الظاهر قد يخفي مآلًا، فيُتثبَّت ولا يُتعجَّل الحكم.</w:t>
            </w:r>
          </w:p>
        </w:tc>
      </w:tr>
    </w:tbl>
    <w:p>
      <w:pPr>
        <w:bidi/>
        <w:spacing w:after="100" w:before="60"/>
        <w:jc w:val="right"/>
      </w:pPr>
      <w:r>
        <w:rPr>
          <w:rFonts w:ascii="Traditional Arabic" w:cs="Traditional Arabic" w:eastAsia="Traditional Arabic" w:hAnsi="Traditional Arabic"/>
          <w:b/>
          <w:bCs/>
          <w:color w:val="4A1A5C"/>
          <w:sz w:val="28"/>
          <w:szCs w:val="28"/>
          <w:rtl/>
        </w:rPr>
        <w:t xml:space="preserve">القاعدة الإدارية: لا يجوز إيقاع ضرر محقق بإنسان بناءً على تقدير مآل ظني؛ فعلم الخضر بالمآل كان وحيًا. وما يؤخذ من الموقف هو التواضع في الحكم على الظاهر، والتثبت قبل القطع بخطأ قرار لم تتضح أسبابه.</w:t>
      </w:r>
    </w:p>
    <w:p>
      <w:pPr>
        <w:spacing w:after="80"/>
      </w:pPr>
    </w:p>
    <w:p>
      <w:pPr>
        <w:bidi/>
        <w:spacing w:after="110" w:before="210"/>
        <w:jc w:val="right"/>
      </w:pPr>
      <w:r>
        <w:rPr>
          <w:rFonts w:ascii="Traditional Arabic" w:cs="Traditional Arabic" w:eastAsia="Traditional Arabic" w:hAnsi="Traditional Arabic"/>
          <w:b/>
          <w:bCs/>
          <w:color w:val="1A3A5C"/>
          <w:sz w:val="28"/>
          <w:szCs w:val="28"/>
          <w:rtl/>
        </w:rPr>
        <w:t xml:space="preserve">المعضلة الثالثة: بناء الجدار: استثمار في غائب لا يُقدِّر</w:t>
      </w:r>
    </w:p>
    <w:tbl>
      <w:tblPr>
        <w:bidiVisual/>
        <w:tblW w:type="dxa" w:w="94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3600"/>
        <w:gridCol w:w="4800"/>
      </w:tblGrid>
      <w:tr>
        <w:trPr>
          <w:tblHeader/>
        </w:trPr>
        <w:tc>
          <w:tcPr>
            <w:tcW w:type="dxa" w:w="10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الفعل الظاهر</w:t>
            </w:r>
          </w:p>
        </w:tc>
        <w:tc>
          <w:tcPr>
            <w:tcW w:type="dxa" w:w="36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التعليل الإلهي (الكهف:82)</w:t>
            </w:r>
          </w:p>
        </w:tc>
        <w:tc>
          <w:tcPr>
            <w:tcW w:type="dxa" w:w="48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الدرس الإداري</w:t>
            </w:r>
          </w:p>
        </w:tc>
      </w:tr>
      <w:tr>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بَنَى الجدار بلا أجر: بدا ضعفًا</w:t>
            </w:r>
          </w:p>
        </w:tc>
        <w:tc>
          <w:tcPr>
            <w:tcW w:type="dxa" w:w="3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«وَكَانَ أَبُوهُمَا صَالِحًا»؛ اليتيمان لهما كنز أسفل + أبوهما صالح → حفظ الكنز حتى يبلغا.</w:t>
            </w:r>
          </w:p>
        </w:tc>
        <w:tc>
          <w:tcPr>
            <w:tcW w:type="dxa" w:w="4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الاستثمار في من لا يستطيع الدفاع عن نفسه الآن، ولكن له حق شرعي، واجب أخلاقي. المؤسسة مدينة للأطراف الصامتة: الأجيال القادمة، البيئة، المجتمع.</w:t>
            </w:r>
          </w:p>
        </w:tc>
      </w:tr>
    </w:tbl>
    <w:p>
      <w:pPr>
        <w:bidi/>
        <w:spacing w:after="100" w:before="60"/>
        <w:jc w:val="right"/>
      </w:pPr>
      <w:r>
        <w:rPr>
          <w:rFonts w:ascii="Traditional Arabic" w:cs="Traditional Arabic" w:eastAsia="Traditional Arabic" w:hAnsi="Traditional Arabic"/>
          <w:b/>
          <w:bCs/>
          <w:color w:val="1A3A5C"/>
          <w:sz w:val="28"/>
          <w:szCs w:val="28"/>
          <w:rtl/>
        </w:rPr>
        <w:t xml:space="preserve">القاعدة الإدارية: حقوق من لا صوت له (الأقليات، الأجيال، البيئة) واجبة حتى حين لا تُطالَب.</w:t>
      </w:r>
    </w:p>
    <w:p>
      <w:pPr>
        <w:spacing w:after="120"/>
      </w:pPr>
    </w:p>
    <w:p>
      <w:pPr>
        <w:pBdr>
          <w:bottom w:val="single" w:color="8B5E00" w:sz="4"/>
          <w:right w:val="thick" w:color="8B5E00" w:sz="14"/>
        </w:pBdr>
        <w:shd w:fill="FFF3DC" w:val="clear"/>
        <w:bidi/>
        <w:spacing w:after="80" w:before="120"/>
        <w:ind w:right="200"/>
        <w:jc w:val="right"/>
      </w:pPr>
      <w:r>
        <w:rPr>
          <w:rFonts w:ascii="Traditional Arabic" w:cs="Traditional Arabic" w:eastAsia="Traditional Arabic" w:hAnsi="Traditional Arabic"/>
          <w:b/>
          <w:bCs/>
          <w:color w:val="8B5E00"/>
          <w:sz w:val="28"/>
          <w:szCs w:val="28"/>
          <w:rtl/>
        </w:rPr>
        <w:t xml:space="preserve">تنبيه جوهري: «وما فعلته عن أمري» (الكهف:82)؛ الخضر كان يعمل بأمر إلهي مباشر. المدير البشري لا يملك هذا اليقين. لذلك هذه المعضلات لا تُحسَم بالتخمين؛ بل بمنهج الموازنة القرآني المُفصَّل في 10.20.</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10.12  التحليل اللغوي للكهف:82: «وما فعلته عن أمري»</w:t>
      </w:r>
      <w:r>
        <w:rPr>
          <w:rFonts w:ascii="Traditional Arabic" w:cs="Traditional Arabic" w:eastAsia="Traditional Arabic" w:hAnsi="Traditional Arabic"/>
          <w:b/>
          <w:bCs/>
          <w:color w:val="1A5C2A"/>
          <w:sz w:val="30"/>
          <w:szCs w:val="30"/>
          <w:rtl/>
        </w:rPr>
        <w:t xml:space="preserve"/>
      </w:r>
      <w:r>
        <w:fldChar w:fldCharType="begin"/>
      </w:r>
      <w:r>
        <w:instrText xml:space="preserve"> TC "10.12  التحليل اللغوي للكهف:82: «وما فعلته عن أمري»"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«ذَٰلِكَ تَأْوِيلُ مَا لَمْ تَسْطِع عَّلَيْهِ صَبْرًا» (الكهف:82): الجملة الختامية في الثلاثية الخضرية تؤطّر المعضلات السابقة بمبدأ واحد: ما عجزتَ عن الصبر عليه حين جهلتَ السياق كان له مسوّغ حين علمتَه.</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التحليل اللغوي للعبارة المحورية «وما فعلته عن أمري»: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الوحدة</w:t>
            </w:r>
          </w:p>
        </w:tc>
        <w:tc>
          <w:tcPr>
            <w:tcW w:type="dxa" w:w="25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5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في الميزان الإداري</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«وما فعلته عن أمري»</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النافية + «عن أمري» = لم يصدر عن إرادتي الشخصية</w:t>
            </w:r>
          </w:p>
        </w:tc>
        <w:tc>
          <w:tcPr>
            <w:tcW w:type="dxa" w:w="3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المدير البشري يعمل بتقدير لا بيقين إلهي؛ التواضع المعرفي واجب في الموازنة.</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«ذلك تأويل»</w:t>
            </w:r>
          </w:p>
        </w:tc>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التأويل: تفسير الأحداث في ضوء سياقها الحقيقي.</w:t>
            </w:r>
          </w:p>
        </w:tc>
        <w:tc>
          <w:tcPr>
            <w:tcW w:type="dxa" w:w="3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الحكمة الكاملة تكشف ما لم يُرَ في لحظة الأزمة. التوثيق يُعين على الاستخلاص اللاحق.</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«لم تسطع عليه صبرًا»</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«لم تسطع» (بحذف التاء، وفي الآية 78 «تستطع»): محدودية الإدراك في لحظة الضغط.</w:t>
            </w:r>
          </w:p>
        </w:tc>
        <w:tc>
          <w:tcPr>
            <w:tcW w:type="dxa" w:w="3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الطاقة المعرفية في الأزمة محدودة. بعض القرارات يُجهِد الصبر. التقدير يُستأنَف بعد الأزمة.</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الدرس الجوهري: موسى عليه السلام، نبيٌّ كليمٌ، لم يستطع الصبر على المعضلات لأنه يرى ظاهرها. الخضر يعمل بأمر إلهي يستوعب الباطن. المدير البشري في موضع موسى؛ يرى الظاهر ويُقدِّر الباطن. لذلك: (أ) التواضع المعرفي أساس الموازنة. (ب) مراجعة قرار الأزمة بعد جلاء السياق؛ حق وواجب.</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10.13  الكهف:65-82 والثقة في ظرف الأزمة: متى تثق بمن يقود؟</w:t>
      </w:r>
      <w:r>
        <w:rPr>
          <w:rFonts w:ascii="Traditional Arabic" w:cs="Traditional Arabic" w:eastAsia="Traditional Arabic" w:hAnsi="Traditional Arabic"/>
          <w:b/>
          <w:bCs/>
          <w:color w:val="1A5C2A"/>
          <w:sz w:val="30"/>
          <w:szCs w:val="30"/>
          <w:rtl/>
        </w:rPr>
        <w:t xml:space="preserve"/>
      </w:r>
      <w:r>
        <w:fldChar w:fldCharType="begin"/>
      </w:r>
      <w:r>
        <w:instrText xml:space="preserve"> TC "10.13  الكهف:65-82 والثقة في ظرف الأزمة: متى تثق بمن يقود؟"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العلاقة بين موسى والخضر نموذج للثقة في ظرف غير مفهوم. «قال ستجدني إن شاء الله صابرًا» (الكهف:69)؛ شرط الثقة: التزام صريح + اعتراف بالمحدودية.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في الأزمة المؤسسية: الفريق يحتاج لثقة في قيادة لا تملك كل الإجابات. الثقة لا تُبنى بالادِّعاء، بل بثلاثة: (أ) «ستجدني صابرًا»، التزام واضح. (ب) «إن شاء الله»؛ تواضع معرفي معلَن. (ج) «ولا أعصي لك أمرًا»؛ الطاعة في الحدود المتَّفَق عليها. القيادة في الأزمة تُعلِن ما تعرف وما لا تعرف؛ وتُحدِّد ما تلتزم به.</w:t>
      </w:r>
    </w:p>
    <w:p>
      <w:pPr>
        <w:spacing w:after="160"/>
      </w:pP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10.14  بروتوكول فض التعارض الموسَّع: ثلاث مراحل للأزمة المؤسسية</w:t>
      </w:r>
      <w:r>
        <w:rPr>
          <w:rFonts w:ascii="Traditional Arabic" w:cs="Traditional Arabic" w:eastAsia="Traditional Arabic" w:hAnsi="Traditional Arabic"/>
          <w:b/>
          <w:bCs/>
          <w:color w:val="1A5C2A"/>
          <w:sz w:val="30"/>
          <w:szCs w:val="30"/>
          <w:rtl/>
        </w:rPr>
        <w:t xml:space="preserve"/>
      </w:r>
      <w:r>
        <w:fldChar w:fldCharType="begin"/>
      </w:r>
      <w:r>
        <w:instrText xml:space="preserve"> TC "10.14  بروتوكول فض التعارض الموسَّع: ثلاث مراحل للأزمة المؤسسية"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6369565"/>
            <wp:docPr id="1033" name="fig33"/>
            <wp:cNvGraphicFramePr>
              <a:graphicFrameLocks noChangeAspect="1"/>
            </wp:cNvGraphicFramePr>
            <a:graphic>
              <a:graphicData uri="http://schemas.openxmlformats.org/drawingml/2006/picture">
                <pic:pic>
                  <pic:nvPicPr>
                    <pic:cNvPr id="1033" name="fig33"/>
                    <pic:cNvPicPr/>
                  </pic:nvPicPr>
                  <pic:blipFill>
                    <a:blip r:embed="rIdFig33"/>
                    <a:stretch>
                      <a:fillRect/>
                    </a:stretch>
                  </pic:blipFill>
                  <pic:spPr>
                    <a:xfrm>
                      <a:off x="0" y="0"/>
                      <a:ext cx="5900000" cy="6369565"/>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33: المراحل الثلاث، وما يُتعلَّم بعد الأزمة يعود إلى الاستعداد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وأسمّيه «موسَّعًا» لأنه ينقل فكرة فض التعارض من مجالها في الكتاب الأول (الفصل السابع: فض التعارض بين النص والتجربة) إلى تعارض القيم والمصالح في قرار المؤسسة وقت الأزمة. وهذا توسيع اجتهادي، لا امتداد مباشر لذلك البروتوكول.</w:t>
      </w:r>
    </w:p>
    <w:p>
      <w:pPr>
        <w:spacing w:after="80"/>
      </w:pPr>
    </w:p>
    <w:p>
      <w:pPr>
        <w:bidi/>
        <w:spacing w:after="110" w:before="210"/>
        <w:jc w:val="right"/>
      </w:pPr>
      <w:r>
        <w:rPr>
          <w:rFonts w:ascii="Traditional Arabic" w:cs="Traditional Arabic" w:eastAsia="Traditional Arabic" w:hAnsi="Traditional Arabic"/>
          <w:b/>
          <w:bCs/>
          <w:color w:val="1A5C2A"/>
          <w:sz w:val="28"/>
          <w:szCs w:val="28"/>
          <w:rtl/>
        </w:rPr>
        <w:t xml:space="preserve">المرحلة الأولى: ما قبل الأزمة: الاستعداد الاستراتيجي (يوسف:47-48)</w:t>
      </w:r>
    </w:p>
    <w:tbl>
      <w:tblPr>
        <w:bidiVisual/>
        <w:tblW w:type="dxa" w:w="64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600"/>
      </w:tblGrid>
      <w:tr>
        <w:trPr>
          <w:tblHeader/>
        </w:trPr>
        <w:tc>
          <w:tcPr>
            <w:tcW w:type="dxa" w:w="1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الخطوة</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الإجراء</w:t>
            </w:r>
          </w:p>
        </w:tc>
        <w:tc>
          <w:tcPr>
            <w:tcW w:type="dxa" w:w="2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المرجع القرآني</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مرصد المخاطر الدائم</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مسح مستمر للمخاطر والتهديدات: ليس تحليل SWOT سنوي مرة</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«دأبًا»: مستمر لا منقطع</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بناء الاحتياطيات المحمية</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احتياطي مالي مُحدَّد بنسبة مئوية من الإيرادات: محمي تنظيميًّا</w:t>
            </w:r>
          </w:p>
        </w:tc>
        <w:tc>
          <w:tcPr>
            <w:tcW w:type="dxa" w:w="2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«في سنبله»: الحفظ الأمثل</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التخطيط للسيناريوهات الثلاثة</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تخطيط سيناريوهات: أزمة بسيطة / متوسطة / كارثة: خطة لكل منها</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«ثم يأتي عام»: الأفق الثلاثي</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تشكيل فريق الأزمة المسبق</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فريق أزمة مُعيَّن مسبقًا + صلاحياته + إجراءاته قبل وقوع الأزمة</w:t>
            </w:r>
          </w:p>
        </w:tc>
        <w:tc>
          <w:tcPr>
            <w:tcW w:type="dxa" w:w="2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«أفتنا... تزرعون» (يوسف:46-47): خطة فوق السؤال</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المحاكاة السنوية</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تدريب سنوي على سيناريو أزمة: مراجعة الخطة وتحديثها</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«يأكلن ما قدَّمتم»: الاتساق</w:t>
            </w:r>
          </w:p>
        </w:tc>
      </w:tr>
    </w:tbl>
    <w:p>
      <w:pPr>
        <w:spacing w:after="100"/>
      </w:pPr>
    </w:p>
    <w:p>
      <w:pPr>
        <w:bidi/>
        <w:spacing w:after="110" w:before="210"/>
        <w:jc w:val="right"/>
      </w:pPr>
      <w:r>
        <w:rPr>
          <w:rFonts w:ascii="Traditional Arabic" w:cs="Traditional Arabic" w:eastAsia="Traditional Arabic" w:hAnsi="Traditional Arabic"/>
          <w:b/>
          <w:bCs/>
          <w:color w:val="8B1A1A"/>
          <w:sz w:val="28"/>
          <w:szCs w:val="28"/>
          <w:rtl/>
        </w:rPr>
        <w:t xml:space="preserve">المرحلة الثانية: أثناء الأزمة؛ منهج الاستجابة الرشيدة (الأنفال:45-46)</w:t>
      </w:r>
    </w:p>
    <w:tbl>
      <w:tblPr>
        <w:bidiVisual/>
        <w:tblW w:type="dxa" w:w="64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600"/>
      </w:tblGrid>
      <w:tr>
        <w:trPr>
          <w:tblHeader/>
        </w:trPr>
        <w:tc>
          <w:tcPr>
            <w:tcW w:type="dxa" w:w="11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الخطوة</w:t>
            </w:r>
          </w:p>
        </w:tc>
        <w:tc>
          <w:tcPr>
            <w:tcW w:type="dxa" w:w="27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الإجراء</w:t>
            </w:r>
          </w:p>
        </w:tc>
        <w:tc>
          <w:tcPr>
            <w:tcW w:type="dxa" w:w="26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المرجع القرآني</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إعلان وضع الأزمة وتثبيت الفريق</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قيادة تُثبِّت الفريق أمام الأزمة: لا تُضاعِف الهلع</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«فاثبتوا»: الثبات أولاً</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مركزة القرار في الأزمة</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مركزة قرار الأزمة في غرفة مختصرة: لا لجان موسَّعة في اللحظة الحرجة</w:t>
            </w:r>
          </w:p>
        </w:tc>
        <w:tc>
          <w:tcPr>
            <w:tcW w:type="dxa" w:w="2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«ولا تنازعوا»: وحدة القرار</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تثبيت هوية المؤسسة</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التذكير بقيم المؤسسة وهويتها: الهوية مُرساة في الأزمة</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«واذكروا الله»: ثبات الهوية</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الوضوح الهيكلي في الأزمة</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الأدوار واضحة، من يُقرِّر ماذا في الأزمة، بلا تداخل</w:t>
            </w:r>
          </w:p>
        </w:tc>
        <w:tc>
          <w:tcPr>
            <w:tcW w:type="dxa" w:w="2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«وأطيعوا»: وضوح التسلسل</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التواصل الصادق المنتظم</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تواصل صادق + منتظم مع الفريق عن الحقيقة الكاملة: لا تجميل ولا إخفاء</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«إن الله مع الصابرين»: الصمود</w:t>
            </w:r>
          </w:p>
        </w:tc>
      </w:tr>
    </w:tbl>
    <w:p>
      <w:pPr>
        <w:spacing w:after="100"/>
      </w:pPr>
    </w:p>
    <w:p>
      <w:pPr>
        <w:bidi/>
        <w:spacing w:after="110" w:before="210"/>
        <w:jc w:val="right"/>
      </w:pPr>
      <w:r>
        <w:rPr>
          <w:rFonts w:ascii="Traditional Arabic" w:cs="Traditional Arabic" w:eastAsia="Traditional Arabic" w:hAnsi="Traditional Arabic"/>
          <w:b/>
          <w:bCs/>
          <w:color w:val="1A5C2A"/>
          <w:sz w:val="28"/>
          <w:szCs w:val="28"/>
          <w:rtl/>
        </w:rPr>
        <w:t xml:space="preserve">المرحلة الثالثة: ما بعد الأزمة: التجديد والبناء (يوسف:55 «عليم»)</w:t>
      </w:r>
    </w:p>
    <w:tbl>
      <w:tblPr>
        <w:bidiVisual/>
        <w:tblW w:type="dxa" w:w="64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600"/>
      </w:tblGrid>
      <w:tr>
        <w:trPr>
          <w:tblHeader/>
        </w:trPr>
        <w:tc>
          <w:tcPr>
            <w:tcW w:type="dxa" w:w="1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الخطوة</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الإجراء</w:t>
            </w:r>
          </w:p>
        </w:tc>
        <w:tc>
          <w:tcPr>
            <w:tcW w:type="dxa" w:w="2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المرجع القرآني</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توثيق الأزمة كاملاً</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توثيق كل قرار في الأزمة ونتيجته: لحفظ الذاكرة المؤسسية</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«ائتوني به أستخلصه لنفسي» (يوسف:54): ظهور الكفاءة بعد الأزمة</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جلسة المراجعة بلا تثريب</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مراجعة بلا عقوبة جماعية، التعلُّم هدف، لا التأديب</w:t>
            </w:r>
          </w:p>
        </w:tc>
        <w:tc>
          <w:tcPr>
            <w:tcW w:type="dxa" w:w="2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«لا تثريب» (يوسف:92): عدم تعميم الاتهام</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تحديث بروتوكول الأزمة</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تحديث خطة الأزمة بما تعلَّمته: المعرفة تُراكَم</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«عليم»: المعرفة المتراكمة</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تفعيل خطة الانتعاش</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خطة واضحة لإعادة تشغيل المؤسسة بعد الأزمة؛ الانتعاش مُخطَّط لا ارتجالي</w:t>
            </w:r>
          </w:p>
        </w:tc>
        <w:tc>
          <w:tcPr>
            <w:tcW w:type="dxa" w:w="2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«يُغاث الناس»: انتعاش النظام</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توظيف ما كشفته الأزمة</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الأزمة كشفت عن نقاط قوة: توظيفها في مرحلة ما بعد الأزمة</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«وفيه يعصرون»: الثمرة بعد الأزمة</w:t>
            </w:r>
          </w:p>
        </w:tc>
      </w:tr>
    </w:tbl>
    <w:p>
      <w:pPr>
        <w:spacing w:after="160"/>
      </w:pP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10.15  الأزمة والمرونة الهيكلية: «ثم يأتي من بعد ذلك»</w:t>
      </w:r>
      <w:r>
        <w:rPr>
          <w:rFonts w:ascii="Traditional Arabic" w:cs="Traditional Arabic" w:eastAsia="Traditional Arabic" w:hAnsi="Traditional Arabic"/>
          <w:b/>
          <w:bCs/>
          <w:color w:val="1A5C2A"/>
          <w:sz w:val="30"/>
          <w:szCs w:val="30"/>
          <w:rtl/>
        </w:rPr>
        <w:t xml:space="preserve"/>
      </w:r>
      <w:r>
        <w:fldChar w:fldCharType="begin"/>
      </w:r>
      <w:r>
        <w:instrText xml:space="preserve"> TC "10.15  الأزمة والمرونة الهيكلية: «ثم يأتي من بعد ذلك»"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«ثم يأتي من بعد ذلك عام فيه يُغاث الناس وفيه يعصرون» (يوسف:49)؛ الأفق الزمني في بروتوكول يوسف يمتدُّ 14 سنة: 7 إنتاج + 7 أزمة + استشراف الانتعاش. الأفق الثلاثي ضروري في إدارة الأزمة: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600"/>
        <w:gridCol w:w="4200"/>
      </w:tblGrid>
      <w:tr>
        <w:trPr>
          <w:tblHeader/>
        </w:trPr>
        <w:tc>
          <w:tcPr>
            <w:tcW w:type="dxa" w:w="1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المرحلة</w:t>
            </w:r>
          </w:p>
        </w:tc>
        <w:tc>
          <w:tcPr>
            <w:tcW w:type="dxa" w:w="2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الأفق</w:t>
            </w:r>
          </w:p>
        </w:tc>
        <w:tc>
          <w:tcPr>
            <w:tcW w:type="dxa" w:w="4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مثال مؤسسي</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الأفق الفوري: يوسف:48 «يأكلن ما قدّمتم لهن»</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الأشهر 1-3: الاستجابة الفورية</w:t>
            </w:r>
          </w:p>
        </w:tc>
        <w:tc>
          <w:tcPr>
            <w:tcW w:type="dxa" w:w="4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لا قرارات تُعدِّل الهيكل الأساسي في الأشهر الثلاثة الأولى من الأزمة الكبرى</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الأفق المتوسط: يوسف:48 «إلا قليلًا مما تُحصنون»</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الأشهر 4-18: إعادة التوازن</w:t>
            </w:r>
          </w:p>
        </w:tc>
        <w:tc>
          <w:tcPr>
            <w:tcW w:type="dxa" w:w="4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إعادة هيكلة مؤقتة لتناسب ظرف الأزمة: كل قرار له تاريخ مراجعة</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الأفق البعيد: يوسف:49</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الأشهر 19+: الانتعاش والتجديد</w:t>
            </w:r>
          </w:p>
        </w:tc>
        <w:tc>
          <w:tcPr>
            <w:tcW w:type="dxa" w:w="4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خطة الانتعاش جاهزة، تُفعَّل حين تُرفع الأزمة، «يعصرون»</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المؤسسة التي لا تخطط للانتعاش وهي في الأزمة تبدأ من الصفر حين تنتهي الأزمة. وقد ذكر يوسف عام الغوث «وفيه يعصرون» في الخطة نفسها قبل أن تبدأ سنوات الخير، فالانتعاش جزء من خطة الأزمة لا ملحق بها.</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10.16  الأزمة والاتصال: كيف يُبلَّغ الناس بالحقيقة الصعبة؟</w:t>
      </w:r>
      <w:r>
        <w:rPr>
          <w:rFonts w:ascii="Traditional Arabic" w:cs="Traditional Arabic" w:eastAsia="Traditional Arabic" w:hAnsi="Traditional Arabic"/>
          <w:b/>
          <w:bCs/>
          <w:color w:val="1A5C2A"/>
          <w:sz w:val="30"/>
          <w:szCs w:val="30"/>
          <w:rtl/>
        </w:rPr>
        <w:t xml:space="preserve"/>
      </w:r>
      <w:r>
        <w:fldChar w:fldCharType="begin"/>
      </w:r>
      <w:r>
        <w:instrText xml:space="preserve"> TC "10.16  الأزمة والاتصال: كيف يُبلَّغ الناس بالحقيقة الصعبة؟"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من أصعب لحظات الأزمة: الاضطرار لإعلان حقيقة مُؤلِمة. القرآن يُقدِّم ثلاثة نماذج في التواصل الصعب:</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① يوسف لإخوته (يوسف:92): «لا تثريب عليكم اليوم»، فلم يجعل انكشاف الحقيقة مناسبة للوم والتشفي، والصفح بعد الصدق يمهّد للانتعاش. ② آدم وحواء: «رَبَّنَا ظَلَمْنَا أَنفُسَنَا» (الأعراف:23)، فبادرا بالإقرار بالخطأ ولم يلتمسا تبريرًا كما فعل إبليس، والقيادة التي تقرّ بخطئها في الأزمة تستعيد الثقة أسرع. ③ النبي ﷺ يوم أُحُد: ثبت وهو جريح حتى اجتمع إليه أصحابه، ثم خرج بهم في الغد إلى حمراء الأسد، فالقائد يظهر في الأزمة ولا يختبئ.</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بروتوكول التواصل في الأزمة: (أ) المبادرة قبل الشائعة. (ب) الحقيقة كاملةً؛ لا ما يُريح. (ج) القائد يظهر؛ لا يتكلَّم بواسطة فقط. (د) الخطوة التالية واضحة؛ ليس فقط التشخيص. (هـ) التكرار المنتظم؛ لأن الصمت تملؤه الإشاعة.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10.17  أزمة السمعة الرقمية: نموذج مؤسسي جديد</w:t>
      </w:r>
      <w:r>
        <w:rPr>
          <w:rFonts w:ascii="Traditional Arabic" w:cs="Traditional Arabic" w:eastAsia="Traditional Arabic" w:hAnsi="Traditional Arabic"/>
          <w:b/>
          <w:bCs/>
          <w:color w:val="1A5C2A"/>
          <w:sz w:val="30"/>
          <w:szCs w:val="30"/>
          <w:rtl/>
        </w:rPr>
        <w:t xml:space="preserve"/>
      </w:r>
      <w:r>
        <w:fldChar w:fldCharType="begin"/>
      </w:r>
      <w:r>
        <w:instrText xml:space="preserve"> TC "10.17  أزمة السمعة الرقمية: نموذج مؤسسي جديد"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الأزمة الأسرع انتشارًا في العصر الحديث هي أزمة السمعة الرقمية: تغريدة، مقطع، رأي موظف في فضاء مفتوح؛ ويتحوَّل في ساعات إلى أزمة تحرق ما بُنِيَ في سنوات. الإطار القرآني يُقدِّم ثلاثة مبادئ لمعالجتها:</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 «فتبيَّنوا» (الحجرات:6)؛ التثبُّت قبل ردِّ الفعل. أزمة السمعة الرقمية أكثر ما يُضخِّمها: ردُّ فعل غاضب دون تثبُّت. (ب) «وقولوا قولاً سديدًا» (الأحزاب:70)؛ القول السديد: دقيق + صادق + في وقته. البيان الرسمي المُتسرِّع أحيانًا يُضاعِف الأزمة. (ج) «ولا تجسَّسوا» (الحجرات:12)؛ معالجة أزمة السمعة لا تُبرِّر التجسُّس على من أثارها. المعالجة الصحيحة تُصحِّح المعلومة؛ لا تُلاحِق صاحبها.</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بروتوكول أزمة السمعة الرقمية: ساعة 1؛ تثبُّت + قرار الصمت الفاعل أو الردِّ. ساعة 6؛ تحليل + صياغة الموقف. ساعة 24؛ بيان موثَّق عبر القناة الرسمية + إغلاق القنوات الجانبية.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10.18  الأزمة والقيادة الذاتية: ثلاثة أنماط للقائد في الأزمة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"10.18  الأزمة والقيادة الذاتية: ثلاثة أنماط للقائد في الأزمة"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كيف يُؤثِّر نمط القائد الشخصي على إدارة الأزمة؟ ثلاثة أنماط مشاهَدة: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700"/>
        <w:gridCol w:w="3500"/>
      </w:tblGrid>
      <w:tr>
        <w:trPr>
          <w:tblHeader/>
        </w:trPr>
        <w:tc>
          <w:tcPr>
            <w:tcW w:type="dxa" w:w="2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النمط</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القوة في الأزمة</w:t>
            </w:r>
          </w:p>
        </w:tc>
        <w:tc>
          <w:tcPr>
            <w:tcW w:type="dxa" w:w="3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نمط الأزمة</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القائد الهادئ (الخوف من الصراع)</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يُحافِظ على الهدوء + يمنع الذعر</w:t>
            </w:r>
          </w:p>
        </w:tc>
        <w:tc>
          <w:tcPr>
            <w:tcW w:type="dxa" w:w="3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يتجنَّب الأزمة، يُفوِّض أكثر مما ينبغي، يُسرِع في الإغلاق بلا تعلُّم</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القائد الحاسم (الخوف من الضعف)</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يُسرِع في القرار + يُثبِّت الفريق</w:t>
            </w:r>
          </w:p>
        </w:tc>
        <w:tc>
          <w:tcPr>
            <w:tcW w:type="dxa" w:w="3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يُهيمِن على غرفة الأزمة، يُهمِّش الآراء الأخرى، قرارات منفردة</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القائد المنهجي (يُفضِّل الصواب على الراحة)</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يُنتِج قرارًا جماعيًّا موثَّقًا + تعلُّمًا مستمرًّا</w:t>
            </w:r>
          </w:p>
        </w:tc>
        <w:tc>
          <w:tcPr>
            <w:tcW w:type="dxa" w:w="3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يُشرِك، يُوثِّق، يُراجِع، يُكيِّف، يتواضع ويُعلِن جهله</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القائد في الأزمة يحتاج أن يمزج الثبات (من النمط الأول) والحسم (من الثاني) والمنهجية (من الثالث): «فاثبتوا» للثبات، و«فَإِذَا عَزَمْتَ فَتَوَكَّلْ عَلَى اللَّهِ» (آل عمران:159) للحسم بعد الشورى، و«ولا تنازعوا» للمنهج الجماعي. والأزمة تكشف النمط الغالب، والتدريب قبلها يهذّبه.</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10.19  الأزمة والرعاية النفسية للفريق؛ البُعد الإنساني في بروتوكول القرآن</w:t>
      </w:r>
      <w:r>
        <w:rPr>
          <w:rFonts w:ascii="Traditional Arabic" w:cs="Traditional Arabic" w:eastAsia="Traditional Arabic" w:hAnsi="Traditional Arabic"/>
          <w:b/>
          <w:bCs/>
          <w:color w:val="1A5C2A"/>
          <w:sz w:val="30"/>
          <w:szCs w:val="30"/>
          <w:rtl/>
        </w:rPr>
        <w:t xml:space="preserve"/>
      </w:r>
      <w:r>
        <w:fldChar w:fldCharType="begin"/>
      </w:r>
      <w:r>
        <w:instrText xml:space="preserve"> TC "10.19  الأزمة والرعاية النفسية للفريق؛ البُعد الإنساني في بروتوكول القرآن"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يغفل كثير من بروتوكولات الأزمة عن الرعاية النفسية لفريق الأزمة، وإن كانت الأدبيات الحديثة قد التفتت إليها. ويقدّم القرآن ثلاثة موارد للرعاية: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 «واذكروا الله كثيرًا» (الأنفال:45)، الذكر في الأزمة ليس طقسًا دينيًّا منفصلاً، وإنما مورد نفسي يُعيد تأطير الأزمة في سياقها الكوني الأوسع. من يعرف أن الأزمة «أيام تُداوَل» لا يتوقَّف عنها معرفيًّا. (ب) «إن الله مع الصابرين»؛ اليقين من الرفقة الإلهية في الأزمة مورد للثبات. المؤسسة التي تُتيح لأعضائها هذا اليقين تُقلِّص أثر الأزمة النفسي. (ج) «ولا تهنوا ولا تحزنوا» (آل عمران:139)؛ القيادة تُوجِّه الطاقة الانفعالية للمضيِّ لا الجلوس في الحزن.</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الرعاية النفسية للفريق في بروتوكول الأزمة: (أ) بيانات قصيرة منتظمة تُقلِّص فراغ الإشاعة. (ب) قناة آمنة للتعبير عن القلق بلا عقوبة. (ج) تذكير بالهوية المؤسسية وقيمها. (د) مساحة زمنية مُحدَّدة لإعادة الشحن لفريق الأزمة. «اصبروا وصابروا» (آل عمران:200): الصبر الفردي والمصابرة الجماعية.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10.20  فقه الموازنة القرآني: بروتوكول حسم المعضلة الأخلاقية</w:t>
      </w:r>
      <w:r>
        <w:rPr>
          <w:rFonts w:ascii="Traditional Arabic" w:cs="Traditional Arabic" w:eastAsia="Traditional Arabic" w:hAnsi="Traditional Arabic"/>
          <w:b/>
          <w:bCs/>
          <w:color w:val="1A5C2A"/>
          <w:sz w:val="30"/>
          <w:szCs w:val="30"/>
          <w:rtl/>
        </w:rPr>
        <w:t xml:space="preserve"/>
      </w:r>
      <w:r>
        <w:fldChar w:fldCharType="begin"/>
      </w:r>
      <w:r>
        <w:instrText xml:space="preserve"> TC "10.20  فقه الموازنة القرآني: بروتوكول حسم المعضلة الأخلاقية"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«المعضلة» في القرار الإداري: لحظة تتعارض فيها قيمتان حقيقيتان؛ وليس قيمة مع ضدِّها. الإطار القرآني (مستنبَط من الكهف + الأصول الفقهية) يُقدِّم منهجًا رباعي المراحل:</w:t>
      </w:r>
    </w:p>
    <w:p xmlns:a="http://schemas.openxmlformats.org/drawingml/2006/main" xmlns:pic="http://schemas.openxmlformats.org/drawingml/2006/picture">
      <w:pPr>
        <w:keepNext/>
        <w:bidi/>
        <w:spacing w:before="160" w:after="40"/>
        <w:jc w:val="center"/>
      </w:pPr>
      <w:r>
        <w:drawing>
          <wp:inline distT="0" distB="0" distL="0" distR="0">
            <wp:extent cx="4860036" cy="5664708"/>
            <wp:docPr id="1034" name="fig34"/>
            <wp:cNvGraphicFramePr>
              <a:graphicFrameLocks noChangeAspect="1"/>
            </wp:cNvGraphicFramePr>
            <a:graphic>
              <a:graphicData uri="http://schemas.openxmlformats.org/drawingml/2006/picture">
                <pic:pic>
                  <pic:nvPicPr>
                    <pic:cNvPr id="1034" name="fig34"/>
                    <pic:cNvPicPr/>
                  </pic:nvPicPr>
                  <pic:blipFill>
                    <a:blip r:embed="rIdFig34"/>
                    <a:stretch>
                      <a:fillRect/>
                    </a:stretch>
                  </pic:blipFill>
                  <pic:spPr>
                    <a:xfrm>
                      <a:off x="0" y="0"/>
                      <a:ext cx="4860036" cy="5664708"/>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34: بروتوكول حسم المعضلة الأخلاقية في أربع مراحل</w:t>
      </w:r>
    </w:p>
    <w:p>
      <w:pPr>
        <w:spacing w:after="80"/>
      </w:pPr>
    </w:p>
    <w:p>
      <w:pPr>
        <w:bidi/>
        <w:spacing w:after="110" w:before="210"/>
        <w:jc w:val="right"/>
      </w:pPr>
      <w:r>
        <w:rPr>
          <w:rFonts w:ascii="Traditional Arabic" w:cs="Traditional Arabic" w:eastAsia="Traditional Arabic" w:hAnsi="Traditional Arabic"/>
          <w:b/>
          <w:bCs/>
          <w:color w:val="1A5C2A"/>
          <w:sz w:val="28"/>
          <w:szCs w:val="28"/>
          <w:rtl/>
        </w:rPr>
        <w:t xml:space="preserve">المرحلة الأولى: تشخيص نوع المعضلة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2500"/>
        <w:gridCol w:w="3800"/>
      </w:tblGrid>
      <w:tr>
        <w:trPr>
          <w:tblHeader/>
        </w:trPr>
        <w:tc>
          <w:tcPr>
            <w:tcW w:type="dxa" w:w="2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نوع المعضلة</w:t>
            </w:r>
          </w:p>
        </w:tc>
        <w:tc>
          <w:tcPr>
            <w:tcW w:type="dxa" w:w="2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وصفه</w:t>
            </w:r>
          </w:p>
        </w:tc>
        <w:tc>
          <w:tcPr>
            <w:tcW w:type="dxa" w:w="3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مثال مؤسسي</w:t>
            </w:r>
          </w:p>
        </w:tc>
      </w:tr>
      <w:tr>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معضلة القيم: Value Conflict</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قيمتان حقيقيتان تتعارضان في قرار واحد</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تسريح موظفين (مصلحة المؤسسة) ↔ حق موظف في العمل</w:t>
            </w:r>
          </w:p>
        </w:tc>
      </w:tr>
      <w:tr>
        <w:tc>
          <w:tcPr>
            <w:tcW w:type="dxa" w:w="2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معضلة المصالح: Interest Conflict</w:t>
            </w:r>
          </w:p>
        </w:tc>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مصلحتان حقيقيتان للمؤسسة تتعارضان</w:t>
            </w:r>
          </w:p>
        </w:tc>
        <w:tc>
          <w:tcPr>
            <w:tcW w:type="dxa" w:w="3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توسُّع سريع (نمو) ↔ صحة مالية (استدامة)</w:t>
            </w:r>
          </w:p>
        </w:tc>
      </w:tr>
      <w:tr>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معضلة الحقوق: Rights Conflict</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حقَّان حقيقيَّان يتعارضان</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حق عميل في الخصوصية ↔ واجب الإفصاح للجهة التنظيمية</w:t>
            </w:r>
          </w:p>
        </w:tc>
      </w:tr>
    </w:tbl>
    <w:p>
      <w:pPr>
        <w:spacing w:after="100"/>
      </w:pPr>
    </w:p>
    <w:p>
      <w:pPr>
        <w:bidi/>
        <w:spacing w:after="110" w:before="210"/>
        <w:jc w:val="right"/>
      </w:pPr>
      <w:r>
        <w:rPr>
          <w:rFonts w:ascii="Traditional Arabic" w:cs="Traditional Arabic" w:eastAsia="Traditional Arabic" w:hAnsi="Traditional Arabic"/>
          <w:b/>
          <w:bCs/>
          <w:color w:val="8B5E00"/>
          <w:sz w:val="28"/>
          <w:szCs w:val="28"/>
          <w:rtl/>
        </w:rPr>
        <w:t xml:space="preserve">المرحلة الثانية: تطبيق قواعد الموازنة الأربع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القاعدة</w:t>
            </w:r>
          </w:p>
        </w:tc>
        <w:tc>
          <w:tcPr>
            <w:tcW w:type="dxa" w:w="55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كيف تُطبَّقها</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يُرتكَب الضرر الأدنى لدرء الضرر الأعلى</w:t>
            </w:r>
          </w:p>
        </w:tc>
        <w:tc>
          <w:tcPr>
            <w:tcW w:type="dxa" w:w="5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الضرر الأصغر حجمًا وأثرًا يُتحمَّل لدرء الأكبر. الخرق صغير ↔ فقدان السفينة كاملاً.</w:t>
            </w:r>
          </w:p>
        </w:tc>
      </w:tr>
      <w:tr>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درء المفاسد مُقدَّم على جلب المنافع</w:t>
            </w:r>
          </w:p>
        </w:tc>
        <w:tc>
          <w:tcPr>
            <w:tcW w:type="dxa" w:w="5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إذا تقاربت المفسدة والمصلحة قُدِّم دفع المفسدة، أما إذا عظمت المصلحة وصغرت المفسدة فالعبرة بالأرجح. ومثاله: التوسع المربح لا يُقدَّم إذا لزم منه ضرر مساوٍ بالموظفين أو العملاء.</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الضرر الخاص يُتحمَّل لدرء الضرر العام</w:t>
            </w:r>
          </w:p>
        </w:tc>
        <w:tc>
          <w:tcPr>
            <w:tcW w:type="dxa" w:w="5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ضرر الفرد يُقبَل لحفظ الجماعة؛ لكن بشرط: التعويض العادل والتوزيع الكريم.</w:t>
            </w:r>
          </w:p>
        </w:tc>
      </w:tr>
      <w:tr>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الحقوق الموثَّقة أولى من التقديرات المآلية</w:t>
            </w:r>
          </w:p>
        </w:tc>
        <w:tc>
          <w:tcPr>
            <w:tcW w:type="dxa" w:w="5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حين يتعارض حق حاضر وحق مستقبلي؛ الحق الموثَّق بنص أو عقد لا يُلغَى بالتقدير.</w:t>
            </w:r>
          </w:p>
        </w:tc>
      </w:tr>
    </w:tbl>
    <w:p>
      <w:pPr>
        <w:spacing w:after="100"/>
      </w:pPr>
    </w:p>
    <w:p>
      <w:pPr>
        <w:bidi/>
        <w:spacing w:after="110" w:before="210"/>
        <w:jc w:val="right"/>
      </w:pPr>
      <w:r>
        <w:rPr>
          <w:rFonts w:ascii="Traditional Arabic" w:cs="Traditional Arabic" w:eastAsia="Traditional Arabic" w:hAnsi="Traditional Arabic"/>
          <w:b/>
          <w:bCs/>
          <w:color w:val="1A3A5C"/>
          <w:sz w:val="28"/>
          <w:szCs w:val="28"/>
          <w:rtl/>
        </w:rPr>
        <w:t xml:space="preserve">المرحلة الثالثة: معيار الحكم الثلاثي</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القرار في المعضلة يُقاس بثلاثة محاور متكاملة، لا يكفي واحد منها وحده. وهي ثلاث من منظومة القيم السباعية في الفصل العاشر من الكتاب الأول: العدل والرحمة والحكمة.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المحور</w:t>
            </w:r>
          </w:p>
        </w:tc>
        <w:tc>
          <w:tcPr>
            <w:tcW w:type="dxa" w:w="55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 الاختباري</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العدل: هل القرار عادل لكل طرف؟</w:t>
            </w:r>
          </w:p>
        </w:tc>
        <w:tc>
          <w:tcPr>
            <w:tcW w:type="dxa" w:w="5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يُعطَى كل ذي حق حقَّه بقدر ما يُمكِن؟ ومن لا يُعطَى: هل يُعوَّض؟</w:t>
            </w:r>
          </w:p>
        </w:tc>
      </w:tr>
      <w:tr>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الرحمة: هل القرار يحفظ كرامة من طاله؟</w:t>
            </w:r>
          </w:p>
        </w:tc>
        <w:tc>
          <w:tcPr>
            <w:tcW w:type="dxa" w:w="5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هل يحتفظ القرار بالحدِّ الأدنى من الكرامة لكل إنسان طالته؟</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الحكمة: هل القرار يستوعب الأثر البعيد؟</w:t>
            </w:r>
          </w:p>
        </w:tc>
        <w:tc>
          <w:tcPr>
            <w:tcW w:type="dxa" w:w="5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الموازنة بين القيمتَين مبنية على تقدير حقيقي للمآل؛ لا على الضغط الآني؟</w:t>
            </w:r>
          </w:p>
        </w:tc>
      </w:tr>
    </w:tbl>
    <w:p>
      <w:pPr>
        <w:spacing w:after="100"/>
      </w:pPr>
    </w:p>
    <w:p>
      <w:pPr>
        <w:bidi/>
        <w:spacing w:after="110" w:before="210"/>
        <w:jc w:val="right"/>
      </w:pPr>
      <w:r>
        <w:rPr>
          <w:rFonts w:ascii="Traditional Arabic" w:cs="Traditional Arabic" w:eastAsia="Traditional Arabic" w:hAnsi="Traditional Arabic"/>
          <w:b/>
          <w:bCs/>
          <w:color w:val="1A5C2A"/>
          <w:sz w:val="28"/>
          <w:szCs w:val="28"/>
          <w:rtl/>
        </w:rPr>
        <w:t xml:space="preserve">المرحلة الرابعة: توثيق المعضلة وقرارها</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كل معضلة أخلاقية تُوثَّق في ملف منفصل: (أ) ما القيمتان المتعارضتان؟ (ب) ما قواعد الموازنة التي طُبِّقت؟ (ج) ما القرار؟ (د) لماذا لم يُختَر البديل؟ (هـ) ما التعويض لمن لحقه الضرر الأدنى؟ والتوثيق يحمي صانع القرار ويبني الذاكرة الأخلاقية للمؤسسة.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10.21  الموازنة والضرورات الخمس: الإطار الفقهي للمعضلة المؤسسية</w:t>
      </w:r>
      <w:r>
        <w:rPr>
          <w:rFonts w:ascii="Traditional Arabic" w:cs="Traditional Arabic" w:eastAsia="Traditional Arabic" w:hAnsi="Traditional Arabic"/>
          <w:b/>
          <w:bCs/>
          <w:color w:val="1A5C2A"/>
          <w:sz w:val="30"/>
          <w:szCs w:val="30"/>
          <w:rtl/>
        </w:rPr>
        <w:t xml:space="preserve"/>
      </w:r>
      <w:r>
        <w:fldChar w:fldCharType="begin"/>
      </w:r>
      <w:r>
        <w:instrText xml:space="preserve"> TC "10.21  الموازنة والضرورات الخمس: الإطار الفقهي للمعضلة المؤسسية"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الفقه الإسلامي أصَّل لحفظ «الضرورات الخمس» معيارًا لوزن تعارض المصالح، مرتَّبةً عند جمهور الأصوليين: الدين، ثم النفس، ثم العقل، ثم النسل، ثم المال. ونقل هذا الترتيب إلى قرارات المؤسسة توسيع اجتهادي لا دلالة نص، يُستأنس به في وزن آثار القرار على الناس: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200"/>
        <w:gridCol w:w="3800"/>
      </w:tblGrid>
      <w:tr>
        <w:trPr>
          <w:tblHeader/>
        </w:trPr>
        <w:tc>
          <w:tcPr>
            <w:tcW w:type="dxa" w:w="2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الضرورة</w:t>
            </w:r>
          </w:p>
        </w:tc>
        <w:tc>
          <w:tcPr>
            <w:tcW w:type="dxa" w:w="2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في الترتيب الفقهي</w:t>
            </w:r>
          </w:p>
        </w:tc>
        <w:tc>
          <w:tcPr>
            <w:tcW w:type="dxa" w:w="3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الدين: الالتزام الشرعي والقيمي</w:t>
            </w:r>
          </w:p>
        </w:tc>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الأعلى أولوية في التعارض</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الالتزام بأحكام الشرع وقيمه في قرارات المؤسسة: ما كان محرّمًا لا يُرتكب ولو أربح. ولا تُرفع «هوية المؤسسة» بمعناها التسويقي إلى هذه المرتبة، فلا تُقدَّم على أرواح الناس وسلامتهم.</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النفس: السلامة الإنسانية</w:t>
            </w:r>
          </w:p>
        </w:tc>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الثاني في التعارض</w:t>
            </w:r>
          </w:p>
        </w:tc>
        <w:tc>
          <w:tcPr>
            <w:tcW w:type="dxa" w:w="3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قرارات السلامة المهنية والجسدية للموظفين لا تُوضَع في ميزان الربح. الضرر على الأنفس يُتجنَّب أولاً.</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العقل: الطاقة المعرفية</w:t>
            </w:r>
          </w:p>
        </w:tc>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الثالث: يرتبط بالوسع (ف7)</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الإرهاق المُؤسَّس والضغط المستمر يُضعِفان الحكمة. المؤسسة تحمي طاقة فريقها المعرفية.</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النسل: الاستمرارية</w:t>
            </w:r>
          </w:p>
        </w:tc>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الرابع في التعارض</w:t>
            </w:r>
          </w:p>
        </w:tc>
        <w:tc>
          <w:tcPr>
            <w:tcW w:type="dxa" w:w="3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استمرارية المؤسسة وسلسلة أثرها في المجتمع (قياس بعيد على النسل، يُذكر للتقريب).</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المال: الموارد المالية</w:t>
            </w:r>
          </w:p>
        </w:tc>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الأخير في التعارض</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الربحية والموارد المالية؛ مهمة لكنها الأخيرة. مؤسسة تُقدِّم الربح على القيم فقدت الترتيب.</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التطبيق العملي: حين تُعرَض قرارات متعارضة يُستأنس بترتيب الضرورات؛ فما يهدد الأعلى منها يُتجنَّب ولو بتكلفة أعلى. والمؤسسة التي تعرف ترتيبها تختصر كثيرًا من التداول، وإن بقيت الحالات المركّبة محتاجة إلى نظر.</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10.22  فقه الموازنة: نماذج فقهية كلاسيكية في الأزمة المؤسسية</w:t>
      </w:r>
      <w:r>
        <w:rPr>
          <w:rFonts w:ascii="Traditional Arabic" w:cs="Traditional Arabic" w:eastAsia="Traditional Arabic" w:hAnsi="Traditional Arabic"/>
          <w:b/>
          <w:bCs/>
          <w:color w:val="1A5C2A"/>
          <w:sz w:val="30"/>
          <w:szCs w:val="30"/>
          <w:rtl/>
        </w:rPr>
        <w:t xml:space="preserve"/>
      </w:r>
      <w:r>
        <w:fldChar w:fldCharType="begin"/>
      </w:r>
      <w:r>
        <w:instrText xml:space="preserve"> TC "10.22  فقه الموازنة: نماذج فقهية كلاسيكية في الأزمة المؤسسية"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الفقه الإسلامي وضع قواعد عملية لحسم تعارض القيم؛ يستفيد منها صانع القرار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القاعدة الفقهية</w:t>
            </w:r>
          </w:p>
        </w:tc>
        <w:tc>
          <w:tcPr>
            <w:tcW w:type="dxa" w:w="5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الضرر الأشدُّ يُزال بالضرر الأخفِّ</w:t>
            </w:r>
          </w:p>
        </w:tc>
        <w:tc>
          <w:tcPr>
            <w:tcW w:type="dxa" w:w="5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تجميد مشاريع توسُّع ضاغطة مقابل توظيف الاحتياطي للاستمرارية؛ ضرر مؤجَّل لمنع ضرر آني.</w:t>
            </w:r>
          </w:p>
        </w:tc>
      </w:tr>
      <w:tr>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الاضطرار يُبيح المحظور بشروطه وبقدرها</w:t>
            </w:r>
          </w:p>
        </w:tc>
        <w:tc>
          <w:tcPr>
            <w:tcW w:type="dxa" w:w="5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الصرف من الاحتياطي المحمي، الممنوع في الأحوال العادية، عند الضرورة وبقدرها، مع خطة لإعادة بنائه.</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يُختار أهون الضرَرَين حين تعارضا</w:t>
            </w:r>
          </w:p>
        </w:tc>
        <w:tc>
          <w:tcPr>
            <w:tcW w:type="dxa" w:w="5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حماية كل الوظائف بخفض الأجور مؤقتًا أفضل من فقدان شريحة كبيرة بالتسريح.</w:t>
            </w:r>
          </w:p>
        </w:tc>
      </w:tr>
      <w:tr>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الضرر الخاص يُتحمَّل لدرء الضرر العام</w:t>
            </w:r>
          </w:p>
        </w:tc>
        <w:tc>
          <w:tcPr>
            <w:tcW w:type="dxa" w:w="5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المصلحة الكلِّية للمؤسسة على المصلحة الجزئية لقسم؛ وتُعوَّض الأقسام المتضرِّرة لاحقًا.</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هذه القواعد مستنبطة من القرآن والسنة، ودوّنها العلماء في كتب القواعد الفقهية كالأشباه والنظائر للسيوطي وابن نجيم، وبنى الشاطبي في «الموافقات» نظرية المقاصد التي تؤطّرها. ونقلها إلى قرار المؤسسة اجتهاد يُطبَّق بمنهج واعٍ لا بارتجال.</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10.23  الشورى في الأزمة: متى تُجمَع ومتى تُركَّز؟</w:t>
      </w:r>
      <w:r>
        <w:rPr>
          <w:rFonts w:ascii="Traditional Arabic" w:cs="Traditional Arabic" w:eastAsia="Traditional Arabic" w:hAnsi="Traditional Arabic"/>
          <w:b/>
          <w:bCs/>
          <w:color w:val="1A5C2A"/>
          <w:sz w:val="30"/>
          <w:szCs w:val="30"/>
          <w:rtl/>
        </w:rPr>
        <w:t xml:space="preserve"/>
      </w:r>
      <w:r>
        <w:fldChar w:fldCharType="begin"/>
      </w:r>
      <w:r>
        <w:instrText xml:space="preserve"> TC "10.23  الشورى في الأزمة: متى تُجمَع ومتى تُركَّز؟"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تعارض ظاهري بين «ولا تنازعوا» (وحدة القرار في الأزمة) و«وأمرهم شورى بينهم» (الشورى نظامًا للقرار). والجمع بينهما: الشورى في الإعداد والمراجعة، والتركيز في اللحظة الحرجة. وقد فصّل الفصل الرابع نموذج الشورى في الأزمة، وهذا تطبيقه على بروتوكولها:</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مرحلة الإعداد (قبل الأزمة): الشورى في وضع السيناريوهات وتحديد أولويات الاستجابة وتشكيل فريق الأزمة. كل هذا بشورى موسَّعة. مرحلة الاستجابة الحرجة (أثناء الأزمة): غرفة أزمة مختصرة (5-7 أشخاص) بصلاحيات واضحة. السرعة والوضوح ضروريان؛ «لا تنازعوا». مرحلة التعلُّم (بعد الأزمة): العودة للشورى الموسَّعة لمراجعة القرارات وتحديث البروتوكول.</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الجمع بين الآيتَين: الشورى تُؤطِّر الإعداد والمراجعة؛ والتركيز يُؤطِّر الاستجابة. المؤسسة التي تُطبِّق الشورى في الأزمة الحرجة مباشرةً تتأخَّر وتتنازع. والمؤسسة التي تتركَّز دون إعداد شوروي مسبق تُخطئ توجُّهها.</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10.24  المعضلة والزمن: متى يكون الإرجاء فضيلةً ومتى يكون جبنًا؟</w:t>
      </w:r>
      <w:r>
        <w:rPr>
          <w:rFonts w:ascii="Traditional Arabic" w:cs="Traditional Arabic" w:eastAsia="Traditional Arabic" w:hAnsi="Traditional Arabic"/>
          <w:b/>
          <w:bCs/>
          <w:color w:val="1A5C2A"/>
          <w:sz w:val="30"/>
          <w:szCs w:val="30"/>
          <w:rtl/>
        </w:rPr>
        <w:t xml:space="preserve"/>
      </w:r>
      <w:r>
        <w:fldChar w:fldCharType="begin"/>
      </w:r>
      <w:r>
        <w:instrText xml:space="preserve"> TC "10.24  المعضلة والزمن: متى يكون الإرجاء فضيلةً ومتى يكون جبنًا؟"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من أصعب تمييزات المعضلة الإدارية: التمييز بين التأجيل الحكيم والمراوَغة الجبانة. القرآن يُقدِّم كلا النموذجَين:</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التأجيل الحكيم: النبي ﷺ في مكة بقي 13 سنة في مرحلة البناء الروحي والاجتماعي؛ لم يُعجِّل في تغيير السياسي قبل أوانه. «دأبًا»؛ العمل المتواصل في السياق الصحيح.</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المراوَغة الجبانة: «إِنَّ الَّذِينَ تَوَفَّاهُمُ الْمَلَائِكَةُ ظَالِمِي أَنفُسِهِمْ» (النساء:97)، وهم الذين بقوا في البيئة المُحرِّمة تذرُّعًا بالظروف حين كانت الهجرة ممكنة. والاستطاعة المتاحة لا تُرجَأ.</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الفيصل العملي للإدارة: هل التأجيل يُنضِج ظرفًا موضوعيًّا سيتغيَّر؟ أم يُهرِّب من قرار كلَّما قرُب وجب؟ التأجيل المُنتِج له خطة + مدة + معيار نضج. التأجيل الفاشل لا حدودَ له ولا معيار لنهايته.</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10.25  نماذج التراث الإسلامي في إدارة الأزمات والمعضلات</w:t>
      </w:r>
      <w:r>
        <w:rPr>
          <w:rFonts w:ascii="Traditional Arabic" w:cs="Traditional Arabic" w:eastAsia="Traditional Arabic" w:hAnsi="Traditional Arabic"/>
          <w:b/>
          <w:bCs/>
          <w:color w:val="1A5C2A"/>
          <w:sz w:val="30"/>
          <w:szCs w:val="30"/>
          <w:rtl/>
        </w:rPr>
        <w:t xml:space="preserve"/>
      </w:r>
      <w:r>
        <w:fldChar w:fldCharType="begin"/>
      </w:r>
      <w:r>
        <w:instrText xml:space="preserve"> TC "10.25  نماذج التراث الإسلامي في إدارة الأزمات والمعضلات" \l 3 </w:instrText>
      </w:r>
      <w:r>
        <w:fldChar w:fldCharType="end"/>
      </w:r>
    </w:p>
    <w:p>
      <w:pPr>
        <w:spacing w:after="80"/>
      </w:pPr>
    </w:p>
    <w:p>
      <w:pPr>
        <w:bidi/>
        <w:spacing w:after="110" w:before="210"/>
        <w:jc w:val="right"/>
      </w:pPr>
      <w:r>
        <w:rPr>
          <w:rFonts w:ascii="Traditional Arabic" w:cs="Traditional Arabic" w:eastAsia="Traditional Arabic" w:hAnsi="Traditional Arabic"/>
          <w:b/>
          <w:bCs/>
          <w:color w:val="1A5C2A"/>
          <w:sz w:val="28"/>
          <w:szCs w:val="28"/>
          <w:rtl/>
        </w:rPr>
        <w:t xml:space="preserve">① صلح الحديبية: المعضلة الظاهرة والحكمة الخفية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الحديبية كانت معضلة أخلاقية وسياسية كاملة للصحابة: الشروط بدت ظالمة؛ «محمد رسول الله» حُذِفَت بطلب قريش، أبو جندل الفارُّ أُعيد إليهم. غضب عمر وغيره كان مفهومًا.</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لكن النبي ﷺ وازن بين الخسارة الظاهرة الآن (شروط بدت مجحفة) والمكسب المآلي: هدنة نصّت على عشر سنين، أمِن فيها الناس واتسع فيها انتشار الإسلام، حتى نقضتها قريش بعد نحو سنتين فكان فتح مكة. ونزلت سورة الفتح في طريق العودة من الحديبية: «إِنَّا فَتَحْنَا لَكَ فَتْحًا مُّبِينًا»، فسمّى القرآن الصلح فتحًا.</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الدرس المؤسسي: القرار الذي يبدو خسارةً اليوم يستحق التمحيص في مآله قبل رفضه، فما ظنه بعض الناس هزيمة سمّاه القرآن فتحًا. والمؤسسة التي تفحص معضلاتها بمنهج الموازنة تعرف أن بعض الخسائر الظاهرة بذور مكاسب مؤجلة، مع التنبه إلى أن الحديبية قرار نبي مؤيَّد بالوحي، وأن قرار المدير تقدير يُراجَع.</w:t>
      </w:r>
    </w:p>
    <w:p>
      <w:pPr>
        <w:spacing w:after="80"/>
      </w:pPr>
    </w:p>
    <w:p>
      <w:pPr>
        <w:bidi/>
        <w:spacing w:after="110" w:before="210"/>
        <w:jc w:val="right"/>
      </w:pPr>
      <w:r>
        <w:rPr>
          <w:rFonts w:ascii="Traditional Arabic" w:cs="Traditional Arabic" w:eastAsia="Traditional Arabic" w:hAnsi="Traditional Arabic"/>
          <w:b/>
          <w:bCs/>
          <w:color w:val="8B5E00"/>
          <w:sz w:val="28"/>
          <w:szCs w:val="28"/>
          <w:rtl/>
        </w:rPr>
        <w:t xml:space="preserve">② عمر بن الخطاب وحدُّ السارق في عام المجاعة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في عام الرمادة (18 هـ) يُروى عن عمر رضي الله عنه أنه قال: «لا يُقطع في عَذْق ولا عام سَنَة» (رواه عبد الرزاق وابن أبي شيبة في مصنّفيهما، وفي إسناده كلام). ويستشهد به الفقهاء في باب درء الحدود بالشبهات:</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المعضلة: نصُّ القرآن يُقرِّر حدَّ السرقة (المائدة:38)، والجوع المُلجئ يبيح ما حُرِّم بقدر الضرورة (البقرة:173). ولم يُلغِ عمر الحد، وإنما رأى أن شرط إقامته لا يتحقق في مضطر يسرق ليسد جوعه، فالضرورة شبهة تدرأ الحد. وهذا قريب من قاعدة «يُرتكَب الضرر الأدنى لدرء الضرر الأعلى».</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الدرس المؤسسي: الحكم الشرعي الثابت يُطبَّق بسياقه؛ والسياق الاستثنائي يستوجب مراجعة ظروف التطبيق لا إلغاء الحكم. المؤسسة تُفرِّق بين القاعدة الثابتة وظرف تطبيقها في الأزمة.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10.26  عمر والأزمة الاقتصادية: نموذج الرعاية المؤسسية</w:t>
      </w:r>
      <w:r>
        <w:rPr>
          <w:rFonts w:ascii="Traditional Arabic" w:cs="Traditional Arabic" w:eastAsia="Traditional Arabic" w:hAnsi="Traditional Arabic"/>
          <w:b/>
          <w:bCs/>
          <w:color w:val="1A5C2A"/>
          <w:sz w:val="30"/>
          <w:szCs w:val="30"/>
          <w:rtl/>
        </w:rPr>
        <w:t xml:space="preserve"/>
      </w:r>
      <w:r>
        <w:fldChar w:fldCharType="begin"/>
      </w:r>
      <w:r>
        <w:instrText xml:space="preserve"> TC "10.26  عمر والأزمة الاقتصادية: نموذج الرعاية المؤسسية"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في عام الرمادة أدار عمر بن الخطاب الأزمة بإجراءات يمكن قراءتها في ضوء يوسف:47-55:</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① المكاشفة: لم يُخفِ عمر شدة الحال عن الناس، وشاركهم فيها. ② استدعاء المدد: كتب إلى عمّاله في مصر والشام والعراق فأرسلوا الطعام والإبل، فاستُدعي ما في الأقاليم حين وجبت الحاجة، وهذا قريب من معنى «فذروه في سنبله». ③ درء الحد بالضرورة، وقد سبق تفصيله في النموذج السابق. ④ المشاركة الشخصية: يُروى أنه امتنع عن السمن واللحم حتى يحيا الناس (طبقات ابن سعد). والقيادة تتحمّل ما يتحمّله من ترعاهم.</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الدرس الإداري: في الرمادة اجتمعت المكاشفة، والاستدعاء المنظم للمدد، والموازنة، والقيادة بالمثال. وهي اجتهادات خليفة راشد نستأنس بها، ولا نجعلها نصًا ملزمًا.</w:t>
      </w:r>
    </w:p>
    <w:p>
      <w:pPr>
        <w:spacing w:after="80"/>
      </w:pPr>
    </w:p>
    <w:p>
      <w:pPr>
        <w:bidi/>
        <w:spacing w:after="110" w:before="210"/>
        <w:jc w:val="right"/>
      </w:pPr>
      <w:r>
        <w:rPr>
          <w:rFonts w:ascii="Traditional Arabic" w:cs="Traditional Arabic" w:eastAsia="Traditional Arabic" w:hAnsi="Traditional Arabic"/>
          <w:b/>
          <w:bCs/>
          <w:color w:val="8B1A1A"/>
          <w:sz w:val="28"/>
          <w:szCs w:val="28"/>
          <w:rtl/>
        </w:rPr>
        <w:t xml:space="preserve">③ أبو بكر الصديق وقتال مانعي الزكاة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بعد وفاة النبي ﷺ، ارتدَّ بعض القبائل عن الإسلام أو امتنع بعضها عن الزكاة. المعضلة كانت حادة: المسلمون في حالة هشاشة ↔ والأمن الداخلي يُستدعي جمع القوات ↔ والزكاة فريضة تُقاتَل عليها.</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قرّر أبو بكر: «والله لأقاتلنَّ من فرَّق بين الصلاة والزكاة» (متفق عليه)، فحفظ أصل الفريضة من أن يُنقَض في لحظة ضعف. ومع ذلك أنفذ جيش أسامة الذي جهّزه النبي ﷺ، وقد أشار عليه بعض الصحابة بإبقائه في المدينة. فالأولوية عنده كانت الوفاء بما أمر به النبي ﷺ وحسم مادة النقض، لا تأمين الداخل وحده. والترتيب الواضح للأولويات في الأزمة مبدأ إداري، يُحكم عليه بمعياره لا بحجم الضغط.</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10.27  ثلاثة مواقف نبوية في الأزمة: نموذج القيادة</w:t>
      </w:r>
      <w:r>
        <w:rPr>
          <w:rFonts w:ascii="Traditional Arabic" w:cs="Traditional Arabic" w:eastAsia="Traditional Arabic" w:hAnsi="Traditional Arabic"/>
          <w:b/>
          <w:bCs/>
          <w:color w:val="1A5C2A"/>
          <w:sz w:val="30"/>
          <w:szCs w:val="30"/>
          <w:rtl/>
        </w:rPr>
        <w:t xml:space="preserve"/>
      </w:r>
      <w:r>
        <w:fldChar w:fldCharType="begin"/>
      </w:r>
      <w:r>
        <w:instrText xml:space="preserve"> TC "10.27  ثلاثة مواقف نبوية في الأزمة: نموذج القيادة"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النبي ﷺ في ثلاث أزمات متكاملة يُقدِّم نموذجًا قياديًّا كاملاً:</w:t>
      </w:r>
    </w:p>
    <w:p>
      <w:pPr>
        <w:bidi/>
        <w:spacing w:after="110" w:before="210"/>
        <w:jc w:val="right"/>
      </w:pPr>
      <w:r>
        <w:rPr>
          <w:rFonts w:ascii="Traditional Arabic" w:cs="Traditional Arabic" w:eastAsia="Traditional Arabic" w:hAnsi="Traditional Arabic"/>
          <w:b/>
          <w:bCs/>
          <w:color w:val="8B1A1A"/>
          <w:sz w:val="28"/>
          <w:szCs w:val="28"/>
          <w:rtl/>
        </w:rPr>
        <w:t xml:space="preserve">① بعد غزوة أُحُد: إدارة ما بعد الهزيمة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كانت أُحُد هزيمة مؤلمة استُشهد فيها سبعون من الصحابة. وفي الغد خرج النبي ﷺ وهو جريح إلى حمراء الأسد، ولم يأذن بالخروج إلا لمن شهد القتال، وفيهم نزل: «الَّذِينَ اسْتَجَابُوا لِلَّهِ وَالرَّسُولِ مِن بَعْدِ مَا أَصَابَهُمُ الْقَرْحُ» (آل عمران:172). الرسالة: الأزمة لا توقف الفعل، وإنما تغيّر اتجاهه، والقائد يظهر بعد الأزمة ولا يختبئ.</w:t>
      </w:r>
    </w:p>
    <w:p>
      <w:pPr>
        <w:bidi/>
        <w:spacing w:after="110" w:before="210"/>
        <w:jc w:val="right"/>
      </w:pPr>
      <w:r>
        <w:rPr>
          <w:rFonts w:ascii="Traditional Arabic" w:cs="Traditional Arabic" w:eastAsia="Traditional Arabic" w:hAnsi="Traditional Arabic"/>
          <w:b/>
          <w:bCs/>
          <w:color w:val="1A3A5C"/>
          <w:sz w:val="28"/>
          <w:szCs w:val="28"/>
          <w:rtl/>
        </w:rPr>
        <w:t xml:space="preserve">② في الأحزاب: إدارة الأزمة المُحيطة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كان الخندق أزمة وجودية. أخذ النبي ﷺ برأي سلمان في حفر الخندق، كما تذكر كتب السيرة، وفاوض غطفان على ثلث ثمار المدينة ليفكّ الحصار، ثم استشار سعد بن معاذ وسعد بن عبادة فأبيا، فترك الصلح. ثلاثة مستويات: التفكير الاستراتيجي، والمرونة التفاوضية، والرجوع إلى الشورى قبل الالتزام. والأزمة الكبرى تستوجب التفكير على مستويات عدة في وقت واحد.</w:t>
      </w:r>
    </w:p>
    <w:p>
      <w:pPr>
        <w:bidi/>
        <w:spacing w:after="110" w:before="210"/>
        <w:jc w:val="right"/>
      </w:pPr>
      <w:r>
        <w:rPr>
          <w:rFonts w:ascii="Traditional Arabic" w:cs="Traditional Arabic" w:eastAsia="Traditional Arabic" w:hAnsi="Traditional Arabic"/>
          <w:b/>
          <w:bCs/>
          <w:color w:val="1A5C2A"/>
          <w:sz w:val="28"/>
          <w:szCs w:val="28"/>
          <w:rtl/>
        </w:rPr>
        <w:t xml:space="preserve">③ في الهجرة: إدارة الأزمة الانتقالية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الهجرة انتقال مدروس لا هروب: خطة دقيقة فيها الطريق غير المعتاد، والدليل الخبير (عبد الله بن أريقط)، والتوقيت المحسوب، ومصادر الأخبار. فالأزمة الانتقالية تُدار بخطة لا بالارتجال. ومع الأخذ بالأسباب كلها: «إِذْ يَقُولُ لِصَاحِبِهِ لَا تَحْزَنْ إِنَّ اللَّهَ مَعَنَا» (التوبة:40)، فالتوكّل لا يُلغي التخطيط.</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10.28  الأزمة الداخلية والقيادة المُنتقَدة: نموذج أيوب</w:t>
      </w:r>
      <w:r>
        <w:rPr>
          <w:rFonts w:ascii="Traditional Arabic" w:cs="Traditional Arabic" w:eastAsia="Traditional Arabic" w:hAnsi="Traditional Arabic"/>
          <w:b/>
          <w:bCs/>
          <w:color w:val="1A5C2A"/>
          <w:sz w:val="30"/>
          <w:szCs w:val="30"/>
          <w:rtl/>
        </w:rPr>
        <w:t xml:space="preserve"/>
      </w:r>
      <w:r>
        <w:fldChar w:fldCharType="begin"/>
      </w:r>
      <w:r>
        <w:instrText xml:space="preserve"> TC "10.28  الأزمة الداخلية والقيادة المُنتقَدة: نموذج أيوب"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﴿وَأَيُّوبَ إِذْ نَادَىٰ رَبَّهُ أَنِّي مَسَّنِيَ الضُّرُّ وَأَنتَ أَرْحَمُ الرَّاحِمِينَ﴾ (الأنبياء:83): أيوب عليه السلام نموذج للشدة الممتدة. ولم يفصّل القرآن نوع الضر، وأكثر ما في الروايات من تفاصيل مأخوذ عن الإسرائيليات.</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ثلاثة دروس مؤسسية، على سبيل الاستئناس: (أ) «مسَّني الضر»: شكا أيوب إلى ربه وحده، ويُستأنس منه بأن الإقرار بالشدة ليس ضعفًا، والقيادة التي تتظاهر بأن لا أزمة تعزل نفسها عمن يساندها. (ب) «وأنت أرحم الراحمين»: ربط الصمود بما هو ثابت فوق الأزمة، والمؤسسة تملك قيمًا ثابتة تكون مرتكزها في الأزمة الداخلية. (ج) «فاستجبنا له» (الأنبياء:84): الفرج جاء بعد صبر طويل، فالأزمة لها وقت، والصمود المنهجي يفضي إلى الانتعاش.</w:t>
      </w:r>
    </w:p>
    <w:p>
      <w:pPr>
        <w:spacing w:after="160"/>
      </w:pP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10.29  المقارنة الدولية: إدارة الأزمات في الأدب الإداري الحديث</w:t>
      </w:r>
      <w:r>
        <w:rPr>
          <w:rFonts w:ascii="Traditional Arabic" w:cs="Traditional Arabic" w:eastAsia="Traditional Arabic" w:hAnsi="Traditional Arabic"/>
          <w:b/>
          <w:bCs/>
          <w:color w:val="1A5C2A"/>
          <w:sz w:val="30"/>
          <w:szCs w:val="30"/>
          <w:rtl/>
        </w:rPr>
        <w:t xml:space="preserve"/>
      </w:r>
      <w:r>
        <w:fldChar w:fldCharType="begin"/>
      </w:r>
      <w:r>
        <w:instrText xml:space="preserve"> TC "10.29  المقارنة الدولية: إدارة الأزمات في الأدب الإداري الحديث"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100"/>
        <w:gridCol w:w="2700"/>
        <w:gridCol w:w="3000"/>
      </w:tblGrid>
      <w:tr>
        <w:trPr>
          <w:tblHeader/>
        </w:trPr>
        <w:tc>
          <w:tcPr>
            <w:tcW w:type="dxa" w:w="1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الإطار/الباحث</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يُصيب فيه</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Nassim Taleb: Antifragility</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Antifragility (الهشاشة المعكوسة)؛ بناء الاحتياطيات والاستفادة من التقلُّب. يوافق «سبع سنين دأبًا».</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فقه الموازنة يؤطّر تعارض القيم أخلاقيًا، لا إدارة الهشاشة وحدها. و«دأبًا» تضيف إلى بناء الاحتياط معنى الاستمرار على العمل.</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Jim Collins: Good to Great</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Level 5 Leadership + Confronting the Brutal Facts؛ مواجهة الحقيقة الصعبة. يوافق «ثم يأتي سبع شداد».</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يتفق مع Collins في تواضع القائد، وهو ركن في Level 5 Leadership. ويضيف: «وما فعلته عن أمري» يميّز بين القرار بعلم إلهي والقرار بتقدير بشري يُراجَع.</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أطر الاتصال في الأزمات (مثل CERC لدى CDC، وFEMA)</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Crisis Communication Frameworks؛ التواصل الشفاف في الأزمة. يوافق الأنفال:45.</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أخلاقيَّات التواصل في الأزمة؛ «ولا تنازعوا» تُحدِّد البيئة قبل الإجراء. والقرآن يُؤطِّر الحق في المعلومة.</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Amy Edmondson: Fearless Organization</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Fearless Organization؛ سلامة نفسية تُتيح صراحة الأزمة. يوافق «اثبتوا واذكروا الله».</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يلتقي «ولا تنازعوا» مع فكرة السلامة النفسية في أن تماسك الفريق شرط للاستجابة. ويضيف البعد الإيماني مثبِّتًا في الأزمة.</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James Stockdale / Collins</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Stockdale Paradox؛ الإيمان بتجاوز الأزمة مع مواجهة حقيقتها. يوافق «ثم يأتي عام فيه يُغاث».</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الأزمة الدورية سُنَّة (تلك الأيام نداولها)؛ لا استثناء تاريخي. الإطار القرآني يُقدِّم اليقين الإيماني مقابل قلق المجهول.</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Kahneman / Arrow / Ellsberg</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Decision Theory under Uncertainty: نظرية القرار في حالة عدم اليقين.</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معية الله للصابرين تعطي قائد الأزمة مرتكزًا إيمانيًا في حال اللايقين، وهو بُعد لا تتناوله نظرية القرار لأنها تعمل في مجال آخر.</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خلاصة المقارنة: الأدب الإداري الحديث متقن في تشخيص الأزمة وبناء الاحتياطيات والتواصل. ويضيف الإطار القرآني: (أ) اليقين بسنة التداول، فالشدة آتية والاستعداد لها واجب. (ب) ميزانًا أخلاقيًا لتعارض القيم إلى جانب الحسابات الكمية. (ج) مرتكزًا إيمانيًا في عين العاصفة.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10.30  تعارض القيم في القرارات التجارية: ثلاثة أنواع مُعاصِرة</w:t>
      </w:r>
      <w:r>
        <w:rPr>
          <w:rFonts w:ascii="Traditional Arabic" w:cs="Traditional Arabic" w:eastAsia="Traditional Arabic" w:hAnsi="Traditional Arabic"/>
          <w:b/>
          <w:bCs/>
          <w:color w:val="1A5C2A"/>
          <w:sz w:val="30"/>
          <w:szCs w:val="30"/>
          <w:rtl/>
        </w:rPr>
        <w:t xml:space="preserve"/>
      </w:r>
      <w:r>
        <w:fldChar w:fldCharType="begin"/>
      </w:r>
      <w:r>
        <w:instrText xml:space="preserve"> TC "10.30  تعارض القيم في القرارات التجارية: ثلاثة أنواع مُعاصِرة"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تتجلَّى المعضلات في ثلاثة قرارات شائعة في المؤسسات:</w:t>
      </w:r>
    </w:p>
    <w:p>
      <w:pPr>
        <w:bidi/>
        <w:spacing w:after="110" w:before="210"/>
        <w:jc w:val="right"/>
      </w:pPr>
      <w:r>
        <w:rPr>
          <w:rFonts w:ascii="Traditional Arabic" w:cs="Traditional Arabic" w:eastAsia="Traditional Arabic" w:hAnsi="Traditional Arabic"/>
          <w:b/>
          <w:bCs/>
          <w:color w:val="8B5E00"/>
          <w:sz w:val="28"/>
          <w:szCs w:val="28"/>
          <w:rtl/>
        </w:rPr>
        <w:t xml:space="preserve">① معضلة التوسُّع في منتج رابح لكن مُضِرٍّ</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مؤسسة غذائية: منتج سريع الربح لكنه يزيد المشكلات الصحية. القيمتان: ربحية المؤسسة، ومسؤوليتها عن صحة المجتمع. تطبيق الموازنة: الضرر العام بالمستهلكين لا يُقبل لتحقيق نفع خاص. وحديث «لا ضرر ولا ضرار» (رواه ابن ماجه وغيره، وحسّنه النووي) أصل في حسمها.</w:t>
      </w:r>
    </w:p>
    <w:p>
      <w:pPr>
        <w:bidi/>
        <w:spacing w:after="110" w:before="210"/>
        <w:jc w:val="right"/>
      </w:pPr>
      <w:r>
        <w:rPr>
          <w:rFonts w:ascii="Traditional Arabic" w:cs="Traditional Arabic" w:eastAsia="Traditional Arabic" w:hAnsi="Traditional Arabic"/>
          <w:b/>
          <w:bCs/>
          <w:color w:val="8B1A1A"/>
          <w:sz w:val="28"/>
          <w:szCs w:val="28"/>
          <w:rtl/>
        </w:rPr>
        <w:t xml:space="preserve">② معضلة الإفصاح عن أخطاء المنتج</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مؤسسة تقنية: اكتُشف خلل في منتج بعد بيعه. الإفصاح يكلّف شيئًا من الثقة وتعويضات، والتكتّم يُبقي المستخدمين في خطر. القيمتان: مصلحة المؤسسة التجارية، وحق المستخدم في الحماية. والقاعدة في الحديث: «فإن صدقا وبيّنا بورك لهما في بيعهما، وإن كتما وكذبا مُحقت بركة بيعهما» (متفق عليه)، و«من غشّ فليس مني» (رواه مسلم). فكتمان العيب الذي يضرّ الآخرين غش.</w:t>
      </w:r>
    </w:p>
    <w:p>
      <w:pPr>
        <w:bidi/>
        <w:spacing w:after="110" w:before="210"/>
        <w:jc w:val="right"/>
      </w:pPr>
      <w:r>
        <w:rPr>
          <w:rFonts w:ascii="Traditional Arabic" w:cs="Traditional Arabic" w:eastAsia="Traditional Arabic" w:hAnsi="Traditional Arabic"/>
          <w:b/>
          <w:bCs/>
          <w:color w:val="1A3A5C"/>
          <w:sz w:val="28"/>
          <w:szCs w:val="28"/>
          <w:rtl/>
        </w:rPr>
        <w:t xml:space="preserve">③ معضلة إطاعة العميل الكبير في طلب مشكوك فيه</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مؤسسة استشارية: عميل كبير يطلب تقريرًا يخدم توجهه لا الحقيقة، والإجابة بالحقيقة قد تُفقد العقد. الأمانة في مقابل المصلحة التجارية. والقاعدة في الحديث: «المستشار مؤتمن» (رواه أبو داود والترمذي)، فالأمانة في نقل الحقيقة أصل في الاستشارة. ومن خان الحقيقة لرضا العميل خان الأمانة.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10.31  Johnson &amp; Johnson كحالة أزمة قيم: والدرس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"10.31  Johnson &amp; Johnson كحالة أزمة قيم: والدرس القرآني"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عام 1982، اكتُشِف تسمُّم في حبوب Tylenol؛ 7 وفيات في شيكاغو. القرار أمام لجنة J&amp;J: سحب المنتج من السوق بتكلفة 100 مليون دولار ↔ الانتظار لحين التحقيق.</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المعضلة: مصلحة الشركة التجارية (تجنُّب خسارة 100 مليون + السوق) ↔ سلامة المستهلكين. الشركة اختارت سحب المنتج فورًا؛ دون انتظار نتائج التحقيق.</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النتيجة: انخفضت حصة Tylenol في السوق انخفاضًا حادًا بعد الأزمة، ثم استعادت معظمها خلال نحو عام بعد إعادة طرح المنتج بعبوات محكمة الإغلاق. وكانت الثقة التي بُنيت في لحظة القرار الصعب من أسباب ذلك.</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القراءة في ضوء الإطار: يتفق القرار مع تقديم حفظ النفس (الضرورة الثانية) على المال (الخامسة). ولا أقول إن الشركة طبّقت الفقه، وإنما إن الموازنة الرشيدة تلتقي عند مقاصد يقرّها الشرع، وهذا شاهد على معقوليتها لا دليل على صحتها.</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10.32  دراسة حالة: شركة التصنيع الغذائي: أزمة السلسلة وثلاث معضلات</w:t>
      </w:r>
      <w:r>
        <w:rPr>
          <w:rFonts w:ascii="Traditional Arabic" w:cs="Traditional Arabic" w:eastAsia="Traditional Arabic" w:hAnsi="Traditional Arabic"/>
          <w:b/>
          <w:bCs/>
          <w:color w:val="1A5C2A"/>
          <w:sz w:val="30"/>
          <w:szCs w:val="30"/>
          <w:rtl/>
        </w:rPr>
        <w:t xml:space="preserve"/>
      </w:r>
      <w:r>
        <w:fldChar w:fldCharType="begin"/>
      </w:r>
      <w:r>
        <w:instrText xml:space="preserve"> TC "10.32  دراسة حالة: شركة التصنيع الغذائي: أزمة السلسلة وثلاث معضلات"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مثال توضيحي مركّب، لا شركة بعينها: شركة تصنيع غذائي (500 موظف و3 مصانع) تعرّضت لأزمة ثلاثية: انقطاع في سلسلة الإمداد (خامات رئيسية غير متوفرة)، وارتفاع في التكلفة بنحو 40%، وضغط من كبار العملاء للإبقاء على الأسعار الحالية.</w:t>
      </w:r>
    </w:p>
    <w:p>
      <w:pPr>
        <w:spacing w:after="80"/>
      </w:pPr>
    </w:p>
    <w:p>
      <w:pPr>
        <w:bidi/>
        <w:spacing w:after="110" w:before="210"/>
        <w:jc w:val="right"/>
      </w:pPr>
      <w:r>
        <w:rPr>
          <w:rFonts w:ascii="Traditional Arabic" w:cs="Traditional Arabic" w:eastAsia="Traditional Arabic" w:hAnsi="Traditional Arabic"/>
          <w:b/>
          <w:bCs/>
          <w:color w:val="4A1A5C"/>
          <w:sz w:val="28"/>
          <w:szCs w:val="28"/>
          <w:rtl/>
        </w:rPr>
        <w:t xml:space="preserve">المرحلة الأولى: ثلاث معضلات في وقت واحد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700"/>
        <w:gridCol w:w="3400"/>
      </w:tblGrid>
      <w:tr>
        <w:trPr>
          <w:tblHeader/>
        </w:trPr>
        <w:tc>
          <w:tcPr>
            <w:tcW w:type="dxa" w:w="22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المعضلة</w:t>
            </w:r>
          </w:p>
        </w:tc>
        <w:tc>
          <w:tcPr>
            <w:tcW w:type="dxa" w:w="27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البديلان</w:t>
            </w:r>
          </w:p>
        </w:tc>
        <w:tc>
          <w:tcPr>
            <w:tcW w:type="dxa" w:w="34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ما طُبِّق</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معضلة الجودة ↔ الحجم</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إما تخفيض الجودة لإبقاء الحجم: أو تخفيض الحجم بجودة أعلى.</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تخفيض الكمية مع الحفاظ على الجودة؛ «إلا قليلاً مما تأكلون». القاعدة: الضرر الأدنى (حجم أقل) لدرء الأعلى (جودة مُتراجِعة).</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معضلة السعر ↔ العملاء</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إما رفع الأسعار (خطر فقدان العملاء)؛ أو الإبقاء عليها (خطر الخسارة التشغيلية).</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رفع السعر بنسبة محدودة (18%) مع الإعلان الشفاف عن السبب للعملاء. القاعدة: درء المفسدة الكبرى (الإفلاس) ↔ المفسدة الصغرى (فقدان بعض العملاء).</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معضلة الاستمرارية ↔ التوسُّع</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إما حماية الموظفين بالاحتياطي؛ أو الاستمرار في مشاريع التوسُّع المخطَّطة.</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تأجيل مشاريع التوسُّع + توظيف احتياطي الطوارئ. القاعدة: حفظ المصلحة الأعمق (استمرارية العمل والوظائف) ↔ تأجيل المصلحة الثانوية (التوسُّع).</w:t>
            </w:r>
          </w:p>
        </w:tc>
      </w:tr>
    </w:tbl>
    <w:p>
      <w:pPr>
        <w:spacing w:after="80"/>
      </w:pPr>
    </w:p>
    <w:p>
      <w:pPr>
        <w:bidi/>
        <w:spacing w:after="110" w:before="210"/>
        <w:jc w:val="right"/>
      </w:pPr>
      <w:r>
        <w:rPr>
          <w:rFonts w:ascii="Traditional Arabic" w:cs="Traditional Arabic" w:eastAsia="Traditional Arabic" w:hAnsi="Traditional Arabic"/>
          <w:b/>
          <w:bCs/>
          <w:color w:val="8B5E00"/>
          <w:sz w:val="28"/>
          <w:szCs w:val="28"/>
          <w:rtl/>
        </w:rPr>
        <w:t xml:space="preserve">المرحلة الثانية: تطبيق بروتوكول الأزمة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غرفة الأزمة (5 أشخاص لا 20) اجتمعت يوميًّا. قرارات ثلاثة أسابيع أُخِذَت في 48 ساعة بوثيقة معضلة واضحة. تواصل أسبوعي مع الموظفين عن واقع الأزمة، لا أرقامًا، بل سيناريو واضح. العملاء اتُّصِل بهم قبل رفع الأسعار بثلاثة أسابيع مع التفسير.</w:t>
      </w:r>
    </w:p>
    <w:p>
      <w:pPr>
        <w:spacing w:after="80"/>
      </w:pPr>
    </w:p>
    <w:p>
      <w:pPr>
        <w:bidi/>
        <w:spacing w:after="110" w:before="210"/>
        <w:jc w:val="right"/>
      </w:pPr>
      <w:r>
        <w:rPr>
          <w:rFonts w:ascii="Traditional Arabic" w:cs="Traditional Arabic" w:eastAsia="Traditional Arabic" w:hAnsi="Traditional Arabic"/>
          <w:b/>
          <w:bCs/>
          <w:color w:val="1A5C2A"/>
          <w:sz w:val="28"/>
          <w:szCs w:val="28"/>
          <w:rtl/>
        </w:rPr>
        <w:t xml:space="preserve">المرحلة الثالثة: ما يُقاس بعد 12 شهرًا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5600"/>
      </w:tblGrid>
      <w:tr>
        <w:trPr>
          <w:tblHeader/>
        </w:trPr>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w:t>
            </w:r>
          </w:p>
        </w:tc>
        <w:tc>
          <w:tcPr>
            <w:tcW w:type="dxa" w:w="5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يُقاس (مؤشرات لا نتائج متحققة)</w:t>
            </w:r>
          </w:p>
        </w:tc>
      </w:tr>
      <w:tr>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الحفاظ على قاعدة العملاء</w:t>
            </w:r>
          </w:p>
        </w:tc>
        <w:tc>
          <w:tcPr>
            <w:tcW w:type="dxa" w:w="5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نسبة العملاء الذين بقوا بعد رفع السعر المعلَن مسبقًا</w:t>
            </w:r>
          </w:p>
        </w:tc>
      </w:tr>
      <w:tr>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الاستقرار الوظيفي</w:t>
            </w:r>
          </w:p>
        </w:tc>
        <w:tc>
          <w:tcPr>
            <w:tcW w:type="dxa" w:w="5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عدد حالات التسريح، وما تحمّله الاحتياطي المحمي من كلفة</w:t>
            </w:r>
          </w:p>
        </w:tc>
      </w:tr>
      <w:tr>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المقارنة: بلا احتياطي</w:t>
            </w:r>
          </w:p>
        </w:tc>
        <w:tc>
          <w:tcPr>
            <w:tcW w:type="dxa" w:w="5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أداء المنافسين الذين لم يكن لديهم احتياطي، إن توافرت بيانات موثوقة</w:t>
            </w:r>
          </w:p>
        </w:tc>
      </w:tr>
      <w:tr>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التحسين الهيكلي بعد الأزمة</w:t>
            </w:r>
          </w:p>
        </w:tc>
        <w:tc>
          <w:tcPr>
            <w:tcW w:type="dxa" w:w="5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تنويع الموردين، وبناء احتياطي خامات (ستة أشهر مثلًا)</w:t>
            </w:r>
          </w:p>
        </w:tc>
      </w:tr>
    </w:tbl>
    <w:p>
      <w:pPr>
        <w:spacing w:after="160"/>
      </w:pP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10.33  ستة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"10.33  ستة اعتراضات وردودها" \l 3 </w:instrText>
      </w:r>
      <w:r>
        <w:fldChar w:fldCharType="end"/>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الأول: «فقه الموازنة يفتح باب التذرُّع؛ كل مدير يدَّعي أن قراره موازنة».</w:t>
      </w:r>
    </w:p>
    <w:p>
      <w:pPr>
        <w:bidi/>
        <w:spacing w:after="110" w:line="325"/>
        <w:ind w:left="120" w:right="380"/>
        <w:jc w:val="right"/>
      </w:pPr>
      <w:r>
        <w:rPr>
          <w:rFonts w:ascii="Traditional Arabic" w:cs="Traditional Arabic" w:eastAsia="Traditional Arabic" w:hAnsi="Traditional Arabic"/>
          <w:b w:val="false"/>
          <w:bCs w:val="false"/>
          <w:color w:val="2C2C2C"/>
          <w:sz w:val="26"/>
          <w:szCs w:val="26"/>
          <w:rtl/>
        </w:rPr>
        <w:t xml:space="preserve">فقه الموازنة له ضوابط صارمة؛ ليس كل تذرُّع موازنةً. الشرط: (أ) القيمتان المتعارضتان حقيقيتان لا وهميتان. (ب) الدليل على تقدير الأثر المآلي موثَّق. (ج) التعويض العادل لمن لحقه الضرر الأدنى مُقدَّم. حين تغيب الشروط الثلاثة، ليس موازنةً، وإنما هروبًا من القرار.</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الثاني: «يوسف نبيٌّ يُوحَى إليه؛ وخطَّطه الله. كيف نُطبِّق الخطة السباعية بلا وحي؟»</w:t>
      </w:r>
    </w:p>
    <w:p>
      <w:pPr>
        <w:bidi/>
        <w:spacing w:after="110" w:line="325"/>
        <w:ind w:left="120" w:right="380"/>
        <w:jc w:val="right"/>
      </w:pPr>
      <w:r>
        <w:rPr>
          <w:rFonts w:ascii="Traditional Arabic" w:cs="Traditional Arabic" w:eastAsia="Traditional Arabic" w:hAnsi="Traditional Arabic"/>
          <w:b w:val="false"/>
          <w:bCs w:val="false"/>
          <w:color w:val="2C2C2C"/>
          <w:sz w:val="26"/>
          <w:szCs w:val="26"/>
          <w:rtl/>
        </w:rPr>
        <w:t xml:space="preserve">الإجابة من القرآن نفسه: تعبير الرؤيا كان مما علّمه الله يوسف («ذَٰلِكُمَا مِمَّا عَلَّمَنِي رَبِّي»، يوسف:37). أما الخطة فتدابير بشرية يدركها العقل: زرع متصل، وادخار في الصورة الأبقى، وقصد في الاستهلاك. فالوحي أعطى العلم بما سيأتي، والتدبير أعطى الحل. والمؤسسة لا تملك الأول، لكنها تملك أدوات تقدير المخاطر ودورات السوق والسيناريوهات، وتملك الثاني كاملًا.</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الثالث: «الخضر قَتَل؛ والمؤسسة لا تستطيع تطبيق مبادئ مقتَرِنة بقتل».</w:t>
      </w:r>
    </w:p>
    <w:p>
      <w:pPr>
        <w:bidi/>
        <w:spacing w:after="110" w:line="325"/>
        <w:ind w:left="120" w:right="380"/>
        <w:jc w:val="right"/>
      </w:pPr>
      <w:r>
        <w:rPr>
          <w:rFonts w:ascii="Traditional Arabic" w:cs="Traditional Arabic" w:eastAsia="Traditional Arabic" w:hAnsi="Traditional Arabic"/>
          <w:b w:val="false"/>
          <w:bCs w:val="false"/>
          <w:color w:val="2C2C2C"/>
          <w:sz w:val="26"/>
          <w:szCs w:val="26"/>
          <w:rtl/>
        </w:rPr>
        <w:t xml:space="preserve">الدرس من الكهف:65-82 ليس «اقتُل للمصلحة»، وإنما «الأزمة تكشف أن الظاهر أحيانًا خادع». وأهم دروسه: «وما فعلته عن أمري»؛ الخضر كان يعمل بأمر إلهي مباشر. البشر يعملون بمنهج موازنة محدود؛ لا يقين مطلق. لذلك القاعدة المُستنبَطة: «الضرر الأدنى لدرء الأعلى» تُطبَّق بحذر؛ وتُراجَع بعد القرار.</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الرابع: «التخطيط للأزمة تشاؤم وقلة توكُّل».</w:t>
      </w:r>
    </w:p>
    <w:p>
      <w:pPr>
        <w:bidi/>
        <w:spacing w:after="110" w:line="325"/>
        <w:ind w:left="120" w:right="380"/>
        <w:jc w:val="right"/>
      </w:pPr>
      <w:r>
        <w:rPr>
          <w:rFonts w:ascii="Traditional Arabic" w:cs="Traditional Arabic" w:eastAsia="Traditional Arabic" w:hAnsi="Traditional Arabic"/>
          <w:b w:val="false"/>
          <w:bCs w:val="false"/>
          <w:color w:val="2C2C2C"/>
          <w:sz w:val="26"/>
          <w:szCs w:val="26"/>
          <w:rtl/>
        </w:rPr>
        <w:t xml:space="preserve">«تزرعون سبع سنين دأبًا» خبر بمعنى الأمر في قول المفسرين، والتوكّل لا يُلغي الأسباب. وفي الحديث: «اعقلها وتوكّل» (رواه الترمذي، وحسّنه بعض المحدّثين). فالاستعداد للأزمة من التوكّل الحق، لأن التوكّل اعتماد على الله مع أخذ الأسباب الممكنة. ومن لا يُعِدُّ للأزمة يُقامر بأمانة من في رعايته.</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الخامس: «المعضلة الأخلاقية لا حلَّ لها: كلا الخيارَين خطأ».</w:t>
      </w:r>
    </w:p>
    <w:p>
      <w:pPr>
        <w:bidi/>
        <w:spacing w:after="110" w:line="325"/>
        <w:ind w:left="120" w:right="380"/>
        <w:jc w:val="right"/>
      </w:pPr>
      <w:r>
        <w:rPr>
          <w:rFonts w:ascii="Traditional Arabic" w:cs="Traditional Arabic" w:eastAsia="Traditional Arabic" w:hAnsi="Traditional Arabic"/>
          <w:b w:val="false"/>
          <w:bCs w:val="false"/>
          <w:color w:val="2C2C2C"/>
          <w:sz w:val="26"/>
          <w:szCs w:val="26"/>
          <w:rtl/>
        </w:rPr>
        <w:t xml:space="preserve">المعضلة الحقيقية ليس فيها «خطأ» و«صواب»، وإنما «أفضل الممكن» في ظرف محدود. فقه الموازنة لا يُنتِج قرارًا مثاليًّا؛ بل قرارًا مسؤولاً: الأكثر عدلاً في ظروفه، الأقل ضررًا في مآله، الأحفظ لكرامة أطرافه. الخطأ الحقيقي: تأجيل القرار بحجة استحالته؛ أو اتِّخاذه بلا موازنة منهجية.</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السادس: «الأزمات المعاصرة (تقنية، مناخية، رقمية) لا تناظِرها آيات نزلت في بيئة مختلفة».</w:t>
      </w:r>
    </w:p>
    <w:p>
      <w:pPr>
        <w:bidi/>
        <w:spacing w:after="110" w:line="325"/>
        <w:ind w:left="120" w:right="380"/>
        <w:jc w:val="right"/>
      </w:pPr>
      <w:r>
        <w:rPr>
          <w:rFonts w:ascii="Traditional Arabic" w:cs="Traditional Arabic" w:eastAsia="Traditional Arabic" w:hAnsi="Traditional Arabic"/>
          <w:b w:val="false"/>
          <w:bCs w:val="false"/>
          <w:color w:val="2C2C2C"/>
          <w:sz w:val="26"/>
          <w:szCs w:val="26"/>
          <w:rtl/>
        </w:rPr>
        <w:t xml:space="preserve">القرآن لا يُقدِّم حلولاً تشغيلية بعصرها؛ بل مبادئ كلِّية تتجلَّى في كل عصر. «دأبًا» = منهج المراقبة المستمرة. «في سنبله» = الاحتياطي في أصلبِ صورة. «ولا تنازعوا» = وحدة القرار في الأزمة. «يُغاث الناس» = الأزمة تنتهي. كل هذه مبادئ لا تُقيَّد بعصر؛ تُترجَم في كل زمن.</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10.34  الاعتراض الأعمق: «الأخلاق ترف في الأزمة»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"10.34  الاعتراض الأعمق: «الأخلاق ترف في الأزمة»"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اعتراض يُسمَع كثيرًا: «في الأزمة لا مجال للأخلاق؛ المؤسسة تُناضِل على البقاء. الأخلاق رفاهية في زمن الأمان».</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الرد من زاويتين: (أ) أثنى القرآن على «الصَّابِرِينَ فِي الْبَأْسَاءِ وَالضَّرَّاءِ وَحِينَ الْبَأْسِ» وقال: «أُولَٰئِكَ الَّذِينَ صَدَقُوا» (البقرة:177)، فجعل الثبات على البر في الشدة علامة الصدق. فالأخلاق تُمتحن في الضراء أكثر مما تُمتحن في الرخاء. (ب) الشواهد المعاصرة تشير إلى أن التخلي عن الأخلاق في الأزمة قد يربح قصيرًا ويخسر طويلًا: Johnson &amp; Johnson في أزمة Tylenol عام 1982 بنت ثقة من الصدق في الأزمة، وEnron انهارت عام 2001 حين انكشف تضليلها المحاسبي.</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الأخلاق في الأزمة ليست ترفًا، وإنما هي حصن البقاء بعد الأزمة. المؤسسة التي تخون قيمها حين تشتدَّ عليها الأزمة تُعلِن لكل عضو فيها ولكل شريك لها أن قيمها كانت ديكورًا. وما بُنِيَ على الكذب في الأزمة؛ لا يصمد حين تُسأَل.</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10.35  الاعتراض على تطبيق فقه الموازنة في المؤسسة المعاصرة</w:t>
      </w:r>
      <w:r>
        <w:rPr>
          <w:rFonts w:ascii="Traditional Arabic" w:cs="Traditional Arabic" w:eastAsia="Traditional Arabic" w:hAnsi="Traditional Arabic"/>
          <w:b/>
          <w:bCs/>
          <w:color w:val="1A5C2A"/>
          <w:sz w:val="30"/>
          <w:szCs w:val="30"/>
          <w:rtl/>
        </w:rPr>
        <w:t xml:space="preserve"/>
      </w:r>
      <w:r>
        <w:fldChar w:fldCharType="begin"/>
      </w:r>
      <w:r>
        <w:instrText xml:space="preserve"> TC "10.35  الاعتراض على تطبيق فقه الموازنة في المؤسسة المعاصرة"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اعتراض متخصِّص: «فقه الموازنة تاريخيًّا مُقيَّد بسياق السياسة الشرعية؛ وتطبيقه في قرارات شركة خاصة تجاوُز للسياق».</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الرد: فقه الموازنة مؤسَّس على كليات الشريعة، لا على أحكام الدولة وحدها. وقد قرّر الشاطبي في «الموافقات»، بالمعنى، أن المقاصد الكلية حاكمة على الجزئيات، وهذا يشمل العقود والمعاملات وما يتصل بها من قرارات. وقال ابن القيم في «إعلام الموقعين»: «فإن الشريعة مبناها وأساسها على الحِكَم ومصالح العباد في المعاش والمعاد». والشركة الخاصة أمانة، وقرارات الأمانة تحكمها كليات الشريعة.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10.36  الأدوات التطبيقية: منظومة إدارة الأزمات والمعضلات</w:t>
      </w:r>
      <w:r>
        <w:rPr>
          <w:rFonts w:ascii="Traditional Arabic" w:cs="Traditional Arabic" w:eastAsia="Traditional Arabic" w:hAnsi="Traditional Arabic"/>
          <w:b/>
          <w:bCs/>
          <w:color w:val="1A5C2A"/>
          <w:sz w:val="30"/>
          <w:szCs w:val="30"/>
          <w:rtl/>
        </w:rPr>
        <w:t xml:space="preserve"/>
      </w:r>
      <w:r>
        <w:fldChar w:fldCharType="begin"/>
      </w:r>
      <w:r>
        <w:instrText xml:space="preserve"> TC "10.36  الأدوات التطبيقية: منظومة إدارة الأزمات والمعضلات"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①: مصفوفة الاحتياطي الاستراتيجي، «سنبلة» المؤسسة. ويُضاف إلى الأنواع الأربعة في الجدول احتياطيان لا يُقاسان بالمال: تنوّع قاعدة العملاء وقنوات البيع، ورصيد الثقة والسمعة الذي يُبنى قبل الأزمة لا في أثنائها: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نوع الاحتياطي</w:t>
            </w:r>
          </w:p>
        </w:tc>
        <w:tc>
          <w:tcPr>
            <w:tcW w:type="dxa" w:w="2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درجة الاحتياطي</w:t>
            </w:r>
          </w:p>
        </w:tc>
        <w:tc>
          <w:tcPr>
            <w:tcW w:type="dxa" w:w="3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الهدف</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الاحتياطي المالي</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يغطي 3-6 أشهر من النفقات التشغيلية، في سيولة أو أصول سريعة التسييل</w:t>
            </w:r>
          </w:p>
        </w:tc>
        <w:tc>
          <w:tcPr>
            <w:tcW w:type="dxa" w:w="3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الاستمرار 3-6 أشهر بدون إيرادات</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احتياطي سلسلة الإمداد</w:t>
            </w:r>
          </w:p>
        </w:tc>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ثلاثة موردين لكل خامة حرجة</w:t>
            </w:r>
          </w:p>
        </w:tc>
        <w:tc>
          <w:tcPr>
            <w:tcW w:type="dxa" w:w="3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خطة بديلة جاهزة لكل مورِّد رئيسي</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الاحتياطي البشري</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جميع المهارات الحرجة موثَّقة ومُعلَّمة</w:t>
            </w:r>
          </w:p>
        </w:tc>
        <w:tc>
          <w:tcPr>
            <w:tcW w:type="dxa" w:w="3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العمليات الحرجة مُوثَّقة + أشخاص بديلون مُدرَّبون</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احتياطي النموذج التشغيلي</w:t>
            </w:r>
          </w:p>
        </w:tc>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خطة تشغيلية بديلة جاهزة</w:t>
            </w:r>
          </w:p>
        </w:tc>
        <w:tc>
          <w:tcPr>
            <w:tcW w:type="dxa" w:w="3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القدرة على التحوُّل لنموذج مختلف</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②: غرفة الأزمة: معيار التفعيل وأدوار الأعضاء:</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900"/>
        <w:gridCol w:w="2000"/>
        <w:gridCol w:w="3400"/>
      </w:tblGrid>
      <w:tr>
        <w:trPr>
          <w:tblHeader/>
        </w:trPr>
        <w:tc>
          <w:tcPr>
            <w:tcW w:type="dxa" w:w="2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المنصب</w:t>
            </w:r>
          </w:p>
        </w:tc>
        <w:tc>
          <w:tcPr>
            <w:tcW w:type="dxa" w:w="2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المسؤولية</w:t>
            </w:r>
          </w:p>
        </w:tc>
        <w:tc>
          <w:tcPr>
            <w:tcW w:type="dxa" w:w="3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الدور في غرفة الأزمة</w:t>
            </w:r>
          </w:p>
        </w:tc>
      </w:tr>
      <w:tr>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CEO/MD</w:t>
            </w:r>
          </w:p>
        </w:tc>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يعلن تفعيل غرفة الأزمة (مثلًا عند تأثر 20% فأكثر من العمليات أو الموارد البشرية أو المالية)، ويملك القرار النهائي</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صاحب القرار: «فاثبتوا»</w:t>
            </w:r>
          </w:p>
        </w:tc>
      </w:tr>
      <w:tr>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COO</w:t>
            </w:r>
          </w:p>
        </w:tc>
        <w:tc>
          <w:tcPr>
            <w:tcW w:type="dxa" w:w="2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إدارة العمليات وجمع معلومات الموقف المتثبَّت منها</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مدير العمليات والمعلومة</w:t>
            </w:r>
          </w:p>
        </w:tc>
      </w:tr>
      <w:tr>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رئيس الاتصال/HR</w:t>
            </w:r>
          </w:p>
        </w:tc>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التواصل الداخلي والخارجي بصوت واحد</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قناة التواصل: «ولا تنازعوا»</w:t>
            </w:r>
          </w:p>
        </w:tc>
      </w:tr>
      <w:tr>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CFO</w:t>
            </w:r>
          </w:p>
        </w:tc>
        <w:tc>
          <w:tcPr>
            <w:tcW w:type="dxa" w:w="2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تقدير الأثر المالي، ومراجعة الاحتياطي والخطة المعدّة</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مُقيِّم الأثر: «يأكلن ما قدَّمتم»</w:t>
            </w:r>
          </w:p>
        </w:tc>
      </w:tr>
      <w:tr>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مسؤول التوثيق</w:t>
            </w:r>
          </w:p>
        </w:tc>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تسجيل القرارات وأسبابها وبدائلها لجلسة المراجعة</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المُوثِّق: «لَعَلِمَهُ الَّذِينَ يَسْتَنبِطُونَهُ مِنْهُمْ» (النساء:83)</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③: بطاقة المعضلة الأخلاقية، تُملأ قبل كل قرار معضلة من المستوى T3 (بمستويات القرار في الفصل التاسع):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w:t>
            </w:r>
          </w:p>
        </w:tc>
        <w:tc>
          <w:tcPr>
            <w:tcW w:type="dxa" w:w="5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المرجع</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القيمتان المتعارضتان بالتحديد؟ (وليسا ضدَّين: بل قيمتان)</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الكهف: نوع المعضلة</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الضرر الأدنى؟ وما الضرر الأعلى الذي يُدفَع بالأدنى؟</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قاعدة الموازنة ①</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درء المفسدة هنا مُقدَّم على جلب المنفعة؟ لماذا؟</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قاعدة الموازنة ②</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يلحقه الضرر الأدنى؟ هل حقَّه في العلم مسبق وفي التعويض محفوظ؟</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معيار العدل</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القرار يحفظ كرامة كل طرف طاله؟ ما الخط الأحمر الذي لا يُتجاوَز؟</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معيار الرحمة</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المآل المُتوقَّع خلال 3 سنوات؟ هل هذا التقدير موثَّق؟</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معيار الحكمة</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مستوى يقيننا من هذا التقدير؟ وما خطتنا لو أخطأنا؟</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«وما فعلته عن أمري»</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④: تقرير مراجعة الأزمة: جلسة ما بعد الأزمة (بروتوكول 90 دقيقة):</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00"/>
        <w:gridCol w:w="2500"/>
        <w:gridCol w:w="4000"/>
      </w:tblGrid>
      <w:tr>
        <w:trPr>
          <w:tblHeader/>
        </w:trPr>
        <w:tc>
          <w:tcPr>
            <w:tcW w:type="dxa" w:w="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w:t>
            </w:r>
          </w:p>
        </w:tc>
        <w:tc>
          <w:tcPr>
            <w:tcW w:type="dxa" w:w="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الدقائق</w:t>
            </w:r>
          </w:p>
        </w:tc>
        <w:tc>
          <w:tcPr>
            <w:tcW w:type="dxa" w:w="2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w:t>
            </w:r>
          </w:p>
        </w:tc>
        <w:tc>
          <w:tcPr>
            <w:tcW w:type="dxa" w:w="4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المرجع</w:t>
            </w:r>
          </w:p>
        </w:tc>
      </w:tr>
      <w:tr>
        <w:tc>
          <w:tcPr>
            <w:tcW w:type="dxa" w:w="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w:t>
            </w:r>
          </w:p>
        </w:tc>
        <w:tc>
          <w:tcPr>
            <w:tcW w:type="dxa" w:w="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15</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الذي حدث بالضبط؟ (وقائع: لا تفسيرات)</w:t>
            </w:r>
          </w:p>
        </w:tc>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يوسف: التشخيص</w:t>
            </w:r>
          </w:p>
        </w:tc>
      </w:tr>
      <w:tr>
        <w:tc>
          <w:tcPr>
            <w:tcW w:type="dxa" w:w="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w:t>
            </w:r>
          </w:p>
        </w:tc>
        <w:tc>
          <w:tcPr>
            <w:tcW w:type="dxa" w:w="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20</w:t>
            </w:r>
          </w:p>
        </w:tc>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الذي كنا نعلمه مسبقًا؟ وما الذي فاتنا؟</w:t>
            </w:r>
          </w:p>
        </w:tc>
        <w:tc>
          <w:tcPr>
            <w:tcW w:type="dxa" w:w="4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يوسف:47: الاستعداد</w:t>
            </w:r>
          </w:p>
        </w:tc>
      </w:tr>
      <w:tr>
        <w:tc>
          <w:tcPr>
            <w:tcW w:type="dxa" w:w="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w:t>
            </w:r>
          </w:p>
        </w:tc>
        <w:tc>
          <w:tcPr>
            <w:tcW w:type="dxa" w:w="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20</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قرارات الأزمة التي اتَّخذناها؟ ما الجيِّد وما الإشكالي منها؟</w:t>
            </w:r>
          </w:p>
        </w:tc>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الأنفال:46: الاستجابة</w:t>
            </w:r>
          </w:p>
        </w:tc>
      </w:tr>
      <w:tr>
        <w:tc>
          <w:tcPr>
            <w:tcW w:type="dxa" w:w="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w:t>
            </w:r>
          </w:p>
        </w:tc>
        <w:tc>
          <w:tcPr>
            <w:tcW w:type="dxa" w:w="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20</w:t>
            </w:r>
          </w:p>
        </w:tc>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الذي تعلَّمنا؟ ماذا سنُغيِّر في بروتوكول الأزمة؟</w:t>
            </w:r>
          </w:p>
        </w:tc>
        <w:tc>
          <w:tcPr>
            <w:tcW w:type="dxa" w:w="4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يوسف:55: التعلُّم</w:t>
            </w:r>
          </w:p>
        </w:tc>
      </w:tr>
      <w:tr>
        <w:tc>
          <w:tcPr>
            <w:tcW w:type="dxa" w:w="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w:t>
            </w:r>
          </w:p>
        </w:tc>
        <w:tc>
          <w:tcPr>
            <w:tcW w:type="dxa" w:w="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15</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الاستثمارات المطلوبة لمنع تكرار هذا النوع من الأزمة؟</w:t>
            </w:r>
          </w:p>
        </w:tc>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«لا تثريب»: الإغلاق</w:t>
            </w:r>
          </w:p>
        </w:tc>
      </w:tr>
    </w:tbl>
    <w:p>
      <w:pPr>
        <w:spacing w:after="160"/>
      </w:pP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10.37  الثقافة المؤسسية للأزمة: أربع ممارسات يومية</w:t>
      </w:r>
      <w:r>
        <w:rPr>
          <w:rFonts w:ascii="Traditional Arabic" w:cs="Traditional Arabic" w:eastAsia="Traditional Arabic" w:hAnsi="Traditional Arabic"/>
          <w:b/>
          <w:bCs/>
          <w:color w:val="1A5C2A"/>
          <w:sz w:val="30"/>
          <w:szCs w:val="30"/>
          <w:rtl/>
        </w:rPr>
        <w:t xml:space="preserve"/>
      </w:r>
      <w:r>
        <w:fldChar w:fldCharType="begin"/>
      </w:r>
      <w:r>
        <w:instrText xml:space="preserve"> TC "10.37  الثقافة المؤسسية للأزمة: أربع ممارسات يومية"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ثقافة إدارة الأزمات لا تُبنَى في يوم الأزمة؛ بل قبلها بسنوات. أربع ممارسات يومية: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الممارسة</w:t>
            </w:r>
          </w:p>
        </w:tc>
        <w:tc>
          <w:tcPr>
            <w:tcW w:type="dxa" w:w="5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كيف تُبنى</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الاتجاه للسلبي مرةً في الأسبوع</w:t>
            </w:r>
          </w:p>
        </w:tc>
        <w:tc>
          <w:tcPr>
            <w:tcW w:type="dxa" w:w="5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الاجتماع الأسبوعي يُفتَح بـ«ما الذي قد يسوء هذا الأسبوع؟»؛ التفكير السلبي المنتظم يُقوِّي الاستعداد.</w:t>
            </w:r>
          </w:p>
        </w:tc>
      </w:tr>
      <w:tr>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مكافأة الإبلاغ المبكر عن الأخطاء</w:t>
            </w:r>
          </w:p>
        </w:tc>
        <w:tc>
          <w:tcPr>
            <w:tcW w:type="dxa" w:w="5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«لا تثريب» (يوسف:92) في ثقافة الأخطاء؛ من يُبلِّغ عن خطأ مبكِّرًا يُكافَأ. خطأ مبلَّغ عنه مبكِّرًا = أزمة يُتحكَّم فيها.</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سيناريو الفشل كجزء من كل خطة مشروع</w:t>
            </w:r>
          </w:p>
        </w:tc>
        <w:tc>
          <w:tcPr>
            <w:tcW w:type="dxa" w:w="5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كل مشروع يُسأَل: «ما سيناريو الفشل الكامل: وما خطتنا حين يقع؟»</w:t>
            </w:r>
          </w:p>
        </w:tc>
      </w:tr>
      <w:tr>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المحاكاة السنوية للأزمة</w:t>
            </w:r>
          </w:p>
        </w:tc>
        <w:tc>
          <w:tcPr>
            <w:tcW w:type="dxa" w:w="5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تمرين أزمة كاملة مرة سنويًّا؛ يُعيِّن فريق الأزمة + يُحاكِي القرارات + يُحدِّث الخطة.</w:t>
            </w:r>
          </w:p>
        </w:tc>
      </w:tr>
    </w:tbl>
    <w:p>
      <w:pPr>
        <w:spacing w:after="160"/>
      </w:pP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10.38  أداة ⑤-⑨: بطاقات إدارة الأزمة التكميلية</w:t>
      </w:r>
      <w:r>
        <w:rPr>
          <w:rFonts w:ascii="Traditional Arabic" w:cs="Traditional Arabic" w:eastAsia="Traditional Arabic" w:hAnsi="Traditional Arabic"/>
          <w:b/>
          <w:bCs/>
          <w:color w:val="1A5C2A"/>
          <w:sz w:val="30"/>
          <w:szCs w:val="30"/>
          <w:rtl/>
        </w:rPr>
        <w:t xml:space="preserve"/>
      </w:r>
      <w:r>
        <w:fldChar w:fldCharType="begin"/>
      </w:r>
      <w:r>
        <w:instrText xml:space="preserve"> TC "10.38  أداة ⑤-⑨: بطاقات إدارة الأزمة التكميلية"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⑤: مقياس تقييم الاستجابة للأزمة: بعد 30 يومًا من انتهائها: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1000"/>
        <w:gridCol w:w="1000"/>
        <w:gridCol w:w="1000"/>
        <w:gridCol w:w="2500"/>
      </w:tblGrid>
      <w:tr>
        <w:trPr>
          <w:tblHeader/>
        </w:trPr>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w:t>
            </w:r>
          </w:p>
        </w:tc>
        <w:tc>
          <w:tcPr>
            <w:tcW w:type="dxa" w:w="1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8-10</w:t>
            </w:r>
          </w:p>
        </w:tc>
        <w:tc>
          <w:tcPr>
            <w:tcW w:type="dxa" w:w="1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4-7</w:t>
            </w:r>
          </w:p>
        </w:tc>
        <w:tc>
          <w:tcPr>
            <w:tcW w:type="dxa" w:w="1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0-3</w:t>
            </w:r>
          </w:p>
        </w:tc>
        <w:tc>
          <w:tcPr>
            <w:tcW w:type="dxa" w:w="2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تفسير</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الاستعداد المسبق للأزمة</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الخطة كانت موثَّقة ومُدرَّبًا عليها</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كانت هناك خطة جزئية</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لم تكن هناك خطة</w:t>
            </w:r>
          </w:p>
        </w:tc>
        <w:tc>
          <w:tcPr>
            <w:tcW w:type="dxa" w:w="2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من لم يكن يعرف الخطة: الثغرة في الاستعداد</w:t>
            </w:r>
          </w:p>
        </w:tc>
      </w:tr>
      <w:tr>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وحدة القرار أثناء الأزمة</w:t>
            </w:r>
          </w:p>
        </w:tc>
        <w:tc>
          <w:tcPr>
            <w:tcW w:type="dxa" w:w="1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وحدة قرار كاملة</w:t>
            </w:r>
          </w:p>
        </w:tc>
        <w:tc>
          <w:tcPr>
            <w:tcW w:type="dxa" w:w="1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أحيانًا تنازع</w:t>
            </w:r>
          </w:p>
        </w:tc>
        <w:tc>
          <w:tcPr>
            <w:tcW w:type="dxa" w:w="1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تنازع أضرَّ بالاستجابة</w:t>
            </w:r>
          </w:p>
        </w:tc>
        <w:tc>
          <w:tcPr>
            <w:tcW w:type="dxa" w:w="2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التنازع الداخلي يُضاعِف الأزمة</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جودة التواصل مع الفريق</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تواصل شفاف ومنتظم</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أحيانًا صادق</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لم يُتواصَل بصدق</w:t>
            </w:r>
          </w:p>
        </w:tc>
        <w:tc>
          <w:tcPr>
            <w:tcW w:type="dxa" w:w="2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الفريق يُقيِّم قيادته في الأزمة</w:t>
            </w:r>
          </w:p>
        </w:tc>
      </w:tr>
      <w:tr>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التحديث بعد الأزمة</w:t>
            </w:r>
          </w:p>
        </w:tc>
        <w:tc>
          <w:tcPr>
            <w:tcW w:type="dxa" w:w="1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بروتوكول محدَّث بالتعلُّم</w:t>
            </w:r>
          </w:p>
        </w:tc>
        <w:tc>
          <w:tcPr>
            <w:tcW w:type="dxa" w:w="1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تغيير طفيف</w:t>
            </w:r>
          </w:p>
        </w:tc>
        <w:tc>
          <w:tcPr>
            <w:tcW w:type="dxa" w:w="1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لم يتغيَّر شيء</w:t>
            </w:r>
          </w:p>
        </w:tc>
        <w:tc>
          <w:tcPr>
            <w:tcW w:type="dxa" w:w="2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الأزمة لا تُعلِّم إلا من يُحدِّث بعدها</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⑥: بروتوكول تواصل الأزمة: ماذا يُقال + متى + لمن: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1300"/>
        <w:gridCol w:w="3800"/>
        <w:gridCol w:w="2000"/>
      </w:tblGrid>
      <w:tr>
        <w:trPr>
          <w:tblHeader/>
        </w:trPr>
        <w:tc>
          <w:tcPr>
            <w:tcW w:type="dxa" w:w="12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المستهدَف</w:t>
            </w:r>
          </w:p>
        </w:tc>
        <w:tc>
          <w:tcPr>
            <w:tcW w:type="dxa" w:w="13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الوقت</w:t>
            </w:r>
          </w:p>
        </w:tc>
        <w:tc>
          <w:tcPr>
            <w:tcW w:type="dxa" w:w="38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المحتوى</w:t>
            </w:r>
          </w:p>
        </w:tc>
        <w:tc>
          <w:tcPr>
            <w:tcW w:type="dxa" w:w="20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المرجع</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كل الفريق</w:t>
            </w:r>
          </w:p>
        </w:tc>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ساعة 1</w:t>
            </w:r>
          </w:p>
        </w:tc>
        <w:tc>
          <w:tcPr>
            <w:tcW w:type="dxa" w:w="3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نحن نعرف الأزمة: نعمل. لا قرارات بعد. قناة واحدة فقط.</w:t>
            </w:r>
          </w:p>
        </w:tc>
        <w:tc>
          <w:tcPr>
            <w:tcW w:type="dxa" w:w="2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«اثبتوا»</w:t>
            </w:r>
          </w:p>
        </w:tc>
      </w:tr>
      <w:tr>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الفريق المباشر</w:t>
            </w:r>
          </w:p>
        </w:tc>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ساعة 6-12</w:t>
            </w:r>
          </w:p>
        </w:tc>
        <w:tc>
          <w:tcPr>
            <w:tcW w:type="dxa" w:w="3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نعرفه الآن، ما لا نعرفه، ما الخطوة القادمة.</w:t>
            </w:r>
          </w:p>
        </w:tc>
        <w:tc>
          <w:tcPr>
            <w:tcW w:type="dxa" w:w="2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«أطيعوا»</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العملاء</w:t>
            </w:r>
          </w:p>
        </w:tc>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يوم 1</w:t>
            </w:r>
          </w:p>
        </w:tc>
        <w:tc>
          <w:tcPr>
            <w:tcW w:type="dxa" w:w="3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التأثير على العمليات، ما متأثِّر وما لا، الخدمة المستمرة.</w:t>
            </w:r>
          </w:p>
        </w:tc>
        <w:tc>
          <w:tcPr>
            <w:tcW w:type="dxa" w:w="2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«لا تنازعوا»</w:t>
            </w:r>
          </w:p>
        </w:tc>
      </w:tr>
      <w:tr>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كل الأطراف</w:t>
            </w:r>
          </w:p>
        </w:tc>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يوم 3-7</w:t>
            </w:r>
          </w:p>
        </w:tc>
        <w:tc>
          <w:tcPr>
            <w:tcW w:type="dxa" w:w="3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الحقيقة كاملة + الحل المُنجَز + القادم.</w:t>
            </w:r>
          </w:p>
        </w:tc>
        <w:tc>
          <w:tcPr>
            <w:tcW w:type="dxa" w:w="2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الترتيب + التقدُّم</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⑦: بطاقة الضروريات الخمس: مرجع قرار الأزمة:</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2500"/>
        <w:gridCol w:w="4500"/>
      </w:tblGrid>
      <w:tr>
        <w:trPr>
          <w:tblHeader/>
        </w:trPr>
        <w:tc>
          <w:tcPr>
            <w:tcW w:type="dxa" w:w="1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الترتيب</w:t>
            </w:r>
          </w:p>
        </w:tc>
        <w:tc>
          <w:tcPr>
            <w:tcW w:type="dxa" w:w="2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الضرورة</w:t>
            </w:r>
          </w:p>
        </w:tc>
        <w:tc>
          <w:tcPr>
            <w:tcW w:type="dxa" w:w="4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التهديد في أزمتنا؟</w:t>
            </w:r>
          </w:p>
        </w:tc>
      </w:tr>
      <w:tr>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الدين: الالتزام الشرعي</w:t>
            </w:r>
          </w:p>
        </w:tc>
        <w:tc>
          <w:tcPr>
            <w:tcW w:type="dxa" w:w="4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الالتزام الشرعي والقيمي: هل في القرار ما يخالفه؟</w:t>
            </w:r>
          </w:p>
        </w:tc>
      </w:tr>
      <w:tr>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w:t>
            </w:r>
          </w:p>
        </w:tc>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النفس: السلامة</w:t>
            </w:r>
          </w:p>
        </w:tc>
        <w:tc>
          <w:tcPr>
            <w:tcW w:type="dxa" w:w="4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سلامة الموظفين والعملاء: هل هناك خطر مباشر؟</w:t>
            </w:r>
          </w:p>
        </w:tc>
      </w:tr>
      <w:tr>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العقل: الطاقة</w:t>
            </w:r>
          </w:p>
        </w:tc>
        <w:tc>
          <w:tcPr>
            <w:tcW w:type="dxa" w:w="4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طاقة الفريق المعرفية: هل الإرهاق يُضعِف الحكم؟</w:t>
            </w:r>
          </w:p>
        </w:tc>
      </w:tr>
      <w:tr>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w:t>
            </w:r>
          </w:p>
        </w:tc>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النسل: الاستمرارية</w:t>
            </w:r>
          </w:p>
        </w:tc>
        <w:tc>
          <w:tcPr>
            <w:tcW w:type="dxa" w:w="4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استمرارية المؤسسة: هل تُهدَّد القدرة على العطاء؟</w:t>
            </w:r>
          </w:p>
        </w:tc>
      </w:tr>
      <w:tr>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المال: الموارد</w:t>
            </w:r>
          </w:p>
        </w:tc>
        <w:tc>
          <w:tcPr>
            <w:tcW w:type="dxa" w:w="4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الموارد المالية: هل هي في خطر؟</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⑧: ميثاق الأزمة المؤسسية: ثمانية بنود:</w:t>
      </w:r>
    </w:p>
    <w:p>
      <w:pPr>
        <w:pBdr>
          <w:top w:val="single" w:color="1A5C2A" w:sz="4"/>
          <w:bottom w:val="single" w:color="1A5C2A" w:sz="4"/>
          <w:right w:val="thick" w:color="1A5C2A" w:sz="18"/>
        </w:pBdr>
        <w:shd w:fill="D6EDD9" w:val="clear"/>
        <w:bidi/>
        <w:spacing w:after="80" w:before="160"/>
        <w:ind w:left="100" w:right="200"/>
        <w:jc w:val="right"/>
      </w:pPr>
      <w:r>
        <w:rPr>
          <w:rFonts w:ascii="Traditional Arabic" w:cs="Traditional Arabic" w:eastAsia="Traditional Arabic" w:hAnsi="Traditional Arabic"/>
          <w:b/>
          <w:bCs/>
          <w:color w:val="1A5C2A"/>
          <w:sz w:val="30"/>
          <w:szCs w:val="30"/>
          <w:rtl/>
        </w:rPr>
        <w:t xml:space="preserve">ميثاق إدارة الأزمات والمعضلات؛ مُلهَم من يوسف:47 والكهف:82 والأنفال:46</w:t>
      </w:r>
    </w:p>
    <w:p>
      <w:pPr>
        <w:shd w:fill="D6EDD9"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① نُعِدُّ للأزمة في سنوات الخير: الاحتياطي مصلحة دينية وإدارية؛ ليس بخلاً.</w:t>
      </w:r>
    </w:p>
    <w:p>
      <w:pPr>
        <w:shd w:fill="D6EDD9"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② نُميِّز بين سنوات الخير وسنوات الشدة ونُعامِل كلاً منهما بما تستوجبه.</w:t>
      </w:r>
    </w:p>
    <w:p>
      <w:pPr>
        <w:shd w:fill="D6EDD9"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③ نجمع القرار في الأزمة: ولا ندَع التنازع الداخلي يُفشّل استجابتنا.</w:t>
      </w:r>
    </w:p>
    <w:p>
      <w:pPr>
        <w:shd w:fill="D6EDD9"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④ نُواصِل بالحقيقة: حتى حين تكون مؤلمة. الصدق حصن الثقة في الأزمة.</w:t>
      </w:r>
    </w:p>
    <w:p>
      <w:pPr>
        <w:shd w:fill="D6EDD9"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⑤ حين تتعارض القيم: نُفصِح عن المعضلة: ولا نتظاهر بوضوح زائف.</w:t>
      </w:r>
    </w:p>
    <w:p>
      <w:pPr>
        <w:shd w:fill="D6EDD9"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⑥ نُوازِن بالمنهج: الضرر الأدنى لدرء الأعلى؛ مع عدل وتعويض لمن لحقه الأدنى.</w:t>
      </w:r>
    </w:p>
    <w:p>
      <w:pPr>
        <w:shd w:fill="D6EDD9"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⑦ نوثِّق قرارات الأزمة كاملةً؛ والمراجعة اللاحقة دون تثريب منهجنا للنمو.</w:t>
      </w:r>
    </w:p>
    <w:p>
      <w:pPr>
        <w:shd w:fill="D6EDD9"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⑧ الأزمة فرصة كشف؛ كل أزمة تُريك ما لا تراه في الرخاء. استثمِر الكشف.</w:t>
      </w:r>
    </w:p>
    <w:p>
      <w:pPr>
        <w:spacing w:after="120"/>
      </w:pP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10.39  أداة ⑨: خريطة طريق الأزمة المؤسسية الكاملة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"10.39  أداة ⑨: خريطة طريق الأزمة المؤسسية الكاملة"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خريطة طريق متكاملة تجمع المراحل الثلاث:</w:t>
      </w:r>
    </w:p>
    <w:tbl>
      <w:tblPr>
        <w:bidiVisual/>
        <w:tblW w:type="dxa" w:w="94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2700"/>
        <w:gridCol w:w="1000"/>
        <w:gridCol w:w="2300"/>
        <w:gridCol w:w="2400"/>
      </w:tblGrid>
      <w:tr>
        <w:trPr>
          <w:tblHeader/>
        </w:trPr>
        <w:tc>
          <w:tcPr>
            <w:tcW w:type="dxa" w:w="1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المرحلة</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الإجراءات الرئيسية</w:t>
            </w:r>
          </w:p>
        </w:tc>
        <w:tc>
          <w:tcPr>
            <w:tcW w:type="dxa" w:w="1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المدة</w:t>
            </w:r>
          </w:p>
        </w:tc>
        <w:tc>
          <w:tcPr>
            <w:tcW w:type="dxa" w:w="2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الأدوات</w:t>
            </w:r>
          </w:p>
        </w:tc>
        <w:tc>
          <w:tcPr>
            <w:tcW w:type="dxa" w:w="2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أفضل الحالات / أسوأها</w:t>
            </w:r>
          </w:p>
        </w:tc>
      </w:tr>
      <w:tr>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قبل الأزمة</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مرصد + احتياطيات + فريق أزمة + محاكاة</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دائم</w:t>
            </w:r>
          </w:p>
        </w:tc>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مرصد المخاطر + خطة الطوارئ + سيناريوهات</w:t>
            </w:r>
          </w:p>
        </w:tc>
        <w:tc>
          <w:tcPr>
            <w:tcW w:type="dxa" w:w="2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خطة جاهزة + احتياطيات محمية / لا شيء</w:t>
            </w:r>
          </w:p>
        </w:tc>
      </w:tr>
      <w:tr>
        <w:tc>
          <w:tcPr>
            <w:tcW w:type="dxa" w:w="1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أثناء الأزمة</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إعلان + مركزة قرار + تواصل + موازنة</w:t>
            </w:r>
          </w:p>
        </w:tc>
        <w:tc>
          <w:tcPr>
            <w:tcW w:type="dxa" w:w="1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أيام-أسابيع</w:t>
            </w:r>
          </w:p>
        </w:tc>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بروتوكول ساعة 1/12/72 + بطاقة المعضلة</w:t>
            </w:r>
          </w:p>
        </w:tc>
        <w:tc>
          <w:tcPr>
            <w:tcW w:type="dxa" w:w="2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غرفة أزمة + تواصل شفاف / تنازع + صمت</w:t>
            </w:r>
          </w:p>
        </w:tc>
      </w:tr>
      <w:tr>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بعد الأزمة</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توثيق + مراجعة + تحديث + تفعيل الانتعاش</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أشهر</w:t>
            </w:r>
          </w:p>
        </w:tc>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مقياس الاستجابة + جلسة المراجعة</w:t>
            </w:r>
          </w:p>
        </w:tc>
        <w:tc>
          <w:tcPr>
            <w:tcW w:type="dxa" w:w="2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جلسة مراجعة + تحديث الخطة + انتعاش / صمت</w:t>
            </w:r>
          </w:p>
        </w:tc>
      </w:tr>
    </w:tbl>
    <w:p>
      <w:pPr>
        <w:spacing w:after="160"/>
      </w:pP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10.40  الأزمة المحاكاة: التدريب على ما لا يُتمنَّى</w:t>
      </w:r>
      <w:r>
        <w:rPr>
          <w:rFonts w:ascii="Traditional Arabic" w:cs="Traditional Arabic" w:eastAsia="Traditional Arabic" w:hAnsi="Traditional Arabic"/>
          <w:b/>
          <w:bCs/>
          <w:color w:val="1A5C2A"/>
          <w:sz w:val="30"/>
          <w:szCs w:val="30"/>
          <w:rtl/>
        </w:rPr>
        <w:t xml:space="preserve"/>
      </w:r>
      <w:r>
        <w:fldChar w:fldCharType="begin"/>
      </w:r>
      <w:r>
        <w:instrText xml:space="preserve"> TC "10.40  الأزمة المحاكاة: التدريب على ما لا يُتمنَّى"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أكثر ما يُفاجئ المؤسسات في الأزمة: ليس الأزمة نفسها، وإنما اكتشافهم أن «غرفة الأزمة» لم تُفتَح قط وأن البروتوكولات لا يعرفها أحد وأن فريق الأزمة المُعيَّن لا يعرف دوره.</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المحاكاة السنوية (Crisis Simulation): (أ) يُعلَن عن أزمة وهمية (انقطاع إمداد، تسريب بيانات، خسارة عميل رئيسي). (ب) فريق الأزمة يعمل البروتوكول الحقيقي. (ج) تُرصَد المواضع التي يتكسَّر فيها البروتوكول. (د) تُعدَّل الخطة فورًا. المحاكاة تُكشِف الثغرات بثمن التدريب؛ لا بثمن الأزمة الحقيقية.</w:t>
      </w:r>
    </w:p>
    <w:p>
      <w:pPr>
        <w:spacing w:after="160"/>
      </w:pP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10.41  التعلُّم من الأزمة: «لِّيَبْلُوَ بَعْضَكُم بِبَعْضٍ»</w:t>
      </w:r>
      <w:r>
        <w:rPr>
          <w:rFonts w:ascii="Traditional Arabic" w:cs="Traditional Arabic" w:eastAsia="Traditional Arabic" w:hAnsi="Traditional Arabic"/>
          <w:b/>
          <w:bCs/>
          <w:color w:val="1A5C2A"/>
          <w:sz w:val="30"/>
          <w:szCs w:val="30"/>
          <w:rtl/>
        </w:rPr>
        <w:t xml:space="preserve"/>
      </w:r>
      <w:r>
        <w:fldChar w:fldCharType="begin"/>
      </w:r>
      <w:r>
        <w:instrText xml:space="preserve"> TC "10.41  التعلُّم من الأزمة: «لِّيَبْلُوَ بَعْضَكُم بِبَعْضٍ»"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«ذَٰلِكَ وَلَوْ يَشَاءُ اللَّهُ لَانتَصَرَ مِنْهُمْ وَلَٰكِن لِّيَبْلُوَ بَعْضَكُم بِبَعْضٍ» (محمد:4): الشدة ابتلاء يجلّي طبائع المؤسسة وقادتها. في الرخاء تبدو المؤسسات كلها ناجحة، وفي الأزمة يظهر جوهرها.</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ما تُعلِّمه الأزمة لا يُعلِّمه الرخاء: (أ) من قادة الأزمة الحقيقيون؛ الأزمة تختار. (ب) أين الثغرات الهيكلية التي تظهر فقط تحت ضغط حقيقي. (ج) ما القيم التي تُمسَك بها حين تكون لها تكلفة؛ لا حين لا تكلفة. (د) ما درجة ولاء الفريق لهوية المؤسسة في وقت المحنة.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الأزمة مرآة. ومن أراد أن يعرف قوة مؤسسته الحقيقية فليدرس كيف أدارت آخر أزمة مرّت بها.</w:t>
      </w:r>
    </w:p>
    <w:p>
      <w:pPr>
        <w:pBdr>
          <w:top w:val="single" w:color="1A3A5C" w:sz="4"/>
          <w:bottom w:val="single" w:color="1A3A5C" w:sz="4"/>
          <w:right w:val="thick" w:color="1A3A5C" w:sz="18"/>
        </w:pBdr>
        <w:shd w:fill="D6E6F2" w:val="clear"/>
        <w:bidi/>
        <w:spacing w:after="80" w:before="160"/>
        <w:ind w:left="100" w:right="200"/>
        <w:jc w:val="right"/>
      </w:pPr>
      <w:r>
        <w:rPr>
          <w:rFonts w:ascii="Traditional Arabic" w:cs="Traditional Arabic" w:eastAsia="Traditional Arabic" w:hAnsi="Traditional Arabic"/>
          <w:b/>
          <w:bCs/>
          <w:color w:val="1A3A5C"/>
          <w:sz w:val="30"/>
          <w:szCs w:val="30"/>
          <w:rtl/>
        </w:rPr>
        <w:t xml:space="preserve">مرآة المدير: الأزمة والمعضلة</w:t>
      </w:r>
    </w:p>
    <w:p>
      <w:pPr>
        <w:shd w:fill="D6E6F2" w:val="clear"/>
        <w:bidi/>
        <w:spacing w:after="100" w:line="32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آخر أزمة مرَّت بمؤسستك؟ هل كان لديك بروتوكول جاهز؛ أم ارتجلتَ؟ ما الذي تغيَّر في بروتوكولك بعدها؟</w:t>
      </w:r>
    </w:p>
    <w:p>
      <w:pPr>
        <w:shd w:fill="D6E6F2" w:val="clear"/>
        <w:bidi/>
        <w:spacing w:after="100" w:line="32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حين تعارضت قيمتان في قرار مؤخرًا؛ هل فصَّلتَ المعضلة بوضوح أم خلطتَ البديلَين؟ من اطَّلَع على تفكيرك في الموازنة؟</w:t>
      </w:r>
    </w:p>
    <w:p>
      <w:pPr>
        <w:shd w:fill="D6E6F2" w:val="clear"/>
        <w:bidi/>
        <w:spacing w:after="100" w:line="32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نسبة الاحتياطي المالي التي تُقرِّرها مؤسستك رسميًّا؟ هل هي محمية من الاستهلاك الجاري؟</w:t>
      </w:r>
    </w:p>
    <w:p>
      <w:pPr>
        <w:shd w:fill="D6E6F2" w:val="clear"/>
        <w:bidi/>
        <w:spacing w:after="100" w:line="32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سيناريو الأزمة الذي يُقلِقك أكثر من غيره؟ هل خطَّطتَ له أم تجنَّبتَ التفكير فيه؟</w:t>
      </w:r>
    </w:p>
    <w:p>
      <w:pPr>
        <w:shd w:fill="D6E6F2" w:val="clear"/>
        <w:bidi/>
        <w:spacing w:after="100" w:line="32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حين تشتدُّ الأزمة؛ هل تظهر أمام فريقك أم تُفوِّض التواصل لغيرك؟ وما أثر كل منهما عليهم؟</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10.42  ربط الفصل: الفعل الإداري في الأزمة والمعضلة</w:t>
      </w:r>
      <w:r>
        <w:rPr>
          <w:rFonts w:ascii="Traditional Arabic" w:cs="Traditional Arabic" w:eastAsia="Traditional Arabic" w:hAnsi="Traditional Arabic"/>
          <w:b/>
          <w:bCs/>
          <w:color w:val="1A5C2A"/>
          <w:sz w:val="30"/>
          <w:szCs w:val="30"/>
          <w:rtl/>
        </w:rPr>
        <w:t xml:space="preserve"/>
      </w:r>
      <w:r>
        <w:fldChar w:fldCharType="begin"/>
      </w:r>
      <w:r>
        <w:instrText xml:space="preserve"> TC "10.42  ربط الفصل: الفعل الإداري في الأزمة والمعضلة"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الباب الثالث (الفعل الإداري في المؤسسة) يُقدِّم ثلاثة فصول متكاملة: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900"/>
        <w:gridCol w:w="5400"/>
      </w:tblGrid>
      <w:tr>
        <w:trPr>
          <w:tblHeader/>
        </w:trPr>
        <w:tc>
          <w:tcPr>
            <w:tcW w:type="dxa" w:w="2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الفصل</w:t>
            </w:r>
          </w:p>
        </w:tc>
        <w:tc>
          <w:tcPr>
            <w:tcW w:type="dxa" w:w="5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يُكمِله في الأزمة</w:t>
            </w:r>
          </w:p>
        </w:tc>
      </w:tr>
      <w:tr>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ف9: التثبُّت: جودة المعلومة قبل القرار</w:t>
            </w:r>
          </w:p>
        </w:tc>
        <w:tc>
          <w:tcPr>
            <w:tcW w:type="dxa" w:w="5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التثبُّت من المعلومة في الأزمة ضرورة؛ المعلومة الخاطئة في الأزمة تُضاعِف الضرر.</w:t>
            </w:r>
          </w:p>
        </w:tc>
      </w:tr>
      <w:tr>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ف10: إدارة الأزمات والمعضلات: هذا الفصل</w:t>
            </w:r>
          </w:p>
        </w:tc>
        <w:tc>
          <w:tcPr>
            <w:tcW w:type="dxa" w:w="5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التثبُّت يُعطي معلومة نظيفة، الشورى تُحوِّلها لقرار، وف10 يُوازِن حين تتعارض الاتجاهات.</w:t>
            </w:r>
          </w:p>
        </w:tc>
      </w:tr>
      <w:tr>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ف11: المؤسسة في المجتمع: ما يأتي</w:t>
            </w:r>
          </w:p>
        </w:tc>
        <w:tc>
          <w:tcPr>
            <w:tcW w:type="dxa" w:w="5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المؤسسة التي أدارت أزمتها بمنهج؛ تعود للمجتمع أقوى. ف11 يُؤطِّر هذه العلاقة.</w:t>
            </w:r>
          </w:p>
        </w:tc>
      </w:tr>
    </w:tbl>
    <w:p>
      <w:pPr>
        <w:spacing w:after="120"/>
      </w:pP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الأزمة في المؤسسة القرآنية اختبار يُكشف فيه ما خُزّن في سنوات الخير، قبل أن تكون عارضًا يُعرقل. «تزرعون سبع سنين دأبًا»: الدأب يومًا بيوم هو ما يقرّر مصير المؤسسة حين تبدأ السنوات الشداد.</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الأزمة تُقرِّر من يملك حق التأثير الخارجي: المؤسسة التي أدارت أزمتها بمنهج، وحفظت قيمها تحت الضغط، وظهرت منها أقوى وأكثر وضوحًا، هذه المؤسسة تملك رصيد ثقة يُؤهِّلها للتأثير في المجتمع. والمؤسسة التي نجت عشوائيًّا، فقدت قيمها في الأزمة، وخرجت مُعافاةً مادِّيًّا لكن مُنهَكةً قيميًّا، هذه ثروتها لا تبني مجتمعًا.</w:t>
      </w:r>
    </w:p>
    <w:p>
      <w:pPr>
        <w:spacing w:after="120"/>
      </w:pPr>
    </w:p>
    <w:p>
      <w:pPr>
        <w:pBdr>
          <w:top w:val="single" w:color="8B6914" w:sz="4"/>
          <w:bottom w:val="single" w:color="8B6914" w:sz="4"/>
          <w:right w:val="thick" w:color="8B6914" w:sz="18"/>
        </w:pBdr>
        <w:shd w:fill="FFF8DC" w:val="clear"/>
        <w:bidi/>
        <w:spacing w:after="80" w:before="160"/>
        <w:ind w:left="100" w:right="200"/>
        <w:jc w:val="right"/>
      </w:pPr>
      <w:r>
        <w:rPr>
          <w:rFonts w:ascii="Traditional Arabic" w:cs="Traditional Arabic" w:eastAsia="Traditional Arabic" w:hAnsi="Traditional Arabic"/>
          <w:b/>
          <w:bCs/>
          <w:color w:val="8B6914"/>
          <w:sz w:val="30"/>
          <w:szCs w:val="30"/>
          <w:rtl/>
        </w:rPr>
        <w:t xml:space="preserve">صندوق التبسيط: ف10 في ثلاث جمل</w:t>
      </w:r>
    </w:p>
    <w:p>
      <w:pPr>
        <w:shd w:fill="FFF8DC"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«تزرعون سبع سنين دأبًا فذروه في سنبله»؛ الأزمة لا تُستَعَدُّ لها في يوم وقوعها. الاستعداد عادة مؤسسية يومية: مرصد مخاطر + احتياطيات محمية + سيناريوهات مُخطَّطة + فريق أزمة مُعيَّن. الغفلة عن الأزمة ليست تفاؤلاً، وإنما تهاونٌ بأمانة من في الرعاية.</w:t>
      </w:r>
    </w:p>
    <w:p>
      <w:pPr>
        <w:shd w:fill="FFF8DC"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«ولا تنازعوا فتفشلوا وتذهب ريحكم»؛ الأزمة تُعاش مجتمَعةً بوحدة القرار والتواصل الصادق. التنازع الداخلي في الأزمة يُضاعِف الضرر. والقيادة في الأزمة تعني الظهور؛ لا الاختباء خلف قرارات مُفوَّضة.</w:t>
      </w:r>
    </w:p>
    <w:p>
      <w:pPr>
        <w:shd w:fill="FFF8DC"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الكهف:65-82 تُقرِّر أن المعضلة الحقيقية لا فيها خطأ وصواب؛ بل «أفضل الممكن». فقه الموازنة منهج محدَّد الخطوات: تشخيص نوع المعضلة + تطبيق القواعد الأربع + معيار الحكم الثلاثي + التوثيق. والتواضع المعرفي «وما فعلته عن أمري» يلزم كل من اضطرَّ للموازنة أن يُراجِع قراره؛ ويُعوِّض من طاله الضرر الأدنى.</w:t>
      </w:r>
    </w:p>
    <w:p>
      <w:pPr>
        <w:spacing w:after="120"/>
      </w:pPr>
    </w:p>
    <w:p>
      <w:pPr>
        <w:bidi/>
        <w:spacing w:after="60" w:before="280"/>
        <w:jc w:val="center"/>
      </w:pPr>
      <w:r>
        <w:rPr>
          <w:rFonts w:ascii="Traditional Arabic" w:cs="Traditional Arabic" w:eastAsia="Traditional Arabic" w:hAnsi="Traditional Arabic"/>
          <w:color w:val="666666"/>
          <w:sz w:val="28"/>
          <w:szCs w:val="28"/>
        </w:rPr>
        <w:t xml:space="preserve">× × ×</w:t>
      </w:r>
    </w:p>
    <w:p>
      <w:pPr>
        <w:spacing w:after="160"/>
      </w:pP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الحادي عشر</w:t>
      </w:r>
      <w:r>
        <w:fldChar w:fldCharType="begin"/>
      </w:r>
      <w:r>
        <w:instrText xml:space="preserve"> TC "الفصل الحادي عشر: المؤسسة العاملة في المجتمع: الغاية الخارجية" \l 2 </w:instrText>
      </w:r>
      <w:r>
        <w:fldChar w:fldCharType="end"/>
      </w:r>
    </w:p>
    <w:p>
      <w:pPr>
        <w:pBdr>
          <w:bottom w:val="single" w:color="1A5C2A" w:sz="12"/>
        </w:pBdr>
        <w:bidi/>
        <w:spacing w:after="60"/>
        <w:jc w:val="center"/>
      </w:pPr>
      <w:r>
        <w:rPr>
          <w:rFonts w:ascii="Traditional Arabic" w:cs="Traditional Arabic" w:eastAsia="Traditional Arabic" w:hAnsi="Traditional Arabic"/>
          <w:b/>
          <w:bCs/>
          <w:color w:val="1A5C2A"/>
          <w:sz w:val="40"/>
          <w:szCs w:val="40"/>
          <w:rtl/>
        </w:rPr>
        <w:t xml:space="preserve">المؤسسة العاملة في المجتمع: الغاية الخارجية</w:t>
      </w:r>
    </w:p>
    <w:p>
      <w:pPr>
        <w:bidi/>
        <w:spacing w:after="130"/>
        <w:jc w:val="center"/>
      </w:pPr>
      <w:r>
        <w:rPr>
          <w:rFonts w:ascii="Traditional Arabic" w:cs="Traditional Arabic" w:eastAsia="Traditional Arabic" w:hAnsi="Traditional Arabic"/>
          <w:b/>
          <w:bCs/>
          <w:color w:val="8B6914"/>
          <w:sz w:val="30"/>
          <w:szCs w:val="30"/>
          <w:rtl/>
        </w:rPr>
        <w:t xml:space="preserve">عمارة الأرض كمعيار تقييم أثر مؤسسي  •  الأمة الوسط كنموذج تنظيمي  •  القسط كغاية مؤسسية</w:t>
      </w:r>
    </w:p>
    <w:p>
      <w:pPr>
        <w:pBdr>
          <w:left w:val="thick" w:color="1A5C2A" w:sz="12"/>
          <w:right w:val="thick" w:color="1A5C2A" w:sz="12"/>
        </w:pBdr>
        <w:shd w:fill="D6EDD9" w:val="clear"/>
        <w:bidi/>
        <w:spacing w:after="60" w:before="110"/>
        <w:jc w:val="center"/>
      </w:pPr>
      <w:r>
        <w:rPr>
          <w:rFonts w:ascii="Traditional Arabic" w:cs="Traditional Arabic" w:eastAsia="Traditional Arabic" w:hAnsi="Traditional Arabic"/>
          <w:b/>
          <w:bCs/>
          <w:color w:val="1A5C2A"/>
          <w:sz w:val="34"/>
          <w:szCs w:val="34"/>
          <w:rtl/>
        </w:rPr>
        <w:t xml:space="preserve">﴿وَكَذَٰلِكَ جَعَلْنَاكُمْ أُمَّةً وَسَطًا لِّتَكُونُوا شُهَدَاءَ عَلَى النَّاسِ﴾</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(البقرة: 143): الأمة الوسط: شهادة الأثر على المجتمع</w:t>
      </w:r>
    </w:p>
    <w:p>
      <w:pPr>
        <w:spacing w:after="40"/>
      </w:pPr>
    </w:p>
    <w:p>
      <w:pPr>
        <w:pBdr>
          <w:left w:val="thick" w:color="1A3A5C" w:sz="10"/>
          <w:right w:val="thick" w:color="1A3A5C" w:sz="10"/>
        </w:pBdr>
        <w:shd w:fill="D6E6F2" w:val="clear"/>
        <w:bidi/>
        <w:spacing w:after="60" w:before="80"/>
        <w:jc w:val="center"/>
      </w:pPr>
      <w:r>
        <w:rPr>
          <w:rFonts w:ascii="Traditional Arabic" w:cs="Traditional Arabic" w:eastAsia="Traditional Arabic" w:hAnsi="Traditional Arabic"/>
          <w:b/>
          <w:bCs/>
          <w:color w:val="1A3A5C"/>
          <w:sz w:val="30"/>
          <w:szCs w:val="30"/>
          <w:rtl/>
        </w:rPr>
        <w:t xml:space="preserve">﴿لَقَدْ أَرْسَلْنَا رُسُلَنَا بِالْبَيِّنَاتِ وَأَنزَلْنَا مَعَهُمُ الْكِتَابَ وَالْمِيزَانَ لِيَقُومَ النَّاسُ بِالْقِسْطِ﴾</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(الحديد: 25): ليقوم الناس بالقسط: الغاية المجتمعية لكل رسالة حق</w:t>
      </w:r>
    </w:p>
    <w:p>
      <w:pPr>
        <w:spacing w:after="40"/>
      </w:pPr>
    </w:p>
    <w:p>
      <w:pPr>
        <w:pBdr>
          <w:left w:val="thick" w:color="8B5E00" w:sz="10"/>
          <w:right w:val="thick" w:color="8B5E00" w:sz="10"/>
        </w:pBdr>
        <w:shd w:fill="FFF3DC" w:val="clear"/>
        <w:bidi/>
        <w:spacing w:after="60" w:before="80"/>
        <w:jc w:val="center"/>
      </w:pPr>
      <w:r>
        <w:rPr>
          <w:rFonts w:ascii="Traditional Arabic" w:cs="Traditional Arabic" w:eastAsia="Traditional Arabic" w:hAnsi="Traditional Arabic"/>
          <w:b/>
          <w:bCs/>
          <w:color w:val="8B5E00"/>
          <w:sz w:val="30"/>
          <w:szCs w:val="30"/>
          <w:rtl/>
        </w:rPr>
        <w:t xml:space="preserve">﴿هُوَ أَنشَأَكُم مِّنَ الْأَرْضِ وَاسْتَعْمَرَكُمْ فِيهَا﴾</w:t>
      </w:r>
    </w:p>
    <w:p>
      <w:pPr>
        <w:bidi/>
        <w:spacing w:after="100"/>
        <w:jc w:val="center"/>
      </w:pPr>
      <w:r>
        <w:rPr>
          <w:rFonts w:ascii="Traditional Arabic" w:cs="Traditional Arabic" w:eastAsia="Traditional Arabic" w:hAnsi="Traditional Arabic"/>
          <w:b w:val="false"/>
          <w:bCs w:val="false"/>
          <w:color w:val="666666"/>
          <w:sz w:val="28"/>
          <w:szCs w:val="28"/>
          <w:rtl/>
        </w:rPr>
        <w:t xml:space="preserve">(هود: 61): الاستعمار بمعناه القرآني: عمارة الأرض ومنحة الاستخلاف</w:t>
      </w:r>
    </w:p>
    <w:p>
      <w:pPr>
        <w:spacing w:after="80"/>
      </w:pPr>
    </w:p>
    <w:p>
      <w:pPr>
        <w:bidi/>
        <w:spacing w:after="70" w:before="70"/>
        <w:jc w:val="right"/>
      </w:pPr>
      <w:r>
        <w:rPr>
          <w:rFonts w:ascii="Traditional Arabic" w:cs="Traditional Arabic" w:eastAsia="Traditional Arabic" w:hAnsi="Traditional Arabic"/>
          <w:b/>
          <w:bCs/>
          <w:color w:val="1A5C2A"/>
          <w:sz w:val="30"/>
          <w:szCs w:val="30"/>
          <w:rtl/>
        </w:rPr>
        <w:t xml:space="preserve">مخرجات التعلم المتوقعة: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11.1</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يُعرِّف «عمارة الأرض» كمنهج قرآني وفق هود:61، ويُميِّز بينها وبين المسؤولية الاجتماعية للشركات (CSR/ESG) التقليدية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11.2</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يُفسِّر «الأمة الوسط» (البقرة:143) كنموذج للمؤسسة التي تُنتِج معايير عادلة لا تستهلكها</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11.3</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مؤشرات قياس الأثر المؤسسي القرآنية (القسط؛ الحديد:25) على ثلاثة مستويات</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11.4</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البقرة:143 عبر المدارس التفسيرية الخمس ويستخلص نموذج المؤسسة الشاهدة</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11.5</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الحديد:25 ويُميِّز بين القسط كغاية ومقاييسه كأدوات في السياق المؤسسي</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11.6</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يُقيِّم مؤسسته بمعيار عمارة الأرض: هل تُضيف إلى الخير الاجتماعي أم تُهدِره؟</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11.7</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إطار المسؤولية المجتمعية القرآنية (QSR) للمؤسسة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11.8</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يبني خارطة أثر مؤسسي تُقيس عمارة الأرض على مستويات المنتج والمجتمع والبيئة</w:t>
            </w:r>
          </w:p>
        </w:tc>
      </w:tr>
    </w:tbl>
    <w:p>
      <w:pPr>
        <w:pBdr>
          <w:top w:val="single" w:color="8B6914" w:sz="4"/>
          <w:bottom w:val="single" w:color="8B6914" w:sz="4"/>
          <w:right w:val="thick" w:color="8B6914" w:sz="18"/>
        </w:pBdr>
        <w:shd w:fill="FFF8DC" w:val="clear"/>
        <w:bidi/>
        <w:spacing w:after="90" w:before="190"/>
        <w:ind w:left="100" w:right="200"/>
        <w:jc w:val="right"/>
      </w:pPr>
      <w:r>
        <w:rPr>
          <w:rFonts w:ascii="Traditional Arabic" w:cs="Traditional Arabic" w:eastAsia="Traditional Arabic" w:hAnsi="Traditional Arabic"/>
          <w:b/>
          <w:bCs/>
          <w:color w:val="8B6914"/>
          <w:sz w:val="30"/>
          <w:szCs w:val="30"/>
          <w:rtl/>
        </w:rPr>
        <w:t xml:space="preserve">القصة الافتتاحية: شركتان في مدينة واحدة: قياسٌ مختلف</w:t>
      </w:r>
    </w:p>
    <w:p>
      <w:pPr>
        <w:shd w:fill="FFF8DC"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افتراضي: في مدينة صناعية، تتجاور شركتا مياه. الأولى: «صافي»، شركة ربحية. والثانية: «بئر»، شركة هجينة اجتماعية ربحية. كلتاهما مسجَّلتان، تُنتِجان مياهًا، تُوظِّفان موظفين، وتُقدِّمان منتجات ذات جودة.</w:t>
      </w:r>
    </w:p>
    <w:p>
      <w:pPr>
        <w:shd w:fill="FFF8DC"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في ميزانيتَيهما: «صافي» تُحقِّق هامش ربح مرتفعًا وتُوزِّعه على مساهميها. و«بئر» تُحقِّق هامشًا أقل وتُعيد جزءًا منه في توسيع شبكة المياه للأحياء المحرومة. من الأفضل مؤسسيًّا؟</w:t>
      </w:r>
    </w:p>
    <w:p>
      <w:pPr>
        <w:shd w:fill="FFF8DC"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بالمعيار المالي التقليدي: «صافي» تتفوَّق. وبمعيار عمارة الأرض يتغيَّر السؤال، إذ تُضيف «بئر» طبقةً ثالثة: ما الذي تتركه في المجتمع؟ وهل صار المجتمع الذي تعمل فيه أقدر على تأمين حقوقه الأساسية بسببها؟</w:t>
      </w:r>
    </w:p>
    <w:p>
      <w:pPr>
        <w:shd w:fill="FFF8DC"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القصة ليست حكمًا على شركة بعينها، وإنما مدخلاً لسؤال جوهري: بأيِّ معيار تُقيَّم المؤسسة القرآنية؟ هل الربح كافٍ؟ هل الجودة كافية؟ هل الالتزام القانوني كافٍ؟ أم أن ثمة معيارًا أعمق؛ هو عمارة الأرض: «هو أنشأكم من الأرض واستعمركم فيها» (هود:61)؟</w:t>
      </w:r>
    </w:p>
    <w:p>
      <w:pPr>
        <w:shd w:fill="FFF8DC"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الفصل الحادي عشر يُقدِّم الإطار القرآني للمؤسسة في سياقها المجتمعي الخارجي؛ ثالث محاور الفعل الإداري بعد: التثبُّت في المعلومة (ف9) والتعامل مع الأزمات (ف10). هنا يُسأَل السؤال الجوهري: لماذا توجد المؤسسة؟ ولمن؟</w:t>
      </w:r>
    </w:p>
    <w:p>
      <w:pPr>
        <w:spacing w:after="140"/>
      </w:pPr>
    </w:p>
    <w:p>
      <w:pPr>
        <w:pBdr>
          <w:top w:val="single" w:color="1A3A5C" w:sz="4"/>
          <w:bottom w:val="single" w:color="1A3A5C" w:sz="4"/>
          <w:right w:val="thick" w:color="1A3A5C" w:sz="18"/>
        </w:pBdr>
        <w:shd w:fill="D6E6F2" w:val="clear"/>
        <w:bidi/>
        <w:spacing w:after="90" w:before="19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الإطار القرآني المتكامل للمسؤولية المؤسسية المجتمعية؛ بثلاث آيات محورية متكاملة: البقرة:143 (الأمة الوسط كنموذج المؤسسة الشاهدة)، الحديد:25 (القسط كغاية مجتمعية)، وهود:61 (عمارة الأرض كمنهج وجود).</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5" name="fig35"/>
            <wp:cNvGraphicFramePr>
              <a:graphicFrameLocks noChangeAspect="1"/>
            </wp:cNvGraphicFramePr>
            <a:graphic>
              <a:graphicData uri="http://schemas.openxmlformats.org/drawingml/2006/picture">
                <pic:pic>
                  <pic:nvPicPr>
                    <pic:cNvPr id="1035" name="fig35"/>
                    <pic:cNvPicPr/>
                  </pic:nvPicPr>
                  <pic:blipFill>
                    <a:blip r:embed="rIdFig35"/>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35: الآيات الثلاث التي يقوم عليها إطار QSR</w:t>
      </w:r>
    </w:p>
    <w:p>
      <w:pPr>
        <w:shd w:fill="D6E6F2"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يتضمَّن: تشخيص خمسة أنماط فشل في دور المؤسسة المجتمعي، وتحليل المدارس الخمس لـ«أمة وسطًا»، والتحليل اللغوي للآيات الثلاث، وإطار QSR (المسؤولية المجتمعية القرآنية) بمستوياته الثلاثة ومؤشراته، ومقارنة مع CSR وESG وCSV وB-Corp، ونماذج تاريخية (الوقف، والحسبة، والسوق في المدينة، وديوان عمر)، ومثالًا توضيحيًا، واعتراضات وردودها، وعشر أدوات تطبيقية.</w:t>
      </w:r>
    </w:p>
    <w:p>
      <w:pPr>
        <w:spacing w:after="170"/>
      </w:pP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  التشخيص: أنماط الفشل في الدور المجتمعي للمؤسسة</w:t>
      </w:r>
      <w:r>
        <w:rPr>
          <w:rFonts w:ascii="Traditional Arabic" w:cs="Traditional Arabic" w:eastAsia="Traditional Arabic" w:hAnsi="Traditional Arabic"/>
          <w:b/>
          <w:bCs/>
          <w:color w:val="1A5C2A"/>
          <w:sz w:val="30"/>
          <w:szCs w:val="30"/>
          <w:rtl/>
        </w:rPr>
        <w:t xml:space="preserve"/>
      </w:r>
      <w:r>
        <w:fldChar w:fldCharType="begin"/>
      </w:r>
      <w:r>
        <w:instrText xml:space="preserve"> TC "11.1  التشخيص: أنماط الفشل في الدور المجتمعي للمؤسسة"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خمسة أنماط شائعة تُعيق تحقيق المؤسسات لغايتها المجتمعية: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000"/>
        <w:gridCol w:w="3200"/>
      </w:tblGrid>
      <w:tr>
        <w:trPr>
          <w:tblHeader/>
        </w:trPr>
        <w:tc>
          <w:tcPr>
            <w:tcW w:type="dxa" w:w="2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النمط</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الوصف</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الأثر المجتمعي</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الاختزال في الربحية</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الغاية الوحيدة: الربح لأصحاب المصلحة. المجتمع كمصدر موارد؛ لا كطرف صاحب حق.</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المؤسسة تنفصل عن المجتمع وتُصبح غرضًا سهلاً للنقد أو الرفض المجتمعي.</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الانفصال بين الخطاب والجوهر</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برامج CSR تُطلَق للعلاقات العامة؛ والمنتج الأساسي يُضرُّ بنفس المجتمع.</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الهوة بين الخطاب والفعل تُدمِّر المصداقية وتُفسِد الرسالة.</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قياس الإنفاق لا التأثير</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الأثر المجتمعي يُقاس بالمبالغ المُنفَقة لا بالتغيير الحقيقي في المجتمع.</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المؤسسة تفقد مصداقيتها مع مرور الوقت وتصبح بلا هوية اجتماعية واضحة.</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المقايضة الاجتماعية</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المؤسسة تُعطي بيمينها وتأخذ بيسارها؛ مثل من يُدمِر البيئة ويتبرَّع لترميمها.</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المؤسسة تُلغي ما تبنيه بيدها الأخرى؛ والنتيجة الصفرية بلا أثر إيجابي حقيقي.</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غياب الأفق الزمني المجتمعي</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غياب التفكير في الأجيال القادمة والأطراف الصامتة من المجتمع.</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المؤسسة تُنتِج ما يُضعِف المجتمع على المدى البعيد؛ ويستنزف ما لا يعوض.</w:t>
            </w:r>
          </w:p>
        </w:tc>
      </w:tr>
    </w:tbl>
    <w:p>
      <w:pPr>
        <w:spacing w:after="140"/>
      </w:pP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ف11 يُقدِّم معيارًا أعمق من «الالتزام القانوني» و«الربحية المستدامة» و«المسؤولية الاجتماعية»؛ معيار «عمارة الأرض»: هل المؤسسة تُوجِد قيمةً حقيقية مستدامة للمجتمع الذي فيها؟</w:t>
      </w:r>
    </w:p>
    <w:p>
      <w:pPr>
        <w:spacing w:after="180"/>
      </w:pP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  سياق البقرة:143: الأمة الوسط وتحويل القبلة</w:t>
      </w:r>
      <w:r>
        <w:rPr>
          <w:rFonts w:ascii="Traditional Arabic" w:cs="Traditional Arabic" w:eastAsia="Traditional Arabic" w:hAnsi="Traditional Arabic"/>
          <w:b/>
          <w:bCs/>
          <w:color w:val="1A5C2A"/>
          <w:sz w:val="30"/>
          <w:szCs w:val="30"/>
          <w:rtl/>
        </w:rPr>
        <w:t xml:space="preserve"/>
      </w:r>
      <w:r>
        <w:fldChar w:fldCharType="begin"/>
      </w:r>
      <w:r>
        <w:instrText xml:space="preserve"> TC "11.2  سياق البقرة:143: الأمة الوسط وتحويل القبلة"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البقرة:143 جاءت في سياق تحويل القبلة من المسجد الأقصى إلى المسجد الحرام. السؤال الذي استثارت الآية: لماذا يتَّبع المسلمون القبلة الأولى أم الثانية؟ والجواب كان أعمق من مجرَّد توجيه: «وما جعلنا القبلة التي كنت عليها إلا لنعلم من يتَّبع الرسول ممَّن ينقلب على عقبَيه».</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الدلالة الإدارية للسياق: تحويل القبلة كان اختبارًا لا مجرَّد تغيير اتجاه. من يتَّبع لأن «القبلة صحيحة»؛ يُعيد النظر عند كل تحوُّل. من يتَّبع لأن الله أمر؛ يثبت. «الأمة الوسط» الحق هي التي تُعيِّنها قيمتها لا شعارها؛ وتُثبتها ممارستها لا ادِّعاؤها.</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الربط المؤسسي: «وكذلك»، كما اختُبِر المسلمون في تحويل القبلة، كذلك المؤسسة تُختبَر في لحظات التحوُّل: هل تتمسَّك بقيمتها المجتمعية حين تكون مُكلِّفة؟ «الأمة الوسط» مُعطاة بالتكليف؛ ومُكتسَبة بالاستحقاق.</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  آل عمران:110: «أُخرِجت للناس»: المؤسسة المُوجَّهة للخارج</w:t>
      </w:r>
      <w:r>
        <w:rPr>
          <w:rFonts w:ascii="Traditional Arabic" w:cs="Traditional Arabic" w:eastAsia="Traditional Arabic" w:hAnsi="Traditional Arabic"/>
          <w:b/>
          <w:bCs/>
          <w:color w:val="1A5C2A"/>
          <w:sz w:val="30"/>
          <w:szCs w:val="30"/>
          <w:rtl/>
        </w:rPr>
        <w:t xml:space="preserve"/>
      </w:r>
      <w:r>
        <w:fldChar w:fldCharType="begin"/>
      </w:r>
      <w:r>
        <w:instrText xml:space="preserve"> TC "11.3  آل عمران:110: «أُخرِجت للناس»: المؤسسة المُوجَّهة للخارج"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«كُنتُمْ خَيْرَ أُمَّةٍ أُخْرِجَتْ لِلنَّاسِ تَأْمُرُونَ بِالْمَعْرُوفِ وَتَنْهَوْنَ عَنِ الْمُنكَرِ» (آل عمران:110)؛ «أُخرِجت للناس» لا لأنفسكم. المؤسسة «المُخرَجة للناس» تُعرِّف نفسها بأثرها الخارجي؛ لا بمصالحها الداخلية.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«تأمرون بالمعروف» في السياق المؤسسي: ليس الوعظ، وإنما النموذج. المؤسسة التي تُنتِج بعدالة وتُعامِل موظَّفيها بكرامة وتُتيح فرصها بلا تمييز؛ تأمر بالمعروف بممارستها قبل خطابها. «وتنهون عن المنكر»؛ حين ترفض ممارسة الغش أو التلاعب أو الهيمنة في أسواقها.</w:t>
      </w:r>
    </w:p>
    <w:p>
      <w:pPr>
        <w:spacing w:after="180"/>
      </w:pP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11.4  تحليل المدارس الخمس: «أمةً وسطًا» ونموذج المؤسسة الشاهدة</w:t>
      </w:r>
      <w:r>
        <w:rPr>
          <w:rFonts w:ascii="Traditional Arabic" w:cs="Traditional Arabic" w:eastAsia="Traditional Arabic" w:hAnsi="Traditional Arabic"/>
          <w:b/>
          <w:bCs/>
          <w:color w:val="1A5C2A"/>
          <w:sz w:val="30"/>
          <w:szCs w:val="30"/>
          <w:rtl/>
        </w:rPr>
        <w:t xml:space="preserve"/>
      </w:r>
      <w:r>
        <w:fldChar w:fldCharType="begin"/>
      </w:r>
      <w:r>
        <w:instrText xml:space="preserve"> TC "11.4  تحليل المدارس الخمس: «أمةً وسطًا» ونموذج المؤسسة الشاهدة"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2700"/>
        <w:gridCol w:w="3200"/>
      </w:tblGrid>
      <w:tr>
        <w:trPr>
          <w:tblHeader/>
        </w:trPr>
        <w:tc>
          <w:tcPr>
            <w:tcW w:type="dxa" w:w="1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الإسهام في نموذج المؤسسة المجتمعية</w:t>
            </w:r>
          </w:p>
        </w:tc>
      </w:tr>
      <w:tr>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الوسط هنا الخيار والأجود، كما يقال: قريش أوسط العرب نسبًا ودارًا، أي خيرها (بمعناه). فالوسطية صفة تكاملية لا مجرد موضع.</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الوسطية مركَّبة: العدل (في المعاملة) + الخيار (في الجودة) + الاعتدال (في الموازنة). المؤسسة الوسط تمتلك ثلاثتها؛ لا اثنتَين فحسب. الميزة التنافسية القرآنية: الجودة المُقرونة بالعدل.</w:t>
            </w:r>
          </w:p>
        </w:tc>
      </w:tr>
      <w:tr>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 يُعمِّق «شهداء على الناس»: الشهادة العملية؛ الأمة التي تُثبِت إمكانية الخير الجامع بالنموذج الحي.</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«شهداء على الناس» لا تعني الشهادة بالكلام؛ بل الشهادة بالنموذج. المؤسسة الشاهدة تُثبت إمكانية الجمع بين الربحية والعدل الاجتماعي بالممارسة؛ لا بالادِّعاء.</w:t>
            </w:r>
          </w:p>
        </w:tc>
      </w:tr>
      <w:tr>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 الوسط العدل، وأصله أن أحمد الأشياء أوسطها. ونقرأ منه اجتهادًا أن المؤسسة القرآنية تقع بين شركة ربحية صرفة وجمعية خيرية صرفة.</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«الوسط» بين الغلو والتقصير، ومما ذُكر في التفسير أن هذه الأمة لم تغلُ غلوّ النصارى في أنبيائهم ولم تقصّر تقصير اليهود. وعلى سبيل الاستئناس: المؤسسة الوسط بين الاختزال الربحي الجامد والخيرية المُنهِكة، تجمع بين استدامة الربح وعدالة الأثر.</w:t>
            </w:r>
          </w:p>
        </w:tc>
      </w:tr>
      <w:tr>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 يقف عند «جعلناكم» ويجعل الوسطية جعلًا من الله. والقول بأن الاستحقاق يُجدَّد بالفعل قراءة إدارية نبنيها على ذلك، لا نصّ الرازي.</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«جعلناكم»؛ الجعل فعلٌ إلهي نشط. الوسطية ليست وضعًا ثابتًا، وإنما رسالةً تُستحقُّ بالسعي أو تُفقَد بالإهمال. المؤسسة «الوسط» تُجدِّد استحقاقها يوميًّا بفعلها.</w:t>
            </w:r>
          </w:p>
        </w:tc>
      </w:tr>
      <w:tr>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 الأمة الوسط مشروع حضاري إنساني؛ المسؤولية عن «الناس» لا عن المؤمنين فحسب.</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«الأمة الوسط» ليست ادِّعاءً، وإنما مشروع حضاري. المؤسسة القرآنية مؤسسة «لِلناس»، تُقيم مشروع حضاري إنساني، بمنتجها وتأثيرها ونموذجها.</w:t>
            </w:r>
          </w:p>
        </w:tc>
      </w:tr>
    </w:tbl>
    <w:p>
      <w:pPr>
        <w:spacing w:after="130"/>
      </w:pP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الاستنتاج الجامع: الأمة الوسط للمؤسسة تُبنَى على أربعة: (أ) العدل والجودة المتكاملَين؛ لا أحدهما دون الآخر. (ب) الشهادة بالنموذج الحي؛ لا بالخطاب. (ج) التوازن بين الاستدامة المالية والعدالة المجتمعية. (د) تجديد الاستحقاق يوميًّا بالفعل المستمر.</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11.5  التحليل اللغوي: سداسية البقرة:143</w:t>
      </w:r>
      <w:r>
        <w:rPr>
          <w:rFonts w:ascii="Traditional Arabic" w:cs="Traditional Arabic" w:eastAsia="Traditional Arabic" w:hAnsi="Traditional Arabic"/>
          <w:b/>
          <w:bCs/>
          <w:color w:val="1A5C2A"/>
          <w:sz w:val="30"/>
          <w:szCs w:val="30"/>
          <w:rtl/>
        </w:rPr>
        <w:t xml:space="preserve"/>
      </w:r>
      <w:r>
        <w:fldChar w:fldCharType="begin"/>
      </w:r>
      <w:r>
        <w:instrText xml:space="preserve"> TC "11.5  التحليل اللغوي: سداسية البقرة:143"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700"/>
        <w:gridCol w:w="3300"/>
      </w:tblGrid>
      <w:tr>
        <w:trPr>
          <w:tblHeader/>
        </w:trPr>
        <w:tc>
          <w:tcPr>
            <w:tcW w:type="dxa" w:w="2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الوحدة</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في نموذج المؤسسة المجتمعية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﴿وَكَذَٰلِكَ﴾</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«وكذلك»: الكاف للتشبيه واسم الإشارة لما سبق، أي: كما هديناكم إلى القبلة جعلناكم أمة وسطًا.</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«كذلك» إشارة لما سبق في تحويل القبلة؛ الوسطية ليست ادِّعاءً ذاتيًّا، وإنما جعلٌ إلهي يُثبته الاختبار.</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﴿جَعَلْنَاكُمْ﴾</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«جعلناكم»؛ فعل ماضٍ دالٌّ على إنشاء واقعي + نَا التعظيم الدالَّة على الفاعل الإلهي.</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الوسطية ليست تلقائية، وإنما فعل إلهي مُكلِّف. المؤسسة لا تصير وسطًا بالادِّعاء؛ بل باستيفاء شروط الجعل.</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﴿أُمَّةً﴾</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«أمة»: من «أَمَّ» يَؤُمُّ = قَصَدَ. الأمة كيانٌ يقصد غايةً مشتركة.</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«أمة» تعني كتلة إنسانية مُتكاتِفة في غاية مشتركة؛ المؤسسة هي «أمة» في مجالها: كيانٌ جماعي يُنتِج أثرًا مشتركًا.</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﴿وَسَطًا﴾</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«وسطًا»؛ خيار الشيء وعدله. في العربية: «وسط القوم» يعني أشرفهم. ليس المعنى الهندسي فقط.</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«وسطًا» يحمل ثلاثة: البُعد عن الغلو والتفريط، والأفضلية، والحكَمية في الشهادة. المؤسسة الوسط ليست في المنتصف ضعفًا، وإنما في المنتصف قيمةً وعدلاً.</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﴿شُهَدَاءَ﴾</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«شهداء» جمع شهيد؛ من «شَهِدَ» = حَضَرَ وأبصَرَ وشهِدَ. الشاهد: من رأى + من حضر + من يُدلي بما رأى.</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المؤسسة «شهيدة» حين يكون وجودها بياناً حيًّا على إمكانية الغاية المجتمعية. غياب الشهادة العملية يُسقِط صفة الوسطية.</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﴿عَلَى النَّاسِ﴾</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«على الناس»؛ الجار والمجرور يُفيد عِلو المنزلة في الشهادة لا التعالي.</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«على الناس» لا «للناس» فحسب؛ «على» تُفيد الإشراف والمسؤولية. المؤسسة مسؤولة عن مآل الناس؛ لا مجرَّد خادمة لهم.</w:t>
            </w:r>
          </w:p>
        </w:tc>
      </w:tr>
    </w:tbl>
    <w:p>
      <w:pPr>
        <w:spacing w:after="180"/>
      </w:pP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11.6  هود:61: «واستعمركم فيها»: عمارة الأرض كمنهج وجود</w:t>
      </w:r>
      <w:r>
        <w:rPr>
          <w:rFonts w:ascii="Traditional Arabic" w:cs="Traditional Arabic" w:eastAsia="Traditional Arabic" w:hAnsi="Traditional Arabic"/>
          <w:b/>
          <w:bCs/>
          <w:color w:val="1A5C2A"/>
          <w:sz w:val="30"/>
          <w:szCs w:val="30"/>
          <w:rtl/>
        </w:rPr>
        <w:t xml:space="preserve"/>
      </w:r>
      <w:r>
        <w:fldChar w:fldCharType="begin"/>
      </w:r>
      <w:r>
        <w:instrText xml:space="preserve"> TC "11.6  هود:61: «واستعمركم فيها»: عمارة الأرض كمنهج وجود"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«هُوَ أَنشَأَكُم مِّنَ الْأَرْضِ وَاسْتَعْمَرَكُمْ فِيهَا» (هود:61)؛ «استعمر» في القرآن ليست «استعمار» بمعناه الاستغلالي الحديث. جذر ع-م-ر يحمل في العربية: الحياة والبقاء والبناء والامتلاء بالخير.</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التحليل اللغوي لـ«استعمركم»: «استفعَل» من «عَمَر»؛ طَلَب منكم العمارة. أي: كلَّفكم الله بعمارة الأرض كما يَطلُب الكريمُ من ضيفه أن يملأ بيته بالخير. ليس استغلالاً، وإنما ائتمانًا.</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ثلاثة أبعاد لعمارة الأرض في السياق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3000"/>
        <w:gridCol w:w="3300"/>
      </w:tblGrid>
      <w:tr>
        <w:trPr>
          <w:tblHeader/>
        </w:trPr>
        <w:tc>
          <w:tcPr>
            <w:tcW w:type="dxa" w:w="2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البُعد</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تعنيه للمؤسسة</w:t>
            </w:r>
          </w:p>
        </w:tc>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تطبيق مؤسسي</w:t>
            </w:r>
          </w:p>
        </w:tc>
      </w:tr>
      <w:tr>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البُعد الإنتاجي</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الإنتاج والتقديم بما يُبقي الأرض والإنسان في أفضل حالٍ ممَّا كانا.</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المنتج أو الخدمة يُضيف إلى رفاهية المشتري وسلامته وكرامته؛ لا يستنزفها.</w:t>
            </w:r>
          </w:p>
        </w:tc>
      </w:tr>
      <w:tr>
        <w:tc>
          <w:tcPr>
            <w:tcW w:type="dxa" w:w="2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البُعد التعليمي والتمكيني</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العطاء المُستدام الذي يُشجِّع قدرة الآخرين على العمارة؛ لا يَستبدِلُها.</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المؤسسة تُقوِّي قدرة المجتمع على تأمين حاجاته بدلاً من خلق اعتماد دائم عليها.</w:t>
            </w:r>
          </w:p>
        </w:tc>
      </w:tr>
      <w:tr>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البُعد الأجيالي</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الحفاظ على ما يُعمِّر الأجيال القادمة: بيئةً وموردًا وقيمةً حضارية.</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المؤسسة تُراعي ما تُخلِّفه للأجيال القادمة؛ الطبيعة + المجتمع + الذاكرة الثقافية.</w:t>
            </w:r>
          </w:p>
        </w:tc>
      </w:tr>
    </w:tbl>
    <w:p>
      <w:pPr>
        <w:spacing w:after="140"/>
      </w:pPr>
    </w:p>
    <w:p>
      <w:pPr>
        <w:pBdr>
          <w:top w:val="single" w:color="8B5E00" w:sz="4"/>
          <w:bottom w:val="single" w:color="8B5E00" w:sz="4"/>
          <w:right w:val="thick" w:color="8B5E00" w:sz="14"/>
        </w:pBdr>
        <w:shd w:fill="FFF3DC" w:val="clear"/>
        <w:bidi/>
        <w:spacing w:after="80" w:before="130"/>
        <w:ind w:left="100" w:right="200"/>
        <w:jc w:val="right"/>
      </w:pPr>
      <w:r>
        <w:rPr>
          <w:rFonts w:ascii="Traditional Arabic" w:cs="Traditional Arabic" w:eastAsia="Traditional Arabic" w:hAnsi="Traditional Arabic"/>
          <w:b/>
          <w:bCs/>
          <w:color w:val="8B5E00"/>
          <w:sz w:val="28"/>
          <w:szCs w:val="28"/>
          <w:rtl/>
        </w:rPr>
        <w:t xml:space="preserve">معيار عمارة الأرض الاختباري: بعد مرور المؤسسة في مجتمع؛ هل المجتمع أكثر قدرةً على عمارة نفسه؟ أم أنه أقل؟ الجواب يُحدِّد هل المؤسسة تُعمِّر أم تستنزف.</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11.7  كلمة بكلمة: التحليل اللغوي لهود:61</w:t>
      </w:r>
      <w:r>
        <w:rPr>
          <w:rFonts w:ascii="Traditional Arabic" w:cs="Traditional Arabic" w:eastAsia="Traditional Arabic" w:hAnsi="Traditional Arabic"/>
          <w:b/>
          <w:bCs/>
          <w:color w:val="1A5C2A"/>
          <w:sz w:val="30"/>
          <w:szCs w:val="30"/>
          <w:rtl/>
        </w:rPr>
        <w:t xml:space="preserve"/>
      </w:r>
      <w:r>
        <w:fldChar w:fldCharType="begin"/>
      </w:r>
      <w:r>
        <w:instrText xml:space="preserve"> TC "11.7  كلمة بكلمة: التحليل اللغوي لهود:61"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6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الإدارية</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﴿أَنشَأَكُم مِّنَ الْأَرْضِ﴾</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«أنشأ» = ابتدأ الخلق وأوجد. و«من الأرض» أي خلق أصلكم آدم من ترابها.</w:t>
            </w:r>
          </w:p>
        </w:tc>
        <w:tc>
          <w:tcPr>
            <w:tcW w:type="dxa" w:w="3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المؤسسة من الأرض؛ أصلها ترابي زائل. هذا يُذكِّر بالتواضع: ما تملكه ليس مُلكك الأبدي.</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﴿وَاسْتَعْمَرَكُمْ فِيهَا﴾</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«استعمر» صيغة «استفعَل» من «عَمَر»: طلب العمارة من المُكلَّف.</w:t>
            </w:r>
          </w:p>
        </w:tc>
        <w:tc>
          <w:tcPr>
            <w:tcW w:type="dxa" w:w="3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«استعمَرَ» = طلب منك العمارة. المؤسسة مُكلَّفة بالعمارة؛ لا مُخيَّرة فيها.</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﴿فِيهَا﴾</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«فيها»: الضمير عائد على «الأرض»، والعمارة تقع فيها حيث يكون الإنسان.</w:t>
            </w:r>
          </w:p>
        </w:tc>
        <w:tc>
          <w:tcPr>
            <w:tcW w:type="dxa" w:w="3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يُستأنس به اجتهادًا: تبدأ مسؤولية المؤسسة من مكان وجودها، وتتدرّج من الأقرب فالأبعد.</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11.8  هود:61 ومفهوم الاستخلاف الاقتصادي: المؤسسة كوكيل في الأرض</w:t>
      </w:r>
      <w:r>
        <w:rPr>
          <w:rFonts w:ascii="Traditional Arabic" w:cs="Traditional Arabic" w:eastAsia="Traditional Arabic" w:hAnsi="Traditional Arabic"/>
          <w:b/>
          <w:bCs/>
          <w:color w:val="1A5C2A"/>
          <w:sz w:val="30"/>
          <w:szCs w:val="30"/>
          <w:rtl/>
        </w:rPr>
        <w:t xml:space="preserve"/>
      </w:r>
      <w:r>
        <w:fldChar w:fldCharType="begin"/>
      </w:r>
      <w:r>
        <w:instrText xml:space="preserve"> TC "11.8  هود:61 ومفهوم الاستخلاف الاقتصادي: المؤسسة كوكيل في الأرض"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«أنشأكم من الأرض»؛ التأكيد على الأصل الترابي يُذكِّر بمحدودية وجود المؤسسة: هي كيان مُؤقَّت في مجتمع يسبقها ويلحقها. «واستعمركم فيها»؛ التكليف بالعمارة يُحوِّل الوجود المؤقَّت إلى مسؤولية دائمة.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فقه الاستخلاف الاقتصادي: المؤسسة ليست مالكةً لما تُنتِجه وتستهلكه، وإنما مُستخلَفة فيه. المياه التي تستهلكها والأرض التي تبني عليها والعمالة التي تُوظِّفها والسوق الذي تُسعِّر فيه؛ كلها أمانات. الاستخلاف يُلزِم:</w:t>
      </w:r>
    </w:p>
    <w:p>
      <w:pPr>
        <w:bidi/>
        <w:spacing w:after="155" w:line="355"/>
        <w:ind w:right="360"/>
        <w:jc w:val="right"/>
      </w:pPr>
      <w:r>
        <w:rPr>
          <w:rFonts w:ascii="Traditional Arabic" w:cs="Traditional Arabic" w:eastAsia="Traditional Arabic" w:hAnsi="Traditional Arabic"/>
          <w:b/>
          <w:bCs/>
          <w:color w:val="1A5C2A"/>
          <w:sz w:val="28"/>
          <w:szCs w:val="28"/>
        </w:rPr>
        <w:t xml:space="preserve"/>
      </w:r>
      <w:r>
        <w:rPr>
          <w:rFonts w:ascii="Traditional Arabic" w:cs="Traditional Arabic" w:eastAsia="Traditional Arabic" w:hAnsi="Traditional Arabic"/>
          <w:b w:val="false"/>
          <w:bCs w:val="false"/>
          <w:color w:val="2C2C2C"/>
          <w:sz w:val="28"/>
          <w:szCs w:val="28"/>
          <w:rtl/>
        </w:rPr>
        <w:t xml:space="preserve">الاستخدام الكفء: لا الإسراف في الموارد بدعوى حق الملكية</w:t>
      </w:r>
    </w:p>
    <w:p>
      <w:pPr>
        <w:bidi/>
        <w:spacing w:after="155" w:line="355"/>
        <w:ind w:right="360"/>
        <w:jc w:val="right"/>
      </w:pPr>
      <w:r>
        <w:rPr>
          <w:rFonts w:ascii="Traditional Arabic" w:cs="Traditional Arabic" w:eastAsia="Traditional Arabic" w:hAnsi="Traditional Arabic"/>
          <w:b/>
          <w:bCs/>
          <w:color w:val="1A5C2A"/>
          <w:sz w:val="28"/>
          <w:szCs w:val="28"/>
        </w:rPr>
        <w:t xml:space="preserve"/>
      </w:r>
      <w:r>
        <w:rPr>
          <w:rFonts w:ascii="Traditional Arabic" w:cs="Traditional Arabic" w:eastAsia="Traditional Arabic" w:hAnsi="Traditional Arabic"/>
          <w:b w:val="false"/>
          <w:bCs w:val="false"/>
          <w:color w:val="2C2C2C"/>
          <w:sz w:val="28"/>
          <w:szCs w:val="28"/>
          <w:rtl/>
        </w:rPr>
        <w:t xml:space="preserve">الأمانة في التقييم: تُقرِّر الاحتياج الحقيقي من الموارد لا أكثر</w:t>
      </w:r>
    </w:p>
    <w:p>
      <w:pPr>
        <w:bidi/>
        <w:spacing w:after="155" w:line="355"/>
        <w:ind w:right="360"/>
        <w:jc w:val="right"/>
      </w:pPr>
      <w:r>
        <w:rPr>
          <w:rFonts w:ascii="Traditional Arabic" w:cs="Traditional Arabic" w:eastAsia="Traditional Arabic" w:hAnsi="Traditional Arabic"/>
          <w:b/>
          <w:bCs/>
          <w:color w:val="1A5C2A"/>
          <w:sz w:val="28"/>
          <w:szCs w:val="28"/>
        </w:rPr>
        <w:t xml:space="preserve"/>
      </w:r>
      <w:r>
        <w:rPr>
          <w:rFonts w:ascii="Traditional Arabic" w:cs="Traditional Arabic" w:eastAsia="Traditional Arabic" w:hAnsi="Traditional Arabic"/>
          <w:b w:val="false"/>
          <w:bCs w:val="false"/>
          <w:color w:val="2C2C2C"/>
          <w:sz w:val="28"/>
          <w:szCs w:val="28"/>
          <w:rtl/>
        </w:rPr>
        <w:t xml:space="preserve">التسليم الكريم: ما خرجت منه المؤسسة يتركه أفضل ممَّا وجده</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11.9  التحليل اللغوي: القصص:77 كاملةً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"11.9  التحليل اللغوي: القصص:77 كاملةً"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«وَابْتَغِ فِيمَا آتَاكَ اللَّهُ الدَّارَ الْآخِرَةَ ۖ وَلَا تَنسَ نَصِيبَكَ مِنَ الدُّنْيَا ۖ وَأَحْسِن كَمَا أَحْسَنَ اللَّهُ إِلَيْكَ ۖ وَلَا تَبْغِ الْفَسَادَ فِي الْأَرْضِ ۖ إِنَّ اللَّهَ لَا يُحِبُّ الْمُفْسِدِينَ» (القصص:77)</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هذه الآية تُقدِّم توازنًا جامعًا للمؤسسة: (أ) «وابتغِ فيما آتاك الله الدار الآخرة»: الغاية الأعمق هي الأثر الذي يبقى. (ب) «ولا تنسَ نصيبك من الدنيا»: الاستدامة المالية مطلوبة، لا الزهد في الربح. (ج) «وأحسن كما أحسن الله إليك»: الإحسان بمقياس ما تلقّيت؛ والمؤسسة التي تُحصي ما أعطاها المجتمع من بنية تحتية وعمالة مؤهلة وسوق ونظام قانوني تعرف حجم ما يستحقه في المقابل. (د) «ولا تبغِ الفساد في الأرض»: الحدّ الأحمر، والفساد يشمل إفساد السوق والبيئة والموارد المشتركة لا الرشوة وحدها. والآية في سياقها نصيحة قوم قارون له، ونقلها إلى المؤسسة استئناس.</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الثلاثية التوازنية للمؤسسة القرآنية مُلخَّصة في هذه الآية: الغاية الأبدية (الآخرة) + الاستدامة الآنية (الدنيا) + القيد الأخلاقي (لا فساد). مؤسسة تُوازِن بين هذه الثلاثة = مؤسسة وسط.</w:t>
      </w:r>
    </w:p>
    <w:p>
      <w:pPr>
        <w:spacing w:after="170"/>
      </w:pP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11.10  القصص:77 وإشكالية التوازن بين الربح والأثر</w:t>
      </w:r>
      <w:r>
        <w:rPr>
          <w:rFonts w:ascii="Traditional Arabic" w:cs="Traditional Arabic" w:eastAsia="Traditional Arabic" w:hAnsi="Traditional Arabic"/>
          <w:b/>
          <w:bCs/>
          <w:color w:val="1A5C2A"/>
          <w:sz w:val="30"/>
          <w:szCs w:val="30"/>
          <w:rtl/>
        </w:rPr>
        <w:t xml:space="preserve"/>
      </w:r>
      <w:r>
        <w:fldChar w:fldCharType="begin"/>
      </w:r>
      <w:r>
        <w:instrText xml:space="preserve"> TC "11.10  القصص:77 وإشكالية التوازن بين الربح والأثر"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«ولا تنسَ نصيبك من الدنيا»؛ الآية تُحذِّر من النسيان. المؤسسة التي «تنسى» نصيبها من الربح باسم الخيرية؛ تُفلِس وتتوقَّف أثرها. والمؤسسة التي «تنسى» غايتها المجتمعية باسم الربحية؛ تفقد استحقاقها كمؤسسة وسط.</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الميزان العملي: الإطار المالي يُحدِّد الحد الأدنى للاستمرارية؛ وفوقه يُعطَى للأثر المجتمعي. مثل يوسف:47 «إلا قليلاً مما تأكلون»؛ الاستهلاك المطلوب محدَّد بالضرورة، والفائض للاحتياطي والأثر. المؤسسة القرآنية تُحدِّد «قليلاً مما تأكل»؛ وتُعطي الباقي للعمارة.</w:t>
      </w:r>
    </w:p>
    <w:p>
      <w:pPr>
        <w:spacing w:after="180"/>
      </w:pP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11.11  الحديد:25: «ليقوم الناس بالقسط» كغاية مؤسسية</w:t>
      </w:r>
      <w:r>
        <w:rPr>
          <w:rFonts w:ascii="Traditional Arabic" w:cs="Traditional Arabic" w:eastAsia="Traditional Arabic" w:hAnsi="Traditional Arabic"/>
          <w:b/>
          <w:bCs/>
          <w:color w:val="1A5C2A"/>
          <w:sz w:val="30"/>
          <w:szCs w:val="30"/>
          <w:rtl/>
        </w:rPr>
        <w:t xml:space="preserve"/>
      </w:r>
      <w:r>
        <w:fldChar w:fldCharType="begin"/>
      </w:r>
      <w:r>
        <w:instrText xml:space="preserve"> TC "11.11  الحديد:25: «ليقوم الناس بالقسط» كغاية مؤسسية"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«لَقَدْ أَرْسَلْنَا رُسُلَنَا بِالْبَيِّنَاتِ وَأَنزَلْنَا مَعَهُمُ الْكِتَابَ وَالْمِيزَانَ لِيَقُومَ النَّاسُ بِالْقِسْطِ» (الحديد:25)؛ الآية تُقرِّر غاية كل رسالة حق: «ليقوم الناس بالقسط».</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تحليل «القسط» لغويًّا وإداريًّا: مادة (ق س ط) من الأضداد في العربية؛ فـ«القاسط» الجائر، ومنه ﴿وَأَمَّا الْقَاسِطُونَ فَكَانُوا لِجَهَنَّمَ حَطَبًا﴾ (الجن: 15)، و«المُقسِط» العادل من «أقسط»، ومنه ﴿إِنَّ اللَّهَ يُحِبُّ الْمُقْسِطِينَ﴾ (المائدة: 42). و«القِسط» بكسر القاف: العدل، وأصله النصيب، ولذلك يغلب فيه معنى العدل في توزيع الأنصبة.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«ليقوم الناس»، الغاية قيام الناس بأنفسهم بالعدل، لا فرضه عليهم. المؤسسة القرآنية تُمكِّن المجتمع من إقامة العدل بنفسه؛ لا تَعتمِد المجتمع عليها لإقامته.</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11.12  التحليل اللغوي: الحديد:25 كلمةً بكلمة</w:t>
      </w:r>
      <w:r>
        <w:rPr>
          <w:rFonts w:ascii="Traditional Arabic" w:cs="Traditional Arabic" w:eastAsia="Traditional Arabic" w:hAnsi="Traditional Arabic"/>
          <w:b/>
          <w:bCs/>
          <w:color w:val="1A5C2A"/>
          <w:sz w:val="30"/>
          <w:szCs w:val="30"/>
          <w:rtl/>
        </w:rPr>
        <w:t xml:space="preserve"/>
      </w:r>
      <w:r>
        <w:fldChar w:fldCharType="begin"/>
      </w:r>
      <w:r>
        <w:instrText xml:space="preserve"> TC "11.12  التحليل اللغوي: الحديد:25 كلمةً بكلمة"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700"/>
        <w:gridCol w:w="3400"/>
      </w:tblGrid>
      <w:tr>
        <w:trPr>
          <w:tblHeader/>
        </w:trPr>
        <w:tc>
          <w:tcPr>
            <w:tcW w:type="dxa" w:w="22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الوحدة</w:t>
            </w:r>
          </w:p>
        </w:tc>
        <w:tc>
          <w:tcPr>
            <w:tcW w:type="dxa" w:w="27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4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الإدارية</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﴿بِالْبَيِّنَاتِ﴾</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«البيِّنات» = الحجج الواضحة. دالَّة على الوضوح المنهجي في القول والعمل.</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المنهج المؤسسي يحتاج دليلاً واضحًا ومعيارًا محكمًا؛ لا فقط نيَّةً صادقة.</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﴿وَالْمِيزَانَ﴾</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«الميزان» = أداة العدل والقياس. مُدرَج مع الكتاب؛ المنهج والتطبيق معًا.</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المؤسسة تمتلك «ميزانًا»، أداة قياس، تُقيِّم به أثرها. القسط لا يُقاس بلا ميزان.</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﴿لِيَقُومَ النَّاسُ﴾</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«ليقوم الناس»، لام التعليل + فاعل «الناس» = قيام ذاتي، لا مُفرَض.</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الغاية: الناس يقومون بأنفسهم: لا يُقامون بالإكراه. تمكين لا هيمنة.</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﴿بِالْقِسْطِ﴾</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«القِسط» (بكسر القاف) = العدل، وأصله النصيب، فهو عدل يظهر في توزيع الحقوق والأنصبة.</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العدل الوزني المُوزَّع؛ لا عدل نظري. القسط ما يشعر به الإنسان في يومه.</w:t>
            </w:r>
          </w:p>
        </w:tc>
      </w:tr>
    </w:tbl>
    <w:p>
      <w:pPr>
        <w:bidi/>
        <w:spacing w:after="298" w:line="406"/>
        <w:jc w:val="right"/>
      </w:pPr>
      <w:r>
        <w:rPr>
          <w:rFonts w:ascii="Traditional Arabic" w:cs="Traditional Arabic" w:eastAsia="Traditional Arabic" w:hAnsi="Traditional Arabic"/>
          <w:b w:val="false"/>
          <w:bCs w:val="false"/>
          <w:color w:val="2C2C2C"/>
          <w:sz w:val="28"/>
          <w:szCs w:val="28"/>
          <w:rtl/>
        </w:rPr>
        <w:t xml:space="preserve">ثلاثة أبعاد للقسط كغاية مؤسسية: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100"/>
        <w:gridCol w:w="3300"/>
      </w:tblGrid>
      <w:tr>
        <w:trPr>
          <w:tblHeader/>
        </w:trPr>
        <w:tc>
          <w:tcPr>
            <w:tcW w:type="dxa" w:w="19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بُعد القسط</w:t>
            </w:r>
          </w:p>
        </w:tc>
        <w:tc>
          <w:tcPr>
            <w:tcW w:type="dxa" w:w="31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يعنيه للمؤسسة</w:t>
            </w:r>
          </w:p>
        </w:tc>
        <w:tc>
          <w:tcPr>
            <w:tcW w:type="dxa" w:w="33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القسط التعاملي</w:t>
            </w:r>
          </w:p>
        </w:tc>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قِسط في المعاملة المباشرة: بين المؤسسة وعملائها وموظَّفيها.</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سعر عادل + جودة مُعلَنة + تجنُّب الغش. «المكيال والميزان» مجازًا: لا يُبخَس العميل حقُّه.</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القسط التوزيعي</w:t>
            </w:r>
          </w:p>
        </w:tc>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قِسط في التوزيع: بين المؤسسة ومن يُنتِج لها ومن تُؤثِّر عليهم.</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الأجر العادل + فرص المشاركة في الربح + منع استغلال الضعيف في السوق.</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القسط الهيكلي</w:t>
            </w:r>
          </w:p>
        </w:tc>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قِسط في البنية: هل وجود المؤسسة يُكرِّس العدالة الهيكلية في مجالها؟</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عدم الاحتكار + المنافسة الشريفة + منع الهيمنة التي تُخلُّ بتوازن السوق.</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11.13  الحديد:25 والقسط العالمي: المؤسسة في السلاسل الدولية</w:t>
      </w:r>
      <w:r>
        <w:rPr>
          <w:rFonts w:ascii="Traditional Arabic" w:cs="Traditional Arabic" w:eastAsia="Traditional Arabic" w:hAnsi="Traditional Arabic"/>
          <w:b/>
          <w:bCs/>
          <w:color w:val="1A5C2A"/>
          <w:sz w:val="30"/>
          <w:szCs w:val="30"/>
          <w:rtl/>
        </w:rPr>
        <w:t xml:space="preserve"/>
      </w:r>
      <w:r>
        <w:fldChar w:fldCharType="begin"/>
      </w:r>
      <w:r>
        <w:instrText xml:space="preserve"> TC "11.13  الحديد:25 والقسط العالمي: المؤسسة في السلاسل الدولية"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«ليقوم الناس بالقسط»؛ سياق عالمي. المؤسسة العاملة في سلاسل توريد دولية مُتشعِّبة تُواجِه سؤال القسط على مستوى أوسع: هل ممارساتها تُعزِّز العدالة في السلسلة كلِّها؛ أم فقط في علاقاتها المباشرة؟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ثلاثة اختبارات للقسط في السلاسل الدولية: (أ) العمالة: هل موردوها الأجانب يُعامِلون عمَّالهم بعدالة؟ العدل يبدأ من مصدر المادة الخام. (ب) البيئة: هل مصانعها الخارجية تلتزم بما تلتزم به في بلدها؟ القسط البيئي لا يتوقَّف عند الحدود. (ج) التسعير: هل سعرها العادل مع العميل ينعكس على مدفوعاتها للمورِّدين؟ أم القسط لجهة واحدة فقط؟</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11.14  الأمة الوسط وعلاقتها بالمنافسة الشريفة</w:t>
      </w:r>
      <w:r>
        <w:rPr>
          <w:rFonts w:ascii="Traditional Arabic" w:cs="Traditional Arabic" w:eastAsia="Traditional Arabic" w:hAnsi="Traditional Arabic"/>
          <w:b/>
          <w:bCs/>
          <w:color w:val="1A5C2A"/>
          <w:sz w:val="30"/>
          <w:szCs w:val="30"/>
          <w:rtl/>
        </w:rPr>
        <w:t xml:space="preserve"/>
      </w:r>
      <w:r>
        <w:fldChar w:fldCharType="begin"/>
      </w:r>
      <w:r>
        <w:instrText xml:space="preserve"> TC "11.14  الأمة الوسط وعلاقتها بالمنافسة الشريفة"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«ولا تنازعوا فتفشلوا وتذهب ريحكم» (الأنفال:46) نزلت في التنازع داخل الصف الواحد، وأستأنس بها هنا في أخلاقيات التنافس: المؤسسة الأمة الوسط تتنافس بالقيمة لا بالإقصاء.</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ثلاثة أشكال من التنافس تُناقِض الأمة الوسط: (أ) الإغراق التسعيري لإقصاء المنافسين الصغار؛ يُخلُّ بالقسط الهيكلي. (ب) نشر المعلومات المضلِّلة عن المنافس؛ تناقض «فتبيَّنوا» (ف9). (ج) استعمال القوة لإقفال السوق؛ يُناقِض «ليقوم الناس بالقسط».</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المنافسة المشروعة قرآنيًّا: (أ) التفوُّق في الجودة والخدمة. (ب) الابتكار والتطوير المستمر. (ج) بناء الثقة والأمانة مع الأطراف. هذه منافسة تُعمِّر السوق؛ لا تستنزفه.</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11.15  القسط ومسألة الأجر العادل: أعمق تطبيقات الحديد:25</w:t>
      </w:r>
      <w:r>
        <w:rPr>
          <w:rFonts w:ascii="Traditional Arabic" w:cs="Traditional Arabic" w:eastAsia="Traditional Arabic" w:hAnsi="Traditional Arabic"/>
          <w:b/>
          <w:bCs/>
          <w:color w:val="1A5C2A"/>
          <w:sz w:val="30"/>
          <w:szCs w:val="30"/>
          <w:rtl/>
        </w:rPr>
        <w:t xml:space="preserve"/>
      </w:r>
      <w:r>
        <w:fldChar w:fldCharType="begin"/>
      </w:r>
      <w:r>
        <w:instrText xml:space="preserve"> TC "11.15  القسط ومسألة الأجر العادل: أعمق تطبيقات الحديد:25"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أحد أكثر تطبيقات «القسط» إلحاحًا في المؤسسات العربية: الأجر العادل. والفجوة بين أجر القيادة وأجر القاعدة قد تتّسع في بعض المؤسسات بما لا يفسّره الفرق في الإسهام.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3100"/>
        <w:gridCol w:w="3600"/>
      </w:tblGrid>
      <w:tr>
        <w:trPr>
          <w:tblHeader/>
        </w:trPr>
        <w:tc>
          <w:tcPr>
            <w:tcW w:type="dxa" w:w="16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القضية</w:t>
            </w:r>
          </w:p>
        </w:tc>
        <w:tc>
          <w:tcPr>
            <w:tcW w:type="dxa" w:w="31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الدليل القرآني/الفقهي</w:t>
            </w:r>
          </w:p>
        </w:tc>
        <w:tc>
          <w:tcPr>
            <w:tcW w:type="dxa" w:w="36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القاعدة الإدارية</w:t>
            </w:r>
          </w:p>
        </w:tc>
      </w:tr>
      <w:tr>
        <w:tc>
          <w:tcPr>
            <w:tcW w:type="dxa" w:w="1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الأجر الكافي</w:t>
            </w:r>
          </w:p>
        </w:tc>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«لا تأكلوا أموالكم بينكم بالباطل» (البقرة:188)؛ الأجر دون مستوى الكفاية قد يكون «باطلاً»</w:t>
            </w:r>
          </w:p>
        </w:tc>
        <w:tc>
          <w:tcPr>
            <w:tcW w:type="dxa" w:w="3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الموظَّف الذي أُعطِي «قوت يومه» بالضبط؛ لا يملك رصيد طاقة للإبداع والولاء. القسط التوزيعي: أجر يُتيح الكرامة + الأمان.</w:t>
            </w:r>
          </w:p>
        </w:tc>
      </w:tr>
      <w:tr>
        <w:tc>
          <w:tcPr>
            <w:tcW w:type="dxa" w:w="1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توقيت الأجر</w:t>
            </w:r>
          </w:p>
        </w:tc>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الحديث: «أعطوا الأجير أجره قبل أن يجفّ عرقه» (رواه ابن ماجه عن ابن عمر، وفي إسناده ضعف، وحسّنه بعض أهل العلم بشواهده)</w:t>
            </w:r>
          </w:p>
        </w:tc>
        <w:tc>
          <w:tcPr>
            <w:tcW w:type="dxa" w:w="3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«أعطوا الأجير أجره قبل أن يجفّ عرقه»: الأجر في وقته جزء من القسط، والتأخير استنزاف.</w:t>
            </w:r>
          </w:p>
        </w:tc>
      </w:tr>
      <w:tr>
        <w:tc>
          <w:tcPr>
            <w:tcW w:type="dxa" w:w="1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فجوة الأجر الداخلية</w:t>
            </w:r>
          </w:p>
        </w:tc>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القسط التوزيعي (الحديد:25): الناس يقومون بالقسط في مؤسستهم أولاً.</w:t>
            </w:r>
          </w:p>
        </w:tc>
        <w:tc>
          <w:tcPr>
            <w:tcW w:type="dxa" w:w="3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فجوة الأجر الداخلية تُقيِّم القسط الهيكلي: نسبة أجر CEO ÷ أجر القاعدة. نسبة 100:1 تُناقِض الوسطية.</w:t>
            </w:r>
          </w:p>
        </w:tc>
      </w:tr>
    </w:tbl>
    <w:p>
      <w:pPr>
        <w:spacing w:after="180"/>
      </w:pP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11.16  إطار QSR: المسؤولية المجتمعية القرآنية: ثلاثة مستويات</w:t>
      </w:r>
      <w:r>
        <w:rPr>
          <w:rFonts w:ascii="Traditional Arabic" w:cs="Traditional Arabic" w:eastAsia="Traditional Arabic" w:hAnsi="Traditional Arabic"/>
          <w:b/>
          <w:bCs/>
          <w:color w:val="1A5C2A"/>
          <w:sz w:val="30"/>
          <w:szCs w:val="30"/>
          <w:rtl/>
        </w:rPr>
        <w:t xml:space="preserve"/>
      </w:r>
      <w:r>
        <w:fldChar w:fldCharType="begin"/>
      </w:r>
      <w:r>
        <w:instrText xml:space="preserve"> TC "11.16  إطار QSR: المسؤولية المجتمعية القرآنية: ثلاثة مستويات"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QSR (Quranic Social Responsibility): إطار أقترحه مُستنبَطًا من الثلاثية القرآنية (عمارة الأرض، والأمة الوسط، والقسط)، يُقيِّم الأثر المجتمعي للمؤسسة على ثلاثة مستويات متداخلة:</w:t>
      </w:r>
    </w:p>
    <w:p>
      <w:pPr>
        <w:spacing w:after="80"/>
      </w:pPr>
    </w:p>
    <w:p>
      <w:pPr>
        <w:bidi/>
        <w:spacing w:after="120" w:before="230"/>
        <w:jc w:val="right"/>
      </w:pPr>
      <w:r>
        <w:rPr>
          <w:rFonts w:ascii="Traditional Arabic" w:cs="Traditional Arabic" w:eastAsia="Traditional Arabic" w:hAnsi="Traditional Arabic"/>
          <w:b/>
          <w:bCs/>
          <w:color w:val="1A5C2A"/>
          <w:sz w:val="28"/>
          <w:szCs w:val="28"/>
          <w:rtl/>
        </w:rPr>
        <w:t xml:space="preserve">المستوى الأول: عمارة المنتج: أثر ما تُقدِّمه على المستخدم المباشر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البُعد</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 الاختباري</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المؤشرات</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أمانة المنتج</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منتجي أو خدمتي تُضيف حقًّا للمستخدم أم تُنقِص منه؟</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المنتج آمن وصادق في إعلانه؟ هل معلوماته كاملة؟ هل سعره عادل؟</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تمكين المستخدم</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المنتج يُقوِّي قدرة المستخدم أم يُضعِفها؟</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هل مواصفات المنتج تُحسِّن حياة المستخدم؛ لا تخلق إدمانًا أو اعتمادًا مُضِرًّا؟</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الأثر الخارجي</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المنتج يُراعي الأثر على من لا يشتري: الجماعة والبيئة؟</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منتجي يُتلِف ما هو مشترك: بيئةً أو صحةً أو ذاكرة ثقافية؟</w:t>
            </w:r>
          </w:p>
        </w:tc>
      </w:tr>
    </w:tbl>
    <w:p>
      <w:pPr>
        <w:spacing w:after="100"/>
      </w:pPr>
    </w:p>
    <w:p>
      <w:pPr>
        <w:bidi/>
        <w:spacing w:after="120" w:before="230"/>
        <w:jc w:val="right"/>
      </w:pPr>
      <w:r>
        <w:rPr>
          <w:rFonts w:ascii="Traditional Arabic" w:cs="Traditional Arabic" w:eastAsia="Traditional Arabic" w:hAnsi="Traditional Arabic"/>
          <w:b/>
          <w:bCs/>
          <w:color w:val="1A3A5C"/>
          <w:sz w:val="28"/>
          <w:szCs w:val="28"/>
          <w:rtl/>
        </w:rPr>
        <w:t xml:space="preserve">المستوى الثاني: عمارة المجتمع: أثر وجود المؤسسة على مجتمعها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البُعد</w:t>
            </w:r>
          </w:p>
        </w:tc>
        <w:tc>
          <w:tcPr>
            <w:tcW w:type="dxa" w:w="28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 الاختباري</w:t>
            </w:r>
          </w:p>
        </w:tc>
        <w:tc>
          <w:tcPr>
            <w:tcW w:type="dxa" w:w="32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المؤشرات</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عدالة داخل المؤسسة</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موظَّفو المؤسسة يعيشون حياةً كريمة بما تُعطيهم؟</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الأجر عادل؟ هل بيئة العمل آمنة وكريمة؟ هل الفرص متاحة للجميع؟</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الأثر في المجتمع المحيط</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المجتمع المحيط بها أفضل بوجودها؟</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هل المؤسسة تُضيف فرصًا في المجتمع: توظيفًا + تدريبًا + تمكينًا؟</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حفظ الموارد المجتمعية</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هي تُقيِّم الاستدامة المادية لمواردها؟</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المؤسسة تُنتِج بمعايير لا تُسرِع في استنزاف الموارد غير المتجدِّدة؟</w:t>
            </w:r>
          </w:p>
        </w:tc>
      </w:tr>
    </w:tbl>
    <w:p>
      <w:pPr>
        <w:spacing w:after="100"/>
      </w:pPr>
    </w:p>
    <w:p>
      <w:pPr>
        <w:bidi/>
        <w:spacing w:after="120" w:before="230"/>
        <w:jc w:val="right"/>
      </w:pPr>
      <w:r>
        <w:rPr>
          <w:rFonts w:ascii="Traditional Arabic" w:cs="Traditional Arabic" w:eastAsia="Traditional Arabic" w:hAnsi="Traditional Arabic"/>
          <w:b/>
          <w:bCs/>
          <w:color w:val="8B5E00"/>
          <w:sz w:val="28"/>
          <w:szCs w:val="28"/>
          <w:rtl/>
        </w:rPr>
        <w:t xml:space="preserve">المستوى الثالث: عمارة الأجيال: أثر وجود المؤسسة على المستقبل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البُعد</w:t>
            </w:r>
          </w:p>
        </w:tc>
        <w:tc>
          <w:tcPr>
            <w:tcW w:type="dxa" w:w="28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 الاختباري</w:t>
            </w:r>
          </w:p>
        </w:tc>
        <w:tc>
          <w:tcPr>
            <w:tcW w:type="dxa" w:w="32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المؤشرات</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حق الأجيال القادمة</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المؤسسة تُفكِّر في أثرها على الأجيال القادمة؟</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قراراتها اليوم تُراعي من لا يملك صوتًا اليوم؟</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بناء القدرات الجماعية</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المؤسسة تُبني قدرات جماعية: لا فقط تستهلكها؟</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هل هي تُنمِّي المعرفة وتُعيد ضخَّها في المجتمع؟</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الإسهام في العدالة الهيكلية</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تُساهِم في تشكيل بيئة تشغيلية أعدل في مجالها؟</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هي تُترجِم العدل الهيكلي في قواعد صناعتها وليس فردانيًّا فقط؟</w:t>
            </w:r>
          </w:p>
        </w:tc>
      </w:tr>
    </w:tbl>
    <w:p>
      <w:pPr>
        <w:spacing w:after="140"/>
      </w:pPr>
    </w:p>
    <w:p>
      <w:pPr>
        <w:pBdr>
          <w:top w:val="single" w:color="1A3A5C" w:sz="4"/>
          <w:bottom w:val="single" w:color="1A3A5C" w:sz="4"/>
          <w:right w:val="thick" w:color="1A3A5C" w:sz="14"/>
        </w:pBdr>
        <w:shd w:fill="D6E6F2" w:val="clear"/>
        <w:bidi/>
        <w:spacing w:after="80" w:before="130"/>
        <w:ind w:left="100" w:right="200"/>
        <w:jc w:val="right"/>
      </w:pPr>
      <w:r>
        <w:rPr>
          <w:rFonts w:ascii="Traditional Arabic" w:cs="Traditional Arabic" w:eastAsia="Traditional Arabic" w:hAnsi="Traditional Arabic"/>
          <w:b/>
          <w:bCs/>
          <w:color w:val="1A3A5C"/>
          <w:sz w:val="28"/>
          <w:szCs w:val="28"/>
          <w:rtl/>
        </w:rPr>
        <w:t xml:space="preserve">المؤسسة القرآنية لا تُجيب على المستوى الأول فحسب (ماذا تُنتِج؟)؛ بل على ثلاثتها: لمن؟ وإلى متى؟ وبأيِّ أثر على من لا يُسمَع صوته؟</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36" name="fig36"/>
            <wp:cNvGraphicFramePr>
              <a:graphicFrameLocks noChangeAspect="1"/>
            </wp:cNvGraphicFramePr>
            <a:graphic>
              <a:graphicData uri="http://schemas.openxmlformats.org/drawingml/2006/picture">
                <pic:pic>
                  <pic:nvPicPr>
                    <pic:cNvPr id="1036" name="fig36"/>
                    <pic:cNvPicPr/>
                  </pic:nvPicPr>
                  <pic:blipFill>
                    <a:blip r:embed="rIdFig36"/>
                    <a:stretch>
                      <a:fillRect/>
                    </a:stretch>
                  </pic:blipFill>
                  <pic:spPr>
                    <a:xfrm>
                      <a:off x="0" y="0"/>
                      <a:ext cx="5900000" cy="2487456"/>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36: مستويات المسؤولية المجتمعية القرآنية الثلاثة</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11.17  مسيرة الأمة الوسط: من الفرد إلى الكيان إلى القطاع</w:t>
      </w:r>
      <w:r>
        <w:rPr>
          <w:rFonts w:ascii="Traditional Arabic" w:cs="Traditional Arabic" w:eastAsia="Traditional Arabic" w:hAnsi="Traditional Arabic"/>
          <w:b/>
          <w:bCs/>
          <w:color w:val="1A5C2A"/>
          <w:sz w:val="30"/>
          <w:szCs w:val="30"/>
          <w:rtl/>
        </w:rPr>
        <w:t xml:space="preserve"/>
      </w:r>
      <w:r>
        <w:fldChar w:fldCharType="begin"/>
      </w:r>
      <w:r>
        <w:instrText xml:space="preserve"> TC "11.17  مسيرة الأمة الوسط: من الفرد إلى الكيان إلى القطاع"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«أمة وسطًا» تبدأ من الفرد وتنتهي بالحضارة. التسلسل في السياق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400"/>
        <w:gridCol w:w="2800"/>
      </w:tblGrid>
      <w:tr>
        <w:trPr>
          <w:tblHeader/>
        </w:trPr>
        <w:tc>
          <w:tcPr>
            <w:tcW w:type="dxa" w:w="2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3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الوصف</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دور الوسطية</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الفرد: الوسطية الشخصية</w:t>
            </w:r>
          </w:p>
        </w:tc>
        <w:tc>
          <w:tcPr>
            <w:tcW w:type="dxa" w:w="3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الفرد في المؤسسة: أمانة في عمله + كرامة في تعامله + صدق في تمثيل مؤسسته</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الموظَّف الأمين: حرفته دعوة بالفعل، والأصل فيه قوله ﷺ: «من غشّ فليس منّي» (رواه مسلم).</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الكيان: الوسطية المؤسسية</w:t>
            </w:r>
          </w:p>
        </w:tc>
        <w:tc>
          <w:tcPr>
            <w:tcW w:type="dxa" w:w="3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المؤسسة ككيان: أثرها + معاملتها + ما تتركه في السوق والمجتمع</w:t>
            </w:r>
          </w:p>
        </w:tc>
        <w:tc>
          <w:tcPr>
            <w:tcW w:type="dxa" w:w="2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الكيان الشاهد؛ بإنتاجه وعدله وأثره. البروتوكولات والأنظمة تُجسِّد الوسطية.</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القطاع: الوسطية الهيكلية</w:t>
            </w:r>
          </w:p>
        </w:tc>
        <w:tc>
          <w:tcPr>
            <w:tcW w:type="dxa" w:w="3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قطاع بأكمله يُعيِّن معيارًا عادلاً: مدفوعًا بمؤسسات وسط رائدة فيه</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القطاع الرائد: تصدير المعايير + قيادة التحوُّل نحو العدل في الصناعة.</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الحضارة: الوسطية الكونية</w:t>
            </w:r>
          </w:p>
        </w:tc>
        <w:tc>
          <w:tcPr>
            <w:tcW w:type="dxa" w:w="3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تراكم الوسطيات المؤسسية يُنشئ حضارة تُشهَد على الناس بنموذجها</w:t>
            </w:r>
          </w:p>
        </w:tc>
        <w:tc>
          <w:tcPr>
            <w:tcW w:type="dxa" w:w="2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الحضارة الشاهدة؛ نموذج يُحتذى به عالميًّا في الجمع بين الكفاءة والعدل.</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11.18  QSR والاقتصاد الدائري: عمارة الأرض بمعنى مُعاصِر</w:t>
      </w:r>
      <w:r>
        <w:rPr>
          <w:rFonts w:ascii="Traditional Arabic" w:cs="Traditional Arabic" w:eastAsia="Traditional Arabic" w:hAnsi="Traditional Arabic"/>
          <w:b/>
          <w:bCs/>
          <w:color w:val="1A5C2A"/>
          <w:sz w:val="30"/>
          <w:szCs w:val="30"/>
          <w:rtl/>
        </w:rPr>
        <w:t xml:space="preserve"/>
      </w:r>
      <w:r>
        <w:fldChar w:fldCharType="begin"/>
      </w:r>
      <w:r>
        <w:instrText xml:space="preserve"> TC "11.18  QSR والاقتصاد الدائري: عمارة الأرض بمعنى مُعاصِر"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الاقتصاد الدائري (Circular Economy) يتقاطع مع «عمارة الأرض» في نقطة جوهرية: لا مخلَّفات؛ كل مُخرَج هو مُدخَل في دورة أخرى. هذا مبدأ «الاستعمار القرآني» بلغة معاصرة: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القرآن لم يُقرِّر الاقتصاد الدائري بمصطلحاته. لكني أقرأ في «واستعمركم فيها» مبدأً قريبًا منه: الوجود في الأرض أمانة تقتضي ألّا يتركها الإنسان أسوأ مما وجدها. وهذا توسيع اجتهادي، فكل نشاط يُلوِّث أو يستنزف بلا ضرورة يبتعد عن معنى العمارة.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ثلاثة تقاطعات بين الاقتصاد الدائري وعمارة الأرض، على سبيل الاستئناس لا الدلالة المباشرة: (أ) استخدام الموارد بحدِّها الضروري: «ولا تُسرِفوا» (الأعراف:31). (ب) حفظ المورد في أمتن صوره: «فذروه في سنبله» (يوسف:47)، ومنه تصميم المنتج ليعيش دورةً أطول. (ج) منع الإفساد بعد الإصلاح: «ولا تُفسِدوا في الأرض بعد إصلاحها» (الأعراف:56)، ومنه إعادة التدوير والاستخدام.</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11.19  البُعد الأجيالي في عمارة الأرض</w:t>
      </w:r>
      <w:r>
        <w:rPr>
          <w:rFonts w:ascii="Traditional Arabic" w:cs="Traditional Arabic" w:eastAsia="Traditional Arabic" w:hAnsi="Traditional Arabic"/>
          <w:b/>
          <w:bCs/>
          <w:color w:val="1A5C2A"/>
          <w:sz w:val="30"/>
          <w:szCs w:val="30"/>
          <w:rtl/>
        </w:rPr>
        <w:t xml:space="preserve"/>
      </w:r>
      <w:r>
        <w:fldChar w:fldCharType="begin"/>
      </w:r>
      <w:r>
        <w:instrText xml:space="preserve"> TC "11.19  البُعد الأجيالي في عمارة الأرض"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أحد أكثر التطبيقات إهمالًا في المؤسسات: حق الأجيال القادمة. وفي الوقف ما يؤصّل له، فالواقف يريد أن يبقى أثره قائمًا بعد أجيال، وهذا قريب مما يسمّى في أدبيات الاستدامة «العدالة بين الأجيال» (Intergenerational Equity).</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ثلاثة قرارات مؤسسية تُراعي الأجيال: (أ) استهلاك المياه الجوفية غير المتجدِّدة؛ هل هو ضروري؟ (ب) تشييد البنية التحتية بجودة تخدم العقود القادمة؛ لا فقط الدورة الاستثمارية الحالية. (ج) نقل المعرفة والتوثيق؛ المؤسسة التي تُوثِّق معرفتها تتركها وراءها للأجيال.</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11.20  مؤشرات عمارة الأرض: كيف تُقيَّم المؤسسة القرآنية؟</w:t>
      </w:r>
      <w:r>
        <w:rPr>
          <w:rFonts w:ascii="Traditional Arabic" w:cs="Traditional Arabic" w:eastAsia="Traditional Arabic" w:hAnsi="Traditional Arabic"/>
          <w:b/>
          <w:bCs/>
          <w:color w:val="1A5C2A"/>
          <w:sz w:val="30"/>
          <w:szCs w:val="30"/>
          <w:rtl/>
        </w:rPr>
        <w:t xml:space="preserve"/>
      </w:r>
      <w:r>
        <w:fldChar w:fldCharType="begin"/>
      </w:r>
      <w:r>
        <w:instrText xml:space="preserve"> TC "11.20  مؤشرات عمارة الأرض: كيف تُقيَّم المؤسسة القرآنية؟"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مؤشرات QSR لا تُلغي مؤشرات الربحية، وإنما تُكمِّلها. إطار التقييم في خمسة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000"/>
        <w:gridCol w:w="2600"/>
        <w:gridCol w:w="2200"/>
      </w:tblGrid>
      <w:tr>
        <w:trPr>
          <w:tblHeader/>
        </w:trPr>
        <w:tc>
          <w:tcPr>
            <w:tcW w:type="dxa" w:w="1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البُعد</w:t>
            </w:r>
          </w:p>
        </w:tc>
        <w:tc>
          <w:tcPr>
            <w:tcW w:type="dxa" w:w="2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w:t>
            </w:r>
          </w:p>
        </w:tc>
        <w:tc>
          <w:tcPr>
            <w:tcW w:type="dxa" w:w="2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كيف يُقاس</w:t>
            </w:r>
          </w:p>
        </w:tc>
        <w:tc>
          <w:tcPr>
            <w:tcW w:type="dxa" w:w="2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معيار التطوير</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المنتج</w:t>
            </w:r>
          </w:p>
        </w:tc>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جودة الأثر المباشر</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استطلاعات العملاء + تقارير الجودة + ردود المجتمع</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المؤشر يتحسَّن: وليس مجرَّد مستقرًّا؟</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المجتمع الداخلي</w:t>
            </w:r>
          </w:p>
        </w:tc>
        <w:tc>
          <w:tcPr>
            <w:tcW w:type="dxa" w:w="2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عدالة الموظفين</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نسبة الدخل الكافي في الفريق + تطور المهارات</w:t>
            </w:r>
          </w:p>
        </w:tc>
        <w:tc>
          <w:tcPr>
            <w:tcW w:type="dxa" w:w="2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الأثر المقاس: لا المبالغ المُنفَقة في البرامج</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المجتمع الخارجي</w:t>
            </w:r>
          </w:p>
        </w:tc>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الأثر في المجتمع المحيط</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توظيف محلي + تدريب + خدمات للمجتمع</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المجتمع المحيط تحسَّنت مؤشراته بحضور المؤسسة؟</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البيئة</w:t>
            </w:r>
          </w:p>
        </w:tc>
        <w:tc>
          <w:tcPr>
            <w:tcW w:type="dxa" w:w="2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كفاءة الموارد</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استهلاك الطاقة والماء والمخلَّفات لكل وحدة إنتاج</w:t>
            </w:r>
          </w:p>
        </w:tc>
        <w:tc>
          <w:tcPr>
            <w:tcW w:type="dxa" w:w="2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هل استهلاك الموارد يتناقص في ظل نفس الإنتاج أو يزيد؟</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الأجيال</w:t>
            </w:r>
          </w:p>
        </w:tc>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المساهمة المعرفية</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براءات اختراع مُتاحة + تعليم مجتمعي + توثيق المعرفة</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مسيرتها المعرفية تُغذِّي المجتمع؟</w:t>
            </w:r>
          </w:p>
        </w:tc>
      </w:tr>
    </w:tbl>
    <w:p>
      <w:pPr>
        <w:spacing w:after="140"/>
      </w:pP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الخطأ الشائع: قياس QSR بالمبالغ المُنفَقة في البرامج الاجتماعية. المؤشر الصحيح: هل مآل المجتمع تحسَّن بسبب وجود المؤسسة؟ «ليقوم الناس بالقسط»، الناس يقومون، لا أن يُقاموا قسرًا.</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11.21  مُشكِلة قياس القيمة الاجتماعية: نقد وبناء</w:t>
      </w:r>
      <w:r>
        <w:rPr>
          <w:rFonts w:ascii="Traditional Arabic" w:cs="Traditional Arabic" w:eastAsia="Traditional Arabic" w:hAnsi="Traditional Arabic"/>
          <w:b/>
          <w:bCs/>
          <w:color w:val="1A5C2A"/>
          <w:sz w:val="30"/>
          <w:szCs w:val="30"/>
          <w:rtl/>
        </w:rPr>
        <w:t xml:space="preserve"/>
      </w:r>
      <w:r>
        <w:fldChar w:fldCharType="begin"/>
      </w:r>
      <w:r>
        <w:instrText xml:space="preserve"> TC "11.21  مُشكِلة قياس القيمة الاجتماعية: نقد وبناء"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التحدي الرئيسي أمام QSR: قياس الأثر الاجتماعي الحقيقي أصعب بكثير من قياس الربح. لكن الصعوبة لا تُلغي الوجوب، «وأنزلنا معهم الميزان» في الحديد:25 يُشير أن ثمة ميزانًا، حتى لو لم يكن بالأرقام الحسابية فحسب.</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ثلاثة مقاربات للقياس: (أ) المؤشرات المباشرة: أجور + توظيف + معدلات تلوُّث + رضا المجتمع. (ب) المؤشرات المقارِنة: مقارنة مؤشرات المجتمع قبل وبعد حضور المؤسسة. (ج) شهادة الخارج: «شهداء على الناس» من الخارج؛ لجنة مجتمعية مستقلَّة تُقيِّم الأثر سنويًّا.</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الخطأ الشائع: التخلِّي عن قياس الأثر بحجَّة صعوبته. الوقف الإسلامي كان يُقيَّم بالفائدة المجتمعية المُلاحَظة على مدى أجيال؛ وهذا ميزانٌ وإن كان غير دقيق عددًا.</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11.22  شهادة الخارج: من يُقيِّم الأمة الوسط؟</w:t>
      </w:r>
      <w:r>
        <w:rPr>
          <w:rFonts w:ascii="Traditional Arabic" w:cs="Traditional Arabic" w:eastAsia="Traditional Arabic" w:hAnsi="Traditional Arabic"/>
          <w:b/>
          <w:bCs/>
          <w:color w:val="1A5C2A"/>
          <w:sz w:val="30"/>
          <w:szCs w:val="30"/>
          <w:rtl/>
        </w:rPr>
        <w:t xml:space="preserve"/>
      </w:r>
      <w:r>
        <w:fldChar w:fldCharType="begin"/>
      </w:r>
      <w:r>
        <w:instrText xml:space="preserve"> TC "11.22  شهادة الخارج: من يُقيِّم الأمة الوسط؟"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ثمة سؤال عملي جوهري: من يُقرِّر أن المؤسسة «أمة وسط» حقًّا؟ ثلاثة جهات لا تكفي وحدها:</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 التقرير الذاتي: المؤسسة تُقيِّم نفسها. المشكلة: التحيُّز الطبيعي + الضغط على الصورة الإعلامية = بيانات مُجمَّلة. (ب) استطلاعات العملاء: تُقيس رضا المشتري؛ لا الأثر المجتمعي. العميل الراضي قد يكون في مجتمع متضرِّر. (ج) وكالات التصنيف (ESG): أفضل؛ لكنها تعتمد تقارير المؤسسات في أغلب بياناتها.</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والمقترح هنا، استئناسًا بـ«شهداء على الناس» وبتجربة الحسبة التي كانت ولايةً خارجية بصلاحية حقيقية: جهة مستقلة تتكوّن من ممثّلين من المجتمع المحيط، وباحثين متخصّصين في القياس، ومن يمثّل الفئات الصامتة كالأجيال القادمة التي لا صوت لها في اللجان.</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11.23  مقياس عمارة الأرض: خمسة مستويات نضج للمؤسسة القرآنية</w:t>
      </w:r>
      <w:r>
        <w:rPr>
          <w:rFonts w:ascii="Traditional Arabic" w:cs="Traditional Arabic" w:eastAsia="Traditional Arabic" w:hAnsi="Traditional Arabic"/>
          <w:b/>
          <w:bCs/>
          <w:color w:val="1A5C2A"/>
          <w:sz w:val="30"/>
          <w:szCs w:val="30"/>
          <w:rtl/>
        </w:rPr>
        <w:t xml:space="preserve"/>
      </w:r>
      <w:r>
        <w:fldChar w:fldCharType="begin"/>
      </w:r>
      <w:r>
        <w:instrText xml:space="preserve"> TC "11.23  مقياس عمارة الأرض: خمسة مستويات نضج للمؤسسة القرآنية"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نموذج نضج QSR الخماسي: أين مؤسستك؟</w:t>
      </w:r>
    </w:p>
    <w:p xmlns:a="http://schemas.openxmlformats.org/drawingml/2006/main" xmlns:pic="http://schemas.openxmlformats.org/drawingml/2006/picture">
      <w:pPr>
        <w:keepNext/>
        <w:bidi/>
        <w:spacing w:before="160" w:after="40"/>
        <w:jc w:val="center"/>
      </w:pPr>
      <w:r>
        <w:drawing>
          <wp:inline distT="0" distB="0" distL="0" distR="0">
            <wp:extent cx="5900000" cy="3848362"/>
            <wp:docPr id="1037" name="fig37"/>
            <wp:cNvGraphicFramePr>
              <a:graphicFrameLocks noChangeAspect="1"/>
            </wp:cNvGraphicFramePr>
            <a:graphic>
              <a:graphicData uri="http://schemas.openxmlformats.org/drawingml/2006/picture">
                <pic:pic>
                  <pic:nvPicPr>
                    <pic:cNvPr id="1037" name="fig37"/>
                    <pic:cNvPicPr/>
                  </pic:nvPicPr>
                  <pic:blipFill>
                    <a:blip r:embed="rIdFig37"/>
                    <a:stretch>
                      <a:fillRect/>
                    </a:stretch>
                  </pic:blipFill>
                  <pic:spPr>
                    <a:xfrm>
                      <a:off x="0" y="0"/>
                      <a:ext cx="5900000" cy="384836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37: مستويات نضج المؤسسة في عمارة الأرض</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مستوى النضج</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الوصف</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تحتاجه للانتقال</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الامتثال (تُقيم القانون فحسب)</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تُقاس بالربح فقط: الأثر المجتمعي عَرَضي لا مقصود</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بدء التفكير المنهجي في الأثر: مسؤول + بيانات + هدف</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المبادرة (تُضيف على الأساس)</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برامج CSR موجودة: لكنها منفصلة عن النشاط الأساسي</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تبني مؤشرات كمِّية + ربط الأثر بالاستراتيجية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التكامل (تدمج الأثر في الجوهر)</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الأثر المجتمعي جزء من قرارات التشغيل اليومي</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دمج الأثر في المنتج والتشغيل والعلاقات معًا</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القيادة (تُعيِّن المعيار)</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تُغيِّر معايير قطاعها نحو العدل والجودة</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تُصدِّر معاييرها للقطاع + تُشكِّل بيئة السوق عدلاً</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الشهادة (الأمة الوسط الحقيقية)</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«شهداء على الناس»: وجودها يُقنِع باحتمال الخير الجامع</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نموذجها يُحتذى به عالميًّا كشاهد حضاري</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11.24  سؤال الشركة: لو أُغلِقنا غدًا: ماذا يُفقَد؟</w:t>
      </w:r>
      <w:r>
        <w:rPr>
          <w:rFonts w:ascii="Traditional Arabic" w:cs="Traditional Arabic" w:eastAsia="Traditional Arabic" w:hAnsi="Traditional Arabic"/>
          <w:b/>
          <w:bCs/>
          <w:color w:val="1A5C2A"/>
          <w:sz w:val="30"/>
          <w:szCs w:val="30"/>
          <w:rtl/>
        </w:rPr>
        <w:t xml:space="preserve"/>
      </w:r>
      <w:r>
        <w:fldChar w:fldCharType="begin"/>
      </w:r>
      <w:r>
        <w:instrText xml:space="preserve"> TC "11.24  سؤال الشركة: لو أُغلِقنا غدًا: ماذا يُفقَد؟"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اختبار قاسٍ: لكنه الأكثر صدقًا في قياس عمارة الأرض:</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الشركة التي لو أُغلِقَت غدًا، يُعوَّض منتجها في أسبوع، ويُعوَّض موظَّفوها في شهر، ولا يتأثَّر المجتمع المحيط بعد ربع سنة، هذه الشركة ليست «أمة وسطًا» بالمعنى القرآني. هي موجودة؛ لكنها ليست شاهدة.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الشركة التي لو أُغلِقَت غدًا، يُفقَد معها معيار جودة يصعب استبداله، وينكسر مسار تدريب كان يُنمِّي قدرات مجتمعية، وتنحسر خدمة كانت تُتيح حاجة لمن لا بديل له، هذه بدأت طريق «الشهادة».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السؤال للمدير: لو أُغلِقت مؤسستك الشهر القادم؛ ماذا يُفقَد في مجتمعها الذي لا يُعوَّض بسهولة؟ الجواب الصادق يُحدِّد الفجوة بين الوضع الحالي وأمة الوسط المأمولة.</w:t>
      </w:r>
    </w:p>
    <w:p>
      <w:pPr>
        <w:spacing w:after="180"/>
      </w:pP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11.25  مقارنة إطار QSR مع الأطر الدولية المعاصرة</w:t>
      </w:r>
      <w:r>
        <w:rPr>
          <w:rFonts w:ascii="Traditional Arabic" w:cs="Traditional Arabic" w:eastAsia="Traditional Arabic" w:hAnsi="Traditional Arabic"/>
          <w:b/>
          <w:bCs/>
          <w:color w:val="1A5C2A"/>
          <w:sz w:val="30"/>
          <w:szCs w:val="30"/>
          <w:rtl/>
        </w:rPr>
        <w:t xml:space="preserve"/>
      </w:r>
      <w:r>
        <w:fldChar w:fldCharType="begin"/>
      </w:r>
      <w:r>
        <w:instrText xml:space="preserve"> TC "11.25  مقارنة إطار QSR مع الأطر الدولية المعاصرة" \l 3 </w:instrText>
      </w:r>
      <w:r>
        <w:fldChar w:fldCharType="end"/>
      </w:r>
    </w:p>
    <w:tbl>
      <w:tblPr>
        <w:bidiVisual/>
        <w:tblW w:type="dxa" w:w="74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300"/>
        <w:gridCol w:w="2600"/>
        <w:gridCol w:w="3000"/>
      </w:tblGrid>
      <w:tr>
        <w:trPr>
          <w:tblHeader/>
        </w:trPr>
        <w:tc>
          <w:tcPr>
            <w:tcW w:type="dxa" w:w="1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الإطار</w:t>
            </w:r>
          </w:p>
        </w:tc>
        <w:tc>
          <w:tcPr>
            <w:tcW w:type="dxa" w:w="2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يُصيب فيه</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يُضيفه QSR</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ESG Framework</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E = Environmental + S = Social + G = Governance. جيِّد في التوثيق والقياس والشفافية.</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عمارة الأرض تُفرِض الاستدامة من الداخل (أمانة وجودية)؛ لا من الخارج (لوائح). والبُعد الأجيالي في QSR أعمق من ESG.</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Michael Porter: CSV</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Creating Shared Value: الشركات تخلق قيمة اقتصادية بطريقة تخلق قيمةً اجتماعية. يوافق جزئيًّا الأمة الوسط.</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«شهداء على الناس» أعمق من Shared Value؛ لأنه يُطالِب بشهادة النموذج لا فقط بالربح المزدوج.</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B Corporation</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B Corporation: شركة تُوازِن الربح مع الغرض والأثر الاجتماعي والبيئي.</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«استعمركم» = التكليف الإلهي لا مجرَّد شهادة رضا عن الأداء. الاستحقاق مُتجدِّد؛ لا مُكتسَب مرةً واحدة.</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Stakeholder Capitalism / Davos</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Stakeholder Capitalism: الشركة مسؤولة عن موظَّفيها وعملائها ومجتمعاتها؛ لا فقط مساهميها.</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«ليقوم الناس بالقسط» = تمكين المجتمع من إقامة العدل بنفسه؛ لا تقديم خدمة خيرية له. القسط تمكين؛ لا مساعدة.</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Muhammad Yunus: Social Business</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Social Business: أعمال تجارية غايتها حل مشكلة اجتماعية: لا الربح.</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«الأمة» جماعة بغاية؛ لا فردٌ بطموح. الأثر الفردي المُثالي محدود ما لم يُبنَ في منظومة.</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Triple Bottom Line (TBL)</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Triple Bottom Line: People / Planet / Profit: توازن بين ثلاثة أبعاد.</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QSR لا يكتفي بالامتثال القانوني؛ بل يطلب الاستحقاق المُجدَّد أمام الله والمجتمع.</w:t>
            </w:r>
          </w:p>
        </w:tc>
      </w:tr>
    </w:tbl>
    <w:p>
      <w:pPr>
        <w:spacing w:after="130"/>
      </w:pP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خلاصة المقارنة: الأطر الدولية المعاصرة تُقدِّم مقاربات قوية في القياس والمنهجية. QSR يُضيف: (أ) التكليف الإلهي يجعل المسؤولية وجودية لا اختيارية. (ب) الشهادة بالنموذج؛ لا بالتقرير. (ج) «ليقوم الناس بالقسط» = تمكين؛ لا توزيع خيري. (د) البُعد الأجيالي وحق الأطراف الصامتة.</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11.26  الفرق المنهجي بين QSR وCSR: لماذا الأصل لا الإضافة؟</w:t>
      </w:r>
      <w:r>
        <w:rPr>
          <w:rFonts w:ascii="Traditional Arabic" w:cs="Traditional Arabic" w:eastAsia="Traditional Arabic" w:hAnsi="Traditional Arabic"/>
          <w:b/>
          <w:bCs/>
          <w:color w:val="1A5C2A"/>
          <w:sz w:val="30"/>
          <w:szCs w:val="30"/>
          <w:rtl/>
        </w:rPr>
        <w:t xml:space="preserve"/>
      </w:r>
      <w:r>
        <w:fldChar w:fldCharType="begin"/>
      </w:r>
      <w:r>
        <w:instrText xml:space="preserve"> TC "11.26  الفرق المنهجي بين QSR وCSR: لماذا الأصل لا الإضافة؟"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ما الفرق الجذري بين المسؤولية المجتمعية القرآنية (QSR) والمسؤولية الاجتماعية للشركات (CSR) التقليدية؟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المعيار</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CSR: المسؤولية التقليدية</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QSR: المسؤولية القرآنية</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الأساس</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اختيارية: قرار تقديري للإدارة</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أمانة وجودية: «استعمركم» تُلزِم</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الموضع</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مُلحَقة بالنشاط: برامج، تبرُّعات، تقارير</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في جوهر النشاط: المنتج + التشغيل + العلاقات</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الغاية</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إعطاء السمكة: تُقلِّص الاعتماد الذاتي</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«ليقوم الناس» = تمكين ذاتي: تُعلِّم الصيد</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المقياس</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مبالغ مُنفَقة في برامج وتقارير</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أثر حقيقي في المجتمع الموثَّق بمؤشرات</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الاستمرارية</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تتحقَّق بالإنجاز المرحلي ثم تُوقَف</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مُجدَّدة يوميًّا بالفعل: «جعلناكم» فعل قائم</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المحاسبة</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محاسبة لمساهمين ومُنظِّمين فحسب</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«شهداء على الناس»: مُحاسَبة إلهية ومجتمعية</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11.27  المقارنة الدولية الموسَّعة؛ QSR والأبحاث المعاصرة في المسؤولية المجتمعية</w:t>
      </w:r>
      <w:r>
        <w:rPr>
          <w:rFonts w:ascii="Traditional Arabic" w:cs="Traditional Arabic" w:eastAsia="Traditional Arabic" w:hAnsi="Traditional Arabic"/>
          <w:b/>
          <w:bCs/>
          <w:color w:val="1A5C2A"/>
          <w:sz w:val="30"/>
          <w:szCs w:val="30"/>
          <w:rtl/>
        </w:rPr>
        <w:t xml:space="preserve"/>
      </w:r>
      <w:r>
        <w:fldChar w:fldCharType="begin"/>
      </w:r>
      <w:r>
        <w:instrText xml:space="preserve"> TC "11.27  المقارنة الدولية الموسَّعة؛ QSR والأبحاث المعاصرة في المسؤولية المجتمعية"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800"/>
        <w:gridCol w:w="3200"/>
        <w:gridCol w:w="2800"/>
      </w:tblGrid>
      <w:tr>
        <w:trPr>
          <w:tblHeader/>
        </w:trPr>
        <w:tc>
          <w:tcPr>
            <w:tcW w:type="dxa" w:w="1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المرجع</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وجه الموافقة</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وجه القصور</w:t>
            </w:r>
          </w:p>
        </w:tc>
      </w:tr>
      <w:tr>
        <w:tc>
          <w:tcPr>
            <w:tcW w:type="dxa" w:w="1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Social Impact Assessment (SIA)</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كل مؤسسة لها «بصمة» اجتماعية + اقتصادية + بيئية تُحسَب.</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لا يُعالِج «من يُراقِب» و«من يُقيِّم»؛ القسط يستوجب هيئة مستقلَّة (كالمحتسب).</w:t>
            </w:r>
          </w:p>
        </w:tc>
      </w:tr>
      <w:tr>
        <w:tc>
          <w:tcPr>
            <w:tcW w:type="dxa" w:w="1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Base of Pyramid (BOP) Business</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شاع تقديم الأعمال الاجتماعية لمن لا يستطيع الحصول على الخدمات بالسوق العادية.</w:t>
            </w:r>
          </w:p>
        </w:tc>
        <w:tc>
          <w:tcPr>
            <w:tcW w:type="dxa" w:w="2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يُركِّز على ما تُقدِّمه للفقراء؛ لكن القسط القرآني يشمل توزيع القوة + الموارد + الفرص.</w:t>
            </w:r>
          </w:p>
        </w:tc>
      </w:tr>
      <w:tr>
        <w:tc>
          <w:tcPr>
            <w:tcW w:type="dxa" w:w="1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Impact Investing / GIIN Metrics</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التحقُّق الخارجي المستقل للأثر المجتمعي؛ قريب من «شهادة الخارج» في QSR.</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لا يُعالِج البُعد الديني/الإلهي في المحاسبة؛ القسط لله أولاً ثم للمجتمع.</w:t>
            </w:r>
          </w:p>
        </w:tc>
      </w:tr>
      <w:tr>
        <w:tc>
          <w:tcPr>
            <w:tcW w:type="dxa" w:w="1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Social Return on Investment (SROI)</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SROI = العائد الاجتماعي على كل دولار مُستثمَر. أقرب أداة لقياس «ليقوم الناس».</w:t>
            </w:r>
          </w:p>
        </w:tc>
        <w:tc>
          <w:tcPr>
            <w:tcW w:type="dxa" w:w="2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يُركِّز على القياس الكمِّي ويُغفِل البُعد القيمي للجودة الداخلية للمؤسسة.</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11.28  عمارة الأرض والعلاقة مع الدولة والمجتمع المدني</w:t>
      </w:r>
      <w:r>
        <w:rPr>
          <w:rFonts w:ascii="Traditional Arabic" w:cs="Traditional Arabic" w:eastAsia="Traditional Arabic" w:hAnsi="Traditional Arabic"/>
          <w:b/>
          <w:bCs/>
          <w:color w:val="1A5C2A"/>
          <w:sz w:val="30"/>
          <w:szCs w:val="30"/>
          <w:rtl/>
        </w:rPr>
        <w:t xml:space="preserve"/>
      </w:r>
      <w:r>
        <w:fldChar w:fldCharType="begin"/>
      </w:r>
      <w:r>
        <w:instrText xml:space="preserve"> TC "11.28  عمارة الأرض والعلاقة مع الدولة والمجتمع المدني"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المؤسسة القرآنية ليست جزيرةً منفردة؛ هي تعمل في نظام من ثلاثة: الدولة + المؤسسات + المجتمع المدني. عمارة الأرض تستوجب تكاملاً: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200"/>
        <w:gridCol w:w="3000"/>
      </w:tblGrid>
      <w:tr>
        <w:trPr>
          <w:tblHeader/>
        </w:trPr>
        <w:tc>
          <w:tcPr>
            <w:tcW w:type="dxa" w:w="2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الطرف</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دوره في عمارة الأرض</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دور المؤسسة</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الدولة: الضرورة الهيكلية</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يُقرِّر الحد الأدنى من العدل + البنية التحتية العامة + قياس الأثر المجتمعي</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الالتزام بالتشريع + الدفع العادل للضرائب + الشفافية</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المؤسسة: الطرف المُنتِج</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الإنتاج والخلق: ما يُتاح للناس من خير وفرصة وقيمة</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المنتج الجيد + الأجر العادل + الأثر المجتمعي المُضاف</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المجتمع المدني: «شهداء على الناس»</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التقييم المستقل للأثر + المطالبة بالعدل + تعزيز الشفافية</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المشاركة والرقابة والمطالبة</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11.29  الذكاء الاصطناعي والمسؤولية المجتمعية: عمارة أم استنزاف؟</w:t>
      </w:r>
      <w:r>
        <w:rPr>
          <w:rFonts w:ascii="Traditional Arabic" w:cs="Traditional Arabic" w:eastAsia="Traditional Arabic" w:hAnsi="Traditional Arabic"/>
          <w:b/>
          <w:bCs/>
          <w:color w:val="1A5C2A"/>
          <w:sz w:val="30"/>
          <w:szCs w:val="30"/>
          <w:rtl/>
        </w:rPr>
        <w:t xml:space="preserve"/>
      </w:r>
      <w:r>
        <w:fldChar w:fldCharType="begin"/>
      </w:r>
      <w:r>
        <w:instrText xml:space="preserve"> TC "11.29  الذكاء الاصطناعي والمسؤولية المجتمعية: عمارة أم استنزاف؟"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أحد أشدِّ أسئلة «عمارة الأرض» إلحاحًا في عصرنا: شركات الذكاء الاصطناعي؛ هل تُعمِّر أم تستنزف؟ الإطار القرآني يُقيِّمها بمعيار واحد: هل المجتمع بعد انتشارها أقدر على تقرير مصيره؛ أم أقل قدرةً؟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ثلاثة اختبارات QSR للمؤسسة التقنية: (أ) الوسطية في المعلومة: هل منتجها يُقوِّي قدرة المستخدم على التفكير النقدي؛ أم يُضعِفه عبر الاعتماد؟ (ب) القسط الهيكلي: هل الأتمتة تخلق فرصًا جديدة بدلاً من التي تستبدلها؛ أم مجرَّد نقل للثروة للقلة؟ (ج) عمارة الأجيال: هل تُبني مؤسساتهم قدرة الجيل القادم على ابتكار ما بعدها؛ أم تحتكر ذلك؟</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11.30  نماذج التراث الإسلامي في عمارة الأرض المؤسسية</w:t>
      </w:r>
      <w:r>
        <w:rPr>
          <w:rFonts w:ascii="Traditional Arabic" w:cs="Traditional Arabic" w:eastAsia="Traditional Arabic" w:hAnsi="Traditional Arabic"/>
          <w:b/>
          <w:bCs/>
          <w:color w:val="1A5C2A"/>
          <w:sz w:val="30"/>
          <w:szCs w:val="30"/>
          <w:rtl/>
        </w:rPr>
        <w:t xml:space="preserve"/>
      </w:r>
      <w:r>
        <w:fldChar w:fldCharType="begin"/>
      </w:r>
      <w:r>
        <w:instrText xml:space="preserve"> TC "11.30  نماذج التراث الإسلامي في عمارة الأرض المؤسسية" \l 3 </w:instrText>
      </w:r>
      <w:r>
        <w:fldChar w:fldCharType="end"/>
      </w:r>
    </w:p>
    <w:p>
      <w:pPr>
        <w:spacing w:after="80"/>
      </w:pPr>
    </w:p>
    <w:p>
      <w:pPr>
        <w:bidi/>
        <w:spacing w:after="120" w:before="230"/>
        <w:jc w:val="right"/>
      </w:pPr>
      <w:r>
        <w:rPr>
          <w:rFonts w:ascii="Traditional Arabic" w:cs="Traditional Arabic" w:eastAsia="Traditional Arabic" w:hAnsi="Traditional Arabic"/>
          <w:b/>
          <w:bCs/>
          <w:color w:val="1A5C2A"/>
          <w:sz w:val="28"/>
          <w:szCs w:val="28"/>
          <w:rtl/>
        </w:rPr>
        <w:t xml:space="preserve">① الوقف الإسلامي: النموذج المؤسسي الأعمق في التاريخ</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الوقف (الحبس) من أعرق مؤسسات النفع العام في التاريخ الإسلامي. ما يُميِّزه عن البرامج الخيرية الحديثة: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2700"/>
        <w:gridCol w:w="3200"/>
      </w:tblGrid>
      <w:tr>
        <w:trPr>
          <w:tblHeader/>
        </w:trPr>
        <w:tc>
          <w:tcPr>
            <w:tcW w:type="dxa" w:w="2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الوقف الإسلامي</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خاصيته</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أثره في عمارة الأرض</w:t>
            </w:r>
          </w:p>
        </w:tc>
      </w:tr>
      <w:tr>
        <w:tc>
          <w:tcPr>
            <w:tcW w:type="dxa" w:w="2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الديمومة</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لا يُباع ولا يُورَث: يبقى في غايته الاجتماعية إلى الأبد.</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الأثر يستمر إلى ما بعد الواقف بأجيال: ليس حدثًا خيريًّا عابرًا.</w:t>
            </w:r>
          </w:p>
        </w:tc>
      </w:tr>
      <w:tr>
        <w:tc>
          <w:tcPr>
            <w:tcW w:type="dxa" w:w="2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الاستقلالية التمويلية</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مورده ذاتي: إيرادات عقاراته + استثماراته في خدمة غايته.</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يُنتِج خدمة مستمرة دون اعتماد على مانح، فالغاية الاجتماعية ذاتية التمويل.</w:t>
            </w:r>
          </w:p>
        </w:tc>
      </w:tr>
      <w:tr>
        <w:tc>
          <w:tcPr>
            <w:tcW w:type="dxa" w:w="2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شمولية الأثر</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طيفه أوسع من أي CSR حديث: تعليم + صحة + فقر + بنية تحتية اجتماعية.</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«عمارة الأرض» بمعناها الحرفي؛ المسجد + المدرسة + المستشفى + البئر + الطريق.</w:t>
            </w:r>
          </w:p>
        </w:tc>
      </w:tr>
    </w:tbl>
    <w:p>
      <w:pPr>
        <w:spacing w:after="80"/>
      </w:pPr>
    </w:p>
    <w:p>
      <w:pPr>
        <w:bidi/>
        <w:spacing w:after="120" w:before="230"/>
        <w:jc w:val="right"/>
      </w:pPr>
      <w:r>
        <w:rPr>
          <w:rFonts w:ascii="Traditional Arabic" w:cs="Traditional Arabic" w:eastAsia="Traditional Arabic" w:hAnsi="Traditional Arabic"/>
          <w:b/>
          <w:bCs/>
          <w:color w:val="1A3A5C"/>
          <w:sz w:val="28"/>
          <w:szCs w:val="28"/>
          <w:rtl/>
        </w:rPr>
        <w:t xml:space="preserve">② الحِسبة: نظام مؤسسي للعدل في السوق</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«المحتسب» مسؤول مؤسسي يُراقِب عدالة السوق: الأوزان والمكاييل، الغش في البضائع، الاحتكار، الإضرار بالمستهلك. «الحسبة» مؤسسة تُجسِّد «ليقوم الناس بالقسط» على المستوى التطبيقي.</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الدرس المؤسسي: الحسبة فصلت بين القانون (الذي يُلزِم) والتنفيذ الفعلي للعدل في السوق (الذي يُوقِّع ويُراقِب). المؤسسة القرآنية تحتاج «حسبةً داخلية»؛ مسؤول يراقب عدالة معاملاتها مع عملائها وموظَّفيها والمجتمع.</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الحسبة في التاريخ الإسلامي ولاية لها منهج محدّد: الأمر بالمعروف والنهي عن المنكر في المعاملات والأسواق. وقد عدّها ابن خلدون في «المقدمة» من الخطط الدينية.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المحتسب كان يملك صلاحيات: مراقبة الأوزان والمكاييل + منع الغش + تسعير عند الاضطرار + منع الاحتكار + فصل النزاعات الفورية في السوق. لم يكن «هيئة تسجيل»؛ كان «ضمير السوق» المُفعَّل بالصلاحية.</w:t>
      </w:r>
    </w:p>
    <w:p>
      <w:pPr>
        <w:spacing w:after="80"/>
      </w:pPr>
    </w:p>
    <w:p>
      <w:pPr>
        <w:bidi/>
        <w:spacing w:after="120" w:before="230"/>
        <w:jc w:val="right"/>
      </w:pPr>
      <w:r>
        <w:rPr>
          <w:rFonts w:ascii="Traditional Arabic" w:cs="Traditional Arabic" w:eastAsia="Traditional Arabic" w:hAnsi="Traditional Arabic"/>
          <w:b/>
          <w:bCs/>
          <w:color w:val="8B5E00"/>
          <w:sz w:val="28"/>
          <w:szCs w:val="28"/>
          <w:rtl/>
        </w:rPr>
        <w:t xml:space="preserve">③ السوق النبوي في المدينة: نموذج السوق العادلة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وضع النبي ﷺ لسوق المدينة قواعد تُجسِّد «القسط»: (أ) رُوي أنه ﷺ قال عن السوق: «هذا سوقكم، فلا يُنتقَصَنّ، ولا يُضرَبَنّ عليه خراج» (رواه ابن ماجه، وفي إسناده ضعف)، فالمساحة للجميع لا للأقوى. (ب) النهي عن النجش وعن تلقّي الركبان (متفق عليه). (ج) «ومن غشّنا فليس منّا» (رواه مسلم)، فالهوية الإيمانية مرتبطة بأمانة السوق.</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الدرس المؤسسي: سوق النبي ﷺ أوجد بيئةً يُمكِن فيها للضعيف والقوي أن يتنافسا بكرامة. المؤسسة التي تُهيمِن على سوقها لتسحق المنافس الصغير تُناقِض هذا المبدأ.</w:t>
      </w:r>
    </w:p>
    <w:p>
      <w:pPr>
        <w:spacing w:after="80"/>
      </w:pPr>
    </w:p>
    <w:p>
      <w:pPr>
        <w:bidi/>
        <w:spacing w:after="120" w:before="230"/>
        <w:jc w:val="right"/>
      </w:pPr>
      <w:r>
        <w:rPr>
          <w:rFonts w:ascii="Traditional Arabic" w:cs="Traditional Arabic" w:eastAsia="Traditional Arabic" w:hAnsi="Traditional Arabic"/>
          <w:b/>
          <w:bCs/>
          <w:color w:val="1A5C5C"/>
          <w:sz w:val="28"/>
          <w:szCs w:val="28"/>
          <w:rtl/>
        </w:rPr>
        <w:t xml:space="preserve">④ ديوان عمر بن الخطاب: قياس الأثر المجتمعي المنظَّم</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دوّن عمر رضي الله عنه الدواوين، وأشهرها ديوان العطاء الذي سُجّل فيه الناس وأعطياتهم بحسب السابقة والحاجة، وفُرض فيه للمواليد والمحتاجين، إلى جانب أعمال عامة كحفر الترع وتمصير الأمصار. ما يُميِّزه: الرعاية منظّمة ومدوّنة، لا عطاءً عشوائيًّا.</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الدرس المؤسسي: الديوان سجلّ بيانات يقوم عليه توزيع عادل ومراقبة له، وهذا أصل قريب مما نسمّيه اليوم قياس الأثر الاجتماعي. «ليقوم الناس بالقسط»: والقيام بالقسط يستوجب بنيةً منظَّمة.</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11.31  الوقف كنموذج QSR متكامل: دروس للمؤسسة المعاصرة</w:t>
      </w:r>
      <w:r>
        <w:rPr>
          <w:rFonts w:ascii="Traditional Arabic" w:cs="Traditional Arabic" w:eastAsia="Traditional Arabic" w:hAnsi="Traditional Arabic"/>
          <w:b/>
          <w:bCs/>
          <w:color w:val="1A5C2A"/>
          <w:sz w:val="30"/>
          <w:szCs w:val="30"/>
          <w:rtl/>
        </w:rPr>
        <w:t xml:space="preserve"/>
      </w:r>
      <w:r>
        <w:fldChar w:fldCharType="begin"/>
      </w:r>
      <w:r>
        <w:instrText xml:space="preserve"> TC "11.31  الوقف كنموذج QSR متكامل: دروس للمؤسسة المعاصرة"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الوقف الإسلامي هو أعمق تجربة تاريخية في المسؤولية المجتمعية المؤسسية. دراسته تُقدِّم دروسًا لا تزال ناضجةً للمؤسسة المعاصرة: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الخاصية</w:t>
            </w:r>
          </w:p>
        </w:tc>
        <w:tc>
          <w:tcPr>
            <w:tcW w:type="dxa" w:w="28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يُميِّز الوقف</w:t>
            </w:r>
          </w:p>
        </w:tc>
        <w:tc>
          <w:tcPr>
            <w:tcW w:type="dxa" w:w="32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الدرس للمؤسسة المعاصرة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حماية الغاية من الانحراف</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الوقف محمي بالفقه والقانون: صعب الانحراف عن غايته الأصلية.</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المؤسسة التي تحمي مصلحتها المجتمعية في وثائقها + هياكلها قانونيًّا؛ تُبقِيها من تغيُّر القيادات.</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استدامة الأثر ذاتيًّا</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الوقف لا يحتاج تبرُّعات متكرِّرة: عائده يُعيد تمويل غايته.</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الأثر المجتمعي يُصمَّم ذاتي التمويل؛ لا تبرُّعًا خارجيًّا. العائد يُستعمَل في الأثر.</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مسؤولية مستقلة عن الأثر</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الناظر مسؤول مستقل يُضمَن حفظ الوقف في غايته.</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المؤسسة تُعيِّن «حارسًا» مسؤولاً عن الأثر المجتمعي: كما للوقف ناظر.</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الأثر بعد الرحيل</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الوقف يبقى بعد الواقف: أثره يسبقه ويلحقه.</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ما تتركه المؤسسة في المجتمع بعد رحيلها: هو معيار وسطيتها.</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11.32  مقارنة تاريخية: الوقف والـB-Corp: أين تتلاقيان وأين تفترقان؟</w:t>
      </w:r>
      <w:r>
        <w:rPr>
          <w:rFonts w:ascii="Traditional Arabic" w:cs="Traditional Arabic" w:eastAsia="Traditional Arabic" w:hAnsi="Traditional Arabic"/>
          <w:b/>
          <w:bCs/>
          <w:color w:val="1A5C2A"/>
          <w:sz w:val="30"/>
          <w:szCs w:val="30"/>
          <w:rtl/>
        </w:rPr>
        <w:t xml:space="preserve"/>
      </w:r>
      <w:r>
        <w:fldChar w:fldCharType="begin"/>
      </w:r>
      <w:r>
        <w:instrText xml:space="preserve"> TC "11.32  مقارنة تاريخية: الوقف والـB-Corp: أين تتلاقيان وأين تفترقان؟"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3000"/>
        <w:gridCol w:w="3100"/>
      </w:tblGrid>
      <w:tr>
        <w:trPr>
          <w:tblHeader/>
        </w:trPr>
        <w:tc>
          <w:tcPr>
            <w:tcW w:type="dxa" w:w="22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نقطة المقارنة</w:t>
            </w:r>
          </w:p>
        </w:tc>
        <w:tc>
          <w:tcPr>
            <w:tcW w:type="dxa" w:w="30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يشتركان فيه</w:t>
            </w:r>
          </w:p>
        </w:tc>
        <w:tc>
          <w:tcPr>
            <w:tcW w:type="dxa" w:w="31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الوقف يختلف في</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حماية الغاية</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كلاهما يُوثِّق الغاية المجتمعية في هيكله القانوني أو الوصفي</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الوقف يحمي الغاية بالفقه والوصف: B-Corp بالشهادة والتقييم الدوري</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الاستدامة المالية</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كلاهما يُصمِّم الاستدامة في بنيته</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الوقف ذاتي التمويل من الريع: B-Corp قد تحتاج تمويلاً خارجيًّا</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المحاسبة الخارجية</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كلاهما يُخضِع نفسه لمراجعة خارجية للأثر</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الوقف «في سبيل الله»: المحاسبة إلهية + اجتماعية + قانونية</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تعريف النجاح</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كلاهما يُقيِّم الأثر المجتمعي كجزء أساسي من النجاح</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الوقف لا يُشغَل بالربح: B-Corp تُوازِن الربح والغرض</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11.33  نماذج معاصرة تُجسِّد الأمة الوسط في القطاع الخاص</w:t>
      </w:r>
      <w:r>
        <w:rPr>
          <w:rFonts w:ascii="Traditional Arabic" w:cs="Traditional Arabic" w:eastAsia="Traditional Arabic" w:hAnsi="Traditional Arabic"/>
          <w:b/>
          <w:bCs/>
          <w:color w:val="1A5C2A"/>
          <w:sz w:val="30"/>
          <w:szCs w:val="30"/>
          <w:rtl/>
        </w:rPr>
        <w:t xml:space="preserve"/>
      </w:r>
      <w:r>
        <w:fldChar w:fldCharType="begin"/>
      </w:r>
      <w:r>
        <w:instrText xml:space="preserve"> TC "11.33  نماذج معاصرة تُجسِّد الأمة الوسط في القطاع الخاص"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ثلاثة نماذج معاصرة تتقاطع، ولو جزئيًّا، مع الأمة الوسط القرآنية: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① Grameen Bank (بنك غرامين؛ محمد يونس): قرض مصغَّر للفقراء لا يملكون ضمانات. «ليقوم الناس بالقسط»؛ تمكين الفقير من الاستقلال الاقتصادي لا المساعدة الدائمة. يُجسِّد القسط التوزيعي.</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② Patagonia (شركة ملابس خارجية): أعلنت سنة 2022 أن «الأرض هي المساهم الوحيد» فيها، وتلتزم بتخصيص 1% من مبيعاتها لحماية البيئة، وتُصمِّم منتجاتها لتدوم، وتشجّع إصلاح ما تبيعه بدل استبداله. نموذج قريب من عمارة الأرض البيئية.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③ Tony's Chocolonely (شوكولاتة هولندية): رسالتها: إنهاء عمالة الأطفال في سلاسل توريد الكاكاو. نموذج القسط في السلسلة؛ ليس فقط في المنتج النهائي.</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الدرس من هذه النماذج: الوسطية المؤسسية يمكن أن تُنتِج استدامةً تنافسية، لا مجرد هالة أخلاقية. والقسط يبني ثقةً قد تمتدّ عقودًا.</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11.34  مثال توضيحي؛ شركة الطيِّبات الغذائية: من المنتج إلى عمارة الأرض</w:t>
      </w:r>
      <w:r>
        <w:rPr>
          <w:rFonts w:ascii="Traditional Arabic" w:cs="Traditional Arabic" w:eastAsia="Traditional Arabic" w:hAnsi="Traditional Arabic"/>
          <w:b/>
          <w:bCs/>
          <w:color w:val="1A5C2A"/>
          <w:sz w:val="30"/>
          <w:szCs w:val="30"/>
          <w:rtl/>
        </w:rPr>
        <w:t xml:space="preserve"/>
      </w:r>
      <w:r>
        <w:fldChar w:fldCharType="begin"/>
      </w:r>
      <w:r>
        <w:instrText xml:space="preserve"> TC "11.34  مثال توضيحي؛ شركة الطيِّبات الغذائية: من المنتج إلى عمارة الأرض"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مثال توضيحي افتراضي، يوضّح ولا يُثبت: شركة تصنيع غذائي متوسطة الحجم في منطقتين صناعيتين، يقرّر مجلسها تبنّي إطار QSR استراتيجيةً لا برنامج CSR. والفرق جذري:</w:t>
      </w:r>
    </w:p>
    <w:p>
      <w:pPr>
        <w:spacing w:after="80"/>
      </w:pPr>
    </w:p>
    <w:p>
      <w:pPr>
        <w:bidi/>
        <w:spacing w:after="120" w:before="230"/>
        <w:jc w:val="right"/>
      </w:pPr>
      <w:r>
        <w:rPr>
          <w:rFonts w:ascii="Traditional Arabic" w:cs="Traditional Arabic" w:eastAsia="Traditional Arabic" w:hAnsi="Traditional Arabic"/>
          <w:b/>
          <w:bCs/>
          <w:color w:val="8B1A1A"/>
          <w:sz w:val="28"/>
          <w:szCs w:val="28"/>
          <w:rtl/>
        </w:rPr>
        <w:t xml:space="preserve">قبل QSR: ثلاث مشكلات هيكلية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3000"/>
        <w:gridCol w:w="4800"/>
      </w:tblGrid>
      <w:tr>
        <w:trPr>
          <w:tblHeader/>
        </w:trPr>
        <w:tc>
          <w:tcPr>
            <w:tcW w:type="dxa" w:w="4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w:t>
            </w:r>
          </w:p>
        </w:tc>
        <w:tc>
          <w:tcPr>
            <w:tcW w:type="dxa" w:w="30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المشكلة</w:t>
            </w:r>
          </w:p>
        </w:tc>
        <w:tc>
          <w:tcPr>
            <w:tcW w:type="dxa" w:w="48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الأثر</w:t>
            </w:r>
          </w:p>
        </w:tc>
      </w:tr>
      <w:tr>
        <w:tc>
          <w:tcPr>
            <w:tcW w:type="dxa" w:w="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برنامج CSR يُنفِق على المدارس + شركة تُنتِج وجبات فائقة المعالجة بلا قيمة غذائية</w:t>
            </w:r>
          </w:p>
        </w:tc>
        <w:tc>
          <w:tcPr>
            <w:tcW w:type="dxa" w:w="4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المجتمع المحلي يرى المنتج رديئًا اجتماعيًّا + تبرُّعات لا تُقنِع أحدًا</w:t>
            </w:r>
          </w:p>
        </w:tc>
      </w:tr>
      <w:tr>
        <w:tc>
          <w:tcPr>
            <w:tcW w:type="dxa" w:w="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التواصل التسويقي يدَّعي «طازجة» و«طبيعية» والمنتج الفعلي به مكوِّنات لا توافق الإعلان</w:t>
            </w:r>
          </w:p>
        </w:tc>
        <w:tc>
          <w:tcPr>
            <w:tcW w:type="dxa" w:w="4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الموظَّفون يُوزِّعون بضاعة لا يثقون بها: أثر على الولاء والأداء</w:t>
            </w:r>
          </w:p>
        </w:tc>
      </w:tr>
      <w:tr>
        <w:tc>
          <w:tcPr>
            <w:tcW w:type="dxa" w:w="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القيادة تتحدَّث عن «التزامنا المجتمعي» والمصنع يُخرِج مياه صرف في جدول مجاور</w:t>
            </w:r>
          </w:p>
        </w:tc>
        <w:tc>
          <w:tcPr>
            <w:tcW w:type="dxa" w:w="4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عدم الاتساق بين القيم المُعلَنة والممارسة: خطر سمعوي</w:t>
            </w:r>
          </w:p>
        </w:tc>
      </w:tr>
    </w:tbl>
    <w:p>
      <w:pPr>
        <w:spacing w:after="80"/>
      </w:pPr>
    </w:p>
    <w:p>
      <w:pPr>
        <w:bidi/>
        <w:spacing w:after="120" w:before="230"/>
        <w:jc w:val="right"/>
      </w:pPr>
      <w:r>
        <w:rPr>
          <w:rFonts w:ascii="Traditional Arabic" w:cs="Traditional Arabic" w:eastAsia="Traditional Arabic" w:hAnsi="Traditional Arabic"/>
          <w:b/>
          <w:bCs/>
          <w:color w:val="1A5C2A"/>
          <w:sz w:val="28"/>
          <w:szCs w:val="28"/>
          <w:rtl/>
        </w:rPr>
        <w:t xml:space="preserve">ما يقتضيه QSR في المستويات الثلاثة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المستوى الأول (المنتج): تخفيف المكوّنات الاصطناعية في التركيبة، ووضع بطاقات مكوّنات صادقة. وقد ترتفع التكلفة والسعر، ويُقاس أثر ذلك في ثقة العملاء باستطلاعات دورية.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المستوى الثاني (المجتمع): برنامج توظيف من المناطق المحيطة بالمصنعين تُتابَع نسبته سنويًّا، وبرنامج تدريب سنوي مفتوح لمجتمع المنطقة في الصناعة الغذائية، ومعالجة مياه الصرف وربطها بشبكة البلدية.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المستوى الثالث (الأجيال): شراكة مع المدارس المجاورة لتقديم تغذية صحية بتكلفة أقل من السوق، وتوثيق الوصفات الشعبية المحلية «ذاكرةً غذائية» محفوظة.</w:t>
      </w:r>
    </w:p>
    <w:p>
      <w:pPr>
        <w:spacing w:after="8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w:t>
            </w:r>
          </w:p>
        </w:tc>
        <w:tc>
          <w:tcPr>
            <w:tcW w:type="dxa" w:w="5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كيف يُرصد</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هامش الربح</w:t>
            </w:r>
          </w:p>
        </w:tc>
        <w:tc>
          <w:tcPr>
            <w:tcW w:type="dxa" w:w="5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يُقارَن تطوّره بمتوسط القطاع على ثلاث سنوات</w:t>
            </w:r>
          </w:p>
        </w:tc>
      </w:tr>
      <w:tr>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الولاء الداخلي</w:t>
            </w:r>
          </w:p>
        </w:tc>
        <w:tc>
          <w:tcPr>
            <w:tcW w:type="dxa" w:w="5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يُقاس باستطلاع سنوي للموظفين</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رصيد الثقة المجتمعية</w:t>
            </w:r>
          </w:p>
        </w:tc>
        <w:tc>
          <w:tcPr>
            <w:tcW w:type="dxa" w:w="5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يُرصد موقف المجتمع المحلي حين تقع أزمات سمعة في القطاع</w:t>
            </w:r>
          </w:p>
        </w:tc>
      </w:tr>
      <w:tr>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التوسُّع في التوزيع</w:t>
            </w:r>
          </w:p>
        </w:tc>
        <w:tc>
          <w:tcPr>
            <w:tcW w:type="dxa" w:w="5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يُرصد قبول الموزّعين بعد تصحيح الادعاءات التسويقية</w:t>
            </w:r>
          </w:p>
        </w:tc>
      </w:tr>
    </w:tbl>
    <w:p>
      <w:pPr>
        <w:spacing w:after="180"/>
      </w:pP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11.35  ستة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"11.35  ستة اعتراضات وردودها" \l 3 </w:instrText>
      </w:r>
      <w:r>
        <w:fldChar w:fldCharType="end"/>
      </w:r>
    </w:p>
    <w:p>
      <w:pPr>
        <w:pBdr>
          <w:right w:val="thick" w:color="8B1A1A" w:sz="14"/>
        </w:pBdr>
        <w:shd w:fill="FFE8E8" w:val="clear"/>
        <w:bidi/>
        <w:spacing w:after="90" w:before="160"/>
        <w:ind w:right="200"/>
        <w:jc w:val="right"/>
      </w:pPr>
      <w:r>
        <w:rPr>
          <w:rFonts w:ascii="Traditional Arabic" w:cs="Traditional Arabic" w:eastAsia="Traditional Arabic" w:hAnsi="Traditional Arabic"/>
          <w:b/>
          <w:bCs/>
          <w:color w:val="8B1A1A"/>
          <w:sz w:val="26"/>
          <w:szCs w:val="26"/>
          <w:rtl/>
        </w:rPr>
        <w:t xml:space="preserve">الاعتراض الأول: «المؤسسة ليست حكومة؛ المجتمع مسؤولية الدولة لا الشركة».</w:t>
      </w:r>
    </w:p>
    <w:p>
      <w:pPr>
        <w:bidi/>
        <w:spacing w:after="120" w:line="340"/>
        <w:ind w:left="120" w:right="380"/>
        <w:jc w:val="right"/>
      </w:pPr>
      <w:r>
        <w:rPr>
          <w:rFonts w:ascii="Traditional Arabic" w:cs="Traditional Arabic" w:eastAsia="Traditional Arabic" w:hAnsi="Traditional Arabic"/>
          <w:b w:val="false"/>
          <w:bCs w:val="false"/>
          <w:color w:val="2C2C2C"/>
          <w:sz w:val="26"/>
          <w:szCs w:val="26"/>
          <w:rtl/>
        </w:rPr>
        <w:t xml:space="preserve">«واستعمركم فيها»؛ التكليف بعمارة الأرض عام لكل من تملك قدرةً. الدولة لها دورها؛ والمؤسسة لها دورها. الفصل بينهما مريح لمن يريد التهرُّب من المسؤولية. ما يُقدِر المؤسسة يُكلِّفها، والمؤسسة الكبيرة التي تُؤثِّر في مجتمعها أكثر مما تُؤثِّر بعض الوزارات، من ينفي عنها المسؤولية يتجاهل أثرها.</w:t>
      </w:r>
    </w:p>
    <w:p>
      <w:pPr>
        <w:spacing w:after="80"/>
      </w:pPr>
    </w:p>
    <w:p>
      <w:pPr>
        <w:pBdr>
          <w:right w:val="thick" w:color="8B1A1A" w:sz="14"/>
        </w:pBdr>
        <w:shd w:fill="FFE8E8" w:val="clear"/>
        <w:bidi/>
        <w:spacing w:after="90" w:before="160"/>
        <w:ind w:right="200"/>
        <w:jc w:val="right"/>
      </w:pPr>
      <w:r>
        <w:rPr>
          <w:rFonts w:ascii="Traditional Arabic" w:cs="Traditional Arabic" w:eastAsia="Traditional Arabic" w:hAnsi="Traditional Arabic"/>
          <w:b/>
          <w:bCs/>
          <w:color w:val="8B1A1A"/>
          <w:sz w:val="26"/>
          <w:szCs w:val="26"/>
          <w:rtl/>
        </w:rPr>
        <w:t xml:space="preserve">الاعتراض الثاني: «إطار QSR مُثالي ويزيد التكاليف ويُضعِف التنافسية».</w:t>
      </w:r>
    </w:p>
    <w:p>
      <w:pPr>
        <w:bidi/>
        <w:spacing w:after="120" w:line="340"/>
        <w:ind w:left="120" w:right="380"/>
        <w:jc w:val="right"/>
      </w:pPr>
      <w:r>
        <w:rPr>
          <w:rFonts w:ascii="Traditional Arabic" w:cs="Traditional Arabic" w:eastAsia="Traditional Arabic" w:hAnsi="Traditional Arabic"/>
          <w:b w:val="false"/>
          <w:bCs w:val="false"/>
          <w:color w:val="2C2C2C"/>
          <w:sz w:val="26"/>
          <w:szCs w:val="26"/>
          <w:rtl/>
        </w:rPr>
        <w:t xml:space="preserve">المثال التوضيحي في 11.34 يبيّن كيف يمكن أن يتحوّل الإطار إلى ميزة، ولا يُثبت ذلك. وفي أدبيات «القيمة المشتركة» (Porter وKramer، 2011) حجة بأن دمج الأثر الاجتماعي في الاستراتيجية، لا في برنامج منفصل، قد يقوّي التنافسية على المدى المتوسط، والأدلة التجريبية على ذلك متفاوتة. ما يُضعِف التنافسية: CSR إنفاقًا ترفيهيًّا. وما يُقوِّيها: QSR هويةً مُنتِجة.</w:t>
      </w:r>
    </w:p>
    <w:p>
      <w:pPr>
        <w:spacing w:after="80"/>
      </w:pPr>
    </w:p>
    <w:p>
      <w:pPr>
        <w:pBdr>
          <w:right w:val="thick" w:color="8B1A1A" w:sz="14"/>
        </w:pBdr>
        <w:shd w:fill="FFE8E8" w:val="clear"/>
        <w:bidi/>
        <w:spacing w:after="90" w:before="160"/>
        <w:ind w:right="200"/>
        <w:jc w:val="right"/>
      </w:pPr>
      <w:r>
        <w:rPr>
          <w:rFonts w:ascii="Traditional Arabic" w:cs="Traditional Arabic" w:eastAsia="Traditional Arabic" w:hAnsi="Traditional Arabic"/>
          <w:b/>
          <w:bCs/>
          <w:color w:val="8B1A1A"/>
          <w:sz w:val="26"/>
          <w:szCs w:val="26"/>
          <w:rtl/>
        </w:rPr>
        <w:t xml:space="preserve">الاعتراض الثالث: «مفهوم «الأمة الوسط» آية تتحدَّث عن المسلمين كجماعة دينية؛ لا عن الشركات».</w:t>
      </w:r>
    </w:p>
    <w:p>
      <w:pPr>
        <w:bidi/>
        <w:spacing w:after="120" w:line="340"/>
        <w:ind w:left="120" w:right="380"/>
        <w:jc w:val="right"/>
      </w:pPr>
      <w:r>
        <w:rPr>
          <w:rFonts w:ascii="Traditional Arabic" w:cs="Traditional Arabic" w:eastAsia="Traditional Arabic" w:hAnsi="Traditional Arabic"/>
          <w:b w:val="false"/>
          <w:bCs w:val="false"/>
          <w:color w:val="2C2C2C"/>
          <w:sz w:val="26"/>
          <w:szCs w:val="26"/>
          <w:rtl/>
        </w:rPr>
        <w:t xml:space="preserve">القرآن يتحدَّث عن الأمة جماعةً ذات رسالة، لا عن أداء الشعائر وحده: «أُخرجت للناس» (آل عمران:110). ونقل الوصف إلى المؤسسة توسيع اجتهادي أعلنه: المؤسسة التي تتوجّه بغايتها إلى الناس تقترب من معنى الأمة الوسط ولا تساويها. وفي تفسير ابن عاشور لمعنى الشهادة ما يُستأنس به لهذا التوسيع، مع أن الآية في أصلها خطاب للأمة المسلمة.</w:t>
      </w:r>
    </w:p>
    <w:p>
      <w:pPr>
        <w:spacing w:after="80"/>
      </w:pPr>
    </w:p>
    <w:p>
      <w:pPr>
        <w:pBdr>
          <w:right w:val="thick" w:color="8B1A1A" w:sz="14"/>
        </w:pBdr>
        <w:shd w:fill="FFE8E8" w:val="clear"/>
        <w:bidi/>
        <w:spacing w:after="90" w:before="160"/>
        <w:ind w:right="200"/>
        <w:jc w:val="right"/>
      </w:pPr>
      <w:r>
        <w:rPr>
          <w:rFonts w:ascii="Traditional Arabic" w:cs="Traditional Arabic" w:eastAsia="Traditional Arabic" w:hAnsi="Traditional Arabic"/>
          <w:b/>
          <w:bCs/>
          <w:color w:val="8B1A1A"/>
          <w:sz w:val="26"/>
          <w:szCs w:val="26"/>
          <w:rtl/>
        </w:rPr>
        <w:t xml:space="preserve">الاعتراض الرابع: «القسط والعدل غامضان: لا يُقاسان في ميزانية».</w:t>
      </w:r>
    </w:p>
    <w:p>
      <w:pPr>
        <w:bidi/>
        <w:spacing w:after="120" w:line="340"/>
        <w:ind w:left="120" w:right="380"/>
        <w:jc w:val="right"/>
      </w:pPr>
      <w:r>
        <w:rPr>
          <w:rFonts w:ascii="Traditional Arabic" w:cs="Traditional Arabic" w:eastAsia="Traditional Arabic" w:hAnsi="Traditional Arabic"/>
          <w:b w:val="false"/>
          <w:bCs w:val="false"/>
          <w:color w:val="2C2C2C"/>
          <w:sz w:val="26"/>
          <w:szCs w:val="26"/>
          <w:rtl/>
        </w:rPr>
        <w:t xml:space="preserve">الحديد:25 ذكرت أداةً: «والميزان»، وهو مذكور في الآية قبل «القسط» مباشرةً، وسيلةً إليه. فالقسط لا يُعرف بالنية وحدها، وإنما بميزان. ومؤشرات QSR الخمسة في 11.20 كلٌّ منها قابل للقياس. و«ليقوم الناس بالقسط» يُقاس بسؤال: هل تحسّن وضع الناس في مجال المؤسسة، وما مؤشرات ذلك؟</w:t>
      </w:r>
    </w:p>
    <w:p>
      <w:pPr>
        <w:spacing w:after="80"/>
      </w:pPr>
    </w:p>
    <w:p>
      <w:pPr>
        <w:pBdr>
          <w:right w:val="thick" w:color="8B1A1A" w:sz="14"/>
        </w:pBdr>
        <w:shd w:fill="FFE8E8" w:val="clear"/>
        <w:bidi/>
        <w:spacing w:after="90" w:before="160"/>
        <w:ind w:right="200"/>
        <w:jc w:val="right"/>
      </w:pPr>
      <w:r>
        <w:rPr>
          <w:rFonts w:ascii="Traditional Arabic" w:cs="Traditional Arabic" w:eastAsia="Traditional Arabic" w:hAnsi="Traditional Arabic"/>
          <w:b/>
          <w:bCs/>
          <w:color w:val="8B1A1A"/>
          <w:sz w:val="26"/>
          <w:szCs w:val="26"/>
          <w:rtl/>
        </w:rPr>
        <w:t xml:space="preserve">الاعتراض الخامس: «عمارة الأرض مفهوم بيئي؛ ولا علاقة له بإدارة المؤسسات».</w:t>
      </w:r>
    </w:p>
    <w:p>
      <w:pPr>
        <w:bidi/>
        <w:spacing w:after="120" w:line="340"/>
        <w:ind w:left="120" w:right="380"/>
        <w:jc w:val="right"/>
      </w:pPr>
      <w:r>
        <w:rPr>
          <w:rFonts w:ascii="Traditional Arabic" w:cs="Traditional Arabic" w:eastAsia="Traditional Arabic" w:hAnsi="Traditional Arabic"/>
          <w:b w:val="false"/>
          <w:bCs w:val="false"/>
          <w:color w:val="2C2C2C"/>
          <w:sz w:val="26"/>
          <w:szCs w:val="26"/>
          <w:rtl/>
        </w:rPr>
        <w:t xml:space="preserve">عمارة الأرض في القرآن أوسع من البيئة. «أنشأكم من الأرض»؛ الأرض هي المجال الكلِّي للوجود الإنساني. «استعمركم فيها»؛ العمارة تشمل: البنية الحضرية + العلاقات الاجتماعية + الأنظمة الاقتصادية + البيئة الطبيعية. ما يُهدِد أيًّا من هذه؛ يُناقِض عمارة الأرض.</w:t>
      </w:r>
    </w:p>
    <w:p>
      <w:pPr>
        <w:spacing w:after="80"/>
      </w:pPr>
    </w:p>
    <w:p>
      <w:pPr>
        <w:pBdr>
          <w:right w:val="thick" w:color="8B1A1A" w:sz="14"/>
        </w:pBdr>
        <w:shd w:fill="FFE8E8" w:val="clear"/>
        <w:bidi/>
        <w:spacing w:after="90" w:before="160"/>
        <w:ind w:right="200"/>
        <w:jc w:val="right"/>
      </w:pPr>
      <w:r>
        <w:rPr>
          <w:rFonts w:ascii="Traditional Arabic" w:cs="Traditional Arabic" w:eastAsia="Traditional Arabic" w:hAnsi="Traditional Arabic"/>
          <w:b/>
          <w:bCs/>
          <w:color w:val="8B1A1A"/>
          <w:sz w:val="26"/>
          <w:szCs w:val="26"/>
          <w:rtl/>
        </w:rPr>
        <w:t xml:space="preserve">الاعتراض السادس: «شركة ربحية لا يمكنها تحقيق هذا الإطار: ستُفلِس».</w:t>
      </w:r>
    </w:p>
    <w:p>
      <w:pPr>
        <w:bidi/>
        <w:spacing w:after="120" w:line="340"/>
        <w:ind w:left="120" w:right="380"/>
        <w:jc w:val="right"/>
      </w:pPr>
      <w:r>
        <w:rPr>
          <w:rFonts w:ascii="Traditional Arabic" w:cs="Traditional Arabic" w:eastAsia="Traditional Arabic" w:hAnsi="Traditional Arabic"/>
          <w:b w:val="false"/>
          <w:bCs w:val="false"/>
          <w:color w:val="2C2C2C"/>
          <w:sz w:val="26"/>
          <w:szCs w:val="26"/>
          <w:rtl/>
        </w:rPr>
        <w:t xml:space="preserve">الوقف الإسلامي كان ذاتي التمويل ومستدامًا لقرون. ما أفلس الكثير منه: ضعف الإدارة؛ لا مبدأ التمويل. القسط التعاملي (السعر العادل + الجودة الصادقة) لا يُفلِس؛ بل يَبني رصيد ثقة أكثر استدامةً من الحملات التسويقية. ما أفلس مؤسسات: فساد داخلي + فقدان ثقة + قِصَر نظر. ليس QSR.</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11.36  الاعتراض الأعمق: «الربح نفسه خدمة مجتمعية»</w:t>
      </w:r>
      <w:r>
        <w:rPr>
          <w:rFonts w:ascii="Traditional Arabic" w:cs="Traditional Arabic" w:eastAsia="Traditional Arabic" w:hAnsi="Traditional Arabic"/>
          <w:b/>
          <w:bCs/>
          <w:color w:val="1A5C2A"/>
          <w:sz w:val="30"/>
          <w:szCs w:val="30"/>
          <w:rtl/>
        </w:rPr>
        <w:t xml:space="preserve"/>
      </w:r>
      <w:r>
        <w:fldChar w:fldCharType="begin"/>
      </w:r>
      <w:r>
        <w:instrText xml:space="preserve"> TC "11.36  الاعتراض الأعمق: «الربح نفسه خدمة مجتمعية»"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اعتراض اقتصادي أكاديمي: «الشركة التي تُعظِّم الربح تُكيِّف مواردها بالشكل الأمثل؛ وهذا بحد ذاته خدمة مجتمعية. الأسواق الحرة هي الإطار الأمثل لتوزيع القيمة».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الرد القرآني من ثلاث زوايا: (أ) «الميزان» في الحديد:25 لا يُحيل للسوق؛ بل «أنزلنا معهم الكتاب والميزان». السوق أداة؛ لا ميزانٌ مكتفٍ بنفسه. (ب) «ليقوم الناس بالقسط»؛ «الناس» تشمل من يُخسَرون في لعبة الأسواق. السوق الحرة قد تُعظِّم الثروة وتُكرِّس عدم توزيعها في آن. (ج) الحسبة كانت تصحيحًا للسوق؛ والفقه الإسلامي يُقرُّ أن السوق وحده لا يُقيم القسط. الدولة والمؤسسة والمجتمع معًا يُقيمون القسط؛ لا أحدهم منفردًا.</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11.37  الشركة الصغيرة والمتناهية الصغر: هل QSR قابل للتطبيق؟</w:t>
      </w:r>
      <w:r>
        <w:rPr>
          <w:rFonts w:ascii="Traditional Arabic" w:cs="Traditional Arabic" w:eastAsia="Traditional Arabic" w:hAnsi="Traditional Arabic"/>
          <w:b/>
          <w:bCs/>
          <w:color w:val="1A5C2A"/>
          <w:sz w:val="30"/>
          <w:szCs w:val="30"/>
          <w:rtl/>
        </w:rPr>
        <w:t xml:space="preserve"/>
      </w:r>
      <w:r>
        <w:fldChar w:fldCharType="begin"/>
      </w:r>
      <w:r>
        <w:instrText xml:space="preserve"> TC "11.37  الشركة الصغيرة والمتناهية الصغر: هل QSR قابل للتطبيق؟"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اعتراض عملي مشروع: «صاحب الورشة أو المتجر الصغير؛ هل يُكلَّف بهذا الإطار؟»</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الجواب: عمارة الأرض بمعياريها الجوهريين، أمانة المنتج وكرامة المعاملة، لا تعرف حجم الشركة. فقد مرّ النبي ﷺ في السوق على صُبرة طعام لبائع واحد، فأدخل يده فيها فنالت أصابعه بللًا، فقال: «من غشّ فليس منّي» (رواه مسلم). والالتزام بأمانة المنتج والأجر العادل ومنع الضرر على المجتمع لا يحتاج شهادة B-Corp.</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المستويات الثلاثة لعمارة الأرض في الأعمال الصغيرة: (أ) أمانة البيع؛ صدق الكيل والوصف. (ب) الأجر الكريم للعامل معك. (ج) عدم الإضرار بالمجتمع المباشر حولك. كل ذلك في متناول أي كيان؛ مهما كان حجمه.</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11.38  الأمة الوسط والتحوُّلات الهيكلية: متى يُطلَب من المؤسسة أكثر؟</w:t>
      </w:r>
      <w:r>
        <w:rPr>
          <w:rFonts w:ascii="Traditional Arabic" w:cs="Traditional Arabic" w:eastAsia="Traditional Arabic" w:hAnsi="Traditional Arabic"/>
          <w:b/>
          <w:bCs/>
          <w:color w:val="1A5C2A"/>
          <w:sz w:val="30"/>
          <w:szCs w:val="30"/>
          <w:rtl/>
        </w:rPr>
        <w:t xml:space="preserve"/>
      </w:r>
      <w:r>
        <w:fldChar w:fldCharType="begin"/>
      </w:r>
      <w:r>
        <w:instrText xml:space="preserve"> TC "11.38  الأمة الوسط والتحوُّلات الهيكلية: متى يُطلَب من المؤسسة أكثر؟"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«الأمة الوسط» ليست ثابتة في مستوى المسؤولية المطلوب. كلما زادت قدرة المؤسسة؛ زاد ما يُطلَب منها. ثلاثة مستويات من المسؤولية المؤسسية المجتمعية: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000"/>
        <w:gridCol w:w="3400"/>
      </w:tblGrid>
      <w:tr>
        <w:trPr>
          <w:tblHeader/>
        </w:trPr>
        <w:tc>
          <w:tcPr>
            <w:tcW w:type="dxa" w:w="1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الحجم</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موضعها</w:t>
            </w:r>
          </w:p>
        </w:tc>
        <w:tc>
          <w:tcPr>
            <w:tcW w:type="dxa" w:w="3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المطلوب</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المؤسسة الصغيرة</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ضعيفة الأثر في محيطها: محدودة القدرة</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الالتزام بالحد الأدنى: المنتج الآمن + الأجر الكافي + عدم الإضرار بالمحيط</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المؤسسة المتوسطة</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متوسطة الحجم: معروفة في مجتمعها</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إضافة مجتمعية واضحة: برامج توظيف محلية + مساهمة في بنية المجتمع المحيط + شفافية الأثر</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المؤسسة الكبرى</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كبيرة + هيمنة في سوقها</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قيادة التغيير الهيكلي في صناعتها: وضع معايير أفضل + تشكيل بيئة القطاع + العدالة الهيكلية</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11.39  أسئلة لا جواب عنها: حدود QSR وما وراءه</w:t>
      </w:r>
      <w:r>
        <w:rPr>
          <w:rFonts w:ascii="Traditional Arabic" w:cs="Traditional Arabic" w:eastAsia="Traditional Arabic" w:hAnsi="Traditional Arabic"/>
          <w:b/>
          <w:bCs/>
          <w:color w:val="1A5C2A"/>
          <w:sz w:val="30"/>
          <w:szCs w:val="30"/>
          <w:rtl/>
        </w:rPr>
        <w:t xml:space="preserve"/>
      </w:r>
      <w:r>
        <w:fldChar w:fldCharType="begin"/>
      </w:r>
      <w:r>
        <w:instrText xml:space="preserve"> TC "11.39  أسئلة لا جواب عنها: حدود QSR وما وراءه"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أمانة علمية تستوجب الإقرار بحدود الإطار:</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 قياس الأجيال: «حق الأجيال القادمة» مبدأ مُتَّفَق عليه؛ لكن من يُقرِّر ما يُثقِلهم؟ ما هي الطريقة المنهجية لتقييم ذلك؟ ف14 سيُعالِج هذا بمؤشرات محدَّدة.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(ب) تعارض مصالح الأطراف: حين يتعارض حق موظَّف اليوم مع حق مستهلك الغد؛ أيُّهما يُقدَّم في ميزان «الأمة الوسط»؟ الجواب يستدعي مزيدًا من البحث في مقاصد الشريعة.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(ج) تعريف المجتمع: مَن «الناس» الذين «يقومون بالقسط»؟ الجيران المباشرون؟ الوطن؟ الإنسانية؟ تحديد الدائرة يُؤثِّر في تحديد الأولويات. ف11 يعتمد دوائر متداخلة؛ المجتمع المحيط أولًا.</w:t>
      </w:r>
    </w:p>
    <w:p>
      <w:pPr>
        <w:spacing w:after="80"/>
      </w:pP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11.40  الأدوات التطبيقية: منظومة المسؤولية المجتمعية القرآنية</w:t>
      </w:r>
      <w:r>
        <w:rPr>
          <w:rFonts w:ascii="Traditional Arabic" w:cs="Traditional Arabic" w:eastAsia="Traditional Arabic" w:hAnsi="Traditional Arabic"/>
          <w:b/>
          <w:bCs/>
          <w:color w:val="1A5C2A"/>
          <w:sz w:val="30"/>
          <w:szCs w:val="30"/>
          <w:rtl/>
        </w:rPr>
        <w:t xml:space="preserve"/>
      </w:r>
      <w:r>
        <w:fldChar w:fldCharType="begin"/>
      </w:r>
      <w:r>
        <w:instrText xml:space="preserve"> TC "11.40  الأدوات التطبيقية: منظومة المسؤولية المجتمعية القرآنية"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①: مصفوفة تشخيص الأثر المجتمعي: «هل مؤسستك تُعمِّر أم تستنزف؟»</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900"/>
        <w:gridCol w:w="1000"/>
        <w:gridCol w:w="1000"/>
        <w:gridCol w:w="1000"/>
        <w:gridCol w:w="2400"/>
      </w:tblGrid>
      <w:tr>
        <w:trPr>
          <w:tblHeader/>
        </w:trPr>
        <w:tc>
          <w:tcPr>
            <w:tcW w:type="dxa" w:w="2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w:t>
            </w:r>
          </w:p>
        </w:tc>
        <w:tc>
          <w:tcPr>
            <w:tcW w:type="dxa" w:w="1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8-10</w:t>
            </w:r>
          </w:p>
        </w:tc>
        <w:tc>
          <w:tcPr>
            <w:tcW w:type="dxa" w:w="1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4-7</w:t>
            </w:r>
          </w:p>
        </w:tc>
        <w:tc>
          <w:tcPr>
            <w:tcW w:type="dxa" w:w="1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1-3</w:t>
            </w:r>
          </w:p>
        </w:tc>
        <w:tc>
          <w:tcPr>
            <w:tcW w:type="dxa" w:w="2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تفسير الدرجة</w:t>
            </w:r>
          </w:p>
        </w:tc>
      </w:tr>
      <w:tr>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أثر منتجاتنا على المستخدم المباشر</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منتجاتنا تُضيف حقًّا للمستخدم</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منتجاتنا محايدة الأثر</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منتجاتنا تُضرُّ في المدى البعيد</w:t>
            </w:r>
          </w:p>
        </w:tc>
        <w:tc>
          <w:tcPr>
            <w:tcW w:type="dxa" w:w="2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من 1-3 = استنزاف واضح، من 4-7 = أثر مختلط، من 8-10 = عمارة حقيقية</w:t>
            </w:r>
          </w:p>
        </w:tc>
      </w:tr>
      <w:tr>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عدالة معاملتنا لموظَّفينا</w:t>
            </w:r>
          </w:p>
        </w:tc>
        <w:tc>
          <w:tcPr>
            <w:tcW w:type="dxa" w:w="1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أجورنا وبيئتنا كريمة وفوق المتوسط</w:t>
            </w:r>
          </w:p>
        </w:tc>
        <w:tc>
          <w:tcPr>
            <w:tcW w:type="dxa" w:w="1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أجورنا في متوسط القطاع</w:t>
            </w:r>
          </w:p>
        </w:tc>
        <w:tc>
          <w:tcPr>
            <w:tcW w:type="dxa" w:w="1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موظَّفونا بالأجور الحالية لا يعيشون بكرامة</w:t>
            </w:r>
          </w:p>
        </w:tc>
        <w:tc>
          <w:tcPr>
            <w:tcW w:type="dxa" w:w="2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الدرجة الإجمالية ÷ 5 = مؤشر QSR (10) = تقييم عمارة الأرض</w:t>
            </w:r>
          </w:p>
        </w:tc>
      </w:tr>
      <w:tr>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أثرنا في المجتمع المحيط</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مجتمعنا المحيط أحسن بوجودنا</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مجتمعنا يتأثَّر بشكل محايد</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مجتمعنا المحيط يعاني من وجودنا</w:t>
            </w:r>
          </w:p>
        </w:tc>
        <w:tc>
          <w:tcPr>
            <w:tcW w:type="dxa" w:w="2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
            </w:r>
          </w:p>
        </w:tc>
      </w:tr>
      <w:tr>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كفاءة استخدامنا للموارد الطبيعية</w:t>
            </w:r>
          </w:p>
        </w:tc>
        <w:tc>
          <w:tcPr>
            <w:tcW w:type="dxa" w:w="1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استهلاكنا يتراجع مع نفس الإنتاج</w:t>
            </w:r>
          </w:p>
        </w:tc>
        <w:tc>
          <w:tcPr>
            <w:tcW w:type="dxa" w:w="1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استهلاكنا ثابت</w:t>
            </w:r>
          </w:p>
        </w:tc>
        <w:tc>
          <w:tcPr>
            <w:tcW w:type="dxa" w:w="1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استهلاكنا للموارد يتصاعد بلا مبرِّر</w:t>
            </w:r>
          </w:p>
        </w:tc>
        <w:tc>
          <w:tcPr>
            <w:tcW w:type="dxa" w:w="2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
            </w:r>
          </w:p>
        </w:tc>
      </w:tr>
      <w:tr>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رعايتنا للأجيال القادمة</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لدينا خطة واضحة تُراعي الأجيال القادمة</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نُفكِّر في المستقبل لكن بلا خطة</w:t>
            </w:r>
          </w:p>
        </w:tc>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قراراتنا لا تأبه للمستقبل</w:t>
            </w:r>
          </w:p>
        </w:tc>
        <w:tc>
          <w:tcPr>
            <w:tcW w:type="dxa" w:w="2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
            </w:r>
          </w:p>
        </w:tc>
      </w:tr>
    </w:tbl>
    <w:p>
      <w:pPr>
        <w:spacing w:after="130"/>
      </w:pP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②: مقياس الوسطية المؤسسية: هل مؤسستك شاهدة؟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3500"/>
        <w:gridCol w:w="3700"/>
      </w:tblGrid>
      <w:tr>
        <w:trPr>
          <w:tblHeader/>
        </w:trPr>
        <w:tc>
          <w:tcPr>
            <w:tcW w:type="dxa" w:w="1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البُعد</w:t>
            </w:r>
          </w:p>
        </w:tc>
        <w:tc>
          <w:tcPr>
            <w:tcW w:type="dxa" w:w="3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علامة الغائبة</w:t>
            </w:r>
          </w:p>
        </w:tc>
        <w:tc>
          <w:tcPr>
            <w:tcW w:type="dxa" w:w="3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علامة الشاهدة</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الجودة والعدل في المنتج</w:t>
            </w:r>
          </w:p>
        </w:tc>
        <w:tc>
          <w:tcPr>
            <w:tcW w:type="dxa" w:w="3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منتجاتها مثل غيرها: لا تُميِّز نفسها بمعيار عدل+جودة</w:t>
            </w:r>
          </w:p>
        </w:tc>
        <w:tc>
          <w:tcPr>
            <w:tcW w:type="dxa" w:w="37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مستوى الجودة والعدل في منتجاتها يُوازَن به في المجال</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الأثر المجتمعي الموثَّق</w:t>
            </w:r>
          </w:p>
        </w:tc>
        <w:tc>
          <w:tcPr>
            <w:tcW w:type="dxa" w:w="3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تقارير CSR موجودة: الأثر الحقيقي غير ملحوظ</w:t>
            </w:r>
          </w:p>
        </w:tc>
        <w:tc>
          <w:tcPr>
            <w:tcW w:type="dxa" w:w="37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أثرها الاجتماعي مُوثَّق ومرئيٌّ في المجتمع بالنتائج</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اتساق القيم والسلوك</w:t>
            </w:r>
          </w:p>
        </w:tc>
        <w:tc>
          <w:tcPr>
            <w:tcW w:type="dxa" w:w="3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قيمها في الإعلانات: السلوك مختلف داخلها</w:t>
            </w:r>
          </w:p>
        </w:tc>
        <w:tc>
          <w:tcPr>
            <w:tcW w:type="dxa" w:w="37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قيمها المُعلَنة = ما يفعله موظَّفوها بلا رقيب</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شهادة التغيير في القطاع</w:t>
            </w:r>
          </w:p>
        </w:tc>
        <w:tc>
          <w:tcPr>
            <w:tcW w:type="dxa" w:w="3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حضورها في السوق لا يُغيِّر معايير القطاع</w:t>
            </w:r>
          </w:p>
        </w:tc>
        <w:tc>
          <w:tcPr>
            <w:tcW w:type="dxa" w:w="37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صناعتها وبيئتها تحسَّنت بوجودها (بيانات موثَّقة)</w:t>
            </w:r>
          </w:p>
        </w:tc>
      </w:tr>
    </w:tbl>
    <w:p>
      <w:pPr>
        <w:spacing w:after="130"/>
      </w:pP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③: بطاقة القسط الثلاثي: قياس ربع سنوي: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2500"/>
        <w:gridCol w:w="2600"/>
        <w:gridCol w:w="2200"/>
      </w:tblGrid>
      <w:tr>
        <w:trPr>
          <w:tblHeader/>
        </w:trPr>
        <w:tc>
          <w:tcPr>
            <w:tcW w:type="dxa" w:w="10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بُعد القسط</w:t>
            </w:r>
          </w:p>
        </w:tc>
        <w:tc>
          <w:tcPr>
            <w:tcW w:type="dxa" w:w="25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مؤشره الكمِّي حاليًّا</w:t>
            </w:r>
          </w:p>
        </w:tc>
        <w:tc>
          <w:tcPr>
            <w:tcW w:type="dxa" w:w="26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كيف نُحسِّنه؟</w:t>
            </w:r>
          </w:p>
        </w:tc>
        <w:tc>
          <w:tcPr>
            <w:tcW w:type="dxa" w:w="22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المرجع</w:t>
            </w:r>
          </w:p>
        </w:tc>
      </w:tr>
      <w:tr>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القسط التعاملي</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نسبة رضا العملاء + معدل الإرجاع</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تحسين جودة المنتج + صدق التواصل</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الحديد:25 + هود:61</w:t>
            </w:r>
          </w:p>
        </w:tc>
      </w:tr>
      <w:tr>
        <w:tc>
          <w:tcPr>
            <w:tcW w:type="dxa" w:w="1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القسط التوزيعي</w:t>
            </w:r>
          </w:p>
        </w:tc>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فجوة الأجر الداخلية (مؤشر)</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مراجعة سلم الرواتب + برامج الربح المشترك</w:t>
            </w:r>
          </w:p>
        </w:tc>
        <w:tc>
          <w:tcPr>
            <w:tcW w:type="dxa" w:w="2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«ولا تبخسوا الناس أشياءهم» (هود: 85)</w:t>
            </w:r>
          </w:p>
        </w:tc>
      </w:tr>
      <w:tr>
        <w:tc>
          <w:tcPr>
            <w:tcW w:type="dxa" w:w="1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القسط الهيكلي</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نصيب صغار الموردين من عقودنا</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التحقُّق من أثر المؤسسة على البيئة التنافسية</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«الأمة الوسط» + الحسبة</w:t>
            </w:r>
          </w:p>
        </w:tc>
      </w:tr>
    </w:tbl>
    <w:p>
      <w:pPr>
        <w:spacing w:after="130"/>
      </w:pP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④: ميثاق عمارة الأرض المؤسسي: ثمانية بنود:</w:t>
      </w:r>
    </w:p>
    <w:p>
      <w:pPr>
        <w:pBdr>
          <w:top w:val="single" w:color="1A5C2A" w:sz="4"/>
          <w:bottom w:val="single" w:color="1A5C2A" w:sz="4"/>
          <w:right w:val="thick" w:color="1A5C2A" w:sz="18"/>
        </w:pBdr>
        <w:shd w:fill="D6EDD9" w:val="clear"/>
        <w:bidi/>
        <w:spacing w:after="90" w:before="190"/>
        <w:ind w:left="100" w:right="200"/>
        <w:jc w:val="right"/>
      </w:pPr>
      <w:r>
        <w:rPr>
          <w:rFonts w:ascii="Traditional Arabic" w:cs="Traditional Arabic" w:eastAsia="Traditional Arabic" w:hAnsi="Traditional Arabic"/>
          <w:b/>
          <w:bCs/>
          <w:color w:val="1A5C2A"/>
          <w:sz w:val="30"/>
          <w:szCs w:val="30"/>
          <w:rtl/>
        </w:rPr>
        <w:t xml:space="preserve">ميثاق عمارة الأرض المؤسسي: مُلهَم من هود:61 والبقرة:143 والحديد:25</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① نُقِرُّ أن وجودنا في هذا المجتمع ليس مجرَّد إذن قانوني، وإنما أمانة: «استعمركم فيها».</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② منتجاتنا وخدماتنا نُقيِّمها بمعيار الأثر الحقيقي على المستخدم؛ لا فقط بمعيار الربحية.</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③ نُعامِل موظَّفينا بعدالة تليق بالكرامة الإنسانية؛ الأجر والفرصة والبيئة.</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④ نسعى لأن يكون المجتمع المحيط بنا أحسن بسبب وجودنا؛ لا مجرَّد متعايِش معه.</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⑤ نُراعي في قراراتنا من لا صوت له اليوم؛ الأجيال القادمة والبيئة والأطراف الصامتة.</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⑥ نُقيِّم أثرنا بالنتائج لا بالإنفاق؛ «ليقوم الناس بالقسط» قياسٌ بالقيام لا بالعطاء.</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⑦ نُعلِن خطأنا علنًا حين يتعارض فعلنا مع هذا الميثاق؛ الأمانة تسبق السمعة.</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⑧ نُجدِّد استحقاقنا كمؤسسة وسط بالفعل المستمر: لا بالانتماء والشعار.</w:t>
      </w:r>
    </w:p>
    <w:p>
      <w:pPr>
        <w:spacing w:after="130"/>
      </w:pP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⑤: خريطة الأثر المؤسسي: رسم أثر عمارة الأرض على ثلاثة مستويات: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3000"/>
        <w:gridCol w:w="4200"/>
      </w:tblGrid>
      <w:tr>
        <w:trPr>
          <w:tblHeader/>
        </w:trPr>
        <w:tc>
          <w:tcPr>
            <w:tcW w:type="dxa" w:w="11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30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المؤشرات</w:t>
            </w:r>
          </w:p>
        </w:tc>
        <w:tc>
          <w:tcPr>
            <w:tcW w:type="dxa" w:w="42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الأسئلة الاختبارية</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مستوى ① المنتج</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جودة + رضا + تأثير طويل المدى على المستخدم</w:t>
            </w:r>
          </w:p>
        </w:tc>
        <w:tc>
          <w:tcPr>
            <w:tcW w:type="dxa" w:w="4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هو آمن؟ صادق في إعلانه؟ يُقوِّي المستخدم؟</w:t>
            </w:r>
          </w:p>
        </w:tc>
      </w:tr>
      <w:tr>
        <w:tc>
          <w:tcPr>
            <w:tcW w:type="dxa" w:w="1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مستوى ② المجتمع</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عدالة الأجر + التوظيف المحلي + الأثر في المجتمع</w:t>
            </w:r>
          </w:p>
        </w:tc>
        <w:tc>
          <w:tcPr>
            <w:tcW w:type="dxa" w:w="4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هل موظَّفونا كرامتهم محفوظة؟ هل المجتمع المحيط أفضل؟</w:t>
            </w:r>
          </w:p>
        </w:tc>
      </w:tr>
      <w:tr>
        <w:tc>
          <w:tcPr>
            <w:tcW w:type="dxa" w:w="1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مستوى ③ الأجيال</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استهلاك الموارد + المساهمة المعرفية + التأثير في معايير القطاع</w:t>
            </w:r>
          </w:p>
        </w:tc>
        <w:tc>
          <w:tcPr>
            <w:tcW w:type="dxa" w:w="4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نُراعي الأجيال؟ هل نُسهِم في العدالة الهيكلية؟</w:t>
            </w:r>
          </w:p>
        </w:tc>
      </w:tr>
    </w:tbl>
    <w:p>
      <w:pPr>
        <w:spacing w:after="130"/>
      </w:pP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⑥: تقرير «الشاهد»: قياس سنوي للأمة الوسط:</w:t>
      </w:r>
    </w:p>
    <w:tbl>
      <w:tblPr>
        <w:bidiVisual/>
        <w:tblW w:type="dxa" w:w="79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2500"/>
        <w:gridCol w:w="2600"/>
      </w:tblGrid>
      <w:tr>
        <w:trPr>
          <w:tblHeader/>
        </w:trPr>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القسم</w:t>
            </w:r>
          </w:p>
        </w:tc>
        <w:tc>
          <w:tcPr>
            <w:tcW w:type="dxa" w:w="2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يتضمَّنه</w:t>
            </w:r>
          </w:p>
        </w:tc>
        <w:tc>
          <w:tcPr>
            <w:tcW w:type="dxa" w:w="2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من يُصدِره؟</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الجزء الأول: أثر المنتج</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مؤشرات الأثر على المستخدم المباشر</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إدارة الاستدامة + ممثِّلون عن المجتمع</w:t>
            </w:r>
          </w:p>
        </w:tc>
      </w:tr>
      <w:tr>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الجزء الثاني: عدالة الداخل</w:t>
            </w:r>
          </w:p>
        </w:tc>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أجور + فرص + بيئة العمل</w:t>
            </w:r>
          </w:p>
        </w:tc>
        <w:tc>
          <w:tcPr>
            <w:tcW w:type="dxa" w:w="2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إدارة الموارد البشرية + ممثِّلون من الموظَّفين</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الجزء الثالث: الأثر الخارجي</w:t>
            </w:r>
          </w:p>
        </w:tc>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أثر المؤسسة على المجتمع المحيط</w:t>
            </w:r>
          </w:p>
        </w:tc>
        <w:tc>
          <w:tcPr>
            <w:tcW w:type="dxa" w:w="2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جهة محلية مجتمعية مستقلَّة + قياسات فعلية</w:t>
            </w:r>
          </w:p>
        </w:tc>
      </w:tr>
      <w:tr>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الجزء الرابع: رعاية البيئة</w:t>
            </w:r>
          </w:p>
        </w:tc>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استهلاك الموارد + المخلَّفات</w:t>
            </w:r>
          </w:p>
        </w:tc>
        <w:tc>
          <w:tcPr>
            <w:tcW w:type="dxa" w:w="2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إدارة الاستدامة + خبير بيئي</w:t>
            </w:r>
          </w:p>
        </w:tc>
      </w:tr>
    </w:tbl>
    <w:p>
      <w:pPr>
        <w:spacing w:after="130"/>
      </w:pP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⑦: مرآة المدير: الغاية الخارجية:</w:t>
      </w:r>
    </w:p>
    <w:p>
      <w:pPr>
        <w:pBdr>
          <w:top w:val="single" w:color="1A3A5C" w:sz="4"/>
          <w:bottom w:val="single" w:color="1A3A5C" w:sz="4"/>
          <w:right w:val="thick" w:color="1A3A5C" w:sz="18"/>
        </w:pBdr>
        <w:shd w:fill="D6E6F2" w:val="clear"/>
        <w:bidi/>
        <w:spacing w:after="90" w:before="190"/>
        <w:ind w:left="100" w:right="200"/>
        <w:jc w:val="right"/>
      </w:pPr>
      <w:r>
        <w:rPr>
          <w:rFonts w:ascii="Traditional Arabic" w:cs="Traditional Arabic" w:eastAsia="Traditional Arabic" w:hAnsi="Traditional Arabic"/>
          <w:b/>
          <w:bCs/>
          <w:color w:val="1A3A5C"/>
          <w:sz w:val="30"/>
          <w:szCs w:val="30"/>
          <w:rtl/>
        </w:rPr>
        <w:t xml:space="preserve">مرآة المدير: المؤسسة والمجتمع</w:t>
      </w:r>
    </w:p>
    <w:p>
      <w:pPr>
        <w:shd w:fill="D6E6F2" w:val="clear"/>
        <w:bidi/>
        <w:spacing w:after="90" w:line="33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حين تنظر في مؤسستك: لو اختفت غدًا؛ هل سيفقدها المجتمع حقًّا؟ أم ستُعوَّض بمؤسسة أخرى في أسبوع؟</w:t>
      </w:r>
    </w:p>
    <w:p>
      <w:pPr>
        <w:shd w:fill="D6E6F2" w:val="clear"/>
        <w:bidi/>
        <w:spacing w:after="90" w:line="33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الأثر الذي تتركه مؤسستك في المجتمع خلال عشر سنوات؛ غير الضرائب والوظائف؟ هل ثمة شيء؟</w:t>
      </w:r>
    </w:p>
    <w:p>
      <w:pPr>
        <w:shd w:fill="D6E6F2" w:val="clear"/>
        <w:bidi/>
        <w:spacing w:after="90" w:line="33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من «الأطراف الصامتة» في مؤسستك؛ من يُتأثَّر بقراراتها ولا يُسمَع صوته في اجتماعاتها؟</w:t>
      </w:r>
    </w:p>
    <w:p>
      <w:pPr>
        <w:shd w:fill="D6E6F2" w:val="clear"/>
        <w:bidi/>
        <w:spacing w:after="90" w:line="33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موظَّفوك يُعرِّفون وظائفهم بالراتب فقط؛ أم بشيء أعمق؟ هل المؤسسة أعطتهم سببًا ثانيًّا؟</w:t>
      </w:r>
    </w:p>
    <w:p>
      <w:pPr>
        <w:shd w:fill="D6E6F2" w:val="clear"/>
        <w:bidi/>
        <w:spacing w:after="90" w:line="33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آخر مرة قيَّمتَ فيها مؤسستك بمعيار أثرها المجتمعي، لا بمعيار ربحيتها، متى كان ذلك؟</w:t>
      </w:r>
    </w:p>
    <w:p>
      <w:pPr>
        <w:spacing w:after="130"/>
      </w:pP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⑧: بروتوكول التحقُّق من القسط الهيكلي: مرة كل سنتَين: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000"/>
        <w:gridCol w:w="4300"/>
      </w:tblGrid>
      <w:tr>
        <w:trPr>
          <w:tblHeader/>
        </w:trPr>
        <w:tc>
          <w:tcPr>
            <w:tcW w:type="dxa" w:w="4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الخطوة</w:t>
            </w:r>
          </w:p>
        </w:tc>
        <w:tc>
          <w:tcPr>
            <w:tcW w:type="dxa" w:w="4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الهدف</w:t>
            </w:r>
          </w:p>
        </w:tc>
      </w:tr>
      <w:tr>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① رسم خريطة كل الأطراف المُتأثِّرة بوجود المؤسسة؛ بمَن فيهم من لا يُشترَى منهم</w:t>
            </w:r>
          </w:p>
        </w:tc>
        <w:tc>
          <w:tcPr>
            <w:tcW w:type="dxa" w:w="4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الرؤية الكاملة للأثر: لا فقط العملاء</w:t>
            </w:r>
          </w:p>
        </w:tc>
      </w:tr>
      <w:tr>
        <w:tc>
          <w:tcPr>
            <w:tcW w:type="dxa" w:w="4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② قياس أثر وجود المؤسسة على ثلاثة: التوازن في السوق / الأجور في القطاع / الموارد المشتركة</w:t>
            </w:r>
          </w:p>
        </w:tc>
        <w:tc>
          <w:tcPr>
            <w:tcW w:type="dxa" w:w="4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المؤسسة تُكرِّس العدل الهيكلي أم تخلُّه؟</w:t>
            </w:r>
          </w:p>
        </w:tc>
      </w:tr>
      <w:tr>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③ مقارنة مؤشرات QSR مع العام الماضي: هل تحسَّنت أم تراجعت؟</w:t>
            </w:r>
          </w:p>
        </w:tc>
        <w:tc>
          <w:tcPr>
            <w:tcW w:type="dxa" w:w="4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قياس الاتجاه لا الحالة الآنية فقط</w:t>
            </w:r>
          </w:p>
        </w:tc>
      </w:tr>
      <w:tr>
        <w:tc>
          <w:tcPr>
            <w:tcW w:type="dxa" w:w="4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④ استشارة مُمثِّل مجتمعي مستقل: ليس من داخل المؤسسة</w:t>
            </w:r>
          </w:p>
        </w:tc>
        <w:tc>
          <w:tcPr>
            <w:tcW w:type="dxa" w:w="4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الشهادة الخارجية تُقرِّر الحقيقة أكثر من التقرير الداخلي</w:t>
            </w:r>
          </w:p>
        </w:tc>
      </w:tr>
      <w:tr>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⑤ نشر نتائج التحقُّق علنًا: للمجتمع قبل المساهمين</w:t>
            </w:r>
          </w:p>
        </w:tc>
        <w:tc>
          <w:tcPr>
            <w:tcW w:type="dxa" w:w="4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«شهداء على الناس»: الشهادة مُعلَنة لا سرِّية</w:t>
            </w:r>
          </w:p>
        </w:tc>
      </w:tr>
    </w:tbl>
    <w:p>
      <w:pPr>
        <w:spacing w:after="130"/>
      </w:pP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⑨: قائمة التحقُّق من وسطية المؤسسة: قبل كل قرار استراتيجي كبير:</w:t>
      </w:r>
    </w:p>
    <w:p>
      <w:pPr>
        <w:bidi/>
        <w:spacing w:after="9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هل القرار يُحسِّن جودة ما نُقدِّمه للمستخدم؛ أم يُقلِّص الجودة لزيادة الهامش فقط؟</w:t>
      </w:r>
    </w:p>
    <w:p>
      <w:pPr>
        <w:bidi/>
        <w:spacing w:after="9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هل القرار يُحفَظ فيه حق الموظَّف في الكرامة والأجر العادل؟</w:t>
      </w:r>
    </w:p>
    <w:p>
      <w:pPr>
        <w:bidi/>
        <w:spacing w:after="9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هل القرار يُصلِح أثرنا في المجتمع المحيط: أم يستنزفه أكثر؟</w:t>
      </w:r>
    </w:p>
    <w:p>
      <w:pPr>
        <w:bidi/>
        <w:spacing w:after="9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هل القرار يُراعي من لا صوت له اليوم؛ الأجيال + البيئة + الأطراف الصامتة؟</w:t>
      </w:r>
    </w:p>
    <w:p>
      <w:pPr>
        <w:bidi/>
        <w:spacing w:after="9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هل القرار سيجعلنا «شهداء» أحقَّ: مؤسسةً يُحتذى بها في عدلها وأثرها؟</w:t>
      </w:r>
    </w:p>
    <w:p>
      <w:pPr>
        <w:bidi/>
        <w:spacing w:after="9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هل أثره على «قيام الناس بالقسط» في مجالنا إيجابي أم سلبي؟</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11.41  أداة ⑩: قائمة فحص الموردين والشركاء: القسط في السلسلة</w:t>
      </w:r>
      <w:r>
        <w:rPr>
          <w:rFonts w:ascii="Traditional Arabic" w:cs="Traditional Arabic" w:eastAsia="Traditional Arabic" w:hAnsi="Traditional Arabic"/>
          <w:b/>
          <w:bCs/>
          <w:color w:val="1A5C2A"/>
          <w:sz w:val="30"/>
          <w:szCs w:val="30"/>
          <w:rtl/>
        </w:rPr>
        <w:t xml:space="preserve"/>
      </w:r>
      <w:r>
        <w:fldChar w:fldCharType="begin"/>
      </w:r>
      <w:r>
        <w:instrText xml:space="preserve"> TC "11.41  أداة ⑩: قائمة فحص الموردين والشركاء: القسط في السلسلة"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مؤسسة الأمة الوسط لا تكتفي بقسطها المباشر: بل تُراجِع قسط شركائها: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4000"/>
        <w:gridCol w:w="3800"/>
      </w:tblGrid>
      <w:tr>
        <w:trPr>
          <w:tblHeader/>
        </w:trPr>
        <w:tc>
          <w:tcPr>
            <w:tcW w:type="dxa" w:w="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w:t>
            </w:r>
          </w:p>
        </w:tc>
        <w:tc>
          <w:tcPr>
            <w:tcW w:type="dxa" w:w="4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نتحقَّق منه</w:t>
            </w:r>
          </w:p>
        </w:tc>
        <w:tc>
          <w:tcPr>
            <w:tcW w:type="dxa" w:w="3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لماذا يُهمُّنا؟</w:t>
            </w:r>
          </w:p>
        </w:tc>
      </w:tr>
      <w:tr>
        <w:tc>
          <w:tcPr>
            <w:tcW w:type="dxa" w:w="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①</w:t>
            </w:r>
          </w:p>
        </w:tc>
        <w:tc>
          <w:tcPr>
            <w:tcW w:type="dxa" w:w="4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موردنا يُعامِل عمَّاله بعدالة + أجر كافٍ + بيئة آمنة؟</w:t>
            </w:r>
          </w:p>
        </w:tc>
        <w:tc>
          <w:tcPr>
            <w:tcW w:type="dxa" w:w="3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«ليقوم الناس بالقسط»: من أعان ظالمًا على ظلمه وهو يعلم شاركه فيه بقدر إعانته</w:t>
            </w:r>
          </w:p>
        </w:tc>
      </w:tr>
      <w:tr>
        <w:tc>
          <w:tcPr>
            <w:tcW w:type="dxa" w:w="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②</w:t>
            </w:r>
          </w:p>
        </w:tc>
        <w:tc>
          <w:tcPr>
            <w:tcW w:type="dxa" w:w="4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موردنا يلتزم بمعايير بيئية معقولة في تصنيعه؟</w:t>
            </w:r>
          </w:p>
        </w:tc>
        <w:tc>
          <w:tcPr>
            <w:tcW w:type="dxa" w:w="3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عمارة الأرض في جوهر العلاقة التجارية: لا فقط في المنتج النهائي</w:t>
            </w:r>
          </w:p>
        </w:tc>
      </w:tr>
      <w:tr>
        <w:tc>
          <w:tcPr>
            <w:tcW w:type="dxa" w:w="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③</w:t>
            </w:r>
          </w:p>
        </w:tc>
        <w:tc>
          <w:tcPr>
            <w:tcW w:type="dxa" w:w="4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موزِّعونا يُتيحون المنتج للضعيف في السوق: لا فقط للقادر؟</w:t>
            </w:r>
          </w:p>
        </w:tc>
        <w:tc>
          <w:tcPr>
            <w:tcW w:type="dxa" w:w="3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القسط التوزيعي يشمل سلاسل الوصول الجغرافي والاقتصادي</w:t>
            </w:r>
          </w:p>
        </w:tc>
      </w:tr>
      <w:tr>
        <w:tc>
          <w:tcPr>
            <w:tcW w:type="dxa" w:w="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④</w:t>
            </w:r>
          </w:p>
        </w:tc>
        <w:tc>
          <w:tcPr>
            <w:tcW w:type="dxa" w:w="4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شركاؤنا الإعلاميون يَبنون صورة صادقة لمنتجنا؛ لا تُضخِّم ولا تُزيِّف؟</w:t>
            </w:r>
          </w:p>
        </w:tc>
        <w:tc>
          <w:tcPr>
            <w:tcW w:type="dxa" w:w="3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«ولا تقف ما ليس لك به علم» (الإسراء: 36): الإعلان عن المنتج أمانة</w:t>
            </w:r>
          </w:p>
        </w:tc>
      </w:tr>
    </w:tbl>
    <w:p>
      <w:pPr>
        <w:spacing w:after="180"/>
      </w:pP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11.42  الختام: الفعل الإداري من الداخل إلى الخارج</w:t>
      </w:r>
      <w:r>
        <w:rPr>
          <w:rFonts w:ascii="Traditional Arabic" w:cs="Traditional Arabic" w:eastAsia="Traditional Arabic" w:hAnsi="Traditional Arabic"/>
          <w:b/>
          <w:bCs/>
          <w:color w:val="1A5C2A"/>
          <w:sz w:val="30"/>
          <w:szCs w:val="30"/>
          <w:rtl/>
        </w:rPr>
        <w:t xml:space="preserve"/>
      </w:r>
      <w:r>
        <w:fldChar w:fldCharType="begin"/>
      </w:r>
      <w:r>
        <w:instrText xml:space="preserve"> TC "11.42  الختام: الفعل الإداري من الداخل إلى الخارج"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الباب الثالث من الكتاب الثاني (الفعل الإداري في المؤسسة القرآنية) أكمل مساره الثلاثي: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5300"/>
      </w:tblGrid>
      <w:tr>
        <w:trPr>
          <w:tblHeader/>
        </w:trPr>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الفصل</w:t>
            </w:r>
          </w:p>
        </w:tc>
        <w:tc>
          <w:tcPr>
            <w:tcW w:type="dxa" w:w="5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 المُجاب</w:t>
            </w:r>
          </w:p>
        </w:tc>
      </w:tr>
      <w:tr>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ف9: التثبُّت المؤسسي</w:t>
            </w:r>
          </w:p>
        </w:tc>
        <w:tc>
          <w:tcPr>
            <w:tcW w:type="dxa" w:w="5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كيف تُجمَع المعلومة بمصداقية؟ (الحجرات:6: «فتبيَّنوا»)</w:t>
            </w:r>
          </w:p>
        </w:tc>
      </w:tr>
      <w:tr>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ف10: إدارة الأزمات والمعضلات</w:t>
            </w:r>
          </w:p>
        </w:tc>
        <w:tc>
          <w:tcPr>
            <w:tcW w:type="dxa" w:w="5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كيف يُتخَذ القرار حين تتعارض الضغوط والقيم؟ (يوسف:47 + الكهف:65-82)</w:t>
            </w:r>
          </w:p>
        </w:tc>
      </w:tr>
      <w:tr>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ف11: المؤسسة في المجتمع: الغاية الخارجية</w:t>
            </w:r>
          </w:p>
        </w:tc>
        <w:tc>
          <w:tcPr>
            <w:tcW w:type="dxa" w:w="5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لماذا توجد المؤسسة؟ ولمن؟ وما معيار تقييم أثرها؟ (البقرة:143 + الحديد:25 + هود:61)</w:t>
            </w:r>
          </w:p>
        </w:tc>
      </w:tr>
    </w:tbl>
    <w:p>
      <w:pPr>
        <w:spacing w:after="130"/>
      </w:pP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ف11 يُجيب على السؤال الختامي للفعل الإداري: الفعل الصحيح هو الذي يُعمِّر؛ لا يستنزف. الأمة الوسط هي التي تشهد بنموذجها؛ لا بشعاراتها. والقسط ليس مطلوبًا من المجتمع حيث المؤسسة غائبة، وإنما هو واجب تُقيمه المؤسسة بوجودها.</w:t>
      </w:r>
    </w:p>
    <w:p>
      <w:pPr>
        <w:spacing w:after="130"/>
      </w:pP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وبعد الفعل يأتي التحوّل: الفعل الإداري لا يُنتِج تحوّلًا تلقائيًّا، وإنما يستوجب تحوّلًا مُخطَّطًا ومُراجَعًا ومُقاسًا. ولذلك يتناول الباب الرابع مراحل التحوّل المؤسسي (ف12)، ثم التمييز بين الأسلمة الشكلية والتحوّل الحقيقي (ف13)، ثم قياس الأثر المؤسسي القرآني (ف14)، وفيه يكتمل ما بدأه إطار QSR من مؤشرات.</w:t>
      </w:r>
    </w:p>
    <w:p>
      <w:pPr>
        <w:spacing w:after="130"/>
      </w:pPr>
    </w:p>
    <w:p>
      <w:pPr>
        <w:pBdr>
          <w:top w:val="single" w:color="8B6914" w:sz="4"/>
          <w:bottom w:val="single" w:color="8B6914" w:sz="4"/>
          <w:right w:val="thick" w:color="8B6914" w:sz="18"/>
        </w:pBdr>
        <w:shd w:fill="FFF8DC" w:val="clear"/>
        <w:bidi/>
        <w:spacing w:after="90" w:before="190"/>
        <w:ind w:left="100" w:right="200"/>
        <w:jc w:val="right"/>
      </w:pPr>
      <w:r>
        <w:rPr>
          <w:rFonts w:ascii="Traditional Arabic" w:cs="Traditional Arabic" w:eastAsia="Traditional Arabic" w:hAnsi="Traditional Arabic"/>
          <w:b/>
          <w:bCs/>
          <w:color w:val="8B6914"/>
          <w:sz w:val="30"/>
          <w:szCs w:val="30"/>
          <w:rtl/>
        </w:rPr>
        <w:t xml:space="preserve">صندوق التبسيط: ف11 في ثلاث جمل</w:t>
      </w:r>
    </w:p>
    <w:p>
      <w:pPr>
        <w:shd w:fill="FFF8DC"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«وكذلك جعلناكم أمةً وسطًا لتكونوا شهداء على الناس»؛ المؤسسة القرآنية ليست مجرَّد منشأة لتوليد الربح. هي كيان حضاري يُشهَد على مجاله بنموذجه: الجودة + العدل + الأثر الإيجابي الموثَّق. الشهادة بالادِّعاء لا تُقبَل؛ بل بالفعل المُجدَّد.</w:t>
      </w:r>
    </w:p>
    <w:p>
      <w:pPr>
        <w:shd w:fill="FFF8DC"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«واستعمركم فيها»، وجود المؤسسة في المجتمع ليس حقًّا مجرَّدًا، وإنما أمانة موزونة: هل هي تُعمِّر الأرض؟ معيار عمارة الأرض ثلاثي: منتجٌ يُضيف، ومجتمعٌ أحسن، وأجيالٌ ترث خيرًا. ما دون ذلك استنزاف؛ حتى لو كان قانونيًّا.</w:t>
      </w:r>
    </w:p>
    <w:p>
      <w:pPr>
        <w:shd w:fill="FFF8DC"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«ليقوم الناس بالقسط»، غاية المؤسسة القرآنية ليست قيام المؤسسة بدلاً عن الناس، وإنما تمكين الناس من القيام بأنفسهم. القسط التعاملي (عدل المنتج) + التوزيعي (عدل الأجر) + الهيكلي (عدل السوق)؛ ثلاثتها في مسؤولية المؤسسة.</w:t>
      </w:r>
    </w:p>
    <w:p>
      <w:pPr>
        <w:spacing w:after="130"/>
      </w:pPr>
    </w:p>
    <w:p>
      <w:pPr>
        <w:pageBreakBefore/>
        <w:bidi/>
        <w:spacing w:after="90"/>
        <w:jc w:val="center"/>
      </w:pPr>
      <w:r>
        <w:rPr>
          <w:rFonts w:ascii="Traditional Arabic" w:cs="Traditional Arabic" w:eastAsia="Traditional Arabic" w:hAnsi="Traditional Arabic"/>
          <w:b/>
          <w:bCs/>
          <w:color w:val="666666"/>
          <w:sz w:val="26"/>
          <w:szCs w:val="26"/>
          <w:rtl/>
        </w:rPr>
        <w:t xml:space="preserve">الباب الرابع: التحوُّل المؤسسي والاختبار</w:t>
      </w:r>
      <w:r>
        <w:fldChar w:fldCharType="begin"/>
      </w:r>
      <w:r>
        <w:instrText xml:space="preserve"> TC "الباب الرابع: التحوُّل المؤسسي والاختبار" \l 1 </w:instrText>
      </w:r>
      <w:r>
        <w:fldChar w:fldCharType="end"/>
      </w:r>
    </w:p>
    <w:p>
      <w:pPr>
        <w:spacing w:after="90"/>
      </w:pPr>
    </w:p>
    <w:p>
      <w:pPr>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الثاني عشر</w:t>
      </w:r>
      <w:r>
        <w:fldChar w:fldCharType="begin"/>
      </w:r>
      <w:r>
        <w:instrText xml:space="preserve"> TC "الفصل الثاني عشر: خمس مراحل التحوُّل المؤسسي القرآني" \l 2 </w:instrText>
      </w:r>
      <w:r>
        <w:fldChar w:fldCharType="end"/>
      </w:r>
    </w:p>
    <w:p>
      <w:pPr>
        <w:pBdr>
          <w:bottom w:val="single" w:color="1A5C2A" w:sz="12"/>
        </w:pBdr>
        <w:bidi/>
        <w:spacing w:after="60"/>
        <w:jc w:val="center"/>
      </w:pPr>
      <w:r>
        <w:rPr>
          <w:rFonts w:ascii="Traditional Arabic" w:cs="Traditional Arabic" w:eastAsia="Traditional Arabic" w:hAnsi="Traditional Arabic"/>
          <w:b/>
          <w:bCs/>
          <w:color w:val="1A5C2A"/>
          <w:sz w:val="40"/>
          <w:szCs w:val="40"/>
          <w:rtl/>
        </w:rPr>
        <w:t xml:space="preserve">خمس مراحل التحوُّل المؤسسي القرآني</w:t>
      </w:r>
    </w:p>
    <w:p>
      <w:pPr>
        <w:bidi/>
        <w:spacing w:after="130"/>
        <w:jc w:val="center"/>
      </w:pPr>
      <w:r>
        <w:rPr>
          <w:rFonts w:ascii="Traditional Arabic" w:cs="Traditional Arabic" w:eastAsia="Traditional Arabic" w:hAnsi="Traditional Arabic"/>
          <w:b/>
          <w:bCs/>
          <w:color w:val="8B6914"/>
          <w:sz w:val="30"/>
          <w:szCs w:val="30"/>
          <w:rtl/>
        </w:rPr>
        <w:t xml:space="preserve">من المؤسسة التقليدية إلى المؤسسة الرسالية  •  خارطة الطريق القرآنية الكاملة</w:t>
      </w:r>
    </w:p>
    <w:p>
      <w:pPr>
        <w:pBdr>
          <w:left w:val="thick" w:color="1A5C2A" w:sz="12"/>
          <w:right w:val="thick" w:color="1A5C2A" w:sz="12"/>
        </w:pBdr>
        <w:shd w:fill="D6EDD9" w:val="clear"/>
        <w:bidi/>
        <w:spacing w:after="60" w:before="110"/>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(الرعد: 11): قانون التحوُّل: الداخل يسبق الخارج</w:t>
      </w:r>
    </w:p>
    <w:p>
      <w:pPr>
        <w:spacing w:after="40"/>
      </w:pPr>
    </w:p>
    <w:p>
      <w:pPr>
        <w:pBdr>
          <w:left w:val="thick" w:color="1A3A5C" w:sz="10"/>
          <w:right w:val="thick" w:color="1A3A5C" w:sz="10"/>
        </w:pBdr>
        <w:shd w:fill="D6E6F2" w:val="clear"/>
        <w:bidi/>
        <w:spacing w:after="60" w:before="80"/>
        <w:jc w:val="center"/>
      </w:pPr>
      <w:r>
        <w:rPr>
          <w:rFonts w:ascii="Traditional Arabic" w:cs="Traditional Arabic" w:eastAsia="Traditional Arabic" w:hAnsi="Traditional Arabic"/>
          <w:b/>
          <w:bCs/>
          <w:color w:val="1A3A5C"/>
          <w:sz w:val="30"/>
          <w:szCs w:val="30"/>
          <w:rtl/>
        </w:rPr>
        <w:t xml:space="preserve">﴿يَا أَيُّهَا الَّذِينَ آمَنُوا اتَّقُوا اللَّهَ وَلْتَنظُرْ نَفْسٌ مَّا قَدَّمَتْ لِغَدٍ﴾</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(الحشر: 18): المحاسبة الاستراتيجية: ماذا قدَّمنا للغد؟</w:t>
      </w:r>
    </w:p>
    <w:p>
      <w:pPr>
        <w:spacing w:after="40"/>
      </w:pPr>
    </w:p>
    <w:p>
      <w:pPr>
        <w:pBdr>
          <w:left w:val="thick" w:color="4A1A5C" w:sz="8"/>
          <w:right w:val="thick" w:color="4A1A5C" w:sz="8"/>
        </w:pBdr>
        <w:shd w:fill="F0EAF8" w:val="clear"/>
        <w:bidi/>
        <w:spacing w:after="70" w:before="50"/>
        <w:jc w:val="center"/>
      </w:pPr>
      <w:r>
        <w:rPr>
          <w:rFonts w:ascii="Traditional Arabic" w:cs="Traditional Arabic" w:eastAsia="Traditional Arabic" w:hAnsi="Traditional Arabic"/>
          <w:b/>
          <w:bCs/>
          <w:color w:val="4A1A5C"/>
          <w:sz w:val="30"/>
          <w:szCs w:val="30"/>
          <w:rtl/>
        </w:rPr>
        <w:t xml:space="preserve">﴿وَمَنْ أَرَادَ الْآخِرَةَ وَسَعَىٰ لَهَا سَعْيَهَا وَهُوَ مُؤْمِنٌ فَأُولَٰئِكَ كَانَ سَعْيُهُم مَّشْكُورًا﴾  (الإسراء: 19)</w:t>
      </w:r>
    </w:p>
    <w:p>
      <w:pPr>
        <w:spacing w:after="80"/>
      </w:pPr>
    </w:p>
    <w:p>
      <w:pPr>
        <w:bidi/>
        <w:spacing w:after="60" w:before="60"/>
        <w:jc w:val="right"/>
      </w:pPr>
      <w:r>
        <w:rPr>
          <w:rFonts w:ascii="Traditional Arabic" w:cs="Traditional Arabic" w:eastAsia="Traditional Arabic" w:hAnsi="Traditional Arabic"/>
          <w:b/>
          <w:bCs/>
          <w:color w:val="1A5C2A"/>
          <w:sz w:val="30"/>
          <w:szCs w:val="30"/>
          <w:rtl/>
        </w:rPr>
        <w:t xml:space="preserve">مخرجات التعلم المتوقعة: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12.1</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يُعرِّف التحوُّل المؤسسي القرآني ويُميِّزه عن التغيير الإداري التقليدي بمعيار الداخل-قبل-الخارج</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12.2</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يُفسِّر قانون الرعد:11 «حتى يغيِّروا ما بأنفسهم» كقانون شرط التحوُّل الداخلي قبل الخارجي</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12.3</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خارطة طريق التحوُّل للمؤسسة عبر المراحل الخمس القرآنية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12.4</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الرعد:11 والحشر:18 عبر المدارس التفسيرية الخمس ويستخلص شروط التحوُّل</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12.5</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نماذج التحوُّل القرآنية (يوسف + موسى + الهجرة النبوية + بناء المدينة) ويستخلص مراحلها</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12.6</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يُقيِّم مرحلة تحوُّل مؤسسته الحالية ويُحدِّد موضعها في المنهج القرآني</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12.7</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بروتوكول إدارة التحوُّل المؤسسي القرآني (QCMP) للمؤسسة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12.8</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يبني آليات التثبيت التي تُحوِّل التحوُّل من حدث عابر إلى حالة مؤسسية دائمة</w:t>
            </w:r>
          </w:p>
        </w:tc>
      </w:tr>
    </w:tbl>
    <w:p>
      <w:pPr>
        <w:pBdr>
          <w:top w:val="single" w:color="8B6914" w:sz="4"/>
          <w:bottom w:val="single" w:color="8B6914" w:sz="4"/>
          <w:right w:val="thick" w:color="8B6914" w:sz="18"/>
        </w:pBdr>
        <w:shd w:fill="FFF8DC" w:val="clear"/>
        <w:bidi/>
        <w:spacing w:after="110" w:before="220"/>
        <w:ind w:left="100" w:right="200"/>
        <w:jc w:val="right"/>
      </w:pPr>
      <w:r>
        <w:rPr>
          <w:rFonts w:ascii="Traditional Arabic" w:cs="Traditional Arabic" w:eastAsia="Traditional Arabic" w:hAnsi="Traditional Arabic"/>
          <w:b/>
          <w:bCs/>
          <w:color w:val="8B6914"/>
          <w:sz w:val="30"/>
          <w:szCs w:val="30"/>
          <w:rtl/>
        </w:rPr>
        <w:t xml:space="preserve">مثال توضيحي افتتاحي: شركة تُغيِّر اسمها ولا تتحوَّل</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لنفترض أن مجموعة خدمات مالية إقليمية قرَّرت تبنِّي «مبادرة التحوُّل الرقمي»، فأنفقت على شعار جديد وتطبيق ومكتب للابتكار مبالغ كبيرة على مدى عام ونصف. والسؤال بعد عامين: هل تحوَّلت؟ والمثال مركَّب للتوضيح، لا واقعة موثَّقة.</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المؤشرات قالت: لا. عمليات القرار لا تزال مركزية كما كانت. الموظَّف الجديد الذي حمل فكرةً اصطدم بنفس الجدران القديمة. النظام الأساسي للعمل لم يتغيَّر، ولا ثقافة المساءلة، ولا قيم التعيين القيادي. «التحوُّل» كان طلاءً على هيكل قديم.</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والتشخيص المرجَّح في مثل هذه الحال: أرادت القيادة مُخرَجات التحوُّل (التقنية والسمعة) دون أن تمرَّ بعمليَّته (مراجعة الداخل والقيم والثقافة والهياكل). أرادت الخارج قبل الداخل.</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القرآن يُقرِّر القانون الذي يُفسِّر ما حدث: «إن الله لا يُغيِّر ما بقوم حتى يغيِّروا ما بأنفسهم» (الرعد:11). «ما بأنفسهم» هو النقطة المحورية. التحوُّل الحقيقي يبدأ من الداخل؛ من القناعة والقيم والنوايا. ما يأتي بعده من التقنية والهيكل؛ ثمرة لا جذر.</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ف12 يُقدِّم خارطة التحوُّل المؤسسي القرآني في خمس مراحل، أستنبطها اجتهادًا من نماذج التحوُّل في القرآن والسيرة: يوسف وموسى عليهما السلام، والهجرة النبوية وبناء المدينة.</w:t>
      </w:r>
    </w:p>
    <w:p>
      <w:pPr>
        <w:spacing w:after="140"/>
      </w:pPr>
    </w:p>
    <w:p>
      <w:pPr>
        <w:pBdr>
          <w:top w:val="single" w:color="1A3A5C" w:sz="4"/>
          <w:bottom w:val="single" w:color="1A3A5C" w:sz="4"/>
          <w:right w:val="thick" w:color="1A3A5C" w:sz="18"/>
        </w:pBdr>
        <w:shd w:fill="D6E6F2" w:val="clear"/>
        <w:bidi/>
        <w:spacing w:after="110" w:before="22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الإطار القرآني المتكامل لخمس مراحل التحوُّل المؤسسي؛ مُستنبَطًا من الرعد:11 (قانون الداخل قبل الخارج) والحشر:18 (المحاسبة الاستراتيجية) والإسراء:19 (السعي المشكور).</w:t>
      </w:r>
    </w:p>
    <w:p>
      <w:pPr>
        <w:shd w:fill="D6E6F2"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يتضمَّن: تشخيص خمسة أسباب لإخفاق التحوُّل، وتحليل المدارس الخمس للرعد:11، والتحليل اللغوي، وخمس مراحل للتحوُّل (يقظة، عزم، هجرة، بناء، تثبيت)، ونماذج من القرآن والسيرة لكل مرحلة، وبروتوكول QCMP، ومقارنة مع Kotter وADKAR وMcKinsey، وحالة توضيحية، وستة اعتراضات، وتسع أدوات.</w:t>
      </w:r>
    </w:p>
    <w:p>
      <w:pPr>
        <w:spacing w:after="180"/>
      </w:pP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  التشخيص: لماذا تفشل مبادرات التحوُّل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"12.1  التشخيص: لماذا تفشل مبادرات التحوُّل المؤسسي؟"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خمسة أسباب بنيوية تُفشِل التحوُّل: الرعد:11 يُشير لجذرها جميعًا: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سبب الإخفاق</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الأثر</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الارتباط بالرعد:11</w:t>
            </w:r>
          </w:p>
        </w:tc>
      </w:tr>
      <w:tr>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التحوُّل الشعاري لا الجذري</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الشعار يتغيَّر والمؤتمرات تنعقد: والداخل ثابت</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«حتى يُغيِّروا»، التغيير فعلٌ، لا بيانٌ</w:t>
            </w:r>
          </w:p>
        </w:tc>
      </w:tr>
      <w:tr>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الهيكل الجديد على ثقافة قديمة</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الهيكل الجديد يُبنَى فوق ثقافة قديمة تُقاومه</w:t>
            </w:r>
          </w:p>
        </w:tc>
        <w:tc>
          <w:tcPr>
            <w:tcW w:type="dxa" w:w="2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«ما بأنفسهم»: الذات تسبق البنية</w:t>
            </w:r>
          </w:p>
        </w:tc>
      </w:tr>
      <w:tr>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التحوُّل مرتهن لبطل فردي</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المبادرة تُحمَل من فرد: وتموت برحيله</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«لا يُغيِّر ما بقوم»: الجماعة وحدتها تتحوَّل</w:t>
            </w:r>
          </w:p>
        </w:tc>
      </w:tr>
      <w:tr>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التحوُّل علاجي لا استراتيجي</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التحوُّل يُعالِج الأعراض: لا الأسباب البنيوية</w:t>
            </w:r>
          </w:p>
        </w:tc>
        <w:tc>
          <w:tcPr>
            <w:tcW w:type="dxa" w:w="2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«ما قدَّمت لغد»: الرؤية الاستراتيجية</w:t>
            </w:r>
          </w:p>
        </w:tc>
      </w:tr>
      <w:tr>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إغلاق التحوُّل قبل التثبيت</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إعلان «اكتمال» التحوُّل قبل التثبيت: فيرتدُّ</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«يغيِّروا»، الفعل مستمر، لا لحظة</w:t>
            </w:r>
          </w:p>
        </w:tc>
      </w:tr>
    </w:tbl>
    <w:p>
      <w:pPr>
        <w:spacing w:after="180"/>
      </w:pP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  سياق الرعد:11: قانون التحوُّل الإلهي</w:t>
      </w:r>
      <w:r>
        <w:rPr>
          <w:rFonts w:ascii="Traditional Arabic" w:cs="Traditional Arabic" w:eastAsia="Traditional Arabic" w:hAnsi="Traditional Arabic"/>
          <w:b/>
          <w:bCs/>
          <w:color w:val="1A5C2A"/>
          <w:sz w:val="30"/>
          <w:szCs w:val="30"/>
          <w:rtl/>
        </w:rPr>
        <w:t xml:space="preserve"/>
      </w:r>
      <w:r>
        <w:fldChar w:fldCharType="begin"/>
      </w:r>
      <w:r>
        <w:instrText xml:space="preserve"> TC "12.2  سياق الرعد:11: قانون التحوُّل الإلهي"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الرعد:11 جاءت في سياق الحديث عن سُنَن الله في الكون والبشر. الآية الكاملة: «لَهُ مُعَقِّبَاتٌ مِّن بَيْنِ يَدَيْهِ وَمِنْ خَلْفِهِ يَحْفَظُونَهُ مِنْ أَمْرِ اللَّهِ ۗ إِنَّ اللَّهَ لَا يُغَيِّرُ مَا بِقَوْمٍ حَتَّىٰ يُغَيِّرُوا مَا بِأَنفُسِهِمْ ۗ وَإِذَا أَرَادَ اللَّهُ بِقَوْمٍ سُوءًا فَلَا مَرَدَّ لَهُ».</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السياق يُقرِّر: (أ) الملائكة تُحيط بالإنسان؛ الرعاية الإلهية مستمرة. (ب) القانون العام: الله لا يُبدِّل نعمةً أو حالاً بقوم حتى يُبدِّلوا هم ما في نفوسهم. (ج) الاتجاهان: التغيير للأفضل (نتيجة تغيير الداخل للأفضل) والتغيير للأسوأ (نتيجة تغيير الداخل للأسوأ). والآية وشقيقتها (الأنفال:53) تُقرِّران السُّنَّة في الاتجاهَين.</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«ما بأنفسهم» في السياق المؤسسي: النفس الجماعية للمؤسسة = (أ) قيم القيادة الفعلية. (ب) ثقافة العمل اليومي. (ج) اعتقادات الناس داخلها عن أنفسهم وعن المؤسسة وعن غايتها. هذا هو ما «بالأنفس»؛ وتغييره هو الشرط لأي تحوُّل خارجي حقيقي.</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  الحشر:18: لتنظر نفس ما قدَّمت لغد: أداة المحاسبة الاستراتيجية</w:t>
      </w:r>
      <w:r>
        <w:rPr>
          <w:rFonts w:ascii="Traditional Arabic" w:cs="Traditional Arabic" w:eastAsia="Traditional Arabic" w:hAnsi="Traditional Arabic"/>
          <w:b/>
          <w:bCs/>
          <w:color w:val="1A5C2A"/>
          <w:sz w:val="30"/>
          <w:szCs w:val="30"/>
          <w:rtl/>
        </w:rPr>
        <w:t xml:space="preserve"/>
      </w:r>
      <w:r>
        <w:fldChar w:fldCharType="begin"/>
      </w:r>
      <w:r>
        <w:instrText xml:space="preserve"> TC "12.3  الحشر:18: لتنظر نفس ما قدَّمت لغد: أداة المحاسبة الاستراتيجية"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الآية كاملة: «يَا أَيُّهَا الَّذِينَ آمَنُوا اتَّقُوا اللَّهَ وَلْتَنظُرْ نَفْسٌ مَّا قَدَّمَتْ لِغَدٍ ۖ وَاتَّقُوا اللَّهَ ۚ إِنَّ اللَّهَ خَبِيرٌ بِمَا تَعْمَلُونَ» (الحشر:18)؛ الآية تُكرِّر «اتقوا الله» مرَّتَين: قبل «لتنظر» وبعدها. التقوى شرط صدق النظر + محرِّك الفعل بعده.</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«لتنظر نفس»؛ المحاسبة فردية أولاً («نفس») ثم جماعية («ما قدَّمت» = ما أنتجه الكيان). أداة الحشر:18 في التحوُّل المؤسسي:</w:t>
      </w:r>
    </w:p>
    <w:tbl>
      <w:tblPr>
        <w:bidiVisual/>
        <w:tblW w:type="dxa" w:w="770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2900"/>
        <w:gridCol w:w="3400"/>
      </w:tblGrid>
      <w:tr>
        <w:trPr>
          <w:tblHeader/>
        </w:trPr>
        <w:tc>
          <w:tcPr>
            <w:tcW w:type="dxa" w:w="14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من الآية</w:t>
            </w:r>
          </w:p>
        </w:tc>
        <w:tc>
          <w:tcPr>
            <w:tcW w:type="dxa" w:w="29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w:t>
            </w:r>
          </w:p>
        </w:tc>
        <w:tc>
          <w:tcPr>
            <w:tcW w:type="dxa" w:w="34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تطبيق مؤسسي</w:t>
            </w:r>
          </w:p>
        </w:tc>
      </w:tr>
      <w:tr>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لتنظر نفسٌ</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«لتنظر نفس»: الذات أولاً</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المراجعة تبدأ بصدق القيادة مع نفسها: قبل قياس الفريق</w:t>
            </w:r>
          </w:p>
        </w:tc>
      </w:tr>
      <w:tr>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قدَّمت</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قدَّمت» = ما فعلت بالفعل + أثره</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قياس الأثر الحقيقي: ما أنجزه التحوُّل فعلاً لا ما خُطِّط له</w:t>
            </w:r>
          </w:p>
        </w:tc>
      </w:tr>
      <w:tr>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لغدٍ</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«لغد» = الغاية المستقبلية التي تُقيَّم بها الأعمال</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المحاسبة تُنتِج قرارات: لا فقط تقارير. «لغد» = مستقبل يُصمَّم</w:t>
            </w:r>
          </w:p>
        </w:tc>
      </w:tr>
      <w:tr>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خبيرٌ</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اليقين من المحاسبة الإلهية يُضيف طبقة من الصدق</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«خبير بما تعملون»: المحاسبة أمام الله أعمق من المحاسبة أمام السوق</w:t>
            </w:r>
          </w:p>
        </w:tc>
      </w:tr>
    </w:tbl>
    <w:p>
      <w:pPr>
        <w:spacing w:after="180"/>
      </w:pP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12.4  تحليل المدارس الخمس: «ما بأنفسهم» وشرط التحوُّل</w:t>
      </w:r>
      <w:r>
        <w:rPr>
          <w:rFonts w:ascii="Traditional Arabic" w:cs="Traditional Arabic" w:eastAsia="Traditional Arabic" w:hAnsi="Traditional Arabic"/>
          <w:b/>
          <w:bCs/>
          <w:color w:val="1A5C2A"/>
          <w:sz w:val="30"/>
          <w:szCs w:val="30"/>
          <w:rtl/>
        </w:rPr>
        <w:t xml:space="preserve"/>
      </w:r>
      <w:r>
        <w:fldChar w:fldCharType="begin"/>
      </w:r>
      <w:r>
        <w:instrText xml:space="preserve"> TC "12.4  تحليل المدارس الخمس: «ما بأنفسهم» وشرط التحوُّل"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الإسهام في منهج التحوُّل المؤسسي</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 (بالمعنى): لا يُغيِّر الله ما بقوم من نعمة وعافية حتى يتحوَّلوا عمَّا هم عليه من الطاعة إلى المعصية، ويسوق في ذلك آثارًا ويقرن الآية بالأنفال:53.</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«ما بأنفسهم» = الحالة الداخلية الراهنة: النية + القناعة + الاستعداد للتغيُّر. التحوُّل المؤسسي يبدأ من اطمئنان القيادة لمبدأ التغيير؛ لا من قرار التغيير وحده.</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 القانون ثنائي الاتجاه؛ تغيير النفس للأفضل يُنتِج نعمة أكبر. وتغييرها للأسوأ يُنتِج سلب النعمة.</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الشرط اتجاهان: تغيير للأفضل → تُبدَّل النعمة بأجمل منها. تغيير للأسوأ → تُنزَع النعمة. المؤسسة يمكنها أن تُفسِد ما أصلح، وأن تُصلِح ما فسد، القانون يسري في الاتجاهَين.</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 (بالمعنى): التغيير قد يكون من القوم أنفسهم، أو من بعضهم بسببٍ يعمُّ أثره، كما أصاب المسلمين يوم أُحُد بمخالفة الرماة؛ فلا يلزم أن يقع الذنب من كل فرد.</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الحال الجماعية قد تتغيَّر بفعل فئة منها، كما وقع يوم أُحُد بمخالفة الرماة. ولهذا يمسُّ التحوُّل الطبقة الجماعية العميقة: الأخلاق والأنماط والثقافة المُشاعة، ولا يكفي فيه صلاح القمة أو تبديل الهيكل.</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 (بالمعنى، ويحتاج إلى مطابقة): يعرض الآية في سياق العدل الإلهي؛ فالله لا يسلب النعمة ابتداءً، وإنما بعد تغيُّرٍ يصدر من العباد.</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«يُغيِّروا» فعل مضارع يدل على التجدُّد، فالتحوُّل مسيرة لا لحظة. و«حتى» للغاية: تغيير الحال الخارجي معلَّق إلى أن يقع التغيير في الأنفس.</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 التحوُّل في الرعد:11 قانون اجتماعي شامل؛ التغيير الجماعي يستوجب تغيير الحالة الجماعية من الداخل.</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هذه الآية تُقرِّر مبدأ المسؤولية الجماعية في التحوُّل: التحوُّل ليس مشروعَ قائد، وإنما مشروع قوم. «ما بقوم»، التحوُّل يُغيِّر «القوم» ككيان، لا الأفراد فحسب.</w:t>
            </w:r>
          </w:p>
        </w:tc>
      </w:tr>
    </w:tbl>
    <w:p>
      <w:pPr>
        <w:spacing w:after="130"/>
      </w:pP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الاستنتاج الجامع: الرعد:11 تُقرِّر أربعة شروط للتحوُّل الحقيقي؛ (أ) يبدأ من الداخل (ما بأنفسهم). (ب) يشمل الجماعة؛ لا الفرد وحده (ما بقوم). (ج) يسري في الاتجاهَين (صعودًا وهبوطًا). (د) مستمر، لا حدث واحد (يُغيِّروا، مضارع).</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8" name="fig38"/>
            <wp:cNvGraphicFramePr>
              <a:graphicFrameLocks noChangeAspect="1"/>
            </wp:cNvGraphicFramePr>
            <a:graphic>
              <a:graphicData uri="http://schemas.openxmlformats.org/drawingml/2006/picture">
                <pic:pic>
                  <pic:nvPicPr>
                    <pic:cNvPr id="1038" name="fig38"/>
                    <pic:cNvPicPr/>
                  </pic:nvPicPr>
                  <pic:blipFill>
                    <a:blip r:embed="rIdFig38"/>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38: الشروط الأربعة المستخلصة من الرعد: 11</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12.5  السُّنَّة العكسية: الأنفال:53 وتحوُّل النعمة إلى نقمة</w:t>
      </w:r>
      <w:r>
        <w:rPr>
          <w:rFonts w:ascii="Traditional Arabic" w:cs="Traditional Arabic" w:eastAsia="Traditional Arabic" w:hAnsi="Traditional Arabic"/>
          <w:b/>
          <w:bCs/>
          <w:color w:val="1A5C2A"/>
          <w:sz w:val="30"/>
          <w:szCs w:val="30"/>
          <w:rtl/>
        </w:rPr>
        <w:t xml:space="preserve"/>
      </w:r>
      <w:r>
        <w:fldChar w:fldCharType="begin"/>
      </w:r>
      <w:r>
        <w:instrText xml:space="preserve"> TC "12.5  السُّنَّة العكسية: الأنفال:53 وتحوُّل النعمة إلى نقمة"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«ذَٰلِكَ بِأَنَّ اللَّهَ لَمْ يَكُ مُغَيِّرًا نِّعْمَةً أَنْعَمَهَا عَلَىٰ قَوْمٍ حَتَّىٰ يُغَيِّرُوا مَا بِأَنفُسِهِمْ» (الأنفال: 53). والآيتان تُقرِّران السنة نفسها، والأنفال:53 أصرح في جانب سلب النعمة بعد تغيُّر الأنفس.</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الاتجاه الهابط في السياق المؤسسي: المؤسسة التي تتراجع عن قيمها تدريجيًّا؛ لا تُلاحِظ التراجع حتى يتراكم. «ما بأنفسهم» تغيَّر للأسوأ أولاً؛ ثم جاء الخارج يعكسه. ثلاث مؤشِّرات للتراجع الداخلي:</w:t>
      </w:r>
    </w:p>
    <w:p>
      <w:pPr>
        <w:bidi/>
        <w:spacing w:after="120" w:line="340"/>
        <w:ind w:right="360"/>
        <w:jc w:val="right"/>
      </w:pPr>
      <w:r>
        <w:rPr>
          <w:rFonts w:ascii="Traditional Arabic" w:cs="Traditional Arabic" w:eastAsia="Traditional Arabic" w:hAnsi="Traditional Arabic"/>
          <w:b/>
          <w:bCs/>
          <w:color w:val="8B1A1A"/>
          <w:sz w:val="28"/>
          <w:szCs w:val="28"/>
        </w:rPr>
        <w:t xml:space="preserve"/>
      </w:r>
      <w:r>
        <w:rPr>
          <w:rFonts w:ascii="Traditional Arabic" w:cs="Traditional Arabic" w:eastAsia="Traditional Arabic" w:hAnsi="Traditional Arabic"/>
          <w:b w:val="false"/>
          <w:bCs w:val="false"/>
          <w:color w:val="2C2C2C"/>
          <w:sz w:val="28"/>
          <w:szCs w:val="28"/>
          <w:rtl/>
        </w:rPr>
        <w:t xml:space="preserve">قيم التعيين القيادي تتحوَّل: الولاء يتقدَّم على الكفاءة والأمانة</w:t>
      </w:r>
    </w:p>
    <w:p>
      <w:pPr>
        <w:bidi/>
        <w:spacing w:after="120" w:line="340"/>
        <w:ind w:right="360"/>
        <w:jc w:val="right"/>
      </w:pPr>
      <w:r>
        <w:rPr>
          <w:rFonts w:ascii="Traditional Arabic" w:cs="Traditional Arabic" w:eastAsia="Traditional Arabic" w:hAnsi="Traditional Arabic"/>
          <w:b/>
          <w:bCs/>
          <w:color w:val="8B1A1A"/>
          <w:sz w:val="28"/>
          <w:szCs w:val="28"/>
        </w:rPr>
        <w:t xml:space="preserve"/>
      </w:r>
      <w:r>
        <w:rPr>
          <w:rFonts w:ascii="Traditional Arabic" w:cs="Traditional Arabic" w:eastAsia="Traditional Arabic" w:hAnsi="Traditional Arabic"/>
          <w:b w:val="false"/>
          <w:bCs w:val="false"/>
          <w:color w:val="2C2C2C"/>
          <w:sz w:val="28"/>
          <w:szCs w:val="28"/>
          <w:rtl/>
        </w:rPr>
        <w:t xml:space="preserve">قرارات الربحية تُقدَّم على قرارات المبدأ في الحالات الصعبة</w:t>
      </w:r>
    </w:p>
    <w:p>
      <w:pPr>
        <w:bidi/>
        <w:spacing w:after="120" w:line="340"/>
        <w:ind w:right="360"/>
        <w:jc w:val="right"/>
      </w:pPr>
      <w:r>
        <w:rPr>
          <w:rFonts w:ascii="Traditional Arabic" w:cs="Traditional Arabic" w:eastAsia="Traditional Arabic" w:hAnsi="Traditional Arabic"/>
          <w:b/>
          <w:bCs/>
          <w:color w:val="8B1A1A"/>
          <w:sz w:val="28"/>
          <w:szCs w:val="28"/>
        </w:rPr>
        <w:t xml:space="preserve"/>
      </w:r>
      <w:r>
        <w:rPr>
          <w:rFonts w:ascii="Traditional Arabic" w:cs="Traditional Arabic" w:eastAsia="Traditional Arabic" w:hAnsi="Traditional Arabic"/>
          <w:b w:val="false"/>
          <w:bCs w:val="false"/>
          <w:color w:val="2C2C2C"/>
          <w:sz w:val="28"/>
          <w:szCs w:val="28"/>
          <w:rtl/>
        </w:rPr>
        <w:t xml:space="preserve">الفريق يُلاحِظ الفجوة بين الخطاب والفعل: ويصمت عنها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التطبيق المؤسسي: مراجعة ربع سنوية للسُّنَّة العكسية أشدُّ أهمية من الاحتفال بالنجاح. «ما بأنفسهم» تُقيِّمه مرآة الداخل؛ لا شهادات الخارج.</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12.6  نموذج التحوُّل العكسي: كيف تنهار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"12.6  نموذج التحوُّل العكسي: كيف تنهار المؤسسات؟"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وتتخذ السُّنَّة العكسية في المؤسسات ثلاثة مسارات للانهيار، تبدأ كلها بتغيُّر «الأنفس» (القيم الجماعية) قبل أن يظهر أثره في الخارج:</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900"/>
        <w:gridCol w:w="3400"/>
      </w:tblGrid>
      <w:tr>
        <w:trPr>
          <w:tblHeader/>
        </w:trPr>
        <w:tc>
          <w:tcPr>
            <w:tcW w:type="dxa" w:w="19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المسار</w:t>
            </w:r>
          </w:p>
        </w:tc>
        <w:tc>
          <w:tcPr>
            <w:tcW w:type="dxa" w:w="29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وصفه</w:t>
            </w:r>
          </w:p>
        </w:tc>
        <w:tc>
          <w:tcPr>
            <w:tcW w:type="dxa" w:w="34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علامة المسار في المؤسسة</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مسار الفساد القيمي</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تتآكل قيم الشفافية والمساءلة والعدل</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التعيينات للولاء + الأرقام تُحجب + القرارات تُفرَد</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مسار قِصَر النظر</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تُفقَد القدرة على الصبر والبناء المُتأنِّي</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كل التحوُّلات ظرفية + لا شيء يُبنَى ليدوم</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مسار الهوية المُشتَّتة</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تتبعثر الطاقة في كل الاتجاهات</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الدوران وحده الثابت + لا هوية ولا اتجاه</w:t>
            </w:r>
          </w:p>
        </w:tc>
      </w:tr>
    </w:tbl>
    <w:p>
      <w:pPr>
        <w:spacing w:after="130"/>
      </w:pP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والانهيار يبدأ بصمت، ولهذا تُضَمُّ المسارات الثلاثة إلى المراجعة الربعية للسُّنَّة العكسية المذكورة آنفًا.</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12.7  تحليل المدارس الخمس للحشر:18: المحاسبة الاستراتيجية</w:t>
      </w:r>
      <w:r>
        <w:rPr>
          <w:rFonts w:ascii="Traditional Arabic" w:cs="Traditional Arabic" w:eastAsia="Traditional Arabic" w:hAnsi="Traditional Arabic"/>
          <w:b/>
          <w:bCs/>
          <w:color w:val="1A5C2A"/>
          <w:sz w:val="30"/>
          <w:szCs w:val="30"/>
          <w:rtl/>
        </w:rPr>
        <w:t xml:space="preserve"/>
      </w:r>
      <w:r>
        <w:fldChar w:fldCharType="begin"/>
      </w:r>
      <w:r>
        <w:instrText xml:space="preserve"> TC "12.7  تحليل المدارس الخمس للحشر:18: المحاسبة الاستراتيجية"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الإسهام في التحوُّل المؤسسي</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 «أي حاسبوا أنفسكم قبل أن تُحاسَبوا، وانظروا ماذا ادَّخرتم لأنفسكم من الأعمال الصالحة ليوم معادكم» (يُطابَق النص بالطبعة المعتمدة).</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المحاسبة الاستراتيجية ليست مجرَّد تقرير، وإنما وقفة تقوى. التقوى تمنح الصدق في النظر؛ بلا مجاملة للنتائج.</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 «لغد» = اليوم الآخر؛ الأمد الأبعد. والأمد الأبعد يُنبِّه أن الحساب أعمق من الأداء الفصلي.</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المراجعة الاستراتيجية في التحوُّل لها غدٌ محدَّد؛ ليس «المستقبل عمومًا». التخطيط لغدٍ يعني: من؟ وكيف؟ وبأيِّ معيار؟</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 «ما قدَّمت لغد» = الأعمال المُرسَلة أمامها. ما أرسلته من تحوُّل هو ما سيستقبله الغد.</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«قدَّمت» = ما أرسلته أمامك. في التحوُّل: ما بنَيتَه من قدرات + ما وثَّقتَه من معرفة + ما نقلتَه من قيم هو ما «قدَّمته لغد».</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 (بالمعنى، ويحتاج إلى مطابقة): يذكر في تكرار الأمر بالتقوى أوجهًا، منها أن الأول في فعل الواجبات والثاني في ترك المحرمات، ومنها أنه للتأكيد.</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التكرار له دلالة: التقوى قبل النظر تضمن الصدق + التقوى بعده تضمن الفعل. كثير يَنظر ولا يُغيِّر؛ التقوى هي الرابط.</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 (بالمعنى): الآية لمسة للقلب تدعوه إلى مراجعة رصيده، والخطاب للجماعة المؤمنة كلها، فتصير المحاسبة يقظة مشتركة وإن كان النظر فرديًّا.</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المحاسبة فردية في أصلها («نفس»)، ثم تصير ثقافة جماعية حين يمارسها الفريق كله على ما قدَّمته المؤسسة.</w:t>
            </w:r>
          </w:p>
        </w:tc>
      </w:tr>
    </w:tbl>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12.8  التحوُّل والمساءلة: «إن الله خبير بما تعملون»</w:t>
      </w:r>
      <w:r>
        <w:rPr>
          <w:rFonts w:ascii="Traditional Arabic" w:cs="Traditional Arabic" w:eastAsia="Traditional Arabic" w:hAnsi="Traditional Arabic"/>
          <w:b/>
          <w:bCs/>
          <w:color w:val="1A5C2A"/>
          <w:sz w:val="30"/>
          <w:szCs w:val="30"/>
          <w:rtl/>
        </w:rPr>
        <w:t xml:space="preserve"/>
      </w:r>
      <w:r>
        <w:fldChar w:fldCharType="begin"/>
      </w:r>
      <w:r>
        <w:instrText xml:space="preserve"> TC "12.8  التحوُّل والمساءلة: «إن الله خبير بما تعملون»"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الحشر:18 تختم بـ«إن الله خبير بما تعملون»؛ المحاسبة أمام الله. في السياق المؤسسي: ثمة مستوى محاسبة يتجاوز لوحات المؤشِّرات ومجالس المساهمين؛ هو المحاسبة الإلهية التي يُوقِنها المؤمن.</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هذه المحاسبة تُضيف: (أ) الصدق حين لا رقيب بشري؛ «خبير» تعني أن ما يُخفَى معلوم. (ب) الجِدِّية في التحوُّل الداخلي؛ «يُغيِّروا ما بأنفسهم» لا يُمثَّل أمامه. (ج) الاستمرارية دون التعب من الرقابة البشرية؛ لأن «الله لا يُضيع أجر المُحسِنين» (هود:115).</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الأثر في التحوُّل المؤسسي: المؤسسة التي تُعلِّق تحوُّلها على رضا المساهمين فقط؛ تتوقَّف حين يرضَون. المؤسسة التي تُضيف المحاسبة الإلهية؛ لا تكتفي بالرضا البشري ولا تتوقَّف عند بلوغه.</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12.9  الإسراء:19 والتحوُّل: من الإرادة إلى السعي إلى الإيمان</w:t>
      </w:r>
      <w:r>
        <w:rPr>
          <w:rFonts w:ascii="Traditional Arabic" w:cs="Traditional Arabic" w:eastAsia="Traditional Arabic" w:hAnsi="Traditional Arabic"/>
          <w:b/>
          <w:bCs/>
          <w:color w:val="1A5C2A"/>
          <w:sz w:val="30"/>
          <w:szCs w:val="30"/>
          <w:rtl/>
        </w:rPr>
        <w:t xml:space="preserve"/>
      </w:r>
      <w:r>
        <w:fldChar w:fldCharType="begin"/>
      </w:r>
      <w:r>
        <w:instrText xml:space="preserve"> TC "12.9  الإسراء:19 والتحوُّل: من الإرادة إلى السعي إلى الإيمان"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«وَمَنْ أَرَادَ الْآخِرَةَ وَسَعَىٰ لَهَا سَعْيَهَا وَهُوَ مُؤْمِنٌ فَأُولَٰئِكَ كَانَ سَعْيُهُم مَّشْكُورًا» (الإسراء: 19). تذكر الآية ثلاثة شروط لقبول السعي: الإرادة، والسعي اللائق، والإيمان. وأستأنس بها في التحوُّل المؤسسي توسيعًا اجتهاديًّا: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من الآية</w:t>
            </w:r>
          </w:p>
        </w:tc>
        <w:tc>
          <w:tcPr>
            <w:tcW w:type="dxa" w:w="28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الشرط</w:t>
            </w:r>
          </w:p>
        </w:tc>
        <w:tc>
          <w:tcPr>
            <w:tcW w:type="dxa" w:w="36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في التحوُّل المؤسسي</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الإرادة</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«أراد»: الإرادة الحقيقية الداخلية لا الشكلية</w:t>
            </w:r>
          </w:p>
        </w:tc>
        <w:tc>
          <w:tcPr>
            <w:tcW w:type="dxa" w:w="3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إرادة حقيقية للتحوُّل: لا مجرَّد قرار تحت ضغط أو إعلان تسويقي</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السعي النوعي</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«سعيها»: السعي الذي يُطابِق طبيعة الغاية وطريقها</w:t>
            </w:r>
          </w:p>
        </w:tc>
        <w:tc>
          <w:tcPr>
            <w:tcW w:type="dxa" w:w="3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السعي المُناسِب للمرحلة المُناسِبة: الجهد النوعي لا الكمِّي فقط</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الإيمان بالإمكان</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«وهو مؤمن»: شرط الإيمان بالله لقبول السعي، ونستأنس به في الثقة بإمكان التحوُّل وحسن العاقبة.</w:t>
            </w:r>
          </w:p>
        </w:tc>
        <w:tc>
          <w:tcPr>
            <w:tcW w:type="dxa" w:w="3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الأمل في التحوُّل مرتبط بعقيدة الإمكان: «لا ييأس من روح الله»</w:t>
            </w:r>
          </w:p>
        </w:tc>
      </w:tr>
    </w:tbl>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12.10  الإسراء:19، «وسعى لها سعيها»، الجهد النوعي في التحوُّل</w:t>
      </w:r>
      <w:r>
        <w:rPr>
          <w:rFonts w:ascii="Traditional Arabic" w:cs="Traditional Arabic" w:eastAsia="Traditional Arabic" w:hAnsi="Traditional Arabic"/>
          <w:b/>
          <w:bCs/>
          <w:color w:val="1A5C2A"/>
          <w:sz w:val="30"/>
          <w:szCs w:val="30"/>
          <w:rtl/>
        </w:rPr>
        <w:t xml:space="preserve"/>
      </w:r>
      <w:r>
        <w:fldChar w:fldCharType="begin"/>
      </w:r>
      <w:r>
        <w:instrText xml:space="preserve"> TC "12.10  الإسراء:19، «وسعى لها سعيها»، الجهد النوعي في التحوُّل"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وفي قوله: «وسعى لها سعيها» (الإسراء: 19) أُضيف السعي إلى الغاية، أي السعي اللائق بها، النوعي المناسب لطبيعتها.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تطبيقه في التحوُّل المؤسسي: التحوُّل لا يُستقبَل بكلِّ سعي؛ بل بـ«سعيها»: السعي النوعي المناسب لطبيعة كل مرحلة. ثلاثة أنواع سعي خاطئ:</w:t>
      </w:r>
    </w:p>
    <w:tbl>
      <w:tblPr>
        <w:bidiVisual/>
        <w:tblW w:type="dxa" w:w="80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900"/>
        <w:gridCol w:w="3400"/>
      </w:tblGrid>
      <w:tr>
        <w:trPr>
          <w:tblHeader/>
        </w:trPr>
        <w:tc>
          <w:tcPr>
            <w:tcW w:type="dxa" w:w="17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السعي الخاطئ</w:t>
            </w:r>
          </w:p>
        </w:tc>
        <w:tc>
          <w:tcPr>
            <w:tcW w:type="dxa" w:w="29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المشكلة</w:t>
            </w:r>
          </w:p>
        </w:tc>
        <w:tc>
          <w:tcPr>
            <w:tcW w:type="dxa" w:w="34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السعي الصحيح في مقابله</w:t>
            </w:r>
          </w:p>
        </w:tc>
      </w:tr>
      <w:tr>
        <w:tc>
          <w:tcPr>
            <w:tcW w:type="dxa" w:w="1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سعي العجلة</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العجلة تتجاوز مراحل لم تكتمل → أساس هشٌّ</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البناء الجاد المتأنِّي في كل مرحلة بمؤشِّراتها</w:t>
            </w:r>
          </w:p>
        </w:tc>
      </w:tr>
      <w:tr>
        <w:tc>
          <w:tcPr>
            <w:tcW w:type="dxa" w:w="1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سعي الانقطاع</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الانقطاع يُضيِّع المكتسبات ويستدعي الإعادة</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السعي المتواصل المستمر: «دأبًا»</w:t>
            </w:r>
          </w:p>
        </w:tc>
      </w:tr>
      <w:tr>
        <w:tc>
          <w:tcPr>
            <w:tcW w:type="dxa" w:w="1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سعي الاستباق</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الاستباق يُبني جسورًا في الهواء</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السعي في المرحلة الحالية: لا في ما بعدها</w:t>
            </w:r>
          </w:p>
        </w:tc>
      </w:tr>
    </w:tbl>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12.11  التحليل اللغوي: رعد:11 والحشر:18 كلمةً بكلمة</w:t>
      </w:r>
      <w:r>
        <w:rPr>
          <w:rFonts w:ascii="Traditional Arabic" w:cs="Traditional Arabic" w:eastAsia="Traditional Arabic" w:hAnsi="Traditional Arabic"/>
          <w:b/>
          <w:bCs/>
          <w:color w:val="1A5C2A"/>
          <w:sz w:val="30"/>
          <w:szCs w:val="30"/>
          <w:rtl/>
        </w:rPr>
        <w:t xml:space="preserve"/>
      </w:r>
      <w:r>
        <w:fldChar w:fldCharType="begin"/>
      </w:r>
      <w:r>
        <w:instrText xml:space="preserve"> TC "12.11  التحليل اللغوي: رعد:11 والحشر:18 كلمةً بكلمة" \l 3 </w:instrText>
      </w:r>
      <w:r>
        <w:fldChar w:fldCharType="end"/>
      </w:r>
    </w:p>
    <w:p>
      <w:pPr>
        <w:bidi/>
        <w:spacing w:after="130" w:before="250"/>
        <w:jc w:val="right"/>
      </w:pPr>
      <w:r>
        <w:rPr>
          <w:rFonts w:ascii="Traditional Arabic" w:cs="Traditional Arabic" w:eastAsia="Traditional Arabic" w:hAnsi="Traditional Arabic"/>
          <w:b/>
          <w:bCs/>
          <w:color w:val="1A5C2A"/>
          <w:sz w:val="28"/>
          <w:szCs w:val="28"/>
          <w:rtl/>
        </w:rPr>
        <w:t xml:space="preserve">التحليل اللغوي للرعد:11</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300"/>
      </w:tblGrid>
      <w:tr>
        <w:trPr>
          <w:tblHeader/>
        </w:trPr>
        <w:tc>
          <w:tcPr>
            <w:tcW w:type="dxa" w:w="2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في التحوُّل المؤسسي</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﴿لَا يُغَيِّرُ﴾</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«لا يُغيِّر»: نفي بصيغة المضارع يدل على اطِّراد السنة واستمرارها.</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السنة مطَّردة في المؤسسات كما في الأقوام: التحوُّل الخارجي بلا داخل يظل هشًّا معرَّضًا للارتداد.</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بِقَوْمٍ﴾</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بقوم»: «ما» موصولة بمعنى «الذي»، أي ما بهم من نعمة أو حال، وفيها عموم.</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«القوم» كيان جماعي. التحوُّل المؤسسي يستهدف «ما بالقوم»، الثقافة الجماعية، لا فقط الأفراد.</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﴿حَتَّىٰ يُغَيِّرُوا﴾</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«حتى» حرف غاية: جعل تغيير الأنفس غايةً يتعلَّق بها تغيير الحال.</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«حتى» للغاية: الحال لا يتبدَّل حتى يتحقَّق التغيير في الأنفس. فلا تحوُّل خارجي راسخ بلا تحوُّل داخلي سابق.</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بِأَنفُسِهِمْ﴾</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بأنفسهم» = ما هم عليه من أحوال الداخل: الفكر + النية + القيمة + الثقافة.</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«ما بأنفسهم» = العمق التحتي للمؤسسة: القيم الفعلية + النيات الجماعية + الثقافة المُشاعة.</w:t>
            </w:r>
          </w:p>
        </w:tc>
      </w:tr>
    </w:tbl>
    <w:p>
      <w:pPr>
        <w:spacing w:after="130"/>
      </w:pPr>
    </w:p>
    <w:p>
      <w:pPr>
        <w:bidi/>
        <w:spacing w:after="130" w:before="250"/>
        <w:jc w:val="right"/>
      </w:pPr>
      <w:r>
        <w:rPr>
          <w:rFonts w:ascii="Traditional Arabic" w:cs="Traditional Arabic" w:eastAsia="Traditional Arabic" w:hAnsi="Traditional Arabic"/>
          <w:b/>
          <w:bCs/>
          <w:color w:val="1A3A5C"/>
          <w:sz w:val="28"/>
          <w:szCs w:val="28"/>
          <w:rtl/>
        </w:rPr>
        <w:t xml:space="preserve">التحليل اللغوي للحشر:18</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700"/>
        <w:gridCol w:w="3500"/>
      </w:tblGrid>
      <w:tr>
        <w:trPr>
          <w:tblHeader/>
        </w:trPr>
        <w:tc>
          <w:tcPr>
            <w:tcW w:type="dxa" w:w="21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الوحدة</w:t>
            </w:r>
          </w:p>
        </w:tc>
        <w:tc>
          <w:tcPr>
            <w:tcW w:type="dxa" w:w="27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5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في التحوُّل المؤسسي</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﴿وَلْتَنظُرْ نَفْسٌ﴾</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«وَلْتَنظُرْ»؛ أمر بالنظر المتأمِّل. اللام لام الأمر. النظر الممدود في الأثر.</w:t>
            </w:r>
          </w:p>
        </w:tc>
        <w:tc>
          <w:tcPr>
            <w:tcW w:type="dxa" w:w="3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التحوُّل يستوجب نظرة استراتيجية منتظمة: ماذا قدَّمنا للغد؟ «لتنظر» أمر بالتأمُّل والحساب الذاتي الدوري.</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قَدَّمَتْ﴾</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قدَّمت» = ما فعلت وما أرسلت أمامها للغد. الحساب يشمل الأثر الحقيقي؛ لا المنجزات الرسمية.</w:t>
            </w:r>
          </w:p>
        </w:tc>
        <w:tc>
          <w:tcPr>
            <w:tcW w:type="dxa" w:w="3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«ما قدَّمت» = ما صنعته + ما أسَّسته + ما أثَّرته. الحساب الاستراتيجي: ماذا أنجزنا حقًّا؟</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﴿لِغَدٍ﴾</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«لِغَدٍ» = ليوم القيامة في المعنى الأبعد؛ وللمستقبل المؤسسي في المعنى التشغيلي.</w:t>
            </w:r>
          </w:p>
        </w:tc>
        <w:tc>
          <w:tcPr>
            <w:tcW w:type="dxa" w:w="3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«لغد» = المستقبل المنظور. الحشر:18 تُحوِّل النظرة من الماضي (ما فعلنا) إلى المستقبل (ما يبقى).</w:t>
            </w:r>
          </w:p>
        </w:tc>
      </w:tr>
    </w:tbl>
    <w:p>
      <w:pPr>
        <w:spacing w:after="180"/>
      </w:pP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12.12  خمس مراحل التحوُّل المؤسسي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"12.12  خمس مراحل التحوُّل المؤسسي القرآني"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كل مرحلة مُستنبَطة من نموذج قرآني محدَّد، ومرفوقة بعلامات ظهور المرحلة ومخاطرها وأدواتها:</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39" name="fig39"/>
            <wp:cNvGraphicFramePr>
              <a:graphicFrameLocks noChangeAspect="1"/>
            </wp:cNvGraphicFramePr>
            <a:graphic>
              <a:graphicData uri="http://schemas.openxmlformats.org/drawingml/2006/picture">
                <pic:pic>
                  <pic:nvPicPr>
                    <pic:cNvPr id="1039" name="fig39"/>
                    <pic:cNvPicPr/>
                  </pic:nvPicPr>
                  <pic:blipFill>
                    <a:blip r:embed="rIdFig39"/>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39: المراحل الخمس، ولا تُعبَر مرحلة حتى تكتمل مؤشِّراتها</w:t>
      </w:r>
    </w:p>
    <w:p>
      <w:pPr>
        <w:spacing w:after="80"/>
      </w:pPr>
    </w:p>
    <w:p>
      <w:pPr>
        <w:pBdr>
          <w:right w:val="thick" w:color="1A5C2A" w:sz="20"/>
        </w:pBdr>
        <w:shd w:fill="D6EDD9" w:val="clear"/>
        <w:bidi/>
        <w:spacing w:after="90" w:before="200"/>
        <w:ind w:left="100" w:right="200"/>
        <w:jc w:val="right"/>
      </w:pPr>
      <w:r>
        <w:rPr>
          <w:rFonts w:ascii="Traditional Arabic" w:cs="Traditional Arabic" w:eastAsia="Traditional Arabic" w:hAnsi="Traditional Arabic"/>
          <w:b/>
          <w:bCs/>
          <w:color w:val="1A5C2A"/>
          <w:sz w:val="34"/>
          <w:szCs w:val="34"/>
          <w:rtl/>
        </w:rPr>
        <w:t xml:space="preserve">المرحلة الأولى: </w:t>
      </w:r>
      <w:r>
        <w:rPr>
          <w:rFonts w:ascii="Traditional Arabic" w:cs="Traditional Arabic" w:eastAsia="Traditional Arabic" w:hAnsi="Traditional Arabic"/>
          <w:b/>
          <w:bCs/>
          <w:color w:val="1A5C2A"/>
          <w:sz w:val="34"/>
          <w:szCs w:val="34"/>
          <w:rtl/>
        </w:rPr>
        <w:t xml:space="preserve">اليقظة: رؤية الواقع بصدق</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البُعد</w:t>
            </w:r>
          </w:p>
        </w:tc>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التطبيق المؤسسي</w:t>
            </w:r>
          </w:p>
        </w:tc>
        <w:tc>
          <w:tcPr>
            <w:tcW w:type="dxa" w:w="3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الأداة القرآنية</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النقطة المحورية</w:t>
            </w:r>
          </w:p>
        </w:tc>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التشخيص الصادق للواقع بلا تجميل</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«اقرأ»: أول أمر بالتأمُّل والقراءة</w:t>
            </w:r>
          </w:p>
        </w:tc>
      </w:tr>
      <w:tr>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المراجعة الداخلية</w:t>
            </w:r>
          </w:p>
        </w:tc>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مراجعة القيم الفعلية (لا المُعلَنة) + الثقافة الحقيقية</w:t>
            </w:r>
          </w:p>
        </w:tc>
        <w:tc>
          <w:tcPr>
            <w:tcW w:type="dxa" w:w="3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«ما بأنفسهم»: الداخل أولاً</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المحاسبة الاستراتيجية</w:t>
            </w:r>
          </w:p>
        </w:tc>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مراجعة الأثر الفعلي الذي تُحدِثه المؤسسة في مجالها</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«ولتنظر نفس ما قدَّمت لغد»</w:t>
            </w:r>
          </w:p>
        </w:tc>
      </w:tr>
    </w:tbl>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النموذج القرآني: موسى عليه السلام حين رأى النار في الطريق قال لأهله: ﴿امْكُثُوا إِنِّي آنَسْتُ نَارًا لَّعَلِّي آتِيكُم مِّنْهَا بِقَبَسٍ أَوْ أَجِدُ عَلَى النَّارِ هُدًى﴾ (طه: 10). لم يُكذِّب ما رأى، ولم يندفع بأهله إليه، وإنما تثبَّت ثم مضى ليتبيَّن. واليقظة هي هذه الرؤية الصادقة بلا هروب ولا استعجال.</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علامات هذه المرحلة: قيادة تُقرُّ بالفجوة بين الواقع والمأمول.؛ قناعة داخلية، لا ضغط خارجي وحده، بضرورة التحوُّل.؛ استعداد لسماع حقيقة غير مريحة.</w:t>
      </w:r>
    </w:p>
    <w:p>
      <w:pPr>
        <w:pBdr>
          <w:top w:val="single" w:color="8B1A1A" w:sz="4"/>
          <w:bottom w:val="single" w:color="8B1A1A" w:sz="4"/>
          <w:right w:val="thick" w:color="8B1A1A" w:sz="14"/>
        </w:pBdr>
        <w:shd w:fill="FFE8E8" w:val="clear"/>
        <w:bidi/>
        <w:spacing w:after="90" w:before="140"/>
        <w:ind w:left="100" w:right="200"/>
        <w:jc w:val="right"/>
      </w:pPr>
      <w:r>
        <w:rPr>
          <w:rFonts w:ascii="Traditional Arabic" w:cs="Traditional Arabic" w:eastAsia="Traditional Arabic" w:hAnsi="Traditional Arabic"/>
          <w:b/>
          <w:bCs/>
          <w:color w:val="8B1A1A"/>
          <w:sz w:val="28"/>
          <w:szCs w:val="28"/>
          <w:rtl/>
        </w:rPr>
        <w:t xml:space="preserve">خطر المرحلة الأولى: الغفلة (normalcy bias)؛ «نحن بخير». والتشخيص الانتقائي؛ «المشكلة في الآخرين». واليقظة الانفعالية؛ صدمة بلا رؤية.</w:t>
      </w:r>
    </w:p>
    <w:p>
      <w:pPr>
        <w:spacing w:after="130"/>
      </w:pPr>
    </w:p>
    <w:p>
      <w:pPr>
        <w:pBdr>
          <w:right w:val="thick" w:color="1A3A5C" w:sz="20"/>
        </w:pBdr>
        <w:shd w:fill="D6E6F2" w:val="clear"/>
        <w:bidi/>
        <w:spacing w:after="90" w:before="200"/>
        <w:ind w:left="100" w:right="200"/>
        <w:jc w:val="right"/>
      </w:pPr>
      <w:r>
        <w:rPr>
          <w:rFonts w:ascii="Traditional Arabic" w:cs="Traditional Arabic" w:eastAsia="Traditional Arabic" w:hAnsi="Traditional Arabic"/>
          <w:b/>
          <w:bCs/>
          <w:color w:val="1A3A5C"/>
          <w:sz w:val="34"/>
          <w:szCs w:val="34"/>
          <w:rtl/>
        </w:rPr>
        <w:t xml:space="preserve">المرحلة الثانية: </w:t>
      </w:r>
      <w:r>
        <w:rPr>
          <w:rFonts w:ascii="Traditional Arabic" w:cs="Traditional Arabic" w:eastAsia="Traditional Arabic" w:hAnsi="Traditional Arabic"/>
          <w:b/>
          <w:bCs/>
          <w:color w:val="1A3A5C"/>
          <w:sz w:val="34"/>
          <w:szCs w:val="34"/>
          <w:rtl/>
        </w:rPr>
        <w:t xml:space="preserve">العزم: الميثاق والاتجاه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البُعد</w:t>
            </w:r>
          </w:p>
        </w:tc>
        <w:tc>
          <w:tcPr>
            <w:tcW w:type="dxa" w:w="33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التطبيق المؤسسي</w:t>
            </w:r>
          </w:p>
        </w:tc>
        <w:tc>
          <w:tcPr>
            <w:tcW w:type="dxa" w:w="38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الأداة القرآنية</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الميثاق</w:t>
            </w:r>
          </w:p>
        </w:tc>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ميثاق القيادة للتحوُّل: التزام موثَّق ومُعلَن</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بيعة العقبة: الميثاق قبل الفعل</w:t>
            </w:r>
          </w:p>
        </w:tc>
      </w:tr>
      <w:tr>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الثبات على الاتجاه</w:t>
            </w:r>
          </w:p>
        </w:tc>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الثبات على الاتجاه حين يُضغَط</w:t>
            </w:r>
          </w:p>
        </w:tc>
        <w:tc>
          <w:tcPr>
            <w:tcW w:type="dxa" w:w="3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«فاستقم كما أُمِرت» (هود:112)</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هيكل إدارة التحوُّل</w:t>
            </w:r>
          </w:p>
        </w:tc>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تشكيل فريق التحوُّل + وضوح الأدوار</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الشورى في الإعداد: لا التنازع</w:t>
            </w:r>
          </w:p>
        </w:tc>
      </w:tr>
    </w:tbl>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النموذج من السيرة: في بيعة العقبة الثانية بايع ثلاثة وسبعون رجلًا وامرأتان النبيَّ ﷺ، وقال لهم: «أبايعكم على أن تمنعوني مما تمنعون منه نساءكم وأبناءكم» (رواه ابن إسحاق، ومن طريقه أحمد من حديث كعب بن مالك). ويمكن أن نقرأ في هذا الميثاق: من نحن، وما نلتزم به، وما نواجهه، وما نعطيه، وما نأخذه. والعزم في قيادة التحوُّل التزام بالغاية مع وضوح في الكلفة.</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علامات هذه المرحلة: القيادة تتعاهد على التحوُّل ببنود واضحة.؛ مسؤول التحوُّل محدَّد بصلاحية حقيقية.؛ موارد التحوُّل مُفرَدة؛ ليست هامشية.</w:t>
      </w:r>
    </w:p>
    <w:p>
      <w:pPr>
        <w:pBdr>
          <w:top w:val="single" w:color="8B5E00" w:sz="4"/>
          <w:bottom w:val="single" w:color="8B5E00" w:sz="4"/>
          <w:right w:val="thick" w:color="8B5E00" w:sz="14"/>
        </w:pBdr>
        <w:shd w:fill="FFF3DC" w:val="clear"/>
        <w:bidi/>
        <w:spacing w:after="90" w:before="140"/>
        <w:ind w:left="100" w:right="200"/>
        <w:jc w:val="right"/>
      </w:pPr>
      <w:r>
        <w:rPr>
          <w:rFonts w:ascii="Traditional Arabic" w:cs="Traditional Arabic" w:eastAsia="Traditional Arabic" w:hAnsi="Traditional Arabic"/>
          <w:b/>
          <w:bCs/>
          <w:color w:val="8B5E00"/>
          <w:sz w:val="28"/>
          <w:szCs w:val="28"/>
          <w:rtl/>
        </w:rPr>
        <w:t xml:space="preserve">خطر المرحلة الثانية: العزم المجوَّف؛ إعلانات بلا التزامات. والعزم من القمة فقط؛ دون إشراك القيادة الوسطى.</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12.13  التحوُّل والقيادات الوسطى: «الصحابة من حوله»</w:t>
      </w:r>
      <w:r>
        <w:rPr>
          <w:rFonts w:ascii="Traditional Arabic" w:cs="Traditional Arabic" w:eastAsia="Traditional Arabic" w:hAnsi="Traditional Arabic"/>
          <w:b/>
          <w:bCs/>
          <w:color w:val="1A5C2A"/>
          <w:sz w:val="30"/>
          <w:szCs w:val="30"/>
          <w:rtl/>
        </w:rPr>
        <w:t xml:space="preserve"/>
      </w:r>
      <w:r>
        <w:fldChar w:fldCharType="begin"/>
      </w:r>
      <w:r>
        <w:instrText xml:space="preserve"> TC "12.13  التحوُّل والقيادات الوسطى: «الصحابة من حوله»"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من أكثر عقبات التحوُّل المؤسسي: القيادة الوسطى. والقرآن يذكر هذه الدائرة في قوله: «وَالَّذِينَ مَعَهُ» (الفتح: 29)، وهم الذين يجعلون التحوُّل جماعيًّا.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أربعة أنواع من القيادة الوسطى في التحوُّل: (أ) المؤمنون المبكِّرون: يُجسِّدون التحوُّل في أقسامهم. (ب) المحايدون: يُقيِّمون نجاح التحوُّل قبل الانضمام، ويستحقُّون التواصل والشفافية. (ج) المقاومون بمبدأ: قد يرون خللًا حقيقيًّا، ويستحقُّون الاستماع. (د) المقاومون بمصلحة: يخسرون من التحوُّل، ويستوجبون قرارًا واضحًا.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وفي القرآن: «مَا كَانَ لِأَهْلِ الْمَدِينَةِ وَمَنْ حَوْلَهُم مِّنَ الْأَعْرَابِ أَن يَتَخَلَّفُوا عَن رَّسُولِ اللَّهِ» (التوبة: 120)، فالانتماء يستوجب المشاركة. ويُميِّز القرآن «الَّذِينَ اتَّبَعُوهُ فِي سَاعَةِ الْعُسْرَةِ» (التوبة: 117)، فالثبات في لحظة الضغط أعمق. ومن جاء في اليُسر فقط لم يُختبَر بعد.</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12.14  التحوُّل والمؤمنون الأوائل: «لا يستوي منكم من أنفق»</w:t>
      </w:r>
      <w:r>
        <w:rPr>
          <w:rFonts w:ascii="Traditional Arabic" w:cs="Traditional Arabic" w:eastAsia="Traditional Arabic" w:hAnsi="Traditional Arabic"/>
          <w:b/>
          <w:bCs/>
          <w:color w:val="1A5C2A"/>
          <w:sz w:val="30"/>
          <w:szCs w:val="30"/>
          <w:rtl/>
        </w:rPr>
        <w:t xml:space="preserve"/>
      </w:r>
      <w:r>
        <w:fldChar w:fldCharType="begin"/>
      </w:r>
      <w:r>
        <w:instrText xml:space="preserve"> TC "12.14  التحوُّل والمؤمنون الأوائل: «لا يستوي منكم من أنفق»"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«لَا يَسْتَوِي مِنكُم مَّنْ أَنفَقَ مِن قَبْلِ الْفَتْحِ وَقَاتَلَ ۚ أُولَٰئِكَ أَعْظَمُ دَرَجَةً مِّنَ الَّذِينَ أَنفَقُوا مِن بَعْدُ وَقَاتَلُوا ۚ وَكُلًّا وَعَدَ اللَّهُ الْحُسْنَىٰ» (الحديد: 10). القرآن يُقرُّ التفاضل بحسب التوقيت والتضحية، مع وعد الفريقين بالحسنى.</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في التحوُّل المؤسسي: «من أنفق من قبل الفتح» = من انضمَّ للتحوُّل في مرحلة الهجرة؛ قبل أن تتضح نتائجه. هؤلاء أغلى؛ لأنهم آمنوا بالتحوُّل حين كان غير مضمون. و«من أنفق من بعد» = من انضمَّ بعد ثبوت النجاح. كلاهما في الخير؛ لكن درجتهم مختلفة.</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الدرس الإداري: المؤسسة التي تعرف من انضمَّ مبكِّرًا؛ تُقدِّر الوفاء وتُكافئ الأمانة. وتُجذِّر في ثقافتها: الانضمام للتحوُّل في عُسره أثمن من الانضمام في يُسره.</w:t>
      </w:r>
    </w:p>
    <w:p>
      <w:pPr>
        <w:spacing w:after="130"/>
      </w:pPr>
    </w:p>
    <w:p>
      <w:pPr>
        <w:pBdr>
          <w:right w:val="thick" w:color="8B1A1A" w:sz="20"/>
        </w:pBdr>
        <w:shd w:fill="FFE8E8" w:val="clear"/>
        <w:bidi/>
        <w:spacing w:after="90" w:before="200"/>
        <w:ind w:left="100" w:right="200"/>
        <w:jc w:val="right"/>
      </w:pPr>
      <w:r>
        <w:rPr>
          <w:rFonts w:ascii="Traditional Arabic" w:cs="Traditional Arabic" w:eastAsia="Traditional Arabic" w:hAnsi="Traditional Arabic"/>
          <w:b/>
          <w:bCs/>
          <w:color w:val="8B1A1A"/>
          <w:sz w:val="34"/>
          <w:szCs w:val="34"/>
          <w:rtl/>
        </w:rPr>
        <w:t xml:space="preserve">المرحلة الثالثة: </w:t>
      </w:r>
      <w:r>
        <w:rPr>
          <w:rFonts w:ascii="Traditional Arabic" w:cs="Traditional Arabic" w:eastAsia="Traditional Arabic" w:hAnsi="Traditional Arabic"/>
          <w:b/>
          <w:bCs/>
          <w:color w:val="8B1A1A"/>
          <w:sz w:val="34"/>
          <w:szCs w:val="34"/>
          <w:rtl/>
        </w:rPr>
        <w:t xml:space="preserve">الهجرة: ترك القديم والعبور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البُعد</w:t>
            </w:r>
          </w:p>
        </w:tc>
        <w:tc>
          <w:tcPr>
            <w:tcW w:type="dxa" w:w="33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التطبيق المؤسسي</w:t>
            </w:r>
          </w:p>
        </w:tc>
        <w:tc>
          <w:tcPr>
            <w:tcW w:type="dxa" w:w="38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الأداة القرآنية</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الفراق من القديم</w:t>
            </w:r>
          </w:p>
        </w:tc>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 الأنظمة والأنماط والثقافة القديمة بوضوح</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الهجرة النبوية: الخروج الكامل</w:t>
            </w:r>
          </w:p>
        </w:tc>
      </w:tr>
      <w:tr>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حسم خطِّ الرجعة</w:t>
            </w:r>
          </w:p>
        </w:tc>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تفكيك الآليات القديمة حين تكون المؤسسة في العبور</w:t>
            </w:r>
          </w:p>
        </w:tc>
        <w:tc>
          <w:tcPr>
            <w:tcW w:type="dxa" w:w="3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«يقيم المهاجر بمكة بعد قضاء نسكه ثلاثًا» (رواه مسلم): حسم خطِّ الرجعة</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إدارة العبور</w:t>
            </w:r>
          </w:p>
        </w:tc>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إدارة J-Curve: الأداء ينخفض قبل أن يرتفع</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منحنى التعلُّم في المدينة: تكيُّف متأنٍّ</w:t>
            </w:r>
          </w:p>
        </w:tc>
      </w:tr>
    </w:tbl>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النموذج من السيرة: كانت الهجرة النبوية تركًا للإقامة في مكة، فلم يرجع المهاجرون إلى الاستيطان فيها حتى بعد الفتح. وقد عاتب القرآن من تخلَّف عن الهجرة وهو قادر عليها: ﴿إِنَّ الَّذِينَ تَوَفَّاهُمُ الْمَلَائِكَةُ ظَالِمِي أَنفُسِهِمْ قَالُوا فِيمَ كُنتُمْ ۖ قَالُوا كُنَّا مُسْتَضْعَفِينَ فِي الْأَرْضِ ۚ قَالُوا أَلَمْ تَكُنْ أَرْضُ اللَّهِ وَاسِعَةً فَتُهَاجِرُوا فِيهَا﴾ (النساء: 97). والهجرة في المعنى المؤسسي: ترك ما تعوَّدناه، وقطع خطِّ الرجعة، والثقة في الوجهة.</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علامات هذه المرحلة: أنظمة قديمة مُفكَّكة؛ لا موازية مستمرة.؛ إدارة صادقة لمنحنى الأداء المنخفض في العبور.؛ تواصل مستمر مع الفريق في مرحلة العبور.</w:t>
      </w:r>
    </w:p>
    <w:p>
      <w:pPr>
        <w:pBdr>
          <w:top w:val="single" w:color="8B1A1A" w:sz="4"/>
          <w:bottom w:val="single" w:color="8B1A1A" w:sz="4"/>
          <w:right w:val="thick" w:color="8B1A1A" w:sz="14"/>
        </w:pBdr>
        <w:shd w:fill="FFE8E8" w:val="clear"/>
        <w:bidi/>
        <w:spacing w:after="90" w:before="140"/>
        <w:ind w:left="100" w:right="200"/>
        <w:jc w:val="right"/>
      </w:pPr>
      <w:r>
        <w:rPr>
          <w:rFonts w:ascii="Traditional Arabic" w:cs="Traditional Arabic" w:eastAsia="Traditional Arabic" w:hAnsi="Traditional Arabic"/>
          <w:b/>
          <w:bCs/>
          <w:color w:val="8B1A1A"/>
          <w:sz w:val="28"/>
          <w:szCs w:val="28"/>
          <w:rtl/>
        </w:rPr>
        <w:t xml:space="preserve">خطر المرحلة الثالثة: «كالتي نقضت غزلها» (النحل:92)؛ الارتداد للقديم تحت ضغط الأداء. وإبقاء النظامَين معًا (القديم والجديد) يُخلِّف تعارضًا بلا حسم.</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12.15  إدارة مرحلة الهجرة: الأصعب في التحوُّل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"12.15  إدارة مرحلة الهجرة: الأصعب في التحوُّل المؤسسي"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مرحلة الهجرة هي القلب المؤلم للتحوُّل؛ «منحنى J» في الأدب الإداري. هذا ما يحدث حين تُهجَر الأنماط القديمة ولم تُبنَ الجديدة بعد كاملاً: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2600"/>
        <w:gridCol w:w="3200"/>
      </w:tblGrid>
      <w:tr>
        <w:trPr>
          <w:tblHeader/>
        </w:trPr>
        <w:tc>
          <w:tcPr>
            <w:tcW w:type="dxa" w:w="25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يحدث</w:t>
            </w:r>
          </w:p>
        </w:tc>
        <w:tc>
          <w:tcPr>
            <w:tcW w:type="dxa" w:w="26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الأثر</w:t>
            </w:r>
          </w:p>
        </w:tc>
        <w:tc>
          <w:tcPr>
            <w:tcW w:type="dxa" w:w="32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التعامل القرآني معه</w:t>
            </w:r>
          </w:p>
        </w:tc>
      </w:tr>
      <w:tr>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انخفاض الروح المعنوية</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الناس في المنظَّمة يُصابون بالإحباط أو يغادرون</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«ولا تهنوا» (آل عمران:139): الثبات هو الاستجابة الواجبة</w:t>
            </w:r>
          </w:p>
        </w:tc>
      </w:tr>
      <w:tr>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تراجع مؤقَّت في الأداء</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الأداء الفعلي ينخفض مؤقَّتًا</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«إن الله معنا» (التوبة:40)؛ القيادة تُثبِّت الفريق بالحضور لا بالأرقام</w:t>
            </w:r>
          </w:p>
        </w:tc>
      </w:tr>
      <w:tr>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ضغط المعارضة الداخلية</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بعض القيادات تشكِّك في التحوُّل</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«لا تنازعوا» (الأنفال:46): وحدة القيادة تمنع استغلال المعارضين</w:t>
            </w:r>
          </w:p>
        </w:tc>
      </w:tr>
      <w:tr>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ضغط العودة للقديم</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الضغط لدفع المؤسسة للعودة للقديم</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«فاصبر إن وعد الله حق» (غافر:55): اليقين بالنتيجة يُعين على التحمُّل</w:t>
            </w:r>
          </w:p>
        </w:tc>
      </w:tr>
    </w:tbl>
    <w:p>
      <w:pPr>
        <w:spacing w:after="130"/>
      </w:pP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الحلُّ القرآني لمرحلة الهجرة: التواصل الصادق المنتظم + الثبات القيادي + الاعتراف بصعوبة المرحلة، «لا تحزن إن الله معنا» قالها النبي ﷺ لأبي بكر في الغار، لا إنكارًا للضغط، بل يقينًا بالنجاح رغمه.</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12.16  آية الغار: «إن الله معنا» وقيادة مرحلة الهجرة</w:t>
      </w:r>
      <w:r>
        <w:rPr>
          <w:rFonts w:ascii="Traditional Arabic" w:cs="Traditional Arabic" w:eastAsia="Traditional Arabic" w:hAnsi="Traditional Arabic"/>
          <w:b/>
          <w:bCs/>
          <w:color w:val="1A5C2A"/>
          <w:sz w:val="30"/>
          <w:szCs w:val="30"/>
          <w:rtl/>
        </w:rPr>
        <w:t xml:space="preserve"/>
      </w:r>
      <w:r>
        <w:fldChar w:fldCharType="begin"/>
      </w:r>
      <w:r>
        <w:instrText xml:space="preserve"> TC "12.16  آية الغار: «إن الله معنا» وقيادة مرحلة الهجرة"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«إِلَّا تَنصُرُوهُ فَقَدْ نَصَرَهُ اللَّهُ إِذْ أَخْرَجَهُ الَّذِينَ كَفَرُوا ثَانِيَ اثْنَيْنِ إِذْ هُمَا فِي الْغَارِ إِذْ يَقُولُ لِصَاحِبِهِ لَا تَحْزَنْ إِنَّ اللَّهَ مَعَنَا» (التوبة:40)؛ هذه الآية تُقدِّم قيادة التحوُّل في مرحلة الهجرة (الخطر الأقصى):</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ثلاثة مبادئ في «لا تحزن إن الله معنا»: (أ) «لا تحزن»، الحزن طبيعي، لكنه لا يقود. القائد يعترف بالضغط ولا يُقاومه؛ بل يُوجِّه طاقته للأمام. (ب) «إن الله معنا»؛ اليقين بالرفقة الإلهية يُعطي ثباتًا لا تعطيه الأرقام. (ج) قالها لـ«صاحبه» لا لنفسه فقط؛ القيادة في الهجرة تُثبِّت الفريق لا تُصادِر قلقه.</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12.17  مؤشِّرات الهجرة: كيف نعرف أن العبور يسير؟</w:t>
      </w:r>
      <w:r>
        <w:rPr>
          <w:rFonts w:ascii="Traditional Arabic" w:cs="Traditional Arabic" w:eastAsia="Traditional Arabic" w:hAnsi="Traditional Arabic"/>
          <w:b/>
          <w:bCs/>
          <w:color w:val="1A5C2A"/>
          <w:sz w:val="30"/>
          <w:szCs w:val="30"/>
          <w:rtl/>
        </w:rPr>
        <w:t xml:space="preserve"/>
      </w:r>
      <w:r>
        <w:fldChar w:fldCharType="begin"/>
      </w:r>
      <w:r>
        <w:instrText xml:space="preserve"> TC "12.17  مؤشِّرات الهجرة: كيف نعرف أن العبور يسير؟"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مرحلة الهجرة هي الأصعب في القياس؛ لأن علاماتها غير مريحة. هذه المؤشِّرات الخمسة تُبيِّن أن الهجرة تسير؛ لا أنها توقَّفت: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مؤشِّر الهجرة الحقيقية</w:t>
            </w:r>
          </w:p>
        </w:tc>
        <w:tc>
          <w:tcPr>
            <w:tcW w:type="dxa" w:w="50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دلالة المؤشِّر</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الأداء انخفض مؤقَّتًا بعد تفكيك القديم</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الأداء لم ينخفض إلا إذا حدثت تغييرات حقيقية؛ الاستقرار في أداء الهجرة = غياب الهجرة الفعلية</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الفريق يُعبِّر عن القلق والمقاومة بصوت عالٍ</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الصمت يعني أن الفريق لا يثق في القيادة أن تتعامل مع الحقيقة</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قرارات «لا رجعة فيها» لا تُراجَع رغم الضغط</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التوقُّف = عودة للقديم = لم تكن هجرة</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بعض مؤشِّرات الجديد بدأت تتحسَّن قبل الكاملة</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التحسُّن الجزئي في الأداء يُثبِت أن النظام الجديد يعمل</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بعض العناصر التي لا تؤمن بالتحوُّل اختارت المغادرة</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من غادر لأسباب قيمية مختلفة = مؤشِّر صحي لا مقلق</w:t>
            </w:r>
          </w:p>
        </w:tc>
      </w:tr>
    </w:tbl>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12.18  الثبات أمام ضغط العودة: «وراودته التي هو في بيتها»</w:t>
      </w:r>
      <w:r>
        <w:rPr>
          <w:rFonts w:ascii="Traditional Arabic" w:cs="Traditional Arabic" w:eastAsia="Traditional Arabic" w:hAnsi="Traditional Arabic"/>
          <w:b/>
          <w:bCs/>
          <w:color w:val="1A5C2A"/>
          <w:sz w:val="30"/>
          <w:szCs w:val="30"/>
          <w:rtl/>
        </w:rPr>
        <w:t xml:space="preserve"/>
      </w:r>
      <w:r>
        <w:fldChar w:fldCharType="begin"/>
      </w:r>
      <w:r>
        <w:instrText xml:space="preserve"> TC "12.18  الثبات أمام ضغط العودة: «وراودته التي هو في بيتها»"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في قصة يوسف: «وَرَاوَدَتْهُ الَّتِي هُوَ فِي بَيْتِهَا عَن نَّفْسِهِ» (يوسف: 23)، فجاء الضغط من أقوى مصدر ممكن: السلطة والإغراء والخلوة. «وَلَقَدْ هَمَّتْ بِهِ ۖ وَهَمَّ بِهَا لَوْلَا أَن رَّأَىٰ بُرْهَانَ رَبِّهِ» (يوسف: 24). وقد عددنا هذا الموقف في جدول يوسف من مرحلة العزم، وهو يصلح كذلك مثالًا على ضغط العودة في مرحلة العبور.</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تطبيق مرحلة العبور في المؤسسة: في كل مرحلة هجرة؛ سيُواجِه المسؤول ضغطًا للعودة لما هو مُربِح ومُريح وآمن. «البرهان» في السياق المؤسسي: الميثاق المكتوب + القناعة الداخلية + الفريق المُشرَك. من يحمل الثلاثة؛ يصمد في لحظة الإغراء. من يحمل واحدًا؛ قد يتراجع.</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12.19  التحوُّل والزعزعة الهيكلية الإبداعية: «تلك الأيام نداولها»</w:t>
      </w:r>
      <w:r>
        <w:rPr>
          <w:rFonts w:ascii="Traditional Arabic" w:cs="Traditional Arabic" w:eastAsia="Traditional Arabic" w:hAnsi="Traditional Arabic"/>
          <w:b/>
          <w:bCs/>
          <w:color w:val="1A5C2A"/>
          <w:sz w:val="30"/>
          <w:szCs w:val="30"/>
          <w:rtl/>
        </w:rPr>
        <w:t xml:space="preserve"/>
      </w:r>
      <w:r>
        <w:fldChar w:fldCharType="begin"/>
      </w:r>
      <w:r>
        <w:instrText xml:space="preserve"> TC "12.19  التحوُّل والزعزعة الهيكلية الإبداعية: «تلك الأيام نداولها»"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بعض التحوُّلات الحقيقية تستوجب زعزعةً مؤلمة للوضع الراهن. آل عمران:140 «وتلك الأيام نداولها بين الناس»؛ الدورية سُنَّة كونية. التحوُّل لا يعني الانتقال من أسوأ إلى أفضل فقط؛ بل أحيانًا الانتقال عبر مرحلة صعبة حتمية إلى ما هو أفضل وأمتن.</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ثلاثة أنواع الزعزعة الهيكلية في التحوُّل: (أ) تفكيك المراكز الراسخة التي تحمي الوضع القائم. (ب) إعادة توزيع الصلاحيات بما يُتيح للقيم الجديدة أن تُعبِّر عن نفسها. (ج) تقليص ما نجح سابقًا لكنه أصبح عائقًا اليوم.</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الموازنة القرآنية: الزعزعة ليست هدمًا عشوائيًّا، والابتلاء فيها يكشف الصابرين: ﴿وَلَمَّا يَعْلَمِ اللَّهُ الَّذِينَ جَاهَدُوا مِنكُمْ وَيَعْلَمَ الصَّابِرِينَ﴾ (آل عمران: 142). والصبر والحكمة في التوقيت وجاهزية البديل هي الفارق بين التحوُّل الهيكلي المدروس والفوضى الإدارية.</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12.20  تحوُّل المساجد النبوية كنموذج أكبر من «نقل المقرِّ»</w:t>
      </w:r>
      <w:r>
        <w:rPr>
          <w:rFonts w:ascii="Traditional Arabic" w:cs="Traditional Arabic" w:eastAsia="Traditional Arabic" w:hAnsi="Traditional Arabic"/>
          <w:b/>
          <w:bCs/>
          <w:color w:val="1A5C2A"/>
          <w:sz w:val="30"/>
          <w:szCs w:val="30"/>
          <w:rtl/>
        </w:rPr>
        <w:t xml:space="preserve"/>
      </w:r>
      <w:r>
        <w:fldChar w:fldCharType="begin"/>
      </w:r>
      <w:r>
        <w:instrText xml:space="preserve"> TC "12.20  تحوُّل المساجد النبوية كنموذج أكبر من «نقل المقرِّ»"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أُسِّسَ مسجد قباء، أول مسجد بُني في الإسلام، في أثناء رحلة الهجرة قبل أن يدخل النبي ﷺ قلب المدينة. وفي ذلك دلالة مؤسسية: مرحلة الهجرة ليست مجرَّد «عبور»، وإنما يبدأ البناء فيها.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الدرس: في مرحلة الهجرة المؤسسية؛ العبور من القديم لا يعني التجمُّد. القيم الجديدة يمكن بناؤها في أثناء العبور، والكفاءات الجديدة تُبنَى في الهجرة لا بعدها. البناء والهجرة يتداخلان؛ لكن الترتيب المنطقي يُبقي الهجرة (الترك الكامل) شرطًا للبناء (التشييد الدائم).</w:t>
      </w:r>
    </w:p>
    <w:p>
      <w:pPr>
        <w:spacing w:after="130"/>
      </w:pPr>
    </w:p>
    <w:p>
      <w:pPr>
        <w:pBdr>
          <w:right w:val="thick" w:color="8B5E00" w:sz="20"/>
        </w:pBdr>
        <w:shd w:fill="FFF3DC" w:val="clear"/>
        <w:bidi/>
        <w:spacing w:after="90" w:before="200"/>
        <w:ind w:left="100" w:right="200"/>
        <w:jc w:val="right"/>
      </w:pPr>
      <w:r>
        <w:rPr>
          <w:rFonts w:ascii="Traditional Arabic" w:cs="Traditional Arabic" w:eastAsia="Traditional Arabic" w:hAnsi="Traditional Arabic"/>
          <w:b/>
          <w:bCs/>
          <w:color w:val="8B5E00"/>
          <w:sz w:val="34"/>
          <w:szCs w:val="34"/>
          <w:rtl/>
        </w:rPr>
        <w:t xml:space="preserve">المرحلة الرابعة: </w:t>
      </w:r>
      <w:r>
        <w:rPr>
          <w:rFonts w:ascii="Traditional Arabic" w:cs="Traditional Arabic" w:eastAsia="Traditional Arabic" w:hAnsi="Traditional Arabic"/>
          <w:b/>
          <w:bCs/>
          <w:color w:val="8B5E00"/>
          <w:sz w:val="34"/>
          <w:szCs w:val="34"/>
          <w:rtl/>
        </w:rPr>
        <w:t xml:space="preserve">البناء: تشييد الجديد أصيلاً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البُعد</w:t>
            </w:r>
          </w:p>
        </w:tc>
        <w:tc>
          <w:tcPr>
            <w:tcW w:type="dxa" w:w="33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التطبيق المؤسسي</w:t>
            </w:r>
          </w:p>
        </w:tc>
        <w:tc>
          <w:tcPr>
            <w:tcW w:type="dxa" w:w="38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الأداة القرآنية</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الأساس القيمي</w:t>
            </w:r>
          </w:p>
        </w:tc>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بناء الثقافة الجديدة قبل الأنظمة الجديدة</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بناء المسجد أولاً: المركز القيمي</w:t>
            </w:r>
          </w:p>
        </w:tc>
      </w:tr>
      <w:tr>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الرابطة الإنسانية</w:t>
            </w:r>
          </w:p>
        </w:tc>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بناء فرق التحوُّل على أساس الثقة والشراكة</w:t>
            </w:r>
          </w:p>
        </w:tc>
        <w:tc>
          <w:tcPr>
            <w:tcW w:type="dxa" w:w="3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المؤاخاة: بناء الثقة والروابط</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المرجعية الدستورية</w:t>
            </w:r>
          </w:p>
        </w:tc>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وثيقة القيم والمبادئ الحاكمة للمؤسسة الجديدة</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صحيفة المدينة: الدستور التأسيسي</w:t>
            </w:r>
          </w:p>
        </w:tc>
      </w:tr>
    </w:tbl>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النموذج من السيرة: بدأ بناء المدينة بالمسجد (المركز القيمي والروحي والاجتماعي)، ثم المؤاخاة (العلاقات الجديدة)، ثم صحيفة المدينة (الإطار التنظيمي الجامع)، على الترتيب الذي تعرضه كتب السيرة. وأقرأ في هذا الترتيب دلالة: القيم تسبق الهيكل، والثقة تسبق الإجراء، والدستور يأتي بعد تشكُّل الهوية.</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علامات هذه المرحلة: منظومة القيم الجديدة مُعاشة؛ لا مُعلَنة فقط.؛ الكفاءات الجديدة المطلوبة مُبناة أو مُكتسَبة.؛ مراكز قرار جديدة تُعبِّر عن الهوية الجديدة.</w:t>
      </w:r>
    </w:p>
    <w:p>
      <w:pPr>
        <w:pBdr>
          <w:top w:val="single" w:color="4A1A5C" w:sz="4"/>
          <w:bottom w:val="single" w:color="4A1A5C" w:sz="4"/>
          <w:right w:val="thick" w:color="4A1A5C" w:sz="14"/>
        </w:pBdr>
        <w:shd w:fill="F0EAF8" w:val="clear"/>
        <w:bidi/>
        <w:spacing w:after="90" w:before="140"/>
        <w:ind w:left="100" w:right="200"/>
        <w:jc w:val="right"/>
      </w:pPr>
      <w:r>
        <w:rPr>
          <w:rFonts w:ascii="Traditional Arabic" w:cs="Traditional Arabic" w:eastAsia="Traditional Arabic" w:hAnsi="Traditional Arabic"/>
          <w:b/>
          <w:bCs/>
          <w:color w:val="4A1A5C"/>
          <w:sz w:val="28"/>
          <w:szCs w:val="28"/>
          <w:rtl/>
        </w:rPr>
        <w:t xml:space="preserve">خطر المرحلة الرابعة: «المنافق» الهيكلي؛ نظام جديد مع نوايا قديمة. والنموذج التقليدي يحضر بملابس التحوُّل.</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12.21  كيف يقرأ القرآن مرحلة بناء المدينة؛ نموذج التحوُّل المؤسسي الأكمل؟</w:t>
      </w:r>
      <w:r>
        <w:rPr>
          <w:rFonts w:ascii="Traditional Arabic" w:cs="Traditional Arabic" w:eastAsia="Traditional Arabic" w:hAnsi="Traditional Arabic"/>
          <w:b/>
          <w:bCs/>
          <w:color w:val="1A5C2A"/>
          <w:sz w:val="30"/>
          <w:szCs w:val="30"/>
          <w:rtl/>
        </w:rPr>
        <w:t xml:space="preserve"/>
      </w:r>
      <w:r>
        <w:fldChar w:fldCharType="begin"/>
      </w:r>
      <w:r>
        <w:instrText xml:space="preserve"> TC "12.21  كيف يقرأ القرآن مرحلة بناء المدينة؛ نموذج التحوُّل المؤسسي الأكمل؟"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بناء المجتمع في المدينة النبوية خلال عشر سنوات أوضح نموذج في السيرة لما نسمِّيه هنا التحوُّل المؤسسي. وفيه ثلاثة مستويات بُنِيَت متعاقبة متداخلة: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900"/>
        <w:gridCol w:w="3500"/>
      </w:tblGrid>
      <w:tr>
        <w:trPr>
          <w:tblHeader/>
        </w:trPr>
        <w:tc>
          <w:tcPr>
            <w:tcW w:type="dxa" w:w="19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29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ما أُنشِئَ</w:t>
            </w:r>
          </w:p>
        </w:tc>
        <w:tc>
          <w:tcPr>
            <w:tcW w:type="dxa" w:w="35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الدرس الإداري</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المستوى الأول: البنية القيمية</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المسجد: مركز القيم + الاجتماع + القرار + التعليم</w:t>
            </w:r>
          </w:p>
        </w:tc>
        <w:tc>
          <w:tcPr>
            <w:tcW w:type="dxa" w:w="3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القيم قبل الهيكل: المسجد ليس مبنى دينيًّا، وإنما مركزٌ حضاري</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المستوى الثاني: الرابطة الاجتماعية</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المؤاخاة: ربط القادمين بالأصيلين: رابطة تتجاوز المصلحة</w:t>
            </w:r>
          </w:p>
        </w:tc>
        <w:tc>
          <w:tcPr>
            <w:tcW w:type="dxa" w:w="3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الثقة الاجتماعية تسبق الإجراءات الاقتصادية؛ المؤاخاة أنتجت نسيجًا يُتيح التعاون لا المنافسة</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المستوى الثالث: البنية التنظيمية</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صحيفة المدينة: دستور التعايش والحقوق والواجبات</w:t>
            </w:r>
          </w:p>
        </w:tc>
        <w:tc>
          <w:tcPr>
            <w:tcW w:type="dxa" w:w="3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الإطار الحاكم يُوضَع بعد تشكُّل الهوية: لا في اليوم الأول</w:t>
            </w:r>
          </w:p>
        </w:tc>
      </w:tr>
    </w:tbl>
    <w:p>
      <w:pPr>
        <w:spacing w:after="130"/>
      </w:pP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الدرس المؤسسي: المؤسسة التي تُبنَى على هذا الترتيب، قيم → ثقة → هيكل، تُنتِج تماسكًا يصمد في الاختبار. المؤسسة التي تبدأ بالهيكل؛ تجد أن الثقة والقيم تُجاهَل حتى تضغط أزمة.</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40" name="fig40"/>
            <wp:cNvGraphicFramePr>
              <a:graphicFrameLocks noChangeAspect="1"/>
            </wp:cNvGraphicFramePr>
            <a:graphic>
              <a:graphicData uri="http://schemas.openxmlformats.org/drawingml/2006/picture">
                <pic:pic>
                  <pic:nvPicPr>
                    <pic:cNvPr id="1040" name="fig40"/>
                    <pic:cNvPicPr/>
                  </pic:nvPicPr>
                  <pic:blipFill>
                    <a:blip r:embed="rIdFig40"/>
                    <a:stretch>
                      <a:fillRect/>
                    </a:stretch>
                  </pic:blipFill>
                  <pic:spPr>
                    <a:xfrm>
                      <a:off x="0" y="0"/>
                      <a:ext cx="5900000" cy="2487456"/>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40: قيم ثم ثقة ثم هيكل، كما يقرأ الفصل بناء المدينة</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12.22  نموذج التحوُّل المؤسسي الفاشل: المنافق الهيكلي</w:t>
      </w:r>
      <w:r>
        <w:rPr>
          <w:rFonts w:ascii="Traditional Arabic" w:cs="Traditional Arabic" w:eastAsia="Traditional Arabic" w:hAnsi="Traditional Arabic"/>
          <w:b/>
          <w:bCs/>
          <w:color w:val="1A5C2A"/>
          <w:sz w:val="30"/>
          <w:szCs w:val="30"/>
          <w:rtl/>
        </w:rPr>
        <w:t xml:space="preserve"/>
      </w:r>
      <w:r>
        <w:fldChar w:fldCharType="begin"/>
      </w:r>
      <w:r>
        <w:instrText xml:space="preserve"> TC "12.22  نموذج التحوُّل المؤسسي الفاشل: المنافق الهيكلي"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القرآن يُقدِّم نموذجًا للتحوُّل الشكلي بلا تحوُّل حقيقي: المنافق. «يُخادِعون الله والذين آمنوا» (البقرة:9)؛ الشكل الخارجي مُطابِق والداخل مختلف. المؤسسة يمكن أن تُصبح «منافقةً هيكليًّا»: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علامات النفاق الهيكلي: (أ) الشعار الجديد + المبادئ المُعلَنة + التقارير المُجمَّلة؛ والداخل لم يتغيَّر. (ب) برامج التحوُّل «تُطبَّق» وفق الخطة؛ بدون أثر حقيقي. (ج) القيادة «تؤمن» بالتحوُّل في الخطاب؛ وتُقرِّر عكسه في الاجتماعات الضيِّقة.</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والتمييز في القرآن يقع بالابتلاء: ﴿أَحَسِبَ النَّاسُ أَن يُتْرَكُوا أَن يَقُولُوا آمَنَّا وَهُمْ لَا يُفْتَنُونَ﴾ (العنكبوت: 2). فالضغط في الحالات الصعبة يكشف ما بالأنفس، حقيقيًّا كان أو مزيَّفًا، ويُميِّز التحوُّل الحقيقي من الهيكلي.</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12.23  التحوُّل وإدارة المعرفة: «حفيظ عليم»</w:t>
      </w:r>
      <w:r>
        <w:rPr>
          <w:rFonts w:ascii="Traditional Arabic" w:cs="Traditional Arabic" w:eastAsia="Traditional Arabic" w:hAnsi="Traditional Arabic"/>
          <w:b/>
          <w:bCs/>
          <w:color w:val="1A5C2A"/>
          <w:sz w:val="30"/>
          <w:szCs w:val="30"/>
          <w:rtl/>
        </w:rPr>
        <w:t xml:space="preserve"/>
      </w:r>
      <w:r>
        <w:fldChar w:fldCharType="begin"/>
      </w:r>
      <w:r>
        <w:instrText xml:space="preserve"> TC "12.23  التحوُّل وإدارة المعرفة: «حفيظ عليم»"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«اجعلني على خزائن الأرض إني حفيظ عليم» (يوسف:55)؛ يوسف تقدَّم للمنصب بكفاءتَين: الحفاظ على الموارد (حفيظ) + المعرفة الاستراتيجية (عليم). التحوُّل المؤسسي يستوجب كلتيهما.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في مرحلة البناء، التحوُّل يستوجب: (أ) حفيظ: إدارة المعرفة المُكتسَبة في التحوُّل، توثيقها + صونها + نقلها. التحوُّل الذي لا يُوثَّق يُعاد من الصفر مع كل قيادة جديدة. (ب) عليم: المعرفة الاستراتيجية بالسياق؛ فهم القوى المؤثِّرة في الداخل والخارج التي تؤثِّر في مسار التحوُّل.</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عملية: «تقرير معرفة التحوُّل»؛ وثيقة تُحدَّث ربع سنويًّا تجمع: الدروس المُستخلَصة + القرارات الكبرى وسياقها + أسماء من صنعوا التحوُّل وأين هم الآن. هذه هي «خزينة» التحوُّل.</w:t>
      </w:r>
    </w:p>
    <w:p>
      <w:pPr>
        <w:spacing w:after="130"/>
      </w:pPr>
    </w:p>
    <w:p>
      <w:pPr>
        <w:pBdr>
          <w:right w:val="thick" w:color="4A1A5C" w:sz="20"/>
        </w:pBdr>
        <w:shd w:fill="F0EAF8" w:val="clear"/>
        <w:bidi/>
        <w:spacing w:after="90" w:before="200"/>
        <w:ind w:left="100" w:right="200"/>
        <w:jc w:val="right"/>
      </w:pPr>
      <w:r>
        <w:rPr>
          <w:rFonts w:ascii="Traditional Arabic" w:cs="Traditional Arabic" w:eastAsia="Traditional Arabic" w:hAnsi="Traditional Arabic"/>
          <w:b/>
          <w:bCs/>
          <w:color w:val="4A1A5C"/>
          <w:sz w:val="34"/>
          <w:szCs w:val="34"/>
          <w:rtl/>
        </w:rPr>
        <w:t xml:space="preserve">المرحلة الخامسة: </w:t>
      </w:r>
      <w:r>
        <w:rPr>
          <w:rFonts w:ascii="Traditional Arabic" w:cs="Traditional Arabic" w:eastAsia="Traditional Arabic" w:hAnsi="Traditional Arabic"/>
          <w:b/>
          <w:bCs/>
          <w:color w:val="4A1A5C"/>
          <w:sz w:val="34"/>
          <w:szCs w:val="34"/>
          <w:rtl/>
        </w:rPr>
        <w:t xml:space="preserve">التثبيت: تجذير التحوُّل عبر الاختبار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البُعد</w:t>
            </w:r>
          </w:p>
        </w:tc>
        <w:tc>
          <w:tcPr>
            <w:tcW w:type="dxa" w:w="33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التطبيق المؤسسي</w:t>
            </w:r>
          </w:p>
        </w:tc>
        <w:tc>
          <w:tcPr>
            <w:tcW w:type="dxa" w:w="38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الأداة القرآنية</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الاختبار في الأزمة</w:t>
            </w:r>
          </w:p>
        </w:tc>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الأزمات والاختبارات تُثبِّت التحوُّل أو تكشف هشاشته</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بدر وأُحُد والخندق: اختبارات التثبيت</w:t>
            </w:r>
          </w:p>
        </w:tc>
      </w:tr>
      <w:tr>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الإمساك بالقيم تحت الضغط</w:t>
            </w:r>
          </w:p>
        </w:tc>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التحوُّل يثبُت حين يُمسَك به في لحظات الضغط</w:t>
            </w:r>
          </w:p>
        </w:tc>
        <w:tc>
          <w:tcPr>
            <w:tcW w:type="dxa" w:w="3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صلح الحديبية: التثبيت بالموازنة</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استمرارية التحوُّل</w:t>
            </w:r>
          </w:p>
        </w:tc>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التحوُّل لا يرتبط بشخص: له آليات توارث</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التوارث والخلافة (أبو بكر بعد النبي ﷺ)</w:t>
            </w:r>
          </w:p>
        </w:tc>
      </w:tr>
    </w:tbl>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النموذج من السيرة: في بدر صبر المسلمون على القلَّة، وفي أُحُد جاء الاختبار الداخلي (التنازع ومخالفة الرماة)، وفي الخندق اختُبِر الصمود الجماعي، وفي صلح الحديبية اختُبِر الالتزام بالقيادة حين اعترض بعض كبار الصحابة على شروط الصلح. وكل اختبار جدَّد التحوُّل أو كشف ما لم يتحوَّل فعلًا.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علامات هذه المرحلة: التحوُّل صمد في أزمة أو ضغط دون ارتداد.؛ قادة المرحلة الثانية يحملون قيم التحوُّل باستقلالية.؛ أنظمة الحوكمة والتقييم تُعزِّز التحوُّل لا تُضعِفه.</w:t>
      </w:r>
    </w:p>
    <w:p>
      <w:pPr>
        <w:pBdr>
          <w:top w:val="single" w:color="1A5C5C" w:sz="4"/>
          <w:bottom w:val="single" w:color="1A5C5C" w:sz="4"/>
          <w:right w:val="thick" w:color="1A5C5C" w:sz="14"/>
        </w:pBdr>
        <w:shd w:fill="D6EDEC" w:val="clear"/>
        <w:bidi/>
        <w:spacing w:after="90" w:before="140"/>
        <w:ind w:left="100" w:right="200"/>
        <w:jc w:val="right"/>
      </w:pPr>
      <w:r>
        <w:rPr>
          <w:rFonts w:ascii="Traditional Arabic" w:cs="Traditional Arabic" w:eastAsia="Traditional Arabic" w:hAnsi="Traditional Arabic"/>
          <w:b/>
          <w:bCs/>
          <w:color w:val="1A5C5C"/>
          <w:sz w:val="28"/>
          <w:szCs w:val="28"/>
          <w:rtl/>
        </w:rPr>
        <w:t xml:space="preserve">خطر المرحلة الخامسة: ارتداد التحوُّل بعد رحيل قائده الأصلي. وتحويل التحوُّل من ثقافة إلى إجراء يُطبَّق آليًّا.</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12.24  التثبيت والتوارث: من يحمل التحوُّل بعدك؟</w:t>
      </w:r>
      <w:r>
        <w:rPr>
          <w:rFonts w:ascii="Traditional Arabic" w:cs="Traditional Arabic" w:eastAsia="Traditional Arabic" w:hAnsi="Traditional Arabic"/>
          <w:b/>
          <w:bCs/>
          <w:color w:val="1A5C2A"/>
          <w:sz w:val="30"/>
          <w:szCs w:val="30"/>
          <w:rtl/>
        </w:rPr>
        <w:t xml:space="preserve"/>
      </w:r>
      <w:r>
        <w:fldChar w:fldCharType="begin"/>
      </w:r>
      <w:r>
        <w:instrText xml:space="preserve"> TC "12.24  التثبيت والتوارث: من يحمل التحوُّل بعدك؟"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أخطر المراحل في التحوُّل: ما بعد رحيل قائد التحوُّل. التاريخ مليء بمؤسسات تحوَّلت في عهد قائد ثم ارتدَّت بعده. الأنبياء عليهم السلام صمَّموا التوارث:</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موسى عليه السلام: كان يوشع بن نون فتاه ورفيقه في رحلته (الكهف: 60، وسمَّاه الحديث في صحيح البخاري). والنبي ﷺ: في السيرة قرائن على تقديم أبي بكر، منها صحبته في الهجرة، وإمامته الناس في مرض النبي ﷺ (متفق عليه)، وإمارته على الحج سنة تسع. والتوارث في التحوُّل المؤسسي: (أ) القادة الثانيون يُشاركون في صنع التحوُّل، لا يرثونه جاهزًا. (ب) قيم التحوُّل مُوثَّقة في وثيقة تأسيسية، لا رهينة لذاكرة أحد. (ج) أنظمة المحاسبة تُعزِّز التحوُّل حتى بدون القائد الأصلي.</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12.25  يوسف والتثبيت بعد الأزمة: أعمق درس في التحوُّل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"12.25  يوسف والتثبيت بعد الأزمة: أعمق درس في التحوُّل المؤسسي"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في سنوات المجاعة، حين عرَّف يوسف إخوته بنفسه، قال: «لا تثريب عليكم اليوم» (يوسف: 92). وأقرأ في هذه اللحظة مبدأ تثبيت مؤسسي يتجاوز التسامح الشخصي: التحوُّل لا يكتمل بالانتصار على الماضي، وإنما بالتجاوز عنه.</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ثلاثة دروس من «لا تثريب» في التثبيت المؤسسي: (أ) التحوُّل الذي يُبقي جراح الماضي مفتوحة يُبقي طاقته مُستنزَفة في الداخل. (ب) التجاوز عن الماضي، مع استخلاص دروسه، يُحرِّر الطاقة للبناء القادم. (ج) جاء اعتراف الإخوة أولًا: «تَاللَّهِ لَقَدْ آثَرَكَ اللَّهُ عَلَيْنَا وَإِن كُنَّا لَخَاطِئِينَ» (يوسف: 91)، فقابله يوسف بالعفو التام. والاعتراف حين يُقابَل بالعفو يُغلِق الجرح ولا يصير تصفية حساب.</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12.26  قراءة تاريخية: التحوُّل في دولة الخلافة الراشدة</w:t>
      </w:r>
      <w:r>
        <w:rPr>
          <w:rFonts w:ascii="Traditional Arabic" w:cs="Traditional Arabic" w:eastAsia="Traditional Arabic" w:hAnsi="Traditional Arabic"/>
          <w:b/>
          <w:bCs/>
          <w:color w:val="1A5C2A"/>
          <w:sz w:val="30"/>
          <w:szCs w:val="30"/>
          <w:rtl/>
        </w:rPr>
        <w:t xml:space="preserve"/>
      </w:r>
      <w:r>
        <w:fldChar w:fldCharType="begin"/>
      </w:r>
      <w:r>
        <w:instrText xml:space="preserve"> TC "12.26  قراءة تاريخية: التحوُّل في دولة الخلافة الراشدة"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أكبر تحوُّل مؤسسي في تاريخ الإسلام بعد المدينة: انتقال الخلافة من النبي ﷺ إلى أبي بكر، ثم عمر، ثم عثمان، ثم علي. التحوُّل نجح في مراحله الأولى وواجه تحدِّيات في التثبيت:</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مرحلة التثبيت الأولى (أبو بكر): التحدِّيات الفورية الردة ومنع الزكاة، والتثبيت جاء بالحسم المبكِّر. ومرحلة البناء (عمر): الديوان والتوسُّع وتنظيم الولايات. وكان عمر شديد المحاسبة لنفسه ولعمَّاله. واختُبِر التحوُّل في عام الرمادة وطاعون عمواس.</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الدرس المؤسسي: نجح تحوُّل الخلافة في التثبيت لأن: (أ) التوارث كان مُهيَّأً (تقديم أبي بكر، وعهده إلى عمر). (ب) المرجعية القيمية (القرآن والسنة) لا ترتهن لشخص. (ج) الأزمات كانت محطَّات تجديد لا انهيار.</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12.27  بروتوكول QCMP: إدارة التحوُّل المؤسسي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"12.27  بروتوكول QCMP: إدارة التحوُّل المؤسسي القرآني"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QCMP (Quranic Change Management Protocol)؛ بروتوكول مُستنبَط من المنهج القرآني في إدارة التحوُّل عبر مراحله الخمس: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1300"/>
        <w:gridCol w:w="3300"/>
        <w:gridCol w:w="2200"/>
      </w:tblGrid>
      <w:tr>
        <w:trPr>
          <w:tblHeader/>
        </w:trPr>
        <w:tc>
          <w:tcPr>
            <w:tcW w:type="dxa" w:w="1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المرحلة</w:t>
            </w:r>
          </w:p>
        </w:tc>
        <w:tc>
          <w:tcPr>
            <w:tcW w:type="dxa" w:w="1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الجدول الزمني</w:t>
            </w:r>
          </w:p>
        </w:tc>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الإجراءات الرئيسية</w:t>
            </w:r>
          </w:p>
        </w:tc>
        <w:tc>
          <w:tcPr>
            <w:tcW w:type="dxa" w:w="2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الأدوات</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اليقظة</w:t>
            </w:r>
          </w:p>
        </w:tc>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4-8 أسابيع</w:t>
            </w:r>
          </w:p>
        </w:tc>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تقييم الفجوة القيمية + التحليل السياقي + رؤية الاتجاه</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تقرير تشخيص QSR + مقابلات قيادة</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العزم</w:t>
            </w:r>
          </w:p>
        </w:tc>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4-6 أسابيع</w:t>
            </w:r>
          </w:p>
        </w:tc>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ميثاق القيادة + مسؤول التحوُّل + موارد التحوُّل + خارطة الطريق</w:t>
            </w:r>
          </w:p>
        </w:tc>
        <w:tc>
          <w:tcPr>
            <w:tcW w:type="dxa" w:w="2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ميثاق التحوُّل + هيكل الحوكمة</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الهجرة</w:t>
            </w:r>
          </w:p>
        </w:tc>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3-18 شهرًا</w:t>
            </w:r>
          </w:p>
        </w:tc>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تفكيك القديم + إدارة J-Curve + تواصل الأزمة</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خطة الانتقال + بروتوكول التواصل</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البناء</w:t>
            </w:r>
          </w:p>
        </w:tc>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6-24 شهرًا</w:t>
            </w:r>
          </w:p>
        </w:tc>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بناء الثقافة + الكفاءات + الأنظمة + القيادة الجديدة</w:t>
            </w:r>
          </w:p>
        </w:tc>
        <w:tc>
          <w:tcPr>
            <w:tcW w:type="dxa" w:w="2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وثيقة القيم + برنامج بناء القدرات</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التثبيت</w:t>
            </w:r>
          </w:p>
        </w:tc>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هيكل الحوكمة الدائم + آليات الاختبار + التوارث</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آليات التوارث + بروتوكول المراجعة</w:t>
            </w:r>
          </w:p>
        </w:tc>
      </w:tr>
    </w:tbl>
    <w:p>
      <w:pPr>
        <w:spacing w:after="130"/>
      </w:pPr>
    </w:p>
    <w:p>
      <w:pPr>
        <w:pBdr>
          <w:top w:val="single" w:color="8B5E00" w:sz="4"/>
          <w:bottom w:val="single" w:color="8B5E00" w:sz="4"/>
          <w:right w:val="thick" w:color="8B5E00" w:sz="14"/>
        </w:pBdr>
        <w:shd w:fill="FFF3DC" w:val="clear"/>
        <w:bidi/>
        <w:spacing w:after="90" w:before="140"/>
        <w:ind w:left="100" w:right="200"/>
        <w:jc w:val="right"/>
      </w:pPr>
      <w:r>
        <w:rPr>
          <w:rFonts w:ascii="Traditional Arabic" w:cs="Traditional Arabic" w:eastAsia="Traditional Arabic" w:hAnsi="Traditional Arabic"/>
          <w:b/>
          <w:bCs/>
          <w:color w:val="8B5E00"/>
          <w:sz w:val="28"/>
          <w:szCs w:val="28"/>
          <w:rtl/>
        </w:rPr>
        <w:t xml:space="preserve">مبدأ QCMP الجوهري: «حتى يُغيِّروا ما بأنفسهم» يعني أن كل مرحلة تستوجب تحقُّق التحوُّل الداخلي قبل الانتقال للتالية. المرحلة الخارجية (الهيكل + الأنظمة) لا تُسبِق المرحلة الداخلية (القيم + الثقافة + القناعة).</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12.28  أنماط الفشل الشائعة في كل مرحلة: «كالتي نقضت غزلها»</w:t>
      </w:r>
      <w:r>
        <w:rPr>
          <w:rFonts w:ascii="Traditional Arabic" w:cs="Traditional Arabic" w:eastAsia="Traditional Arabic" w:hAnsi="Traditional Arabic"/>
          <w:b/>
          <w:bCs/>
          <w:color w:val="1A5C2A"/>
          <w:sz w:val="30"/>
          <w:szCs w:val="30"/>
          <w:rtl/>
        </w:rPr>
        <w:t xml:space="preserve"/>
      </w:r>
      <w:r>
        <w:fldChar w:fldCharType="begin"/>
      </w:r>
      <w:r>
        <w:instrText xml:space="preserve"> TC "12.28  أنماط الفشل الشائعة في كل مرحلة: «كالتي نقضت غزلها»"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النحل:92 «وَلَا تَكُونُوا كَالَّتِي نَقَضَتْ غَزْلَهَا مِن بَعْدِ قُوَّةٍ أَنكَاثًا»؛ هذه الصورة القرآنية تُصوِّر أسوأ أنماط التحوُّل: بناء ثم هدم. في كل مرحلة نمط خاصٌّ من النقض:</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900"/>
        <w:gridCol w:w="3200"/>
      </w:tblGrid>
      <w:tr>
        <w:trPr>
          <w:tblHeader/>
        </w:trPr>
        <w:tc>
          <w:tcPr>
            <w:tcW w:type="dxa" w:w="22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المرحلة</w:t>
            </w:r>
          </w:p>
        </w:tc>
        <w:tc>
          <w:tcPr>
            <w:tcW w:type="dxa" w:w="29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نمط النقض</w:t>
            </w:r>
          </w:p>
        </w:tc>
        <w:tc>
          <w:tcPr>
            <w:tcW w:type="dxa" w:w="32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كيف يُتجنَّب</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اليقظة</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يقظة مُحرَّكة بأزمة تهدأ حين تهدأ الأزمة</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الحرص على يقظة بلا ضغط خارجي: القناعة الداخلية المُستدامة</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العزم</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عزم يتبخَّر أمام أول كلفة حقيقية</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ميثاق بمؤشِّرات واضحة: لا شعار فارغ</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الهجرة</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العودة للقديم تحت ضغط الأداء المنخفض</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حسم خطِّ الرجعة مُبكِّرًا: «لا رجعة» قرار لا تمنِّيًا</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البناء</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بناء هيكلي جديد على ثقافة قديمة</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بناء الثقافة قبل الهيكل: وإلا الهيكل الجديد ينزلق للثقافة القديمة</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التثبيت</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تحوُّل يموت مع رحيل قائده</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آليات توارث واضحة + حوكمة مُعزِّزة للتحوُّل بعد المؤسِّس</w:t>
            </w:r>
          </w:p>
        </w:tc>
      </w:tr>
    </w:tbl>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12.29  التحوُّل والإلحاح: متى يكون البدء الفوري واجبًا؟</w:t>
      </w:r>
      <w:r>
        <w:rPr>
          <w:rFonts w:ascii="Traditional Arabic" w:cs="Traditional Arabic" w:eastAsia="Traditional Arabic" w:hAnsi="Traditional Arabic"/>
          <w:b/>
          <w:bCs/>
          <w:color w:val="1A5C2A"/>
          <w:sz w:val="30"/>
          <w:szCs w:val="30"/>
          <w:rtl/>
        </w:rPr>
        <w:t xml:space="preserve"/>
      </w:r>
      <w:r>
        <w:fldChar w:fldCharType="begin"/>
      </w:r>
      <w:r>
        <w:instrText xml:space="preserve"> TC "12.29  التحوُّل والإلحاح: متى يكون البدء الفوري واجبًا؟"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سؤال عملي: هل يجوز تأجيل التحوُّل حتى يكتمل الاستعداد الداخلي؟ في قصة يوسف أنه لم يخرج من السجن حين استُدعي حتى طلب التبرئة: «ارْجِعْ إِلَىٰ رَبِّكَ فَاسْأَلْهُ» (يوسف: 50)، فأخَّر الخروج ليستكمل شرطه. وفي السيرة أن النبي ﷺ لم يهاجر حتى جاء الإذن، فلما جاء لم يتأخَّر. فالتأجيل لاستكمال الشرط مشروع، والتأخُّر بعد اكتماله تفريط.</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ضابط البدء الفوري: (أ) الإلحاح الخارجي حقيقي؛ التأخير يُفاقِم الوضع لا يُهيِّئ للتحوُّل. (ب) الاستعداد الداخلي بلغ الحدَّ الأدنى؛ قناعة القيادة + وضوح الاتجاه. (ج) التأخير يُفقِد نافذة التحوُّل. أما حين تكون القناعة ناقصة؛ التأجيل لاستكمالها واجب لا كسل.</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12.30  النضج المؤسسي كمنحنى: أين التحوُّل يُسرِع وأين يتباطأ؟</w:t>
      </w:r>
      <w:r>
        <w:rPr>
          <w:rFonts w:ascii="Traditional Arabic" w:cs="Traditional Arabic" w:eastAsia="Traditional Arabic" w:hAnsi="Traditional Arabic"/>
          <w:b/>
          <w:bCs/>
          <w:color w:val="1A5C2A"/>
          <w:sz w:val="30"/>
          <w:szCs w:val="30"/>
          <w:rtl/>
        </w:rPr>
        <w:t xml:space="preserve"/>
      </w:r>
      <w:r>
        <w:fldChar w:fldCharType="begin"/>
      </w:r>
      <w:r>
        <w:instrText xml:space="preserve"> TC "12.30  النضج المؤسسي كمنحنى: أين التحوُّل يُسرِع وأين يتباطأ؟"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التحوُّل ليس خطًّا مستقيمًا، وإنما منحنى تتفاوت سرعته. في المثال التوضيحي لمجموعة التقنيات الصحية، وفي قراءتنا لنموذج الهجرة النبوية، يُسرِع التحوُّل في اليقظة والعزم، ثم يتباطأ في الهجرة، ثم يُسرِع مرَّةً أخرى في البناء، ثم يتمدَّد بهدوء في التثبيت.</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فهم المنحنى يُمكِن القيادة من: (أ) عدم الاستعجال في مرحلة الهجرة؛ الإبطاء طبيعي. (ب) عدم الاستسلام في منتصفها؛ الإبطاء مؤقَّت. (ج) الاستثمار في مرحلة البناء؛ الطاقة المتجمِّعة من الهجرة الصادقة تُطلَق في البناء. (د) الصبر في التثبيت؛ نجاحه لا يُلاحَظ بالسرعة ذاتها.</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12.31  التحوُّل والمؤسسة الكبيرة: تحدِّيات الحجم</w:t>
      </w:r>
      <w:r>
        <w:rPr>
          <w:rFonts w:ascii="Traditional Arabic" w:cs="Traditional Arabic" w:eastAsia="Traditional Arabic" w:hAnsi="Traditional Arabic"/>
          <w:b/>
          <w:bCs/>
          <w:color w:val="1A5C2A"/>
          <w:sz w:val="30"/>
          <w:szCs w:val="30"/>
          <w:rtl/>
        </w:rPr>
        <w:t xml:space="preserve"/>
      </w:r>
      <w:r>
        <w:fldChar w:fldCharType="begin"/>
      </w:r>
      <w:r>
        <w:instrText xml:space="preserve"> TC "12.31  التحوُّل والمؤسسة الكبيرة: تحدِّيات الحجم"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التحوُّل في المؤسسات الكبيرة (1000+ موظَّف) يُضاعِف التحدِّيات: مسافة القيادة من التنفيذ + تعدُّد القطاعات + قصور البيانات + تعقيد التواصل. كيف تُتعامَل مع هذا؟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والهجرة في السيرة لم تكن حركة واحدة: سبقتها هجرتا الحبشة، ثم خرج الصحابة إلى المدينة أرسالًا قبل النبي ﷺ وبعده. والتحوُّل في المؤسسات الكبيرة يسير بمنطق قريب: مجموعات رائدة تتحوَّل أولًا وتُثبِّت التحوُّل، ثم يتوسَّع بعد الاستقرار.</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ثلاثة نماذج للتحوُّل الجزئي ثم الكامل: (أ) الرأس أولاً: القيادة العليا تتحوَّل + تُتيح البيئة + يتبعها الوسط. (ب) الجزيرة أولاً: وحدة واحدة تتحوَّل كاملاً وتُثبِّت النموذج؛ ثم يُوسَّع. (ج) ضغط من الأسفل: فريق التحوُّل القاعدي يُثبِّت ما يُحسِنه ويُصعِّد للتبنِّي.</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12.32  التحوُّل الرقمي بعيون قرآنية: هل هو تحوُّل أم تقنية؟</w:t>
      </w:r>
      <w:r>
        <w:rPr>
          <w:rFonts w:ascii="Traditional Arabic" w:cs="Traditional Arabic" w:eastAsia="Traditional Arabic" w:hAnsi="Traditional Arabic"/>
          <w:b/>
          <w:bCs/>
          <w:color w:val="1A5C2A"/>
          <w:sz w:val="30"/>
          <w:szCs w:val="30"/>
          <w:rtl/>
        </w:rPr>
        <w:t xml:space="preserve"/>
      </w:r>
      <w:r>
        <w:fldChar w:fldCharType="begin"/>
      </w:r>
      <w:r>
        <w:instrText xml:space="preserve"> TC "12.32  التحوُّل الرقمي بعيون قرآنية: هل هو تحوُّل أم تقنية؟"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أكثر مبادرات «التحوُّل» في العقد الأخير: التحوُّل الرقمي. الغالبية تفشل بسبب التشخيص الخاطئ: «تحوُّلنا = تقنيتنا». الرعد:11 يُصحِّح: «تحوُّلنا = ما بأنفسنا».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قراءة QCMP للتحوُّل الرقمي: (أ) اليقظة: هل الفجوة الرقمية فجوة تقنية؛ أم ثقافة قرار وبطء استجابة؟ (ب) العزم: هل القيادة مستعدَّة لتغيير آليات عملها هي؛ لا فقط أدوات الفريق؟ (ج) الهجرة: هل الأنظمة القديمة تُفكَّك؛ أم يُضاف الجديد فوقها؟ (د) البناء: هل الثقافة الرقمية (السرعة + البيانات + التجريب) مُبناة؛ أم فقط التطبيقات؟ (هـ) التثبيت: هل التحوُّل الرقمي صمد حين طُلِب من القيادة التصرُّف بالبيانات لا بالحدس؟</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12.33  التحوُّل والشريك الاستراتيجي: مَن يُرافِق التحوُّل خارجيًّا؟</w:t>
      </w:r>
      <w:r>
        <w:rPr>
          <w:rFonts w:ascii="Traditional Arabic" w:cs="Traditional Arabic" w:eastAsia="Traditional Arabic" w:hAnsi="Traditional Arabic"/>
          <w:b/>
          <w:bCs/>
          <w:color w:val="1A5C2A"/>
          <w:sz w:val="30"/>
          <w:szCs w:val="30"/>
          <w:rtl/>
        </w:rPr>
        <w:t xml:space="preserve"/>
      </w:r>
      <w:r>
        <w:fldChar w:fldCharType="begin"/>
      </w:r>
      <w:r>
        <w:instrText xml:space="preserve"> TC "12.33  التحوُّل والشريك الاستراتيجي: مَن يُرافِق التحوُّل خارجيًّا؟"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في الهجرة النبوية؛ ابن أُريقط كان الدليل الكفء (غير المسلم آنذاك). يوسف عليه السلام عرض قدرته لملك مصر (غير المسلم). نماذج التحوُّل القرآنية لا تُشترَط أن تسير بمعية من يشاركون الهوية الدينية؛ بل بمعية من يُتقِنون ما يُحتاج إليه.</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تطبيق مؤسسي: الشريك الخارجي في التحوُّل (مستشار + ميسِّر + خبير) لا يشترط أن يكون من الهوية ذاتها؛ لكن يشترط أن يكون: (أ) أمينًا في التشخيص. (ب) محترمًا للقيم الجوهرية للتحوُّل. (ج) ذا كفاءة حقيقية في مسار التحوُّل. والمؤسسة تحتفظ بزمام القرار؛ الشريك يُرافِق لا يقود.</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12.34  التحوُّل في البيئة التنافسية: «وأعِدُّوا لهم ما استطعتم»</w:t>
      </w:r>
      <w:r>
        <w:rPr>
          <w:rFonts w:ascii="Traditional Arabic" w:cs="Traditional Arabic" w:eastAsia="Traditional Arabic" w:hAnsi="Traditional Arabic"/>
          <w:b/>
          <w:bCs/>
          <w:color w:val="1A5C2A"/>
          <w:sz w:val="30"/>
          <w:szCs w:val="30"/>
          <w:rtl/>
        </w:rPr>
        <w:t xml:space="preserve"/>
      </w:r>
      <w:r>
        <w:fldChar w:fldCharType="begin"/>
      </w:r>
      <w:r>
        <w:instrText xml:space="preserve"> TC "12.34  التحوُّل في البيئة التنافسية: «وأعِدُّوا لهم ما استطعتم»"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«وَأَعِدُّوا لَهُم مَّا اسْتَطَعْتُم مِّن قُوَّةٍ» (الأنفال:60)؛ التحوُّل ليس داخليًّا فحسب. المؤسسة تتحوَّل في بيئة تنافسية؛ والمنافسون لا ينتظرون.</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الموازنة القرآنية في التحوُّل والتنافس: (أ) التحوُّل الداخلي شرط للصمود الخارجي؛ لا البديل عنه. المؤسسة التي تُهمِل الداخل بحجَّة المنافسة؛ تخسر الاثنَين. (ب) «ما استطعتم»؛ الاستعداد بالقدر الممكن + الثقة في الله يُكمِّلان. (ج) التحوُّل الحقيقي يُنتِج ميزةً تنافسية أعمق مما تُنتِجه حملات التسويق؛ لأنه يُنتِج هوية مُتماسِكة يصعب تقليدها.</w:t>
      </w:r>
    </w:p>
    <w:p>
      <w:pPr>
        <w:spacing w:after="180"/>
      </w:pP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12.35  نماذج التحوُّل القرآني الكبرى: قراءة في المراحل الخمس</w:t>
      </w:r>
      <w:r>
        <w:rPr>
          <w:rFonts w:ascii="Traditional Arabic" w:cs="Traditional Arabic" w:eastAsia="Traditional Arabic" w:hAnsi="Traditional Arabic"/>
          <w:b/>
          <w:bCs/>
          <w:color w:val="1A5C2A"/>
          <w:sz w:val="30"/>
          <w:szCs w:val="30"/>
          <w:rtl/>
        </w:rPr>
        <w:t xml:space="preserve"/>
      </w:r>
      <w:r>
        <w:fldChar w:fldCharType="begin"/>
      </w:r>
      <w:r>
        <w:instrText xml:space="preserve"> TC "12.35  نماذج التحوُّل القرآني الكبرى: قراءة في المراحل الخمس" \l 3 </w:instrText>
      </w:r>
      <w:r>
        <w:fldChar w:fldCharType="end"/>
      </w:r>
    </w:p>
    <w:p>
      <w:pPr>
        <w:spacing w:after="80"/>
      </w:pPr>
    </w:p>
    <w:p>
      <w:pPr>
        <w:bidi/>
        <w:spacing w:after="130" w:before="250"/>
        <w:jc w:val="right"/>
      </w:pPr>
      <w:r>
        <w:rPr>
          <w:rFonts w:ascii="Traditional Arabic" w:cs="Traditional Arabic" w:eastAsia="Traditional Arabic" w:hAnsi="Traditional Arabic"/>
          <w:b/>
          <w:bCs/>
          <w:color w:val="1A5C2A"/>
          <w:sz w:val="28"/>
          <w:szCs w:val="28"/>
          <w:rtl/>
        </w:rPr>
        <w:t xml:space="preserve">① يوسف عليه السلام: التحوُّل من السجن إلى قيادة الدولة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700"/>
        <w:gridCol w:w="2600"/>
      </w:tblGrid>
      <w:tr>
        <w:trPr>
          <w:tblHeader/>
        </w:trPr>
        <w:tc>
          <w:tcPr>
            <w:tcW w:type="dxa" w:w="5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المرحلة</w:t>
            </w:r>
          </w:p>
        </w:tc>
        <w:tc>
          <w:tcPr>
            <w:tcW w:type="dxa" w:w="2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عاشه يوسف</w:t>
            </w:r>
          </w:p>
        </w:tc>
      </w:tr>
      <w:tr>
        <w:tc>
          <w:tcPr>
            <w:tcW w:type="dxa" w:w="57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① اليقظة</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الرؤيا + تفسير الحلمَين في السجن + «اذكرني عند ربِّك»؛ وعي مبكِّر بالغاية الأكبر</w:t>
            </w:r>
          </w:p>
        </w:tc>
      </w:tr>
      <w:tr>
        <w:tc>
          <w:tcPr>
            <w:tcW w:type="dxa" w:w="57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② العزم</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رفض الفاحشة رغم الثمن + «رَبِّ السِّجْنُ أَحَبُّ إِلَيَّ مِمَّا يَدْعُونَنِي إِلَيْهِ» (يوسف: 33) + عرض الحل قبل طلبه</w:t>
            </w:r>
          </w:p>
        </w:tc>
      </w:tr>
      <w:tr>
        <w:tc>
          <w:tcPr>
            <w:tcW w:type="dxa" w:w="57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③ الهجرة</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خروج من السجن + شرط التبرئة أولاً: لا يُمسَّ بالمنصب والمظلمة قائمة</w:t>
            </w:r>
          </w:p>
        </w:tc>
      </w:tr>
      <w:tr>
        <w:tc>
          <w:tcPr>
            <w:tcW w:type="dxa" w:w="57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④ البناء</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«اجعلني على خزائن الأرض» + الخطة السباعية + بناء فريق الإدارة الاقتصادية</w:t>
            </w:r>
          </w:p>
        </w:tc>
      </w:tr>
      <w:tr>
        <w:tc>
          <w:tcPr>
            <w:tcW w:type="dxa" w:w="57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⑤ التثبيت</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«لا تثريب عليكم»: التسامح بعد القدرة + التخطيط لما بعد الأزمة</w:t>
            </w:r>
          </w:p>
        </w:tc>
      </w:tr>
    </w:tbl>
    <w:p>
      <w:pPr>
        <w:spacing w:after="100"/>
      </w:pPr>
    </w:p>
    <w:p>
      <w:pPr>
        <w:bidi/>
        <w:spacing w:after="130" w:before="250"/>
        <w:jc w:val="right"/>
      </w:pPr>
      <w:r>
        <w:rPr>
          <w:rFonts w:ascii="Traditional Arabic" w:cs="Traditional Arabic" w:eastAsia="Traditional Arabic" w:hAnsi="Traditional Arabic"/>
          <w:b/>
          <w:bCs/>
          <w:color w:val="1A3A5C"/>
          <w:sz w:val="28"/>
          <w:szCs w:val="28"/>
          <w:rtl/>
        </w:rPr>
        <w:t xml:space="preserve">② النبي موسى عليه السلام: التحوُّل من الراعي إلى المُرسَل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700"/>
        <w:gridCol w:w="2600"/>
      </w:tblGrid>
      <w:tr>
        <w:trPr>
          <w:tblHeader/>
        </w:trPr>
        <w:tc>
          <w:tcPr>
            <w:tcW w:type="dxa" w:w="57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المرحلة</w:t>
            </w:r>
          </w:p>
        </w:tc>
        <w:tc>
          <w:tcPr>
            <w:tcW w:type="dxa" w:w="26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ما عاشه موسى</w:t>
            </w:r>
          </w:p>
        </w:tc>
      </w:tr>
      <w:tr>
        <w:tc>
          <w:tcPr>
            <w:tcW w:type="dxa" w:w="57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① اليقظة</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النار في الطريق + نداء الله + «أنا ربُّك فاخلع نعلَيك»</w:t>
            </w:r>
          </w:p>
        </w:tc>
      </w:tr>
      <w:tr>
        <w:tc>
          <w:tcPr>
            <w:tcW w:type="dxa" w:w="57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② العزم</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«اذهب إلى فرعون» + طلب المعين: هارون + الدعاء: «ربِّ اشرح لي صدري»</w:t>
            </w:r>
          </w:p>
        </w:tc>
      </w:tr>
      <w:tr>
        <w:tc>
          <w:tcPr>
            <w:tcW w:type="dxa" w:w="57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③ الهجرة</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مواجهة فرعون + عبور البحر + ترك مصر كلِّها</w:t>
            </w:r>
          </w:p>
        </w:tc>
      </w:tr>
      <w:tr>
        <w:tc>
          <w:tcPr>
            <w:tcW w:type="dxa" w:w="57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④ البناء</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التيه + الألواح + بناء شريعة بني إسرائيل</w:t>
            </w:r>
          </w:p>
        </w:tc>
      </w:tr>
      <w:tr>
        <w:tc>
          <w:tcPr>
            <w:tcW w:type="dxa" w:w="57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⑤ التثبيت</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وفاة موسى قبل الوصول: التحوُّل أكبر من شخص واحد</w:t>
            </w:r>
          </w:p>
        </w:tc>
      </w:tr>
    </w:tbl>
    <w:p>
      <w:pPr>
        <w:spacing w:after="100"/>
      </w:pPr>
    </w:p>
    <w:p>
      <w:pPr>
        <w:bidi/>
        <w:spacing w:after="130" w:before="250"/>
        <w:jc w:val="right"/>
      </w:pPr>
      <w:r>
        <w:rPr>
          <w:rFonts w:ascii="Traditional Arabic" w:cs="Traditional Arabic" w:eastAsia="Traditional Arabic" w:hAnsi="Traditional Arabic"/>
          <w:b/>
          <w:bCs/>
          <w:color w:val="8B5E00"/>
          <w:sz w:val="28"/>
          <w:szCs w:val="28"/>
          <w:rtl/>
        </w:rPr>
        <w:t xml:space="preserve">③ الهجرة النبوية وبناء المدينة: أكمل نموذج للتحوُّل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700"/>
        <w:gridCol w:w="2600"/>
      </w:tblGrid>
      <w:tr>
        <w:trPr>
          <w:tblHeader/>
        </w:trPr>
        <w:tc>
          <w:tcPr>
            <w:tcW w:type="dxa" w:w="57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المرحلة</w:t>
            </w:r>
          </w:p>
        </w:tc>
        <w:tc>
          <w:tcPr>
            <w:tcW w:type="dxa" w:w="26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ما فعله النبي ﷺ</w:t>
            </w:r>
          </w:p>
        </w:tc>
      </w:tr>
      <w:tr>
        <w:tc>
          <w:tcPr>
            <w:tcW w:type="dxa" w:w="57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① اليقظة</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إذن الهجرة + تقييم الوضع في مكة + القرار بأن الإقامة لم تعد ممكنة</w:t>
            </w:r>
          </w:p>
        </w:tc>
      </w:tr>
      <w:tr>
        <w:tc>
          <w:tcPr>
            <w:tcW w:type="dxa" w:w="57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② العزم</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بيعة العقبة الثانية + توزيع الأدوار + تخطيط مسار الهجرة + التحرُّك في الوقت المناسب</w:t>
            </w:r>
          </w:p>
        </w:tc>
      </w:tr>
      <w:tr>
        <w:tc>
          <w:tcPr>
            <w:tcW w:type="dxa" w:w="57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③ الهجرة</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المسير بلا عودة + الغار (الثقة في الستر الإلهي) + «لا تحزن إن الله معنا»</w:t>
            </w:r>
          </w:p>
        </w:tc>
      </w:tr>
      <w:tr>
        <w:tc>
          <w:tcPr>
            <w:tcW w:type="dxa" w:w="57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④ البناء</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المسجد أولاً + المؤاخاة + صحيفة المدينة + تنظيم السوق</w:t>
            </w:r>
          </w:p>
        </w:tc>
      </w:tr>
      <w:tr>
        <w:tc>
          <w:tcPr>
            <w:tcW w:type="dxa" w:w="57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⑤ التثبيت</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بدر + أُحُد + الأحزاب + صلح الحديبية + الفتح؛ كل اختبار يُجدِّد التثبيت</w:t>
            </w:r>
          </w:p>
        </w:tc>
      </w:tr>
    </w:tbl>
    <w:p>
      <w:pPr>
        <w:spacing w:after="180"/>
      </w:pP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12.36  المقارنة الدولية؛ نماذج إدارة التغيير المعاصرة والمنهج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"12.36  المقارنة الدولية؛ نماذج إدارة التغيير المعاصرة والمنهج القرآني"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200"/>
        <w:gridCol w:w="2600"/>
        <w:gridCol w:w="3000"/>
      </w:tblGrid>
      <w:tr>
        <w:trPr>
          <w:tblHeader/>
        </w:trPr>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النموذج</w:t>
            </w:r>
          </w:p>
        </w:tc>
        <w:tc>
          <w:tcPr>
            <w:tcW w:type="dxa" w:w="2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يُصيب فيه</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يُضيفه QCMP</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Kotter 8-Step Model</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8 خطوات للتغيير. يوافق: خلق الإلحاح (اليقظة) + تشكيل التحالف (العزم) + الانتصارات القصيرة (التثبيت).</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«ما بأنفسهم» = الداخل يسبق الخارج. وKotter يبدأ بالإلحاح الخارجي؛ QCMP يبدأ بالتحوُّل الداخلي للقيادة.</w:t>
            </w:r>
          </w:p>
        </w:tc>
      </w:tr>
      <w:tr>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Prosci ADKAR</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ADKAR: Awareness + Desire + Knowledge + Ability + Reinforcement. يوافق مراحل QCMP الخمس إجمالاً.</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البُعد الإيماني (سعي مشكور) + التحوُّل الجماعي (ما بقوم) لا فقط الفردي. والتثبيت الهيكلي يُتجاوَز للتثبيت الثقافي.</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McKinsey 7S</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7S Model: Strategy + Structure + Systems + Staff + Skills + Style + Shared Values. يوافق مرحلة البناء.</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الهيكل التنظيمي (S) لا يكفي؛ «ما بأنفسهم» أعمق من الـ7S. والقيم الجوهرية لها أصل إلهي لا مجرَّد خيار استراتيجي.</w:t>
            </w:r>
          </w:p>
        </w:tc>
      </w:tr>
      <w:tr>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Kübler-Ross Change Curve</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Kübler-Ross Change Curve: إنكار → غضب → تفاوض → اكتئاب → قبول. يوافق مرحلة الهجرة.</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إطارًا قيميًّا للصمود في مرحلة الهبوط، يُستأنس فيه بقوله تعالى: «ولا تهنوا» (آل عمران: 139)، وقد نزلت بعد أُحُد. والبناء بعد العبور أعمق من مجرَّد القبول.</w:t>
            </w:r>
          </w:p>
        </w:tc>
      </w:tr>
      <w:tr>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Peter Senge: Fifth Discipline</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Fifth Discipline: المنظَّمة المتعلِّمة؛ تُجدِّد نفسها باستمرار. يوافق مرحلة التثبيت.</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التعلُّم المنظَّمي في القرآن هو تجديد مستمر (يُغيِّروا؛ مضارع). والتعلُّم من الأزمات إلزامي؛ لا اختياري.</w:t>
            </w:r>
          </w:p>
        </w:tc>
      </w:tr>
    </w:tbl>
    <w:p>
      <w:pPr>
        <w:spacing w:after="130"/>
      </w:pP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الفارق الذي أقترحه: يجعل QCMP التحقُّق من التحوُّل الداخلي شرطًا للانتقال بين المراحل، لا مكوِّنًا من مكوِّنات الخطة فحسب. والنماذج المعاصرة لا تُغفِل الثقافة والقناعات (وأوضح ذلك عند Schein، وفي الخطوة الأخيرة عند Kotter)، لكنها تضعها غالبًا في نهاية المسار أو بموازاة التغيير الخارجي، لا شرطًا سابقًا عليه.</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12.37  مقارنة مفصَّلة: QCMP وKotter</w:t>
      </w:r>
      <w:r>
        <w:rPr>
          <w:rFonts w:ascii="Traditional Arabic" w:cs="Traditional Arabic" w:eastAsia="Traditional Arabic" w:hAnsi="Traditional Arabic"/>
          <w:b/>
          <w:bCs/>
          <w:color w:val="1A5C2A"/>
          <w:sz w:val="30"/>
          <w:szCs w:val="30"/>
          <w:rtl/>
        </w:rPr>
        <w:t xml:space="preserve"/>
      </w:r>
      <w:r>
        <w:fldChar w:fldCharType="begin"/>
      </w:r>
      <w:r>
        <w:instrText xml:space="preserve"> TC "12.37  مقارنة مفصَّلة: QCMP وKotter"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3200"/>
        <w:gridCol w:w="3300"/>
      </w:tblGrid>
      <w:tr>
        <w:trPr>
          <w:tblHeader/>
        </w:trPr>
        <w:tc>
          <w:tcPr>
            <w:tcW w:type="dxa" w:w="1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الخطوة</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Kotter 8-Step</w:t>
            </w:r>
          </w:p>
        </w:tc>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QCMP: القرآني</w:t>
            </w:r>
          </w:p>
        </w:tc>
      </w:tr>
      <w:tr>
        <w:tc>
          <w:tcPr>
            <w:tcW w:type="dxa" w:w="1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الانطلاق</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خلق الإلحاح (urgency)</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① اليقظة (تحوُّل الداخل أولاً)</w:t>
            </w:r>
          </w:p>
        </w:tc>
      </w:tr>
      <w:tr>
        <w:tc>
          <w:tcPr>
            <w:tcW w:type="dxa" w:w="1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الالتزام</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تشكيل التحالف القيادي</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② العزم (ميثاق جماعي)</w:t>
            </w:r>
          </w:p>
        </w:tc>
      </w:tr>
      <w:tr>
        <w:tc>
          <w:tcPr>
            <w:tcW w:type="dxa" w:w="1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الاتجاه</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تطوير رؤية واستراتيجية</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② العزم (رؤية التحوُّل القيمية)</w:t>
            </w:r>
          </w:p>
        </w:tc>
      </w:tr>
      <w:tr>
        <w:tc>
          <w:tcPr>
            <w:tcW w:type="dxa" w:w="1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التواصل</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إيصال الرؤية للتنظيم</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② العزم + ③ الهجرة</w:t>
            </w:r>
          </w:p>
        </w:tc>
      </w:tr>
      <w:tr>
        <w:tc>
          <w:tcPr>
            <w:tcW w:type="dxa" w:w="1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التمكين</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تمكين الموظَّفين</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③ الهجرة (إزالة العوائق القديمة)</w:t>
            </w:r>
          </w:p>
        </w:tc>
      </w:tr>
      <w:tr>
        <w:tc>
          <w:tcPr>
            <w:tcW w:type="dxa" w:w="1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الزخم</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⑥ تحقيق انتصارات قصيرة المدى</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④ البناء (مراحل أولى)</w:t>
            </w:r>
          </w:p>
        </w:tc>
      </w:tr>
      <w:tr>
        <w:tc>
          <w:tcPr>
            <w:tcW w:type="dxa" w:w="1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البناء</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⑦ توطيد المكاسب وبناء المزيد</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④ البناء (مراحل متقدِّمة)</w:t>
            </w:r>
          </w:p>
        </w:tc>
      </w:tr>
      <w:tr>
        <w:tc>
          <w:tcPr>
            <w:tcW w:type="dxa" w:w="1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الديمومة</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⑧ تثبيت التغييرات في الثقافة</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⑤ التثبيت (تجذير التحوُّل)</w:t>
            </w:r>
          </w:p>
        </w:tc>
      </w:tr>
    </w:tbl>
    <w:p>
      <w:pPr>
        <w:spacing w:after="130"/>
      </w:pP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ما يُضيفه QCMP على Kotter: (أ) الشرط: الداخل يسبق الخارج؛ في Kotter الإلحاح خارجي أولاً. (ب) الميثاق الجماعي بدلاً من التحالف الإداري. (ج) مرحلة الهجرة كعبور حقيقي لا مجرَّد «تمكين». (د) التثبيت بالاختبار لا فقط بالثقافة.</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12.38  مقارنة إضافية: QCMP وSenge Fifth Discipline</w:t>
      </w:r>
      <w:r>
        <w:rPr>
          <w:rFonts w:ascii="Traditional Arabic" w:cs="Traditional Arabic" w:eastAsia="Traditional Arabic" w:hAnsi="Traditional Arabic"/>
          <w:b/>
          <w:bCs/>
          <w:color w:val="1A5C2A"/>
          <w:sz w:val="30"/>
          <w:szCs w:val="30"/>
          <w:rtl/>
        </w:rPr>
        <w:t xml:space="preserve"/>
      </w:r>
      <w:r>
        <w:fldChar w:fldCharType="begin"/>
      </w:r>
      <w:r>
        <w:instrText xml:space="preserve"> TC "12.38  مقارنة إضافية: QCMP وSenge Fifth Discipline"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بيتر سينغ في «الانضباط الخامس» (1990) يُقدِّم المنظَّمة المتعلِّمة بخمسة انضباطات: التفكُّر النُّظُمي + الإتقان الشخصي + النماذج الذهنية + الرؤية المشتركة + التعلُّم الجماعي. المقارنة مع QCMP:</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100"/>
        <w:gridCol w:w="3100"/>
      </w:tblGrid>
      <w:tr>
        <w:trPr>
          <w:tblHeader/>
        </w:trPr>
        <w:tc>
          <w:tcPr>
            <w:tcW w:type="dxa" w:w="2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Senge / QCMP</w:t>
            </w:r>
          </w:p>
        </w:tc>
        <w:tc>
          <w:tcPr>
            <w:tcW w:type="dxa" w:w="3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يشتركان فيه</w:t>
            </w:r>
          </w:p>
        </w:tc>
        <w:tc>
          <w:tcPr>
            <w:tcW w:type="dxa" w:w="3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يُضيفه QCMP</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البداية من الداخل</w:t>
            </w:r>
          </w:p>
        </w:tc>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كلاهما يبدأ من داخل المنظَّمة: لا من خارجها فقط</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الداخل كشرط موقَف؛ لا مجرَّد مكوِّن. و«ما بأنفسهم» يسبق «الرؤية المشتركة».</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الرؤية الجماعية</w:t>
            </w:r>
          </w:p>
        </w:tc>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كلاهما يُركِّز على الفهم المشترك والرؤية الجمعية</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الميثاق الجماعي كلحظة تأسيسية واضحة: Senge أقل وضوحًا في لحظة البدء.</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التغيير البنيوي</w:t>
            </w:r>
          </w:p>
        </w:tc>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كلاهما يعترف بأن التعلُّم يستوجب التغيير البنيوي</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مرحلة الهجرة (الترك المؤلم) غائبة عند سينغ؛ QCMP يُؤطِّرها كمرحلة حتمية.</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الاستدامة</w:t>
            </w:r>
          </w:p>
        </w:tc>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كلاهما يُركِّز على الاستدامة والاستمرارية</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التثبيت بالاختبار: لا فقط التعلُّم المستمر.</w:t>
            </w:r>
          </w:p>
        </w:tc>
      </w:tr>
    </w:tbl>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12.39  حالة توضيحية: مجموعة تقنيات صحية: تحوُّل على خمس سنوات</w:t>
      </w:r>
      <w:r>
        <w:rPr>
          <w:rFonts w:ascii="Traditional Arabic" w:cs="Traditional Arabic" w:eastAsia="Traditional Arabic" w:hAnsi="Traditional Arabic"/>
          <w:b/>
          <w:bCs/>
          <w:color w:val="1A5C2A"/>
          <w:sz w:val="30"/>
          <w:szCs w:val="30"/>
          <w:rtl/>
        </w:rPr>
        <w:t xml:space="preserve"/>
      </w:r>
      <w:r>
        <w:fldChar w:fldCharType="begin"/>
      </w:r>
      <w:r>
        <w:instrText xml:space="preserve"> TC "12.39  حالة توضيحية: مجموعة تقنيات صحية: تحوُّل على خمس سنوات"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هذا مثال توضيحي مركَّب، لا يصف مؤسسة بعينها: مجموعة تقنيات صحية (نحو 150 موظفًا في أربع شركات) تُقرِّر التحوُّل من «شركة حلول تقنية» إلى «مؤسسة رسالية» في قطاع الصحة. ويمتدُّ الطريق خمس سنوات، مرحلةً مرحلة:</w:t>
      </w:r>
    </w:p>
    <w:p>
      <w:pPr>
        <w:spacing w:after="80"/>
      </w:pPr>
    </w:p>
    <w:p>
      <w:pPr>
        <w:bidi/>
        <w:spacing w:after="130" w:before="250"/>
        <w:jc w:val="right"/>
      </w:pPr>
      <w:r>
        <w:rPr>
          <w:rFonts w:ascii="Traditional Arabic" w:cs="Traditional Arabic" w:eastAsia="Traditional Arabic" w:hAnsi="Traditional Arabic"/>
          <w:b/>
          <w:bCs/>
          <w:color w:val="1A5C2A"/>
          <w:sz w:val="28"/>
          <w:szCs w:val="28"/>
          <w:rtl/>
        </w:rPr>
        <w:t xml:space="preserve">مرحلة اليقظة (6 أشهر)</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المُحرِّك: أحد العملاء (مستشفى حكومي) قال لهم في اجتماع: «أنتم تبيعون تقنية؛ لا تُحسِّنون حياة مريض». الصدمة كانت يقظةً. القيادة استدعت ورشة داخلية صادقة: «ما الذي نُريده حقًّا؟ ومن نريد أن نكون؟». النتيجة: تشخيص صادق بأن الهوية الحالية منفصلة عن القيم المُعلَنة.</w:t>
      </w:r>
    </w:p>
    <w:p>
      <w:pPr>
        <w:bidi/>
        <w:spacing w:after="130" w:before="250"/>
        <w:jc w:val="right"/>
      </w:pPr>
      <w:r>
        <w:rPr>
          <w:rFonts w:ascii="Traditional Arabic" w:cs="Traditional Arabic" w:eastAsia="Traditional Arabic" w:hAnsi="Traditional Arabic"/>
          <w:b/>
          <w:bCs/>
          <w:color w:val="1A3A5C"/>
          <w:sz w:val="28"/>
          <w:szCs w:val="28"/>
          <w:rtl/>
        </w:rPr>
        <w:t xml:space="preserve">مرحلة العزم (3 أشهر)</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الميثاق الداخلي: القيادة الأربعة (CEOs الشركات) أبرمت ميثاقًا: «نتحوَّل إلى مؤسسة تُحسِن حياة المريض؛ حتى لو قلَّت إيراداتنا في السنتَين الأوليتَين». المبادئ الثلاثة: أثر المريض + أمانة البيانات + تمكين الكادر الصحي. المسؤول: CFO بصلاحية استثنائية + فريق 7 أشخاص.</w:t>
      </w:r>
    </w:p>
    <w:p>
      <w:pPr>
        <w:bidi/>
        <w:spacing w:after="130" w:before="250"/>
        <w:jc w:val="right"/>
      </w:pPr>
      <w:r>
        <w:rPr>
          <w:rFonts w:ascii="Traditional Arabic" w:cs="Traditional Arabic" w:eastAsia="Traditional Arabic" w:hAnsi="Traditional Arabic"/>
          <w:b/>
          <w:bCs/>
          <w:color w:val="8B1A1A"/>
          <w:sz w:val="28"/>
          <w:szCs w:val="28"/>
          <w:rtl/>
        </w:rPr>
        <w:t xml:space="preserve">مرحلة الهجرة (18 شهرًا)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القديم المتروك: عقود تقنية لا صلة لها بالصحة تمثِّل جزءًا معتبرًا من الإيراد، فتُغلَق. ونظام مبيعات قائم على العمولات الكبيرة يُستبدَل بنموذج قائم على الأثر. وهذه الأشهر هي الأصعب: يُتوقَّع انخفاض الإيراد وخروج بعض المديرين ممن لم يقتنعوا بالتحوُّل. وتُدار J-Curve بشفافية كاملة مع الفريق وتواصل أسبوعي.</w:t>
      </w:r>
    </w:p>
    <w:p>
      <w:pPr>
        <w:bidi/>
        <w:spacing w:after="130" w:before="250"/>
        <w:jc w:val="right"/>
      </w:pPr>
      <w:r>
        <w:rPr>
          <w:rFonts w:ascii="Traditional Arabic" w:cs="Traditional Arabic" w:eastAsia="Traditional Arabic" w:hAnsi="Traditional Arabic"/>
          <w:b/>
          <w:bCs/>
          <w:color w:val="8B5E00"/>
          <w:sz w:val="28"/>
          <w:szCs w:val="28"/>
          <w:rtl/>
        </w:rPr>
        <w:t xml:space="preserve">مرحلة البناء (24 شهرًا)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ما بُنِيَ: وثيقة هوية جديدة «نحن لصحة المريض». مؤشرات أداء جديدة: الأثر على المريض أول + الإيراد ثانٍ. برنامج تدريب للفريق على إطار الصحة الرقمية. 3 منتجات جديدة مبنية على مبدأ «ماذا يحتاج المريض؛ لا ما يُريد أن يشتريه المستشفى».</w:t>
      </w:r>
    </w:p>
    <w:p>
      <w:pPr>
        <w:bidi/>
        <w:spacing w:after="130" w:before="250"/>
        <w:jc w:val="right"/>
      </w:pPr>
      <w:r>
        <w:rPr>
          <w:rFonts w:ascii="Traditional Arabic" w:cs="Traditional Arabic" w:eastAsia="Traditional Arabic" w:hAnsi="Traditional Arabic"/>
          <w:b/>
          <w:bCs/>
          <w:color w:val="4A1A5C"/>
          <w:sz w:val="28"/>
          <w:szCs w:val="28"/>
          <w:rtl/>
        </w:rPr>
        <w:t xml:space="preserve">مرحلة التثبيت (مستمرة)</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الاختبار الأصعب: يأتي عرض بعقد ضخم لمنتج تقني لا علاقة له بالصحة، فترفضه القيادة رغم الإغراء وتُعلِن القرار داخليًّا وخارجيًّا. وما يُقاس بعد ذلك: هل استعاد الإيراد مستواه؟ وهل تغيَّر ولاء الفريق وقدرة المؤسسة على استقطاب الكفاءات؟ ولا أسوق المثال لأثبت أن الطريق ينجح، وإنما لأوضِّح كيف تبدو المراحل في مؤسسة واحدة.</w:t>
      </w:r>
    </w:p>
    <w:p>
      <w:pPr>
        <w:spacing w:after="180"/>
      </w:pP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12.40  ستة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"12.40  ستة اعتراضات وردودها" \l 3 </w:instrText>
      </w:r>
      <w:r>
        <w:fldChar w:fldCharType="end"/>
      </w: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الأول: «التحوُّل المؤسسي القرآني مُثالي؛ والمؤسسة تعيش ضغوطًا فورية لا تتحمَّل 5 سنوات».</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مراحل التحوُّل ليست تسلسلاً صارمًا بزمن ثابت؛ بعضها يتداخل. واليقظة والعزم قد يستغرقان 3 أشهر إذا كانت القيادة مستعدَّة. الهجرة تكون فورية في بعض السياقات. الشرط: الترتيب الداخلي-قبل-الخارجي؛ لا الجدول الزمني بالضرورة. وكثير من «الضغوط الفورية» ناتج عن التأخُّر في التحوُّل؛ لا من الحرص على التحوُّل.</w:t>
      </w:r>
    </w:p>
    <w:p>
      <w:pPr>
        <w:spacing w:after="90"/>
      </w:pP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الثاني: «كيف تُغيِّر ما بأنفس الناس؟ التغيير الداخلي أمر باطني؛ لا تملكه القيادة».</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القيادة لا تُغيِّر الباطن بالقوة؛ لكنها تُهيِّئ البيئة التي يتحوَّل فيها الباطن. المسجد في المدينة لم يُجبِر على الإيمان؛ لكنه خلق بيئةً تُيسِّر التحوُّل الداخلي. القيادة تُغيِّر: (أ) النماذج التي تُقدِّمها للفريق. (ب) المعايير التي تُكافئ عليها. (ج) الثقافة التي تُعيشها. هذه تُهيِّئ الداخل؛ ولا تُكرِه عليه.</w:t>
      </w:r>
    </w:p>
    <w:p>
      <w:pPr>
        <w:spacing w:after="90"/>
      </w:pP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الثالث: «التحوُّل المؤسسي في نماذج الأنبياء مُوحًى به؛ لا يُقاس بالمؤسسات البشرية».</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النموذج القرآني يُقدِّم مبادئ؛ لا تفاصيل لا تُعادُ. المبادئ المُستنبَطة (الداخل يسبق الخارج + الميثاق قبل التغيير + العبور قبل البناء + التثبيت بالاختبار) ليست خاصَّة بالأنبياء، وإنما سُنَن كونية تجري في الجميع. الأنبياء مثال أكمل على تطبيقها.</w:t>
      </w:r>
    </w:p>
    <w:p>
      <w:pPr>
        <w:spacing w:after="90"/>
      </w:pP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الرابع: «التحوُّل يفشل لأن الناس يُقاوِمون؛ لا لأن الترتيب خاطئ».</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المقاومة في الغالب استجابة لتحوُّل بُنِيَ على قاعدة خاطئة: إما لم تُستمَع أصوات الناس (لا شورى في التحوُّل) أو لم يُبنَ على قيمة مُقنِعة لهم (التحوُّل لم يخدم «ما بأنفسهم» بل فُرِض). مرحلة العزم القرآنية تشمل بيعة؛ لا تكليفًا فقط. من أُشرِك في الميثاق؛ تحوَّل معه.</w:t>
      </w:r>
    </w:p>
    <w:p>
      <w:pPr>
        <w:spacing w:after="90"/>
      </w:pP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الخامس: «المرحلة الخامسة (التثبيت) تستدعي أزمات؛ وليس كل مؤسسة تريد الأزمات».</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التثبيت لا يستدعي الأزمة، وإنما يستثمرها. والأزمات آتية في حياة كل مؤسسة (وقد عالج الفصل العاشر إدارتها). والتثبيت يُعِدُّ المؤسسة لتكون الأزمة محطَّة تجديد لا ارتداد. والمؤسسة التي اختُبِر تحوُّلها في ضغط فثبت أعمق تحوُّلًا من التي لم تُختبَر بعد.</w:t>
      </w:r>
    </w:p>
    <w:p>
      <w:pPr>
        <w:spacing w:after="90"/>
      </w:pP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السادس: «الترتيب الداخلي-قبل-الخارجي يُسوِّغ التأخير عن التغيير بحجَّة «لم نكتمل داخليًّا بعد».</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دقيق، وهو خطر حقيقي. والحلُّ أن لكل مرحلة مؤشِّرات اكتمال واضحة (12.41 الأداة ④). فـ«ما بأنفسهم» له معايير قابلة للملاحظة والقياس، لا ادِّعاء قابل للتمديد. اليقظة الكاملة: قيادة تُقرُّ بالفجوة. العزم الكامل: ميثاق موثَّق. الهجرة الكاملة: قرارات لا رجعة فيها. ومن يقول «لم أكتمل» بلا مؤشِّرات يتذرَّع ولا يتحوَّل.</w:t>
      </w:r>
    </w:p>
    <w:p>
      <w:pPr>
        <w:spacing w:after="90"/>
      </w:pP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12.41  الأدوات التطبيقية: منظومة QCMP التطبيقية</w:t>
      </w:r>
      <w:r>
        <w:rPr>
          <w:rFonts w:ascii="Traditional Arabic" w:cs="Traditional Arabic" w:eastAsia="Traditional Arabic" w:hAnsi="Traditional Arabic"/>
          <w:b/>
          <w:bCs/>
          <w:color w:val="1A5C2A"/>
          <w:sz w:val="30"/>
          <w:szCs w:val="30"/>
          <w:rtl/>
        </w:rPr>
        <w:t xml:space="preserve"/>
      </w:r>
      <w:r>
        <w:fldChar w:fldCharType="begin"/>
      </w:r>
      <w:r>
        <w:instrText xml:space="preserve"> TC "12.41  الأدوات التطبيقية: منظومة QCMP التطبيقية"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①: مصفوفة تحديد مرحلة التحوُّل: أين مؤسستك الآن؟</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000"/>
        <w:gridCol w:w="2900"/>
      </w:tblGrid>
      <w:tr>
        <w:trPr>
          <w:tblHeader/>
        </w:trPr>
        <w:tc>
          <w:tcPr>
            <w:tcW w:type="dxa" w:w="1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المرحلة</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علاماتها</w:t>
            </w:r>
          </w:p>
        </w:tc>
        <w:tc>
          <w:tcPr>
            <w:tcW w:type="dxa" w:w="2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يُعيقها</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قبل اليقظة</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القيادة لا تُقرُّ بالفجوة بين الواقع والمأمول</w:t>
            </w:r>
          </w:p>
        </w:tc>
        <w:tc>
          <w:tcPr>
            <w:tcW w:type="dxa" w:w="2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الإنكار + التشخيص الانتقائي</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في اليقظة</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القيادة تُقرُّ بالفجوة لكنها لا تُحدِّد الأسباب الحقيقية</w:t>
            </w:r>
          </w:p>
        </w:tc>
        <w:tc>
          <w:tcPr>
            <w:tcW w:type="dxa" w:w="2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ادِّعاء الوعي دون مواجهة الأسباب الجذرية</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في العزم</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ميثاق التحوُّل موثَّق ومسؤوله محدَّد وموارده مُفرَدة</w:t>
            </w:r>
          </w:p>
        </w:tc>
        <w:tc>
          <w:tcPr>
            <w:tcW w:type="dxa" w:w="2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ميثاق شعاري بلا موارد حقيقية + مسؤولية موزَّعة</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في الهجرة</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التحوُّل يسير والقديم يُفكَّك: الأداء في منحنى J</w:t>
            </w:r>
          </w:p>
        </w:tc>
        <w:tc>
          <w:tcPr>
            <w:tcW w:type="dxa" w:w="2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إبقاء النظامَين معًا (القديم والجديد): تعارض بلا حسم</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في البناء</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الأنظمة الجديدة تُبنَى + الثقافة الجديدة تُمارَس</w:t>
            </w:r>
          </w:p>
        </w:tc>
        <w:tc>
          <w:tcPr>
            <w:tcW w:type="dxa" w:w="2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البناء الهيكلي دون البناء الثقافي: «مبانٍ بلا أرواح»</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⑥ في التثبيت</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التحوُّل صمد في ضغط وانتقل من قائد لقائد</w:t>
            </w:r>
          </w:p>
        </w:tc>
        <w:tc>
          <w:tcPr>
            <w:tcW w:type="dxa" w:w="2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ارتداد التحوُّل عند أول ضغط أو رحيل القائد</w:t>
            </w:r>
          </w:p>
        </w:tc>
      </w:tr>
    </w:tbl>
    <w:p>
      <w:pPr>
        <w:spacing w:after="130"/>
      </w:pP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②: ميثاق التحوُّل المؤسسي القرآني: عناصره الثمانية:</w:t>
      </w:r>
    </w:p>
    <w:p>
      <w:pPr>
        <w:pBdr>
          <w:top w:val="single" w:color="1A5C2A" w:sz="4"/>
          <w:bottom w:val="single" w:color="1A5C2A" w:sz="4"/>
          <w:right w:val="thick" w:color="1A5C2A" w:sz="18"/>
        </w:pBdr>
        <w:shd w:fill="D6EDD9" w:val="clear"/>
        <w:bidi/>
        <w:spacing w:after="110" w:before="220"/>
        <w:ind w:left="100" w:right="200"/>
        <w:jc w:val="right"/>
      </w:pPr>
      <w:r>
        <w:rPr>
          <w:rFonts w:ascii="Traditional Arabic" w:cs="Traditional Arabic" w:eastAsia="Traditional Arabic" w:hAnsi="Traditional Arabic"/>
          <w:b/>
          <w:bCs/>
          <w:color w:val="1A5C2A"/>
          <w:sz w:val="30"/>
          <w:szCs w:val="30"/>
          <w:rtl/>
        </w:rPr>
        <w:t xml:space="preserve">ميثاق التحوُّل المؤسسي القرآني: مُلهَم من الرعد:11 والحشر:18</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① نُقرُّ بوجود فجوة حقيقية بين واقعنا ومأمولنا: ونُعلِنها صادقين.</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② نلتزم بأن يبدأ التحوُّل من «ما بأنفسنا»، القيم والقناعات والثقافة، قبل الهيكل والأنظمة.</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③ نُعيِّن مسؤولَ التحوُّل بصلاحية حقيقية، لا رمزية، ونُفرِد له الموارد.</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④ نتعهَّد بالصمود في مرحلة الهجرة (J-Curve) ونُبلِّغ الفريق بصدق عمَّا نواجهه.</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⑤ نبني الثقافة الجديدة قبل الهيكل الجديد: «المسجد قبل السوق».</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⑥ نُرحِّب بالاختبارات ونراها مرحلة تثبيت: لا تهديدًا للتحوُّل.</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⑦ نُصمِّم آليات تجعل التحوُّل مستمرًّا بعد رحيلنا؛ «لا يرتهن التحوُّل بشخص».</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⑧ نُقيِّم التحوُّل بالأثر الحقيقي، لا بمتابعة الخطة، «ما قدَّمت لغد».</w:t>
      </w:r>
    </w:p>
    <w:p>
      <w:pPr>
        <w:spacing w:after="130"/>
      </w:pP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③: بطاقة تقييم التحوُّل الداخلي: «ما بأنفسهم»: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200"/>
        <w:gridCol w:w="3000"/>
      </w:tblGrid>
      <w:tr>
        <w:trPr>
          <w:tblHeader/>
        </w:trPr>
        <w:tc>
          <w:tcPr>
            <w:tcW w:type="dxa" w:w="2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البُعد</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كيف تُقيَّم؟</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قناعة القيادة</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القيادة مُقتنِعة بالتحوُّل ومستعدَّة للتضحية بالأمان؟</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استطلاعات سرِّية + مقابلات قيادة عميقة</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انعكاس القيم في القرار</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القرارات اليومية تُعبِّر عن القيم الجديدة؟</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ملاحظة القرارات الفعلية: لا الإعلانات</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التحوُّل الثقافي الفعلي</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الثقافة الفعلية تتغيَّر: أم فقط الشعارات؟</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استطلاعات الفريق + تحليل السلوكيات</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توجيه الموارد</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الموارد تُوجَّه لأولويات التحوُّل؟</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الميزانيات المُخصَّصة + قرارات التعيين</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نظام الحوافز</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الأشخاص يُكافَأون على التحوُّل أم على الأنماط القديمة؟</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تطوُّر معايير تقييم الأداء</w:t>
            </w:r>
          </w:p>
        </w:tc>
      </w:tr>
    </w:tbl>
    <w:p>
      <w:pPr>
        <w:spacing w:after="130"/>
      </w:pP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④: مؤشِّرات اكتمال كل مرحلة: «حتى»: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المرحلة</w:t>
            </w:r>
          </w:p>
        </w:tc>
        <w:tc>
          <w:tcPr>
            <w:tcW w:type="dxa" w:w="5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مؤشِّرات الاكتمال</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اليقظة</w:t>
            </w:r>
          </w:p>
        </w:tc>
        <w:tc>
          <w:tcPr>
            <w:tcW w:type="dxa" w:w="5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القيادة تُقرُّ بالفجوة في وثيقة معلَنة + تشخيص الأسباب الجذرية موثَّق + قناعة شخصية؛ لا ضغط خارجي فقط</w:t>
            </w:r>
          </w:p>
        </w:tc>
      </w:tr>
      <w:tr>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العزم</w:t>
            </w:r>
          </w:p>
        </w:tc>
        <w:tc>
          <w:tcPr>
            <w:tcW w:type="dxa" w:w="5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ميثاق موقَّع + مسؤول + موارد + جدول + قرار «من بقي ومن سيُغادر»</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الهجرة</w:t>
            </w:r>
          </w:p>
        </w:tc>
        <w:tc>
          <w:tcPr>
            <w:tcW w:type="dxa" w:w="5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الأنظمة القديمة المتعارِضة مُوقَفة + قرارات لا رجعة فيها اتُّخِذَت + الفريق يعرف الواقع كاملاً</w:t>
            </w:r>
          </w:p>
        </w:tc>
      </w:tr>
      <w:tr>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البناء</w:t>
            </w:r>
          </w:p>
        </w:tc>
        <w:tc>
          <w:tcPr>
            <w:tcW w:type="dxa" w:w="5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وثيقة القيم معاشة + كفاءات جديدة مُبناة + قيادات الجيل الثاني ظهرت</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التثبيت</w:t>
            </w:r>
          </w:p>
        </w:tc>
        <w:tc>
          <w:tcPr>
            <w:tcW w:type="dxa" w:w="5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التحوُّل صمد في أزمة واحدة على الأقل + القيادة الثانية تحمله باستقلالية + الحوكمة تُعزِّزه</w:t>
            </w:r>
          </w:p>
        </w:tc>
      </w:tr>
    </w:tbl>
    <w:p>
      <w:pPr>
        <w:spacing w:after="130"/>
      </w:pP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⑤: «مرآة المحاسبة الاستراتيجية»: الحشر:18 تطبيقًا:</w:t>
      </w:r>
    </w:p>
    <w:p>
      <w:pPr>
        <w:pBdr>
          <w:top w:val="single" w:color="1A3A5C" w:sz="4"/>
          <w:bottom w:val="single" w:color="1A3A5C" w:sz="4"/>
          <w:right w:val="thick" w:color="1A3A5C" w:sz="18"/>
        </w:pBdr>
        <w:shd w:fill="D6E6F2" w:val="clear"/>
        <w:bidi/>
        <w:spacing w:after="110" w:before="220"/>
        <w:ind w:left="100" w:right="200"/>
        <w:jc w:val="right"/>
      </w:pPr>
      <w:r>
        <w:rPr>
          <w:rFonts w:ascii="Traditional Arabic" w:cs="Traditional Arabic" w:eastAsia="Traditional Arabic" w:hAnsi="Traditional Arabic"/>
          <w:b/>
          <w:bCs/>
          <w:color w:val="1A3A5C"/>
          <w:sz w:val="30"/>
          <w:szCs w:val="30"/>
          <w:rtl/>
        </w:rPr>
        <w:t xml:space="preserve">ولتنظر نفسٌ ما قدَّمت لغد: مرآة المحاسبة الاستراتيجية</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ماذا نُقدِّم للمجتمع خلال عشر سنوات بتحوُّلنا؛ وماذا نتركه لو توقَّفنا اليوم؟</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من القادة في مؤسستنا الذين سيحملون قيم التحوُّل من بعدنا؟ هل هم موجودون؟</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القرارات التي اتَّخذناها في آخر 6 أشهر؛ كم منها يُعبِّر عن القيم الجديدة حقًّا؟</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ماذا سيقول الفريق عنا حين نغادر؛ «أسَّسوا شيئًا» أم «مرُّوا وانتهوا»؟</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أين نقطة التحوُّل التي لا نستطيع تجاوزها؛ ولماذا؟ هل وضعنا خطةً لتجاوُزها؟</w:t>
      </w:r>
    </w:p>
    <w:p>
      <w:pPr>
        <w:spacing w:after="130"/>
      </w:pP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⑥: بروتوكول قرار الميثاق؛ «هل نحن مستعدُّون؟» (قبل الإعلان الرسمي):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w:t>
            </w:r>
          </w:p>
        </w:tc>
        <w:tc>
          <w:tcPr>
            <w:tcW w:type="dxa" w:w="5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الجواب يجب أن يكون «نعم»</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هل الاقتناع الداخلي حقيقي؟</w:t>
            </w:r>
          </w:p>
        </w:tc>
        <w:tc>
          <w:tcPr>
            <w:tcW w:type="dxa" w:w="5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القيادة مُقتنِعة شخصيًّا: أم مُجامِلة للمساهمين أو للضغط الخارجي؟</w:t>
            </w:r>
          </w:p>
        </w:tc>
      </w:tr>
      <w:tr>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هل كلفة التحوُّل واضحة ومقبولة؟</w:t>
            </w:r>
          </w:p>
        </w:tc>
        <w:tc>
          <w:tcPr>
            <w:tcW w:type="dxa" w:w="5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هل ندرك ما سنتركه ورائنا: وهل نحن مستعدُّون لتركه؟</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هل جهاز التحوُّل حقيقي أم رمزي؟</w:t>
            </w:r>
          </w:p>
        </w:tc>
        <w:tc>
          <w:tcPr>
            <w:tcW w:type="dxa" w:w="5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لدينا شخص بصلاحية حقيقية وموارد كافية؟</w:t>
            </w:r>
          </w:p>
        </w:tc>
      </w:tr>
      <w:tr>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هل التواصل مع الفريق صادق ومبكِّر؟</w:t>
            </w:r>
          </w:p>
        </w:tc>
        <w:tc>
          <w:tcPr>
            <w:tcW w:type="dxa" w:w="5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هل يعرف الفريق أن التحوُّل سيُؤثِّر عليهم: بالتحديد؟</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هل المرحلة الأولى محدَّدة بوضوح؟</w:t>
            </w:r>
          </w:p>
        </w:tc>
        <w:tc>
          <w:tcPr>
            <w:tcW w:type="dxa" w:w="5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لدينا وضوح كافٍ للخطوات الثلاث القادمة؟</w:t>
            </w:r>
          </w:p>
        </w:tc>
      </w:tr>
    </w:tbl>
    <w:p>
      <w:pPr>
        <w:spacing w:after="170"/>
      </w:pP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12.42  أداة ⑦-⑨: بطاقات تكميلية في QCMP</w:t>
      </w:r>
      <w:r>
        <w:rPr>
          <w:rFonts w:ascii="Traditional Arabic" w:cs="Traditional Arabic" w:eastAsia="Traditional Arabic" w:hAnsi="Traditional Arabic"/>
          <w:b/>
          <w:bCs/>
          <w:color w:val="1A5C2A"/>
          <w:sz w:val="30"/>
          <w:szCs w:val="30"/>
          <w:rtl/>
        </w:rPr>
        <w:t xml:space="preserve"/>
      </w:r>
      <w:r>
        <w:fldChar w:fldCharType="begin"/>
      </w:r>
      <w:r>
        <w:instrText xml:space="preserve"> TC "12.42  أداة ⑦-⑨: بطاقات تكميلية في QCMP"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⑦: بروتوكول مراجعة التحوُّل: كل ربع سنة:</w:t>
      </w:r>
    </w:p>
    <w:tbl>
      <w:tblPr>
        <w:bidiVisual/>
        <w:tblW w:type="dxa" w:w="77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00"/>
        <w:gridCol w:w="2800"/>
        <w:gridCol w:w="3600"/>
      </w:tblGrid>
      <w:tr>
        <w:trPr>
          <w:tblHeader/>
        </w:trPr>
        <w:tc>
          <w:tcPr>
            <w:tcW w:type="dxa" w:w="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w:t>
            </w:r>
          </w:p>
        </w:tc>
        <w:tc>
          <w:tcPr>
            <w:tcW w:type="dxa" w:w="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المدة</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w:t>
            </w:r>
          </w:p>
        </w:tc>
        <w:tc>
          <w:tcPr>
            <w:tcW w:type="dxa" w:w="3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المرجع</w:t>
            </w:r>
          </w:p>
        </w:tc>
      </w:tr>
      <w:tr>
        <w:tc>
          <w:tcPr>
            <w:tcW w:type="dxa" w:w="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w:t>
            </w:r>
          </w:p>
        </w:tc>
        <w:tc>
          <w:tcPr>
            <w:tcW w:type="dxa" w:w="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20 د</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التحوُّل الداخلي الذي تحقَّق في الربع الماضي؟ (قيم/قناعة/ثقافة)</w:t>
            </w:r>
          </w:p>
        </w:tc>
        <w:tc>
          <w:tcPr>
            <w:tcW w:type="dxa" w:w="3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الرعد:11: الداخل</w:t>
            </w:r>
          </w:p>
        </w:tc>
      </w:tr>
      <w:tr>
        <w:tc>
          <w:tcPr>
            <w:tcW w:type="dxa" w:w="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w:t>
            </w:r>
          </w:p>
        </w:tc>
        <w:tc>
          <w:tcPr>
            <w:tcW w:type="dxa" w:w="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20 د</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الأثر الحقيقي الذي أنتجه التحوُّل في هذا الربع؟</w:t>
            </w:r>
          </w:p>
        </w:tc>
        <w:tc>
          <w:tcPr>
            <w:tcW w:type="dxa" w:w="3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الحشر:18: الأثر</w:t>
            </w:r>
          </w:p>
        </w:tc>
      </w:tr>
      <w:tr>
        <w:tc>
          <w:tcPr>
            <w:tcW w:type="dxa" w:w="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w:t>
            </w:r>
          </w:p>
        </w:tc>
        <w:tc>
          <w:tcPr>
            <w:tcW w:type="dxa" w:w="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20 د</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الإشارات التحذيرية التي ظهرت؟ هل نتراجع في شيء؟</w:t>
            </w:r>
          </w:p>
        </w:tc>
        <w:tc>
          <w:tcPr>
            <w:tcW w:type="dxa" w:w="3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الأنفال:53: التراجع</w:t>
            </w:r>
          </w:p>
        </w:tc>
      </w:tr>
      <w:tr>
        <w:tc>
          <w:tcPr>
            <w:tcW w:type="dxa" w:w="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w:t>
            </w:r>
          </w:p>
        </w:tc>
        <w:tc>
          <w:tcPr>
            <w:tcW w:type="dxa" w:w="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15 د</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نعدِّه ليحمل التحوُّل في الجيل القادم؟</w:t>
            </w:r>
          </w:p>
        </w:tc>
        <w:tc>
          <w:tcPr>
            <w:tcW w:type="dxa" w:w="36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الخامسة: التوارث</w:t>
            </w:r>
          </w:p>
        </w:tc>
      </w:tr>
      <w:tr>
        <w:tc>
          <w:tcPr>
            <w:tcW w:type="dxa" w:w="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w:t>
            </w:r>
          </w:p>
        </w:tc>
        <w:tc>
          <w:tcPr>
            <w:tcW w:type="dxa" w:w="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15 د</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الذي يحتاج تعديلاً في ميثاق التحوُّل؟</w:t>
            </w:r>
          </w:p>
        </w:tc>
        <w:tc>
          <w:tcPr>
            <w:tcW w:type="dxa" w:w="36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الميثاق: التجديد</w:t>
            </w:r>
          </w:p>
        </w:tc>
      </w:tr>
    </w:tbl>
    <w:p>
      <w:pPr>
        <w:spacing w:after="130"/>
      </w:pP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⑧: خارطة طريق التحوُّل الكاملة: من الشهر 1 إلى الشهر 60:</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1200"/>
        <w:gridCol w:w="2800"/>
        <w:gridCol w:w="2500"/>
      </w:tblGrid>
      <w:tr>
        <w:trPr>
          <w:tblHeader/>
        </w:trPr>
        <w:tc>
          <w:tcPr>
            <w:tcW w:type="dxa" w:w="1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المرحلة</w:t>
            </w:r>
          </w:p>
        </w:tc>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الجدول</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الإجراءات</w:t>
            </w:r>
          </w:p>
        </w:tc>
        <w:tc>
          <w:tcPr>
            <w:tcW w:type="dxa" w:w="2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مؤشِّر الاكتمال</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اليقظة</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1-3 أشهر</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التشخيص الصادق + ورش اليقظة</w:t>
            </w:r>
          </w:p>
        </w:tc>
        <w:tc>
          <w:tcPr>
            <w:tcW w:type="dxa" w:w="2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وثيقة تشخيص + اقتناع قيادي موثَّق</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العزم</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3-6 أشهر</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الميثاق الجماعي + هيكل التحوُّل</w:t>
            </w:r>
          </w:p>
        </w:tc>
        <w:tc>
          <w:tcPr>
            <w:tcW w:type="dxa" w:w="2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ميثاق + مسؤول + موارد</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الهجرة</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6-18 شهرًا</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تفكيك القديم + إدارة J-Curve</w:t>
            </w:r>
          </w:p>
        </w:tc>
        <w:tc>
          <w:tcPr>
            <w:tcW w:type="dxa" w:w="2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قرارات لا رجعة فيها + صمود</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البناء</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12-36 شهرًا</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بناء الثقافة + الأنظمة + القدرات</w:t>
            </w:r>
          </w:p>
        </w:tc>
        <w:tc>
          <w:tcPr>
            <w:tcW w:type="dxa" w:w="2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ثقافة معاشة + كفاءات مُبناة</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التثبيت</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36-60 شهرًا+</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الحوكمة الدائمة + آليات التوارث</w:t>
            </w:r>
          </w:p>
        </w:tc>
        <w:tc>
          <w:tcPr>
            <w:tcW w:type="dxa" w:w="2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صمد في أزمة + توارث محدَّد</w:t>
            </w:r>
          </w:p>
        </w:tc>
      </w:tr>
    </w:tbl>
    <w:p>
      <w:pPr>
        <w:spacing w:after="130"/>
      </w:pP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⑨: قائمة «لا رجعة»: قرارات الهجرة الكاملة:</w:t>
      </w:r>
    </w:p>
    <w:p>
      <w:pPr>
        <w:bidi/>
        <w:spacing w:after="10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قرار الخروج من المجالات التي تتعارض مع هوية التحوُّل؛ ليس تقليصًا، وإنما قرار هوية.</w:t>
      </w:r>
    </w:p>
    <w:p>
      <w:pPr>
        <w:bidi/>
        <w:spacing w:after="10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قرار تفكيك النظام القديم المتعارِض مع الجديد؛ إبقاؤهما معًا يعني تعارضًا بلا حسم.</w:t>
      </w:r>
    </w:p>
    <w:p>
      <w:pPr>
        <w:bidi/>
        <w:spacing w:after="10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قرار من بقي ومن سيُغادر؛ التحوُّل له كلفة بشرية تُعلَن مبكِّرًا لا تُفاجئ.</w:t>
      </w:r>
    </w:p>
    <w:p>
      <w:pPr>
        <w:bidi/>
        <w:spacing w:after="10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قرار التخلُّص من مؤشِّرات الأداء القديمة المتناقِضة مع الهوية الجديدة.</w:t>
      </w:r>
    </w:p>
    <w:p>
      <w:pPr>
        <w:bidi/>
        <w:spacing w:after="10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قرار تعيين أول قيادة من الجيل الثاني يحمل قيم التحوُّل؛ ليس فقط الخبرة.</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12.43  المؤشِّرات الكمِّية للتحوُّل الداخلي: «حتى» تُعرَّف بشروط</w:t>
      </w:r>
      <w:r>
        <w:rPr>
          <w:rFonts w:ascii="Traditional Arabic" w:cs="Traditional Arabic" w:eastAsia="Traditional Arabic" w:hAnsi="Traditional Arabic"/>
          <w:b/>
          <w:bCs/>
          <w:color w:val="1A5C2A"/>
          <w:sz w:val="30"/>
          <w:szCs w:val="30"/>
          <w:rtl/>
        </w:rPr>
        <w:t xml:space="preserve"/>
      </w:r>
      <w:r>
        <w:fldChar w:fldCharType="begin"/>
      </w:r>
      <w:r>
        <w:instrText xml:space="preserve"> TC "12.43  المؤشِّرات الكمِّية للتحوُّل الداخلي: «حتى» تُعرَّف بشروط"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و«حتى» في الرعد:11 للغاية، والغاية تحتاج إلى علامات تُعرف بها. فكيف نقيس «يُغيِّروا ما بأنفسهم» كمِّيًّا؟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البُعد الداخلي</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 الكمِّي</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آلية القياس</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قناعة القيادة</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نسبة القرارات التي راعت القيمة على حساب الراحة</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مقارنة قرارات مصلحة × قرارات مبدأ في آخر 12 شهرًا</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الصدق الثقافي</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معدَّل الإبلاغ الذاتي عن الأخطاء والمخاوف</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نسبة من يُبلِّغون عن مشكلات بشكل استباقي</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الثبات تحت الضغط</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عدد القرارات التراجعية للقديم في أوقات أزمات</w:t>
            </w:r>
          </w:p>
        </w:tc>
        <w:tc>
          <w:tcPr>
            <w:tcW w:type="dxa" w:w="3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كم قرارًا تعاكس ثقافة التحوُّل اتُّخِذَ في ظروف ضغط</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نظام الحوافز</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معايير التعيين والترقية تُطابِق قيم التحوُّل</w:t>
            </w:r>
          </w:p>
        </w:tc>
        <w:tc>
          <w:tcPr>
            <w:tcW w:type="dxa" w:w="3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مقارنة معايير التعيين قبل وبعد إعلان التحوُّل</w:t>
            </w:r>
          </w:p>
        </w:tc>
      </w:tr>
    </w:tbl>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12.44  الختام: الباب الرابع بدأ: التحوُّل من حلم إلى مسيرة</w:t>
      </w:r>
      <w:r>
        <w:rPr>
          <w:rFonts w:ascii="Traditional Arabic" w:cs="Traditional Arabic" w:eastAsia="Traditional Arabic" w:hAnsi="Traditional Arabic"/>
          <w:b/>
          <w:bCs/>
          <w:color w:val="1A5C2A"/>
          <w:sz w:val="30"/>
          <w:szCs w:val="30"/>
          <w:rtl/>
        </w:rPr>
        <w:t xml:space="preserve"/>
      </w:r>
      <w:r>
        <w:fldChar w:fldCharType="begin"/>
      </w:r>
      <w:r>
        <w:instrText xml:space="preserve"> TC "12.44  الختام: الباب الرابع بدأ: التحوُّل من حلم إلى مسيرة"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الكتاب الثاني وصل إلى قلبه: الباب الرابع (التحوُّل المؤسسي والاختبار). ف12 أجاب: كيف يسير التحوُّل؟ المراحل الخمس + الشروط + الأدوات + النماذج.</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ف13 (الأسلمة الشكلية مقابل التحوُّل الحقيقي): ليس كل تحوُّل بلغة إسلامية تحوُّل حقيقي. ف14 (قياس الأثر المؤسسي القرآني): إطار القياس الكامل يختم الكتاب الثاني.</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«إن الله لا يُغيِّر ما بقوم حتى يُغيِّروا ما بأنفسهم» سُنَّة لا شعار. ومن وضعها في بنية قرارات مؤسسته كان أقرب إلى تحوُّل حقيقي، ومن تجاهلها أنفق في التحوُّل الشكلي ثمنًا كبيرًا بلا عائد حقيقي.</w:t>
      </w:r>
    </w:p>
    <w:p>
      <w:pPr>
        <w:spacing w:after="130"/>
      </w:pPr>
    </w:p>
    <w:p>
      <w:pPr>
        <w:pBdr>
          <w:top w:val="single" w:color="8B6914" w:sz="4"/>
          <w:bottom w:val="single" w:color="8B6914" w:sz="4"/>
          <w:right w:val="thick" w:color="8B6914" w:sz="18"/>
        </w:pBdr>
        <w:shd w:fill="FFF8DC" w:val="clear"/>
        <w:bidi/>
        <w:spacing w:after="110" w:before="220"/>
        <w:ind w:left="100" w:right="200"/>
        <w:jc w:val="right"/>
      </w:pPr>
      <w:r>
        <w:rPr>
          <w:rFonts w:ascii="Traditional Arabic" w:cs="Traditional Arabic" w:eastAsia="Traditional Arabic" w:hAnsi="Traditional Arabic"/>
          <w:b/>
          <w:bCs/>
          <w:color w:val="8B6914"/>
          <w:sz w:val="30"/>
          <w:szCs w:val="30"/>
          <w:rtl/>
        </w:rPr>
        <w:t xml:space="preserve">صندوق التبسيط: ف12 في ثلاث جمل</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«حتى يُغيِّروا ما بأنفسهم»؛ التحوُّل يبدأ من الداخل: القيم والقناعات والثقافة الجماعية. التحوُّل الذي يبدأ من الخارج (التقنية + الهيكل + الشعار) يبني على رمال. المراحل الخمس (يقظة + عزم + هجرة + بناء + تثبيت) ترتيبٌ لا يُقلَب.</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الهجرة مرحلة الألم الضروري؛ الأداء ينخفض قبل أن يرتفع. الجواب القرآني: «لا تهنوا ولا تحزنوا» + تواصل صادق + ثبات القيادة. من يُشكِّل خطَّ الرجعة في مرحلة الهجرة؛ لم يُهاجِر بعد.</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التثبيت لا يكتمل حتى يُختبَر التحوُّل في ضغط ويصمد؛ وحتى يحمله قائد من الجيل الثاني باستقلالية. «ولتنظر نفس ما قدَّمت لغد»؛ المحاسبة الاستراتيجية المستمرة هي ما تُبقي التحوُّل حيًّا.</w:t>
      </w:r>
    </w:p>
    <w:p>
      <w:pPr>
        <w:spacing w:after="130"/>
      </w:pP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الثالث عشر</w:t>
      </w:r>
      <w:r>
        <w:fldChar w:fldCharType="begin"/>
      </w:r>
      <w:r>
        <w:instrText xml:space="preserve"> TC "الفصل الثالث عشر: الأسلمة الشكلية مقابل التحوُّل الحقيقي: اختبار داخلي" \l 2 </w:instrText>
      </w:r>
      <w:r>
        <w:fldChar w:fldCharType="end"/>
      </w:r>
    </w:p>
    <w:p>
      <w:pPr>
        <w:pBdr>
          <w:bottom w:val="single" w:color="1A5C2A" w:sz="12"/>
        </w:pBdr>
        <w:bidi/>
        <w:spacing w:after="60"/>
        <w:jc w:val="center"/>
      </w:pPr>
      <w:r>
        <w:rPr>
          <w:rFonts w:ascii="Traditional Arabic" w:cs="Traditional Arabic" w:eastAsia="Traditional Arabic" w:hAnsi="Traditional Arabic"/>
          <w:b/>
          <w:bCs/>
          <w:color w:val="1A5C2A"/>
          <w:sz w:val="38"/>
          <w:szCs w:val="38"/>
          <w:rtl/>
        </w:rPr>
        <w:t xml:space="preserve">الأسلمة الشكلية مقابل التحوُّل الحقيقي: اختبار داخلي</w:t>
      </w:r>
    </w:p>
    <w:p>
      <w:pPr>
        <w:bidi/>
        <w:spacing w:after="130"/>
        <w:jc w:val="center"/>
      </w:pPr>
      <w:r>
        <w:rPr>
          <w:rFonts w:ascii="Traditional Arabic" w:cs="Traditional Arabic" w:eastAsia="Traditional Arabic" w:hAnsi="Traditional Arabic"/>
          <w:b/>
          <w:bCs/>
          <w:color w:val="8B6914"/>
          <w:sz w:val="30"/>
          <w:szCs w:val="30"/>
          <w:rtl/>
        </w:rPr>
        <w:t xml:space="preserve">كيف تكتشف أن ما تفعله تجميلٌ لا تحوُّل؟  •  تسعة محكَّات قرآنية</w:t>
      </w:r>
    </w:p>
    <w:p>
      <w:pPr>
        <w:pBdr>
          <w:left w:val="thick" w:color="1A5C2A" w:sz="12"/>
          <w:right w:val="thick" w:color="1A5C2A" w:sz="12"/>
        </w:pBdr>
        <w:shd w:fill="D6EDD9" w:val="clear"/>
        <w:bidi/>
        <w:spacing w:after="60" w:before="110"/>
        <w:jc w:val="center"/>
      </w:pPr>
      <w:r>
        <w:rPr>
          <w:rFonts w:ascii="Traditional Arabic" w:cs="Traditional Arabic" w:eastAsia="Traditional Arabic" w:hAnsi="Traditional Arabic"/>
          <w:b/>
          <w:bCs/>
          <w:color w:val="1A5C2A"/>
          <w:sz w:val="34"/>
          <w:szCs w:val="34"/>
          <w:rtl/>
        </w:rPr>
        <w:t xml:space="preserve">﴿قَالَتِ الْأَعْرَابُ آمَنَّا ۖ قُل لَّمْ تُؤْمِنُوا وَلَٰكِن قُولُوا أَسْلَمْنَا وَلَمَّا يَدْخُلِ الْإِيمَانُ فِي قُلُوبِكُمْ﴾</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(الحجرات: 14): الفصل الجذري: إسلام الشفة وإيمان القلب</w:t>
      </w:r>
    </w:p>
    <w:p>
      <w:pPr>
        <w:spacing w:after="40"/>
      </w:pPr>
    </w:p>
    <w:p>
      <w:pPr>
        <w:pBdr>
          <w:left w:val="thick" w:color="1A3A5C" w:sz="10"/>
          <w:right w:val="thick" w:color="1A3A5C" w:sz="10"/>
        </w:pBdr>
        <w:shd w:fill="D6E6F2" w:val="clear"/>
        <w:bidi/>
        <w:spacing w:after="60" w:before="80"/>
        <w:jc w:val="center"/>
      </w:pPr>
      <w:r>
        <w:rPr>
          <w:rFonts w:ascii="Traditional Arabic" w:cs="Traditional Arabic" w:eastAsia="Traditional Arabic" w:hAnsi="Traditional Arabic"/>
          <w:b/>
          <w:bCs/>
          <w:color w:val="1A3A5C"/>
          <w:sz w:val="30"/>
          <w:szCs w:val="30"/>
          <w:rtl/>
        </w:rPr>
        <w:t xml:space="preserve">﴿وَمِنَ النَّاسِ مَن يَقُولُ آمَنَّا بِاللَّهِ وَبِالْيَوْمِ الْآخِرِ وَمَا هُم بِمُؤْمِنِينَ﴾</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(البقرة: 8): القول دون الحقيقة: التشخيص القرآني للتجميل</w:t>
      </w:r>
    </w:p>
    <w:p>
      <w:pPr>
        <w:spacing w:after="40"/>
      </w:pPr>
    </w:p>
    <w:p>
      <w:pPr>
        <w:pBdr>
          <w:left w:val="thick" w:color="8B1A1A" w:sz="8"/>
          <w:right w:val="thick" w:color="8B1A1A" w:sz="8"/>
        </w:pBdr>
        <w:shd w:fill="FFE8E8" w:val="clear"/>
        <w:bidi/>
        <w:spacing w:after="70" w:before="50"/>
        <w:jc w:val="center"/>
      </w:pPr>
      <w:r>
        <w:rPr>
          <w:rFonts w:ascii="Traditional Arabic" w:cs="Traditional Arabic" w:eastAsia="Traditional Arabic" w:hAnsi="Traditional Arabic"/>
          <w:b/>
          <w:bCs/>
          <w:color w:val="8B1A1A"/>
          <w:sz w:val="30"/>
          <w:szCs w:val="30"/>
          <w:rtl/>
        </w:rPr>
        <w:t xml:space="preserve">﴿الَّذِينَ ضَلَّ سَعْيُهُمْ فِي الْحَيَاةِ الدُّنْيَا وَهُمْ يَحْسَبُونَ أَنَّهُمْ يُحْسِنُونَ صُنْعًا﴾  (الكهف: 104)</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الأخطر: من يُخطئ وهو يظنُّ أنه يُحسِن: اختبار الوعي الذاتي</w:t>
      </w:r>
    </w:p>
    <w:p>
      <w:pPr>
        <w:spacing w:after="80"/>
      </w:pPr>
    </w:p>
    <w:p>
      <w:pPr>
        <w:bidi/>
        <w:spacing w:after="70" w:before="70"/>
        <w:jc w:val="right"/>
      </w:pPr>
      <w:r>
        <w:rPr>
          <w:rFonts w:ascii="Traditional Arabic" w:cs="Traditional Arabic" w:eastAsia="Traditional Arabic" w:hAnsi="Traditional Arabic"/>
          <w:b/>
          <w:bCs/>
          <w:color w:val="1A5C2A"/>
          <w:sz w:val="30"/>
          <w:szCs w:val="30"/>
          <w:rtl/>
        </w:rPr>
        <w:t xml:space="preserve">مخرجات التعلم المتوقعة: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13.1</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يُعرِّف «الأسلمة الشكلية» ويُميِّزها عن «التحوُّل الحقيقي» بمعيار الفرق القرآني بين إسلام الشفة وإيمان القلب</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13.2</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يُفسِّر الفرق القرآني في الحجرات:14 بين «أسلمنا» و«آمنا» وتطبيقه في تمييز التجميل من التحوُّل</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13.3</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يُطبِّق التسعة محكَّات لتشخيص الأسلمة الشكلية مقابل التحوُّل الحقيقي في مؤسسته</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13.4</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الحجرات:14 والبقرة:8-10 والكهف:103-105 عبر المدارس الخمس ويستخلص معايير التشخيص</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13.5</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يُميِّز بين المداهنة والمصانعة والتدليس في الإطار القرآني وكيف كل منها يُقنِّع التجميل</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13.6</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يُقيِّم مبادرات مؤسسته بالتسعة محكَّات ويُحدِّد أيُّها تحوُّل حقيقي وأيُّها أسلمة شكلية</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13.7</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نظام «الرادار الداخلي» الذي يكشف التجميل قبل أن يتراكم ويُحدِث ضررًا</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13.8</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يبني ثقافة مؤسسية ترفض التجميل وتُكافئ الصدق الداخلي وتُعلِّم التمييز</w:t>
            </w:r>
          </w:p>
        </w:tc>
      </w:tr>
    </w:tbl>
    <w:p>
      <w:pPr>
        <w:pBdr>
          <w:top w:val="single" w:color="8B6914" w:sz="4"/>
          <w:bottom w:val="single" w:color="8B6914" w:sz="4"/>
          <w:right w:val="thick" w:color="8B6914" w:sz="18"/>
        </w:pBdr>
        <w:shd w:fill="FFF8DC" w:val="clear"/>
        <w:bidi/>
        <w:spacing w:after="115" w:before="225"/>
        <w:ind w:left="100" w:right="200"/>
        <w:jc w:val="right"/>
      </w:pPr>
      <w:r>
        <w:rPr>
          <w:rFonts w:ascii="Traditional Arabic" w:cs="Traditional Arabic" w:eastAsia="Traditional Arabic" w:hAnsi="Traditional Arabic"/>
          <w:b/>
          <w:bCs/>
          <w:color w:val="8B6914"/>
          <w:sz w:val="30"/>
          <w:szCs w:val="30"/>
          <w:rtl/>
        </w:rPr>
        <w:t xml:space="preserve">مثال افتتاحي توضيحي: شركة بأجمل الشعارات الإسلامية وداخلٍ يناقضها</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لنتصوّر، مثالًا توضيحيًا مركّبًا من أنماط شائعة، شركة استشارية تزيّن موقعها ومكاتبها بآيات قرآنية، وعلى جدرانها «أمانة + تميّز + عطاء». المؤسِّس يستهلّ كل اجتماع بالبسملة، وعقودها تتضمّن بنودًا «أخلاقية»، وموقعها يُعلي من «المنهج القرآني في الاستشارة».</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وخلف الشعارات في المثال نفسه: موظفون تأخّرت رواتبهم ثلاثة أشهر بلا إخبار، وعملاء دفعوا مقدّمات ولم يُنجَز عملهم في وقته، وتقارير رُفعت بمعلومات مجمَّلة، وقرارات قيادية تُتّخذ دون أي شفافية مع الفريق. ومن يجرّب أن يبدي رأيًا مخالفًا يُهمَّش.</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ما يصفه المؤسِّس: «نحن نطبّق الإدارة القرآنية». وما يصفه موظفوه وعملاؤه: «الكلام أجمل بكثير من الواقع». وهذا ما يسمّيه هذا الفصل «الأسلمة الشكلية»: تجميل لا تحوّل. والمثال لا يُثبت شيئًا، وإنما يرسم الصورة التي نختبرها بالمحكّات التسعة.</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الخطر الحقيقي في الأسلمة الشكلية أكبر من مجرَّد النفاق: هي تُلوِّث الإدارة القرآنية بالفشل، وتُقنِع الناس من حولها أن «الإسلام لا يصلح للأعمال»، وتُمنح المؤسِّس سلامًا زائفًا يحول دون نموِّه. الكهف:104 تُقرِّر الخطر الأعمق: «وهم يحسبون أنهم يُحسِنون صنعًا»؛ الطمأنينة الذاتية في الخطأ.</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ف13 يُقدِّم تسعة محكَّات قرآنية تُميِّز الأسلمة الشكلية من التحوُّل الحقيقي، ليس اتهامًا بالنفاق، وإنما أداةً تشخيصية صادقة تُعين المدير على رؤية نفسه بوضوح.</w:t>
      </w:r>
    </w:p>
    <w:p>
      <w:pPr>
        <w:spacing w:after="140"/>
      </w:pPr>
    </w:p>
    <w:p>
      <w:pPr>
        <w:pBdr>
          <w:top w:val="single" w:color="1A3A5C" w:sz="4"/>
          <w:bottom w:val="single" w:color="1A3A5C" w:sz="4"/>
          <w:right w:val="thick" w:color="1A3A5C" w:sz="18"/>
        </w:pBdr>
        <w:shd w:fill="D6E6F2" w:val="clear"/>
        <w:bidi/>
        <w:spacing w:after="115" w:before="225"/>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الإطار القرآني المتكامل لتمييز الأسلمة الشكلية من التحوُّل الحقيقي؛ بثلاث آيات محورية: الحجرات:14 (إسلام الشفة مقابل إيمان القلب)، البقرة:8-10 (القول بلا حقيقة)، والكهف:103-105 (الخطأ مع الطمأنينة الذاتية).</w:t>
      </w:r>
    </w:p>
    <w:p>
      <w:pPr>
        <w:shd w:fill="D6E6F2"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يتضمَّن: تشخيص أنماط الأسلمة الشكلية، تحليل المدارس الخمس، التحليل اللغوي لآيات المحاور، التسعة محكَّات القرآنية التشخيصية، أنماط التجميل (المداهنة والمصانعة والتدليس)، مقارنة مع Greenwashing/Purpose-washing، نماذج تاريخية، دراسة حالة، ستة اعتراضات وردودها، ونظام الرادار الداخلي.</w:t>
      </w:r>
    </w:p>
    <w:p>
      <w:pPr>
        <w:spacing w:after="180"/>
      </w:pP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  التشخيص: أنماط الأسلمة الشكلية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"13.1  التشخيص: أنماط الأسلمة الشكلية في المؤسسات"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خمسة أنماط من الأسلمة الشكلية تُعيق التحوُّل الحقيقي: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900"/>
        <w:gridCol w:w="3200"/>
      </w:tblGrid>
      <w:tr>
        <w:trPr>
          <w:tblHeader/>
        </w:trPr>
        <w:tc>
          <w:tcPr>
            <w:tcW w:type="dxa" w:w="22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النمط</w:t>
            </w:r>
          </w:p>
        </w:tc>
        <w:tc>
          <w:tcPr>
            <w:tcW w:type="dxa" w:w="29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الوصف</w:t>
            </w:r>
          </w:p>
        </w:tc>
        <w:tc>
          <w:tcPr>
            <w:tcW w:type="dxa" w:w="32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الأثر</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الزينة اللفظية</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آيات على الجدران + بسملة في الاجتماعات + «منهجنا إسلامي»؛ بلا تغيير في القرار أو الثقافة.</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الفجوة بين الشعار والواقع تُكسِب المؤسسة سمعةً سيِّئة تُلوِّث الإدارة القرآنية ذاتها.</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الأسلمة التسويقية</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إضافة مسمّيات إسلامية إلى المنتجات مع بقاء جوهر المعاملة كما كان، كمنتج تمويلي يُسمّى إسلاميًا وصيغته لا تغيّر من حقيقته شيئًا.</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النظام القانوني يُطاع والروح تُخالَف؛ والمؤسسة تُصوِّر الإطار الإسلامي شكليًّا.</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التأطير القيمي المُعلَّق</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وثيقة قيم إسلامية جميلة معلَّقة؛ بينما قرارات الإدارة اليومية لا تُشير إليها.</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المنظومة القيمية الجديدة تُعلَن ولا تُعاش؛ فيصبح الإعلان دليلاً على الفجوة لا دليلاً على الالتزام.</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الهيكلة الإسلامية الفارغة</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تغيير أسماء الأقسام + إضافة «لجنة شريعة» لمؤسسة لم تُغيِّر ثقافتها في الجوهر.</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الهياكل الخارجية لا تُغيِّر الثقافة إذا لم يسبقها تحوُّل داخلي.</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المناعة الدينية من المساءلة</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يحمل لغة التحوُّل القرآني يُمنَح مناعة من المساءلة بسبب انتمائه الإسلامي.</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المحاسبة تُطبَّق بشكل انتقائي؛ وحاملو اللغة الإسلامية محميُّون بها لا مُحاسَبون عليها.</w:t>
            </w:r>
          </w:p>
        </w:tc>
      </w:tr>
    </w:tbl>
    <w:p>
      <w:pPr>
        <w:spacing w:after="180"/>
      </w:pP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  سياق الحجرات:14: «أسلمنا» و«آمنا»: الفصل الجذري</w:t>
      </w:r>
      <w:r>
        <w:rPr>
          <w:rFonts w:ascii="Traditional Arabic" w:cs="Traditional Arabic" w:eastAsia="Traditional Arabic" w:hAnsi="Traditional Arabic"/>
          <w:b/>
          <w:bCs/>
          <w:color w:val="1A5C2A"/>
          <w:sz w:val="30"/>
          <w:szCs w:val="30"/>
          <w:rtl/>
        </w:rPr>
        <w:t xml:space="preserve"/>
      </w:r>
      <w:r>
        <w:fldChar w:fldCharType="begin"/>
      </w:r>
      <w:r>
        <w:instrText xml:space="preserve"> TC "13.2  سياق الحجرات:14: «أسلمنا» و«آمنا»: الفصل الجذري"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نزلت الحجرات:14 في أعراب من بني أسد بن خزيمة قدموا المدينة في سنة جدب، فأظهروا الإسلام وجعلوا يمنّون به ويطلبون العطاء، كما ذكره ابن كثير والقرطبي. فنزلت الآية تصحّح: «لم تؤمنوا، ولكن قولوا أسلمنا». والتمييز:</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800"/>
        <w:gridCol w:w="3800"/>
      </w:tblGrid>
      <w:tr>
        <w:trPr>
          <w:tblHeader/>
        </w:trPr>
        <w:tc>
          <w:tcPr>
            <w:tcW w:type="dxa" w:w="1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المصطلح</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المعنى</w:t>
            </w:r>
          </w:p>
        </w:tc>
        <w:tc>
          <w:tcPr>
            <w:tcW w:type="dxa" w:w="3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دلالته</w:t>
            </w:r>
          </w:p>
        </w:tc>
      </w:tr>
      <w:tr>
        <w:tc>
          <w:tcPr>
            <w:tcW w:type="dxa" w:w="1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أسلمنا: الإسلام</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الامتثال الخارجي: الشعائر والأشكال</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الانتماء الخارجي: الشهادة + الصلاة + الزكاة + الصوم + الحج. الدخول في الإسلام ظاهرًا.</w:t>
            </w:r>
          </w:p>
        </w:tc>
      </w:tr>
      <w:tr>
        <w:tc>
          <w:tcPr>
            <w:tcW w:type="dxa" w:w="1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آمنا: الإيمان</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«ولمَّا يدخل الإيمان في قلوبكم»: الداخل</w:t>
            </w:r>
          </w:p>
        </w:tc>
        <w:tc>
          <w:tcPr>
            <w:tcW w:type="dxa" w:w="3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التحوُّل الداخلي: دخول الحقيقة في القلب. المقصود: اليقين + القبول الصادق + الانقياد الكامل.</w:t>
            </w:r>
          </w:p>
        </w:tc>
      </w:tr>
    </w:tbl>
    <w:p>
      <w:pPr>
        <w:spacing w:after="120"/>
      </w:pP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التطبيق المؤسسي الدقيق: الأسلمة الشكلية هي «أسلمنا» المؤسسي؛ الامتثال الخارجي لأشكال الإدارة القرآنية دون أن يدخل الإيمان بها في ثقافة المؤسسة وقراراتها وعلاقاتها الداخلية. التحوُّل الحقيقي هو «آمنّا» المؤسسي؛ القيم دخلت فعلاً إلى داخل القرار والسلوك والمحاسبة.</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  سياق المنافقون:1-2؛ «نشهد إنَّك لرسول الله» وإعلان الحق بلا حقيقته</w:t>
      </w:r>
      <w:r>
        <w:rPr>
          <w:rFonts w:ascii="Traditional Arabic" w:cs="Traditional Arabic" w:eastAsia="Traditional Arabic" w:hAnsi="Traditional Arabic"/>
          <w:b/>
          <w:bCs/>
          <w:color w:val="1A5C2A"/>
          <w:sz w:val="30"/>
          <w:szCs w:val="30"/>
          <w:rtl/>
        </w:rPr>
        <w:t xml:space="preserve"/>
      </w:r>
      <w:r>
        <w:fldChar w:fldCharType="begin"/>
      </w:r>
      <w:r>
        <w:instrText xml:space="preserve"> TC "13.3  سياق المنافقون:1-2؛ «نشهد إنَّك لرسول الله» وإعلان الحق بلا حقيقته"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المنافقون:1 تُقدِّم معضلةً لغوية مدهشة: المنافقون قالوا قولاً صحيحًا، «نشهد إنَّك لرسول الله»، ومع ذلك قال الله «والله يشهد إن المنافقين لكاذبون». كيف يكون القول صحيحًا وصاحبه كاذبًا؟</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الجواب: الكذب ليس في المحتوى، وإنما في العلاقة بين الإعلان والداخل. هم يُصرِّحون بالحق لفظًا؛ ولكن قلوبهم لا تُقرُّه. المنافق يُصرِّح بالشهادة دون أن يُؤمِن بمضمونها. تطبيق مؤسسي: المؤسسة يمكن أن تُصرِّح بالمبادئ القرآنية الصحيحة؛ وتكون «كاذبةً» لأن الإعلان منفصل عن الداخل.</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الفارق الجوهري: في الأسلمة الشكلية؛ الشعار صحيح والواقع يُخالِفه. الله يُخبِر أن هذا كذب؛ حتى لو كان الشعار قرآنيًّا. هذا أشدُّ ما في التجميل خطورةً: حين يُحسِن الشعارَ يُقنِع نفسه قبل الآخرين.</w:t>
      </w:r>
    </w:p>
    <w:p>
      <w:pPr>
        <w:spacing w:after="180"/>
      </w:pP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13.4  تحليل المدارس الخمس: الحجرات:14 وأدوات التمييز</w:t>
      </w:r>
      <w:r>
        <w:rPr>
          <w:rFonts w:ascii="Traditional Arabic" w:cs="Traditional Arabic" w:eastAsia="Traditional Arabic" w:hAnsi="Traditional Arabic"/>
          <w:b/>
          <w:bCs/>
          <w:color w:val="1A5C2A"/>
          <w:sz w:val="30"/>
          <w:szCs w:val="30"/>
          <w:rtl/>
        </w:rPr>
        <w:t xml:space="preserve"/>
      </w:r>
      <w:r>
        <w:fldChar w:fldCharType="begin"/>
      </w:r>
      <w:r>
        <w:instrText xml:space="preserve"> TC "13.4  تحليل المدارس الخمس: الحجرات:14 وأدوات التمييز"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الإسهام في تمييز التجميل من التحوُّل</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 الأعراب أسلموا حقًّا؛ لكن الإيمان لم يُثبَّت في قلوبهم. الإسلام صادق + الإيمان غائب.</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«أسلمنا» خبر صحيح؛ لكن المتكلِّمين كاذبون في دعوى الإيمان. المؤسسة يمكن أن تنطق بالحقيقة القرآنية وتكون كاذبةً في ادِّعاء تحوُّلها. الشكل الصحيح + الروح الغائبة = تجميل.</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 «ولمَّا» نفي مع توقُّع الحصول. الإيمان سيدخل؛ لكن لم يدخل بعد. مرحلة وسط مؤقَّتة.</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المفارقة بين «قالوا» و«ولمَّا يدخل» هي مفارقة زمنية؛ «ولمَّا» تُفيد أن الدخول لم يتمَّ بعد. التحوُّل الحقيقي ليس حدثًا، وإنما مسارًا. المؤسسة قد تكون في الطريق للتحوُّل؛ ولمَّا تصل.</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 القلب هو محلُّ الإيمان؛ الأعمال الظاهرة تُصدِّق الإيمان لكنها لا تُحقِّقه.</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«في قلوبكم»؛ المحكُّ هو القلب. في السياق المؤسسي: محلُّ التحوُّل الحقيقي هو الثقافة الجماعية للمؤسسة؛ لا الشعار ولا الوثيقة ولا المسمَّى.</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 يُعمِّق: «ولمَّا» تُفيد أن الإيمان قريب الحصول؛ إنذار بالوضع لا حكم نهائي.</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«ولمَّا يدخل الإيمان في قلوبكم»؛ عدم الدخول ليس إلى الأبد. التحوُّل ممكن؛ وهذا أمل للمؤسسة التي تكتشف أسلمتها شكلية: الاكتشاف أوَّل خطوات التحوُّل الحقيقي.</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 الآية تُقرِّر قانونًا: الانتماء لا يكفي؛ الحقيقة الداخلية هي الميزان.</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التمييز بين الإسلام والإيمان في الحجرات:14 ليس استخفافًا بالأعراب، وإنما رسالة حضارية: الهوية الإسلامية تتطلَّب عمقًا لا شكلاً. الأمة الوسط تُقاس بإيمانها لا باسمها.</w:t>
            </w:r>
          </w:p>
        </w:tc>
      </w:tr>
    </w:tbl>
    <w:p>
      <w:pPr>
        <w:spacing w:after="130"/>
      </w:pP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الاستنتاج الجامع: الحجرات:14 تُقدِّم ثلاثة دروس في تمييز التجميل: (أ) الشكل الصحيح + الروح الغائبة = تجميل (ابن كثير). (ب) التجميل قد يكون مرحلة؛ والمؤسسة قد تكون «في الطريق» (ابن عاشور). (ج) محكُّ الحقيقة: هل القيم دخلت فعلاً في ثقافة القرار؟ (القرطبي/الرازي).</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13.5  المدارس الخمس على البقرة:8-10: التشخيص القرآني للتجميل</w:t>
      </w:r>
      <w:r>
        <w:rPr>
          <w:rFonts w:ascii="Traditional Arabic" w:cs="Traditional Arabic" w:eastAsia="Traditional Arabic" w:hAnsi="Traditional Arabic"/>
          <w:b/>
          <w:bCs/>
          <w:color w:val="1A5C2A"/>
          <w:sz w:val="30"/>
          <w:szCs w:val="30"/>
          <w:rtl/>
        </w:rPr>
        <w:t xml:space="preserve"/>
      </w:r>
      <w:r>
        <w:fldChar w:fldCharType="begin"/>
      </w:r>
      <w:r>
        <w:instrText xml:space="preserve"> TC "13.5  المدارس الخمس على البقرة:8-10: التشخيص القرآني للتجميل"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الإسهام في التشخيص المؤسسي</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 البقرة:8 في المنافقين؛ يُصرِّحون بالإيمان وداخلهم خلافه تمامًا.</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التجميل يُصرِّح بالإيمان صادقًا في إطاره الشكلي؛ ولكن مادَّة الادِّعاء ليست محقَّقةً في الداخل. الشكل الصحيح + الفراغ الداخلي.</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 «يُخادِعون الله»؛ المخادعة تطال الله والمؤمنين معًا. الضرر مزدوج.</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التجميل المؤسسي يُراكِم خداعًا لأطراف متعدِّدة؛ والضرر يتضاعف مع كل طرف يُوهَم. المؤسسة المُجمِّلة تُفسِد علاقاتها تدريجيًّا.</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 «وما يخدعون إلا أنفسهم»؛ الخداع الحقيقي يقع على المخادِع أوَّلاً.</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البقرة:9 «في أنفسهم»؛ التجميل يُوقِع صاحبه في خداع ذاتي أولاً. الكهف:104 تؤكِّده: «يحسبون أنهم يُحسِنون». الضرر الأكبر على المُجمِّل نفسه.</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 «في قلوبهم مرض فزادهم الله مرضًا»؛ التجميل يُفاقِم الحال لا يُثبِّتها.</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التجميل في مرضه: يُضخِّم المشكلة بدل أن يحلَّها. والمرض هنا مرض روحي ونفسي جماعي؛ يُعيق الوصول للعلاج.</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 النفاق أزمة هوية جماعية عميقة؛ الانتماء الشكلي بلا الحقيقة الداخلية.</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المنافقون نموذج لأزمة هوية جماعية؛ ادِّعاء الانتماء للأمة دون حمل غايتها. الأسلمة الشكلية أزمة هوية مؤسسية مماثلة.</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13.6  الحجرات:17: «بل الله يمنُّ عليكم» ومخاطر ادِّعاء الفضل</w:t>
      </w:r>
      <w:r>
        <w:rPr>
          <w:rFonts w:ascii="Traditional Arabic" w:cs="Traditional Arabic" w:eastAsia="Traditional Arabic" w:hAnsi="Traditional Arabic"/>
          <w:b/>
          <w:bCs/>
          <w:color w:val="1A5C2A"/>
          <w:sz w:val="30"/>
          <w:szCs w:val="30"/>
          <w:rtl/>
        </w:rPr>
        <w:t xml:space="preserve"/>
      </w:r>
      <w:r>
        <w:fldChar w:fldCharType="begin"/>
      </w:r>
      <w:r>
        <w:instrText xml:space="preserve"> TC "13.6  الحجرات:17: «بل الله يمنُّ عليكم» ومخاطر ادِّعاء الفضل"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«يَمُنُّونَ عَلَيْكَ أَنْ أَسْلَمُوا ۖ قُل لَّا تَمُنُّوا عَلَيَّ إِسْلَامَكُمْ ۖ بَلِ اللَّهُ يَمُنُّ عَلَيْكُمْ أَنْ هَدَاكُمْ لِلْإِيمَانِ» (الحجرات:17)؛ الآية تُكشِف أثرًا جانبيًّا للأسلمة الشكلية: «المنَّة».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المؤسسة التي «أسلمت» شكليًّا تُمنُّ على المجتمع بإسلامها: «نحن الشركة الإسلامية الوحيدة في القطاع»؛ المنَّة تُقطَع بالمحكَّات التسعة. من يُمنُّ بانتمائه الشكلي، لم يُدرِك بعد أن الانتماء الحقيقي هبةٌ تستوجب العمل، لا وِسامٌ يُرفَع.</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13.7  التحليل اللغوي: آيات المحاور الثلاثة</w:t>
      </w:r>
      <w:r>
        <w:rPr>
          <w:rFonts w:ascii="Traditional Arabic" w:cs="Traditional Arabic" w:eastAsia="Traditional Arabic" w:hAnsi="Traditional Arabic"/>
          <w:b/>
          <w:bCs/>
          <w:color w:val="1A5C2A"/>
          <w:sz w:val="30"/>
          <w:szCs w:val="30"/>
          <w:rtl/>
        </w:rPr>
        <w:t xml:space="preserve"/>
      </w:r>
      <w:r>
        <w:fldChar w:fldCharType="begin"/>
      </w:r>
      <w:r>
        <w:instrText xml:space="preserve"> TC "13.7  التحليل اللغوي: آيات المحاور الثلاثة" \l 3 </w:instrText>
      </w:r>
      <w:r>
        <w:fldChar w:fldCharType="end"/>
      </w:r>
    </w:p>
    <w:p>
      <w:pPr>
        <w:bidi/>
        <w:spacing w:after="115" w:before="230"/>
        <w:jc w:val="right"/>
      </w:pPr>
      <w:r>
        <w:rPr>
          <w:rFonts w:ascii="Traditional Arabic" w:cs="Traditional Arabic" w:eastAsia="Traditional Arabic" w:hAnsi="Traditional Arabic"/>
          <w:b/>
          <w:bCs/>
          <w:color w:val="1A3A5C"/>
          <w:sz w:val="28"/>
          <w:szCs w:val="28"/>
          <w:rtl/>
        </w:rPr>
        <w:t xml:space="preserve">البقرة:8-10: كلمةً بكلمة</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400"/>
      </w:tblGrid>
      <w:tr>
        <w:trPr>
          <w:tblHeader/>
        </w:trPr>
        <w:tc>
          <w:tcPr>
            <w:tcW w:type="dxa" w:w="22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4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دلالة التمييز</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يَقُولُ آمَنَّا﴾</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«يقول»؛ مضارع استمرار. يُعيد قول «آمنَّا» في كل مناسبة؛ متطوِّع لتكراره.</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التجميل يُصرِّح بالإيمان؛ القول مكتمل لفظًا. المشكلة ليست في الشكل، وإنما في غياب الحقيقة.</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﴿وَمَا هُم بِمُؤْمِنِينَ﴾</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«وما هم بمؤمنين»: الجملة الاسمية المنفية بـ«ما» مع الباء الزائدة تؤكّد نفي الإيمان عنهم في مقابل قولهم «آمنّا».</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القرآن يُعلن الحكم صريحًا؛ هو ليس مؤمنًا. لا تردُّد في التشخيص. الانقطاع بين «يقول» و«وما هم» هو الفجوة.</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﴿يُخَادِعُونَ اللَّهَ﴾</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«يخادعون»؛ المخادعة تستوجب طرفًا يُراد خداعه. الله لا يُخدَع؛ المؤسسة في نهاية المطاف لا تُخادِع إلا نفسها.</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التجميل يُخادِع الناس؛ وهو يظنُّ أنه يُخادِع الله. التجميل في المؤسسة «يُخادِع» السوق؛ والمؤسسة تظنُّ أنها تُخادِع.</w:t>
            </w:r>
          </w:p>
        </w:tc>
      </w:tr>
    </w:tbl>
    <w:p>
      <w:pPr>
        <w:spacing w:after="120"/>
      </w:pPr>
    </w:p>
    <w:p>
      <w:pPr>
        <w:bidi/>
        <w:spacing w:after="115" w:before="230"/>
        <w:jc w:val="right"/>
      </w:pPr>
      <w:r>
        <w:rPr>
          <w:rFonts w:ascii="Traditional Arabic" w:cs="Traditional Arabic" w:eastAsia="Traditional Arabic" w:hAnsi="Traditional Arabic"/>
          <w:b/>
          <w:bCs/>
          <w:color w:val="8B1A1A"/>
          <w:sz w:val="28"/>
          <w:szCs w:val="28"/>
          <w:rtl/>
        </w:rPr>
        <w:t xml:space="preserve">الكهف:103-105: كلمةً بكلمة</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400"/>
      </w:tblGrid>
      <w:tr>
        <w:trPr>
          <w:tblHeader/>
        </w:trPr>
        <w:tc>
          <w:tcPr>
            <w:tcW w:type="dxa" w:w="22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4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دلالة التمييز</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﴿ضَلَّ سَعْيُهُمْ﴾</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«ضلَّ سعيهم» = سعيهم ضاع في غير موضعه: لا أنهم لم يسعَوا.</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«ضلَّ» = جاء في غير موضعه. السعي موجود؛ لكنه في الاتجاه الخاطئ. الطاقة موجودة والجهد موجود؛ والمشكلة في الوجهة.</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﴿يَحْسَبُونَ أَنَّهُمْ﴾</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«يحسبون» = يظنُّون ويعتقدون. ليس تظاهرًا، وإنما طمأنينة داخلية صادقة.</w:t>
            </w:r>
          </w:p>
        </w:tc>
        <w:tc>
          <w:tcPr>
            <w:tcW w:type="dxa" w:w="3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هذه المفارقة هي القلب: الظنُّ بالإحسان ليس نفاقًا واعيًا، وإنما عمًى حقيقيًّا. الأخطر في الأسلمة الشكلية: صاحبها مُقتنِع.</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﴿يُحْسِنُونَ صُنْعًا﴾</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«يُحسِنون صنعًا»؛ الصنع أعلى من الفعل: إتقان + حِرفة. وهم يحسبون أن صنعهم متقَن.</w:t>
            </w:r>
          </w:p>
        </w:tc>
        <w:tc>
          <w:tcPr>
            <w:tcW w:type="dxa" w:w="3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«يُحسِنون صنعًا»؛ إتقان الصنعة شهادة شخصية عميقة. هم لا يُقدِّمون مسودَّةً؛ يُقدِّمون «صُنعًا» أي حِرفةً مُتقَنة. المشكلة أعمق من الإهمال.</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13.8  الصف:2-3؛ «لِمَ تقولون ما لا تفعلون؟»: أقوى محكٍّ قرآني للتوافق</w:t>
      </w:r>
      <w:r>
        <w:rPr>
          <w:rFonts w:ascii="Traditional Arabic" w:cs="Traditional Arabic" w:eastAsia="Traditional Arabic" w:hAnsi="Traditional Arabic"/>
          <w:b/>
          <w:bCs/>
          <w:color w:val="1A5C2A"/>
          <w:sz w:val="30"/>
          <w:szCs w:val="30"/>
          <w:rtl/>
        </w:rPr>
        <w:t xml:space="preserve"/>
      </w:r>
      <w:r>
        <w:fldChar w:fldCharType="begin"/>
      </w:r>
      <w:r>
        <w:instrText xml:space="preserve"> TC "13.8  الصف:2-3؛ «لِمَ تقولون ما لا تفعلون؟»: أقوى محكٍّ قرآني للتوافق"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«يَا أَيُّهَا الَّذِينَ آمَنُوا لِمَ تَقُولُونَ مَا لَا تَفْعَلُونَ؟ كَبُرَ مَقتًا عِندَ اللَّهِ أَن تَقُولُوا مَا لَا تَفْعَلُونَ» (الصف:2-3)، «كَبُرَ مَقتًا» درجة شديدة، «المقت» أعلى درجات البُغض. الله يُعلِن بغضه الشديد لمن يقول ما لا يفعل.</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ثلاثة مستويات للقول الذي لا يُعمَل به في المؤسسة: (أ) القول في وثيقة القيم؛ قيم مكتوبة غير مُعاشة. (ب) القول للعلن (للعملاء والمجتمع)؛ خطاب رسمي لا يعكس القرار. (ج) القول في اجتماع الفريق؛ «نحن نؤمن بـ...» بينما المعاملة الفعلية مختلفة. كل مستوى من هذه له «مَقت» متناسب مع حجم المسافة بين القول والفعل.</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13.9  الحجرات:14 ومستويات الإيمان: أداة التقييم الثلاثي</w:t>
      </w:r>
      <w:r>
        <w:rPr>
          <w:rFonts w:ascii="Traditional Arabic" w:cs="Traditional Arabic" w:eastAsia="Traditional Arabic" w:hAnsi="Traditional Arabic"/>
          <w:b/>
          <w:bCs/>
          <w:color w:val="1A5C2A"/>
          <w:sz w:val="30"/>
          <w:szCs w:val="30"/>
          <w:rtl/>
        </w:rPr>
        <w:t xml:space="preserve"/>
      </w:r>
      <w:r>
        <w:fldChar w:fldCharType="begin"/>
      </w:r>
      <w:r>
        <w:instrText xml:space="preserve"> TC "13.9  الحجرات:14 ومستويات الإيمان: أداة التقييم الثلاثي"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«ولمَّا يدخل الإيمان في قلوبكم»؛ «الدخول» استعارة مكانية تُفيد العمق. ثلاثة مستويات للوصول في السياق المؤسسي:</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42" name="fig42"/>
            <wp:cNvGraphicFramePr>
              <a:graphicFrameLocks noChangeAspect="1"/>
            </wp:cNvGraphicFramePr>
            <a:graphic>
              <a:graphicData uri="http://schemas.openxmlformats.org/drawingml/2006/picture">
                <pic:pic>
                  <pic:nvPicPr>
                    <pic:cNvPr id="1042" name="fig42"/>
                    <pic:cNvPicPr/>
                  </pic:nvPicPr>
                  <pic:blipFill>
                    <a:blip r:embed="rIdFig42"/>
                    <a:stretch>
                      <a:fillRect/>
                    </a:stretch>
                  </pic:blipFill>
                  <pic:spPr>
                    <a:xfrm>
                      <a:off x="0" y="0"/>
                      <a:ext cx="5900000" cy="2487456"/>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42: من «أسلمنا» المؤسسي إلى «آمنّا» المؤسسي (الحجرات: 14)</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2700"/>
        <w:gridCol w:w="3800"/>
      </w:tblGrid>
      <w:tr>
        <w:trPr>
          <w:tblHeader/>
        </w:trPr>
        <w:tc>
          <w:tcPr>
            <w:tcW w:type="dxa" w:w="1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الوصف</w:t>
            </w:r>
          </w:p>
        </w:tc>
        <w:tc>
          <w:tcPr>
            <w:tcW w:type="dxa" w:w="3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يعني هذا للمؤسسة</w:t>
            </w:r>
          </w:p>
        </w:tc>
      </w:tr>
      <w:tr>
        <w:tc>
          <w:tcPr>
            <w:tcW w:type="dxa" w:w="1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الشفة: الإعلان</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الإعلان والتصريح: الباب الخارجي للمبنى</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الوثائق والشعارات واللغة الإسلامية: وهو ما يظهر للخارج</w:t>
            </w:r>
          </w:p>
        </w:tc>
      </w:tr>
      <w:tr>
        <w:tc>
          <w:tcPr>
            <w:tcW w:type="dxa" w:w="1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الممر: السياسات</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السياسات والإجراءات: منتصف الطريق</w:t>
            </w:r>
          </w:p>
        </w:tc>
        <w:tc>
          <w:tcPr>
            <w:tcW w:type="dxa" w:w="3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القيم مُدرَجة في السياسات والإجراءات والتقييمات؛ لكنها لم تتحوَّل لثقافة</w:t>
            </w:r>
          </w:p>
        </w:tc>
      </w:tr>
      <w:tr>
        <w:tc>
          <w:tcPr>
            <w:tcW w:type="dxa" w:w="1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القلب: الثقافة</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«القلب»: مركز الثقافة الجماعية للمؤسسة</w:t>
            </w:r>
          </w:p>
        </w:tc>
        <w:tc>
          <w:tcPr>
            <w:tcW w:type="dxa" w:w="3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القيم تظهر في القرارات العفوية + في معاملة الأطراف الضعيفة + في اللحظات الصعبة</w:t>
            </w:r>
          </w:p>
        </w:tc>
      </w:tr>
    </w:tbl>
    <w:p>
      <w:pPr>
        <w:spacing w:after="130"/>
      </w:pP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الأسلمة الشكلية تبقى في المستوى الأول أو الثاني. التحوُّل الحقيقي هو وصول القيم للمستوى الثالث؛ القلب الجماعي للمؤسسة. المحكَّات التسعة تختبر المستوى الثالث بالأدلة.</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13.10  الصف:2-3 والثقة المؤسسية: تكلفة القول بلا فعل</w:t>
      </w:r>
      <w:r>
        <w:rPr>
          <w:rFonts w:ascii="Traditional Arabic" w:cs="Traditional Arabic" w:eastAsia="Traditional Arabic" w:hAnsi="Traditional Arabic"/>
          <w:b/>
          <w:bCs/>
          <w:color w:val="1A5C2A"/>
          <w:sz w:val="30"/>
          <w:szCs w:val="30"/>
          <w:rtl/>
        </w:rPr>
        <w:t xml:space="preserve"/>
      </w:r>
      <w:r>
        <w:fldChar w:fldCharType="begin"/>
      </w:r>
      <w:r>
        <w:instrText xml:space="preserve"> TC "13.10  الصف:2-3 والثقة المؤسسية: تكلفة القول بلا فعل"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«كَبُرَ مَقْتًا»: المقت أشدّ البغض، وجاء تمييزًا يعظّم شأن الذنب. فإذا كان القول بلا فعل بهذه المنزلة عند الله، فأثره في بنية الثقة بين الناس لا يُستهان به.</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ثلاثة أثار لـ«القول بلا فعل» على الثقة المؤسسية: (أ) الفريق: الموظَّف يُلاحِظ الفجوة؛ وكل قرار غير متسق يُراكِم في ذاكرته «هم لا يُطبِّقون ما يقولون». الثقة تُقاس بمجموع هذه اللحظات. (ب) العميل: يسمع «نحن مؤسسة قرآنية» ثم يرى المعاملة. الفجوة تُحوِّل الإعلان إلى تمييز سلبي. (ج) المؤسِّس ذاته: «القول بلا فعل» يُربَك معه اقتناعه الذاتي؛ والإنسان في نهاية المطاف يُدرِك فجوته حتى لو لم يُعلِنها.</w:t>
      </w:r>
    </w:p>
    <w:p>
      <w:pPr>
        <w:spacing w:after="180"/>
      </w:pP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13.11  التسعة محكَّات: كيف تكتشف أن ما تفعله تجميل لا تحوُّل؟</w:t>
      </w:r>
      <w:r>
        <w:rPr>
          <w:rFonts w:ascii="Traditional Arabic" w:cs="Traditional Arabic" w:eastAsia="Traditional Arabic" w:hAnsi="Traditional Arabic"/>
          <w:b/>
          <w:bCs/>
          <w:color w:val="1A5C2A"/>
          <w:sz w:val="30"/>
          <w:szCs w:val="30"/>
          <w:rtl/>
        </w:rPr>
        <w:t xml:space="preserve"/>
      </w:r>
      <w:r>
        <w:fldChar w:fldCharType="begin"/>
      </w:r>
      <w:r>
        <w:instrText xml:space="preserve"> TC "13.11  التسعة محكَّات: كيف تكتشف أن ما تفعله تجميل لا تحوُّل؟"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كل محكٍّ يُقدِّم سؤالاً يُجاب عنه صادقًا؛ إجابات «في المنتصف» غالبًا إشارة للتجميل الجزئي: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41" name="fig41"/>
            <wp:cNvGraphicFramePr>
              <a:graphicFrameLocks noChangeAspect="1"/>
            </wp:cNvGraphicFramePr>
            <a:graphic>
              <a:graphicData uri="http://schemas.openxmlformats.org/drawingml/2006/picture">
                <pic:pic>
                  <pic:nvPicPr>
                    <pic:cNvPr id="1041" name="fig41"/>
                    <pic:cNvPicPr/>
                  </pic:nvPicPr>
                  <pic:blipFill>
                    <a:blip r:embed="rIdFig41"/>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41: المحكّات التسعة حول سؤال واحد: هل دخلت القيم القرار؟</w:t>
      </w:r>
    </w:p>
    <w:p>
      <w:pPr>
        <w:spacing w:after="80"/>
      </w:pP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الأول: </w:t>
      </w:r>
      <w:r>
        <w:rPr>
          <w:rFonts w:ascii="Traditional Arabic" w:cs="Traditional Arabic" w:eastAsia="Traditional Arabic" w:hAnsi="Traditional Arabic"/>
          <w:b/>
          <w:bCs/>
          <w:color w:val="8B1A1A"/>
          <w:sz w:val="30"/>
          <w:szCs w:val="30"/>
          <w:rtl/>
        </w:rPr>
        <w:t xml:space="preserve">محكُّ الغرف المغلقة؛ «يستخفون من الناس ولا يستخفون من الله»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قرارات المؤسسة في الواتساب والغرف الضيِّقة تطابق ما تُعلِنه رسميًّا؟</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القرارات الحقيقية تُتَّخَذ في «غرف مغلقة»: والإعلان الرسمي «تسويق»</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القرارات في الاجتماعات الخاصَّة = القرارات في الإعلانات الرسمية</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«يستخفون من الناس ولا يستخفون من الله وهو معهم إذ يُبيِّتون ما لا يرضى من القول» (النساء:108)؛ التبييت في الخفاء مؤشِّر التجميل الأوَّل.</w:t>
      </w:r>
    </w:p>
    <w:p>
      <w:pPr>
        <w:pBdr>
          <w:top w:val="single" w:color="8B1A1A" w:sz="4"/>
          <w:bottom w:val="single" w:color="8B1A1A" w:sz="4"/>
          <w:right w:val="thick" w:color="8B1A1A" w:sz="14"/>
        </w:pBdr>
        <w:shd w:fill="FFE8E8" w:val="clear"/>
        <w:bidi/>
        <w:spacing w:after="90" w:before="135"/>
        <w:ind w:left="100" w:right="200"/>
        <w:jc w:val="right"/>
      </w:pPr>
      <w:r>
        <w:rPr>
          <w:rFonts w:ascii="Traditional Arabic" w:cs="Traditional Arabic" w:eastAsia="Traditional Arabic" w:hAnsi="Traditional Arabic"/>
          <w:b/>
          <w:bCs/>
          <w:color w:val="8B1A1A"/>
          <w:sz w:val="28"/>
          <w:szCs w:val="28"/>
          <w:rtl/>
        </w:rPr>
        <w:t xml:space="preserve">السؤال التشخيصي: لو نُشِرَ تسجيل لاجتماع الإدارة العليا الأسبوع الماضي؛ هل يتوافق مع القيم المُعلَنة؟</w:t>
      </w:r>
    </w:p>
    <w:p>
      <w:pPr>
        <w:spacing w:after="130"/>
      </w:pP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الثاني: </w:t>
      </w:r>
      <w:r>
        <w:rPr>
          <w:rFonts w:ascii="Traditional Arabic" w:cs="Traditional Arabic" w:eastAsia="Traditional Arabic" w:hAnsi="Traditional Arabic"/>
          <w:b/>
          <w:bCs/>
          <w:color w:val="8B1A1A"/>
          <w:sz w:val="30"/>
          <w:szCs w:val="30"/>
          <w:rtl/>
        </w:rPr>
        <w:t xml:space="preserve">محكُّ التعيين القيادي؛ «إنّ خير من استأجرت القويّ الأمين»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معيار التعيين الكفاءة+القيم الجديدة؟ أم الولاء+اللغة الإسلامية؟</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يُعيَّن أو يُرقَّى: من يحمل لغة التحوُّل؛ ومن هو قريب من صانع القرار</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من يُعيَّن أو يُرقَّى: من يُجسِّد القيم الجديدة بسلوكه</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من القرآن «إِنَّ خَيْرَ مَنِ اسْتَأْجَرْتَ الْقَوِيُّ الْأَمِينُ» (القصص: 26). ومن السنة حديث «إن الله يحب إذا عمل أحدكم عملًا أن يتقنه» (رواه أبو يعلى والطبراني في الأوسط والبيهقي في شعب الإيمان عن عائشة رضي الله عنها، وفي إسناده كلام، وحسّنه بعض أهل العلم بمجموع طرقه). فالتعيين لمن يتقن العمل ويجسّد القيم هو التحوّل، والتعيين للولاء أو للّغة الدينية وحدها هو التجميل.</w:t>
      </w:r>
    </w:p>
    <w:p>
      <w:pPr>
        <w:pBdr>
          <w:top w:val="single" w:color="8B5E00" w:sz="4"/>
          <w:bottom w:val="single" w:color="8B5E00" w:sz="4"/>
          <w:right w:val="thick" w:color="8B5E00" w:sz="14"/>
        </w:pBdr>
        <w:shd w:fill="FFF3DC" w:val="clear"/>
        <w:bidi/>
        <w:spacing w:after="90" w:before="135"/>
        <w:ind w:left="100" w:right="200"/>
        <w:jc w:val="right"/>
      </w:pPr>
      <w:r>
        <w:rPr>
          <w:rFonts w:ascii="Traditional Arabic" w:cs="Traditional Arabic" w:eastAsia="Traditional Arabic" w:hAnsi="Traditional Arabic"/>
          <w:b/>
          <w:bCs/>
          <w:color w:val="8B5E00"/>
          <w:sz w:val="28"/>
          <w:szCs w:val="28"/>
          <w:rtl/>
        </w:rPr>
        <w:t xml:space="preserve">السؤال التشخيصي: آخر 5 تعيينات قيادية: من عُيِّن بسبب ماذا فعلاً؟</w:t>
      </w:r>
    </w:p>
    <w:p>
      <w:pPr>
        <w:spacing w:after="130"/>
      </w:pP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الثالث: </w:t>
      </w:r>
      <w:r>
        <w:rPr>
          <w:rFonts w:ascii="Traditional Arabic" w:cs="Traditional Arabic" w:eastAsia="Traditional Arabic" w:hAnsi="Traditional Arabic"/>
          <w:b/>
          <w:bCs/>
          <w:color w:val="8B1A1A"/>
          <w:sz w:val="30"/>
          <w:szCs w:val="30"/>
          <w:rtl/>
        </w:rPr>
        <w:t xml:space="preserve">محكُّ الاختبار المالي؛ «لن تنالوا البِرَّ حتى تُنفِقوا مما تُحِبُّون»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ستُضحِّي المؤسسة بـ10% من الهامش في هذا الربع لصون قيمة مُعلَنة؟</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القيم تُضحَّى بها لصون الهامش: «القيم للأيام الرخاء»</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المؤسسة تُضحِّي بجزء من الهامش لصون قيمها</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«لن تنالوا البِرَّ حتى تُنفِقوا مما تُحِبُّون» (آل عمران:92)؛ البرُّ يُختبَر بالتضحية بما تُحِبُّ. المؤسسة التي تُحِبُّ الربح ولا تُضحِّي به من أجل قيمة؛ لم تبلغ البِرَّ.</w:t>
      </w:r>
    </w:p>
    <w:p>
      <w:pPr>
        <w:pBdr>
          <w:top w:val="single" w:color="1A5C2A" w:sz="4"/>
          <w:bottom w:val="single" w:color="1A5C2A" w:sz="4"/>
          <w:right w:val="thick" w:color="1A5C2A" w:sz="14"/>
        </w:pBdr>
        <w:shd w:fill="D6EDD9" w:val="clear"/>
        <w:bidi/>
        <w:spacing w:after="90" w:before="135"/>
        <w:ind w:left="100" w:right="200"/>
        <w:jc w:val="right"/>
      </w:pPr>
      <w:r>
        <w:rPr>
          <w:rFonts w:ascii="Traditional Arabic" w:cs="Traditional Arabic" w:eastAsia="Traditional Arabic" w:hAnsi="Traditional Arabic"/>
          <w:b/>
          <w:bCs/>
          <w:color w:val="1A5C2A"/>
          <w:sz w:val="28"/>
          <w:szCs w:val="28"/>
          <w:rtl/>
        </w:rPr>
        <w:t xml:space="preserve">السؤال التشخيصي: في آخر أزمة مالية؛ هل حافظت المؤسسة على قيمها أم تخلَّت عنها أولاً؟</w:t>
      </w:r>
    </w:p>
    <w:p>
      <w:pPr>
        <w:spacing w:after="130"/>
      </w:pP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الرابع: </w:t>
      </w:r>
      <w:r>
        <w:rPr>
          <w:rFonts w:ascii="Traditional Arabic" w:cs="Traditional Arabic" w:eastAsia="Traditional Arabic" w:hAnsi="Traditional Arabic"/>
          <w:b/>
          <w:bCs/>
          <w:color w:val="8B1A1A"/>
          <w:sz w:val="30"/>
          <w:szCs w:val="30"/>
          <w:rtl/>
        </w:rPr>
        <w:t xml:space="preserve">محكُّ المحاسبة الشاملة: «وَلَوْ عَلَى أَنفُسِكُمْ»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المسؤول الذي يحمل لغة التحوُّل ويُخالِف القيم: يُحاسَب؟</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يحمل «الهوية الإسلامية» محميٌّ من المساءلة بسببها</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من يُخالِف القيم يُحاسَب: بصرف النظر عن لغته أو انتمائه الديني</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«كونوا قوَّامين بالقسط شهداء لله ولو على أنفسكم» (النساء:135)؛ العدل لا يستثني أحدًا بسبب انتمائه. المؤسسة التي تستثني حاملَ اللغة الإسلامية من المحاسبة؛ تُقرِّر أن الهوية حصانة.</w:t>
      </w:r>
    </w:p>
    <w:p>
      <w:pPr>
        <w:pBdr>
          <w:top w:val="single" w:color="1A3A5C" w:sz="4"/>
          <w:bottom w:val="single" w:color="1A3A5C" w:sz="4"/>
          <w:right w:val="thick" w:color="1A3A5C" w:sz="14"/>
        </w:pBdr>
        <w:shd w:fill="D6E6F2" w:val="clear"/>
        <w:bidi/>
        <w:spacing w:after="90" w:before="135"/>
        <w:ind w:left="100" w:right="200"/>
        <w:jc w:val="right"/>
      </w:pPr>
      <w:r>
        <w:rPr>
          <w:rFonts w:ascii="Traditional Arabic" w:cs="Traditional Arabic" w:eastAsia="Traditional Arabic" w:hAnsi="Traditional Arabic"/>
          <w:b/>
          <w:bCs/>
          <w:color w:val="1A3A5C"/>
          <w:sz w:val="28"/>
          <w:szCs w:val="28"/>
          <w:rtl/>
        </w:rPr>
        <w:t xml:space="preserve">السؤال التشخيصي: هل حدث في المؤسسة أن «ذا اللسان الإسلامي» حُوسِب على مخالفة قيمية كما يُحاسَب غيره؟</w:t>
      </w:r>
    </w:p>
    <w:p>
      <w:pPr>
        <w:spacing w:after="130"/>
      </w:pP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الخامس: </w:t>
      </w:r>
      <w:r>
        <w:rPr>
          <w:rFonts w:ascii="Traditional Arabic" w:cs="Traditional Arabic" w:eastAsia="Traditional Arabic" w:hAnsi="Traditional Arabic"/>
          <w:b/>
          <w:bCs/>
          <w:color w:val="8B1A1A"/>
          <w:sz w:val="30"/>
          <w:szCs w:val="30"/>
          <w:rtl/>
        </w:rPr>
        <w:t xml:space="preserve">محكُّ الأطراف الضعيفة؛ «ويُطعِمون الطعام على حبِّه مسكينًا ويتيمًا وأسيرًا»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1A5C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1A5C5C"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1A5C5C"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كيف تُعامَل أضعف من يتعاملون مع المؤسسة؟</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المعاملة الجيِّدة للمهمِّين: والإغفال أو الاستغلال للضعاف</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أضعف من يتعامل معهم (موظَّف جديد، مورِّد صغير، عامل نظافة) يُعامَل بكرامة وعدل</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«ويُطعِمون الطعام على حبِّه مسكينًا ويتيمًا وأسيرًا» (الإنسان:8)؛ البرُّ يُقاس بمن لا يملك مكافأتك. التحوُّل يظهر في معاملة من لا يُؤثِّر في قرارات المؤسسة.</w:t>
      </w:r>
    </w:p>
    <w:p>
      <w:pPr>
        <w:pBdr>
          <w:top w:val="single" w:color="1A5C5C" w:sz="4"/>
          <w:bottom w:val="single" w:color="1A5C5C" w:sz="4"/>
          <w:right w:val="thick" w:color="1A5C5C" w:sz="14"/>
        </w:pBdr>
        <w:shd w:fill="D6EDEC" w:val="clear"/>
        <w:bidi/>
        <w:spacing w:after="90" w:before="135"/>
        <w:ind w:left="100" w:right="200"/>
        <w:jc w:val="right"/>
      </w:pPr>
      <w:r>
        <w:rPr>
          <w:rFonts w:ascii="Traditional Arabic" w:cs="Traditional Arabic" w:eastAsia="Traditional Arabic" w:hAnsi="Traditional Arabic"/>
          <w:b/>
          <w:bCs/>
          <w:color w:val="1A5C5C"/>
          <w:sz w:val="28"/>
          <w:szCs w:val="28"/>
          <w:rtl/>
        </w:rPr>
        <w:t xml:space="preserve">السؤال التشخيصي: لو سألت عامل النظافة في المؤسسة عن كيف يُعامَل؛ ماذا سيقول؟</w:t>
      </w: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السادس: </w:t>
      </w:r>
      <w:r>
        <w:rPr>
          <w:rFonts w:ascii="Traditional Arabic" w:cs="Traditional Arabic" w:eastAsia="Traditional Arabic" w:hAnsi="Traditional Arabic"/>
          <w:b/>
          <w:bCs/>
          <w:color w:val="8B1A1A"/>
          <w:sz w:val="30"/>
          <w:szCs w:val="30"/>
          <w:rtl/>
        </w:rPr>
        <w:t xml:space="preserve">محكُّ التوافق اليومي: «لِمَ تقولون ما لا تفعلون؟»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4A1A5C"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كم عدد القرارات في آخر أسبوع التي انعكست فيها القيم المُعلَنة؟</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أغلب قرارات الأسبوع منفصلة عن القيم: الاتفاق مصادفة</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أغلب قرارات الأسبوع تتوافق مع القيم المُعلَنة</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«يا أيها الذين آمنوا لِمَ تقولون ما لا تفعلون؟ كَبُرَ مَقتًا عند الله أن تقولوا ما لا تفعلون» (الصف:2-3)؛ هذا المحكُّ المباشر: القول مقاسًا بالفعل اليومي.</w:t>
      </w:r>
    </w:p>
    <w:p>
      <w:pPr>
        <w:pBdr>
          <w:top w:val="single" w:color="4A1A5C" w:sz="4"/>
          <w:bottom w:val="single" w:color="4A1A5C" w:sz="4"/>
          <w:right w:val="thick" w:color="4A1A5C" w:sz="14"/>
        </w:pBdr>
        <w:shd w:fill="F0EAF8" w:val="clear"/>
        <w:bidi/>
        <w:spacing w:after="90" w:before="135"/>
        <w:ind w:left="100" w:right="200"/>
        <w:jc w:val="right"/>
      </w:pPr>
      <w:r>
        <w:rPr>
          <w:rFonts w:ascii="Traditional Arabic" w:cs="Traditional Arabic" w:eastAsia="Traditional Arabic" w:hAnsi="Traditional Arabic"/>
          <w:b/>
          <w:bCs/>
          <w:color w:val="4A1A5C"/>
          <w:sz w:val="28"/>
          <w:szCs w:val="28"/>
          <w:rtl/>
        </w:rPr>
        <w:t xml:space="preserve">السؤال التشخيصي: في آخر 30 يومًا؛ اعدُد كم مرَّة اتُّخِذَ قرار يتوافق مع القيم المُعلَنة وكم مرَّة اتُّخِذَ قرار يناقضها.</w:t>
      </w:r>
    </w:p>
    <w:p>
      <w:pPr>
        <w:spacing w:after="130"/>
      </w:pP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السابع: </w:t>
      </w:r>
      <w:r>
        <w:rPr>
          <w:rFonts w:ascii="Traditional Arabic" w:cs="Traditional Arabic" w:eastAsia="Traditional Arabic" w:hAnsi="Traditional Arabic"/>
          <w:b/>
          <w:bCs/>
          <w:color w:val="8B1A1A"/>
          <w:sz w:val="30"/>
          <w:szCs w:val="30"/>
          <w:rtl/>
        </w:rPr>
        <w:t xml:space="preserve">محكُّ شهادة الخارج: «شهداء على الناس»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ماذا يقول عملاء المؤسسة وموردوها وموظَّفوها السابقون؟</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المديرون يرون التحوُّل: والعالم الخارجي يرى شيئًا آخر</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العملاء + الموردون + الموظَّفون المغادِرون يُؤكِّدون رؤية التحوُّل</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«لتكونوا شهداء على الناس» (البقرة: 143). والشهادة تقتضي نموذجًا يراه الناس فيشهدون له أو عليه؛ فالتحوّل يقنع الخارج، والتجميل يقنع الداخل وحده. ونقل معنى الشهادة إلى تقييم المؤسسة توسيع اجتهادي للآية لا تفسير لها.</w:t>
      </w:r>
    </w:p>
    <w:p>
      <w:pPr>
        <w:pBdr>
          <w:top w:val="single" w:color="8B5E00" w:sz="4"/>
          <w:bottom w:val="single" w:color="8B5E00" w:sz="4"/>
          <w:right w:val="thick" w:color="8B5E00" w:sz="14"/>
        </w:pBdr>
        <w:shd w:fill="FFF3DC" w:val="clear"/>
        <w:bidi/>
        <w:spacing w:after="90" w:before="135"/>
        <w:ind w:left="100" w:right="200"/>
        <w:jc w:val="right"/>
      </w:pPr>
      <w:r>
        <w:rPr>
          <w:rFonts w:ascii="Traditional Arabic" w:cs="Traditional Arabic" w:eastAsia="Traditional Arabic" w:hAnsi="Traditional Arabic"/>
          <w:b/>
          <w:bCs/>
          <w:color w:val="8B5E00"/>
          <w:sz w:val="28"/>
          <w:szCs w:val="28"/>
          <w:rtl/>
        </w:rPr>
        <w:t xml:space="preserve">السؤال التشخيصي: ماذا كتب آخر 10 عملاء في تقييماتهم؟ وما قاله موظَّف مغادِر في مقابلة الخروج؟</w:t>
      </w:r>
    </w:p>
    <w:p>
      <w:pPr>
        <w:spacing w:after="130"/>
      </w:pP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الثامن: </w:t>
      </w:r>
      <w:r>
        <w:rPr>
          <w:rFonts w:ascii="Traditional Arabic" w:cs="Traditional Arabic" w:eastAsia="Traditional Arabic" w:hAnsi="Traditional Arabic"/>
          <w:b/>
          <w:bCs/>
          <w:color w:val="8B1A1A"/>
          <w:sz w:val="30"/>
          <w:szCs w:val="30"/>
          <w:rtl/>
        </w:rPr>
        <w:t xml:space="preserve">محكُّ الاستمرارية بعد البطل: «التحوُّل أكبر من شخص»</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لو غاب البطل الرئيسي للتحوُّل 6 أشهر؛ هل تستمرُّ المؤسسة في التحوُّل؟</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التحوُّل مرتبط ببطل واحد: يذبُل بانشغاله ويموت برحيله</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القيم الجديدة موجودة في الأنظمة والتعيينات والمحاسبة؛ تعمل حتى لو غاب البطل</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«وَإِذْ وَاعَدْنَا مُوسَىٰ أَرْبَعِينَ لَيْلَةً ثُمَّ اتَّخَذْتُمُ الْعِجْلَ مِن بَعْدِهِ» (البقرة: 51). غاب موسى عليه السلام أربعين ليلة، وهارون عليه السلام بينهم، فعبد كثير منهم العجل. والدرس المؤسسي، على وجه الاستلهام: ما يقوم على حضور القائد المُلهِم وحده قد لا يصمد في غيابه. فالقائد يعجّل التحوّل، والتحوّل الحقيقي يُبنى في الأنظمة.</w:t>
      </w:r>
    </w:p>
    <w:p>
      <w:pPr>
        <w:pBdr>
          <w:top w:val="single" w:color="1A5C2A" w:sz="4"/>
          <w:bottom w:val="single" w:color="1A5C2A" w:sz="4"/>
          <w:right w:val="thick" w:color="1A5C2A" w:sz="14"/>
        </w:pBdr>
        <w:shd w:fill="D6EDD9" w:val="clear"/>
        <w:bidi/>
        <w:spacing w:after="90" w:before="135"/>
        <w:ind w:left="100" w:right="200"/>
        <w:jc w:val="right"/>
      </w:pPr>
      <w:r>
        <w:rPr>
          <w:rFonts w:ascii="Traditional Arabic" w:cs="Traditional Arabic" w:eastAsia="Traditional Arabic" w:hAnsi="Traditional Arabic"/>
          <w:b/>
          <w:bCs/>
          <w:color w:val="1A5C2A"/>
          <w:sz w:val="28"/>
          <w:szCs w:val="28"/>
          <w:rtl/>
        </w:rPr>
        <w:t xml:space="preserve">السؤال التشخيصي: هل التحوُّل في هياكل التعيين والمحاسبة والقيم؛ أم في تأثير شخص واحد وحضوره؟</w:t>
      </w:r>
    </w:p>
    <w:p>
      <w:pPr>
        <w:spacing w:after="130"/>
      </w:pP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التاسع: </w:t>
      </w:r>
      <w:r>
        <w:rPr>
          <w:rFonts w:ascii="Traditional Arabic" w:cs="Traditional Arabic" w:eastAsia="Traditional Arabic" w:hAnsi="Traditional Arabic"/>
          <w:b/>
          <w:bCs/>
          <w:color w:val="8B1A1A"/>
          <w:sz w:val="30"/>
          <w:szCs w:val="30"/>
          <w:rtl/>
        </w:rPr>
        <w:t xml:space="preserve">محكُّ الكهف:104: «وهم يحسبون أنهم يُحسِنون صنعًا»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لدى المؤسسة آلية منتظمة لسؤال الخارج عنها؛ ليس لتسويقها، وإنما لتشخيصها؟</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القيادة مُقتنِعة تمامًا بالتحوُّل؛ ولا توجد آلية للتحقُّق الخارجي من الواقع</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المؤسسة لديها آلية منتظمة للتحقُّق من الخارج تُكسِر الطمأنينة الذاتية</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الكهف:103-105 تُقدِّم أخطر صورة في القرآن: الخطأ مع الطمأنينة الذاتية. هؤلاء لم يكونوا كاذبين عن سابق نية؛ كانوا مُقتنِعين. الأسلمة الشكلية غالبًا ليست خداعًا واعيًا، وإنما عمًى حقيقيًّا.</w:t>
      </w:r>
    </w:p>
    <w:p>
      <w:pPr>
        <w:pBdr>
          <w:top w:val="single" w:color="8B1A1A" w:sz="4"/>
          <w:bottom w:val="single" w:color="8B1A1A" w:sz="4"/>
          <w:right w:val="thick" w:color="8B1A1A" w:sz="14"/>
        </w:pBdr>
        <w:shd w:fill="FFE8E8" w:val="clear"/>
        <w:bidi/>
        <w:spacing w:after="90" w:before="135"/>
        <w:ind w:left="100" w:right="200"/>
        <w:jc w:val="right"/>
      </w:pPr>
      <w:r>
        <w:rPr>
          <w:rFonts w:ascii="Traditional Arabic" w:cs="Traditional Arabic" w:eastAsia="Traditional Arabic" w:hAnsi="Traditional Arabic"/>
          <w:b/>
          <w:bCs/>
          <w:color w:val="8B1A1A"/>
          <w:sz w:val="28"/>
          <w:szCs w:val="28"/>
          <w:rtl/>
        </w:rPr>
        <w:t xml:space="preserve">السؤال التشخيصي الأعمق: آخر مرة غيَّرت فيها رأيك في «نجاح التحوُّل» بسبب معلومة من الخارج؛ متى كان ذلك؟</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13.12  جدول المحكَّات التسعة: تشخيص سريع</w:t>
      </w:r>
      <w:r>
        <w:rPr>
          <w:rFonts w:ascii="Traditional Arabic" w:cs="Traditional Arabic" w:eastAsia="Traditional Arabic" w:hAnsi="Traditional Arabic"/>
          <w:b/>
          <w:bCs/>
          <w:color w:val="1A5C2A"/>
          <w:sz w:val="30"/>
          <w:szCs w:val="30"/>
          <w:rtl/>
        </w:rPr>
        <w:t xml:space="preserve"/>
      </w:r>
      <w:r>
        <w:fldChar w:fldCharType="begin"/>
      </w:r>
      <w:r>
        <w:instrText xml:space="preserve"> TC "13.12  جدول المحكَّات التسعة: تشخيص سريع"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4100"/>
        <w:gridCol w:w="1100"/>
      </w:tblGrid>
      <w:tr>
        <w:trPr>
          <w:tblHeader/>
        </w:trPr>
        <w:tc>
          <w:tcPr>
            <w:tcW w:type="dxa" w:w="3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المحكُّ</w:t>
            </w:r>
          </w:p>
        </w:tc>
        <w:tc>
          <w:tcPr>
            <w:tcW w:type="dxa" w:w="4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سؤال التشخيص</w:t>
            </w:r>
          </w:p>
        </w:tc>
        <w:tc>
          <w:tcPr>
            <w:tcW w:type="dxa" w:w="1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الإجابة الصادقة</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محكُّ الغرف المغلقة</w:t>
            </w:r>
          </w:p>
        </w:tc>
        <w:tc>
          <w:tcPr>
            <w:tcW w:type="dxa" w:w="4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قرارات الغرف الضيِّقة = القرارات المُعلَنة؟</w:t>
            </w:r>
          </w:p>
        </w:tc>
        <w:tc>
          <w:tcPr>
            <w:tcW w:type="dxa" w:w="1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 ] نعم دائمًا  [ ] أحيانًا  [ ] نادرًا</w:t>
            </w:r>
          </w:p>
        </w:tc>
      </w:tr>
      <w:tr>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محكُّ التعيين القيادي</w:t>
            </w:r>
          </w:p>
        </w:tc>
        <w:tc>
          <w:tcPr>
            <w:tcW w:type="dxa" w:w="4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آخر 5 تعيينات قيادية بمعيار القيم الجديدة؟</w:t>
            </w:r>
          </w:p>
        </w:tc>
        <w:tc>
          <w:tcPr>
            <w:tcW w:type="dxa" w:w="1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 ] نعم دائمًا  [ ] أحيانًا  [ ] نادرًا</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محكُّ الاختبار المالي</w:t>
            </w:r>
          </w:p>
        </w:tc>
        <w:tc>
          <w:tcPr>
            <w:tcW w:type="dxa" w:w="4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ستُضحِّي بـ10% من الهامش لصون قيمة مُعلَنة؟</w:t>
            </w:r>
          </w:p>
        </w:tc>
        <w:tc>
          <w:tcPr>
            <w:tcW w:type="dxa" w:w="1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 ] نعم دائمًا  [ ] أحيانًا  [ ] نادرًا</w:t>
            </w:r>
          </w:p>
        </w:tc>
      </w:tr>
      <w:tr>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محكُّ المحاسبة الشاملة</w:t>
            </w:r>
          </w:p>
        </w:tc>
        <w:tc>
          <w:tcPr>
            <w:tcW w:type="dxa" w:w="4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«ذو اللسان الإسلامي» يُحاسَب كغيره؟</w:t>
            </w:r>
          </w:p>
        </w:tc>
        <w:tc>
          <w:tcPr>
            <w:tcW w:type="dxa" w:w="1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 ] نعم دائمًا  [ ] أحيانًا  [ ] نادرًا</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محكُّ الأطراف الضعيفة</w:t>
            </w:r>
          </w:p>
        </w:tc>
        <w:tc>
          <w:tcPr>
            <w:tcW w:type="dxa" w:w="4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أضعف من يتعامل معهم يُعامَل بكرامة وعدل؟</w:t>
            </w:r>
          </w:p>
        </w:tc>
        <w:tc>
          <w:tcPr>
            <w:tcW w:type="dxa" w:w="1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 ] نعم دائمًا  [ ] أحيانًا  [ ] نادرًا</w:t>
            </w:r>
          </w:p>
        </w:tc>
      </w:tr>
      <w:tr>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⑥ محكُّ التوافق اليومي</w:t>
            </w:r>
          </w:p>
        </w:tc>
        <w:tc>
          <w:tcPr>
            <w:tcW w:type="dxa" w:w="4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كم نسبة قرارات الأسبوع المتوافقة مع القيم؟</w:t>
            </w:r>
          </w:p>
        </w:tc>
        <w:tc>
          <w:tcPr>
            <w:tcW w:type="dxa" w:w="1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 ] أغلب الوقت  [ ] متساوٍ  [ ] أقل من النصف</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⑦ محكُّ شهادة الخارج</w:t>
            </w:r>
          </w:p>
        </w:tc>
        <w:tc>
          <w:tcPr>
            <w:tcW w:type="dxa" w:w="4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الخارج (عملاء، موردون، مغادِرون) يُؤكِّد التحوُّل؟</w:t>
            </w:r>
          </w:p>
        </w:tc>
        <w:tc>
          <w:tcPr>
            <w:tcW w:type="dxa" w:w="1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 ] نعم دائمًا  [ ] أحيانًا  [ ] نادرًا</w:t>
            </w:r>
          </w:p>
        </w:tc>
      </w:tr>
      <w:tr>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⑧ محكُّ الاستمرارية</w:t>
            </w:r>
          </w:p>
        </w:tc>
        <w:tc>
          <w:tcPr>
            <w:tcW w:type="dxa" w:w="4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لو غاب البطل 6 أشهر: هل يستمرُّ التحوُّل؟</w:t>
            </w:r>
          </w:p>
        </w:tc>
        <w:tc>
          <w:tcPr>
            <w:tcW w:type="dxa" w:w="1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 ] نعم  [ ] جزئيًّا  [ ] لا</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⑨ محكُّ الكهف:104</w:t>
            </w:r>
          </w:p>
        </w:tc>
        <w:tc>
          <w:tcPr>
            <w:tcW w:type="dxa" w:w="4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هناك آلية منتظمة للتحقُّق الخارجي من واقع التحوُّل؟</w:t>
            </w:r>
          </w:p>
        </w:tc>
        <w:tc>
          <w:tcPr>
            <w:tcW w:type="dxa" w:w="1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 ] نعم  [ ] لا</w:t>
            </w:r>
          </w:p>
        </w:tc>
      </w:tr>
    </w:tbl>
    <w:p>
      <w:pPr>
        <w:spacing w:after="120"/>
      </w:pP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التفسير: «نعم دائمًا» في 7 محكَّات فأكثر = تحوُّل حقيقي جارٍ. «نعم» في 4-6 = تحوُّل جزئي + أسلمة شكلية في المناطق الناقصة. «نعم» في أقل من 4 = الأسلمة الشكلية هي الغالبة؛ المرحلة أولى هي الاعتراف الصادق.</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13.13  جدول التمييز الكامل: الأسلمة الشكلية مقابل التحوُّل الحقيقي</w:t>
      </w:r>
      <w:r>
        <w:rPr>
          <w:rFonts w:ascii="Traditional Arabic" w:cs="Traditional Arabic" w:eastAsia="Traditional Arabic" w:hAnsi="Traditional Arabic"/>
          <w:b/>
          <w:bCs/>
          <w:color w:val="1A5C2A"/>
          <w:sz w:val="30"/>
          <w:szCs w:val="30"/>
          <w:rtl/>
        </w:rPr>
        <w:t xml:space="preserve"/>
      </w:r>
      <w:r>
        <w:fldChar w:fldCharType="begin"/>
      </w:r>
      <w:r>
        <w:instrText xml:space="preserve"> TC "13.13  جدول التمييز الكامل: الأسلمة الشكلية مقابل التحوُّل الحقيقي"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المعيار</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الأسلمة الشكلية</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التحوُّل الحقيقي</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موضع القيم</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القيم في الخطاب المُعدَّ والوثائق الرسمية</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القيم في القرار العفوي والسلوك التلقائي</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الاختبار في الأزمة</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اللحظات الصعبة تُؤجَّل فيها القيم باسم «العقلانية»</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اللحظات الصعبة (ضغط مالي، أزمة) تكشف نفس الالتزام</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يستفيد من القيم</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الأطراف الأقوى تُعامَل بالقيم: الأضعف يُستثنَى</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الأطراف الأضعف أيضًا تنعم بالقيم</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المعاملة مع المخالِف</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يُشير للفجوة يُهمَّش أو يُسكَت</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الصوت المخالِف يُسمَع ويُكافَأ</w:t>
            </w:r>
          </w:p>
        </w:tc>
      </w:tr>
      <w:tr>
        <w:tc>
          <w:tcPr>
            <w:tcW w:type="dxa" w:w="1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الاستمرارية</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التغيير يتوقَّف أو يتراجع بغياب المؤسِّس</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التغيير يسري في غياب المؤسِّس</w:t>
            </w:r>
          </w:p>
        </w:tc>
      </w:tr>
      <w:tr>
        <w:tc>
          <w:tcPr>
            <w:tcW w:type="dxa" w:w="1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يُؤكِّده</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الداخل فقط يُؤكِّده: الخارج لا يرى التحوُّل</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الخارج (موظَّف مغادِر، عميل، مورِّد) يُؤكِّده</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13.14  محكَّات التسعة والشركات العائلية: تحدِّيات خاصَّة</w:t>
      </w:r>
      <w:r>
        <w:rPr>
          <w:rFonts w:ascii="Traditional Arabic" w:cs="Traditional Arabic" w:eastAsia="Traditional Arabic" w:hAnsi="Traditional Arabic"/>
          <w:b/>
          <w:bCs/>
          <w:color w:val="1A5C2A"/>
          <w:sz w:val="30"/>
          <w:szCs w:val="30"/>
          <w:rtl/>
        </w:rPr>
        <w:t xml:space="preserve"/>
      </w:r>
      <w:r>
        <w:fldChar w:fldCharType="begin"/>
      </w:r>
      <w:r>
        <w:instrText xml:space="preserve"> TC "13.14  محكَّات التسعة والشركات العائلية: تحدِّيات خاصَّة"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الشركات العائلية في السياق العربي تواجه تحدِّيات مُضافة في تطبيق المحكَّات التسعة: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 محكُّ التعيين القيادي (②): الولاء الأسري يتقدَّم على الكفاءة والقيم في بيئات كثيرة. «ابن العم» يُعيَّن بلا معيار موضوعي. التحوُّل الحقيقي في الشركة العائلية يستوجب معيار التعيين مُوثَّقًا ومُطبَّقًا حتى على أقارب المؤسِّس.</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(ب) محكُّ المحاسبة الشاملة (④): ابن المؤسِّس الذي يُخالِف القيمة؛ هل يُحاسَب؟ التحوُّل الحقيقي يُجيب: نعم. والأثر التثبيتي لمحاسبة واحدة لقريب هو أضخم رسالة ثقة يمكن أن تُرسِلها المؤسسة العائلية.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(ج) محكُّ الاستمرارية (⑧): الشركة العائلية التي تُحوِّل تحوُّلها إلى قيم الجيل القادم، لا إلى الاسم الذي يورث الشركة، تبني تحوُّلاً يدوم. «لا تثريب» يوسف لإخوته؛ العفو في التوارث يُفتَح ويُثبَّت.</w:t>
      </w:r>
    </w:p>
    <w:p>
      <w:pPr>
        <w:spacing w:after="180"/>
      </w:pP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13.15  ثلاثة أنماط التجميل: المداهنة والمصانعة والتدليس</w:t>
      </w:r>
      <w:r>
        <w:rPr>
          <w:rFonts w:ascii="Traditional Arabic" w:cs="Traditional Arabic" w:eastAsia="Traditional Arabic" w:hAnsi="Traditional Arabic"/>
          <w:b/>
          <w:bCs/>
          <w:color w:val="1A5C2A"/>
          <w:sz w:val="30"/>
          <w:szCs w:val="30"/>
          <w:rtl/>
        </w:rPr>
        <w:t xml:space="preserve"/>
      </w:r>
      <w:r>
        <w:fldChar w:fldCharType="begin"/>
      </w:r>
      <w:r>
        <w:instrText xml:space="preserve"> TC "13.15  ثلاثة أنماط التجميل: المداهنة والمصانعة والتدليس" \l 3 </w:instrText>
      </w:r>
      <w:r>
        <w:fldChar w:fldCharType="end"/>
      </w:r>
    </w:p>
    <w:p>
      <w:pPr>
        <w:spacing w:after="80"/>
      </w:pPr>
    </w:p>
    <w:p>
      <w:pPr>
        <w:bidi/>
        <w:spacing w:after="115" w:before="230"/>
        <w:jc w:val="right"/>
      </w:pPr>
      <w:r>
        <w:rPr>
          <w:rFonts w:ascii="Traditional Arabic" w:cs="Traditional Arabic" w:eastAsia="Traditional Arabic" w:hAnsi="Traditional Arabic"/>
          <w:b/>
          <w:bCs/>
          <w:color w:val="8B5E00"/>
          <w:sz w:val="28"/>
          <w:szCs w:val="28"/>
          <w:rtl/>
        </w:rPr>
        <w:t xml:space="preserve">① المداهنة: قبول الباطل لصون العلاقة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المداهنة: القبول الصامت بما يتعارض مع القيم المُعلَنة؛ خوفًا من الصدام أو حرصًا على الاستمرار. القيادة تعرف أن القرار لا يتوافق مع ما تُعلِنه؛ لكنها تقبله بالصمت.</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مثال مؤسسي: المؤسسة تُعلِن «لا رشوة»؛ ولكن القيادة تُوافِق ضمنيًّا على «تيسير» بعض المعاملات الحكومية. لا أحد يُصرِّح؛ والجميع يفهم. المداهنة تحت «المُرونة العملية».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«وَدُّوا لَوْ تُدْهِنُ فَيُدْهِنُونَ» (القلم: 9). والإدهان في اللغة الملاينة والمصانعة في موضع لا تحلّ فيه، فهو تنازل عن الحق مقابل سلامة العلاقة. والمداهنة غير المداراة: فالمداراة لين في الأسلوب مع حفظ الحق، والمداهنة ترك للحق نفسه.</w:t>
      </w:r>
    </w:p>
    <w:p>
      <w:pPr>
        <w:spacing w:after="100"/>
      </w:pPr>
    </w:p>
    <w:p>
      <w:pPr>
        <w:bidi/>
        <w:spacing w:after="115" w:before="230"/>
        <w:jc w:val="right"/>
      </w:pPr>
      <w:r>
        <w:rPr>
          <w:rFonts w:ascii="Traditional Arabic" w:cs="Traditional Arabic" w:eastAsia="Traditional Arabic" w:hAnsi="Traditional Arabic"/>
          <w:b/>
          <w:bCs/>
          <w:color w:val="1A3A5C"/>
          <w:sz w:val="28"/>
          <w:szCs w:val="28"/>
          <w:rtl/>
        </w:rPr>
        <w:t xml:space="preserve">② المصانعة: إرضاء الأطراف بدون الحق</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المصانعة: تكييف الموقف بحسب من أمامك؛ لا بحسب الحق. «المدير الإسلامي» يُعطي كل طرف ما يُريد سماعه؛ فيُعطي الموظَّف حقَّه بالكلام والمساهمَ مصلحتَه في القرار.</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مثال مؤسسي: القيادة تُعلِن للعلن قيم العدل والمساواة في الفرص؛ وفي القرارات الفعلية تُقدِّم كبار المساهمين. «لكل مقام مقال» تُصبح تبريرًا للتناقض.</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«ولا يجرمنَّكم شنآن قوم على ألاَّ تعدلوا» (المائدة:8)؛ العدل لا يتكيَّف بحسب من أمامك.</w:t>
      </w:r>
    </w:p>
    <w:p>
      <w:pPr>
        <w:spacing w:after="100"/>
      </w:pPr>
    </w:p>
    <w:p>
      <w:pPr>
        <w:bidi/>
        <w:spacing w:after="115" w:before="230"/>
        <w:jc w:val="right"/>
      </w:pPr>
      <w:r>
        <w:rPr>
          <w:rFonts w:ascii="Traditional Arabic" w:cs="Traditional Arabic" w:eastAsia="Traditional Arabic" w:hAnsi="Traditional Arabic"/>
          <w:b/>
          <w:bCs/>
          <w:color w:val="8B1A1A"/>
          <w:sz w:val="28"/>
          <w:szCs w:val="28"/>
          <w:rtl/>
        </w:rPr>
        <w:t xml:space="preserve">③ التدليس: إعطاء الحق شكلًا مع سلبه جوهرًا</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التدليس: إعطاء الانطباع بالحق مع إخفاء الخلل. ومثاله منتج تمويلي سليم الصيغة في عقده، تُخفى فيه عن العميل شروط أو رسوم تجعله يدفع أكثر مما فهم: الشكل صحيح، والإيهام حاضر.</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مثال مؤسسي: المؤسسة تُقدِّم تقريرًا للمساهمين يُبرِز الأرقام الجيِّدة ويُخفي ما وراءها. «الشفافية» معلَنة في السياسة؛ والتقارير تُختار اختيارًا دقيقًا.</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«وَيْلٌ لِّلْمُطَفِّفِينَ ٭ الَّذِينَ إِذَا اكْتَالُوا عَلَى النَّاسِ يَسْتَوْفُونَ ٭ وَإِذَا كَالُوهُمْ أَو وَّزَنُوهُمْ يُخْسِرُونَ» (المطففين: 1-3). ومن السنة: «من غشّنا فليس منّا» (رواه مسلم). والتطفيف صورة التدليس في الميزان: الظاهر وفاء، والحقيقة نقص.</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13.16  المداهنة والصف:2-3: قانون التوافق في الزمن</w:t>
      </w:r>
      <w:r>
        <w:rPr>
          <w:rFonts w:ascii="Traditional Arabic" w:cs="Traditional Arabic" w:eastAsia="Traditional Arabic" w:hAnsi="Traditional Arabic"/>
          <w:b/>
          <w:bCs/>
          <w:color w:val="1A5C2A"/>
          <w:sz w:val="30"/>
          <w:szCs w:val="30"/>
          <w:rtl/>
        </w:rPr>
        <w:t xml:space="preserve"/>
      </w:r>
      <w:r>
        <w:fldChar w:fldCharType="begin"/>
      </w:r>
      <w:r>
        <w:instrText xml:space="preserve"> TC "13.16  المداهنة والصف:2-3: قانون التوافق في الزمن"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«لِمَ تقولون ما لا تفعلون»: استفهام إنكاري فيه عتاب شديد، منصبّ على القول الذي لا يتبعه فعل. وقد ذكر المفسرون في سبب نزولها أن قومًا قالوا: لو نعلم أحبّ الأعمال إلى الله لعملناه، فلما بُيّن لهم تثاقل بعضهم. والمداهنة المؤسسية في هذا الباب لها صورتان:</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صورتها الأولى: يُعلِن المدير «الموظَّف أمانة» في خطابه؛ ويقبل ضمنيًّا تأجيل الرواتب. الجملتان في مكانَين مختلفَين؛ ولا أحد يُصرِّح بالتناقض. صورتها الثانية: المؤسسة تُعلِن «العميل أولاً»؛ وأنظمة خدمة العملاء تُراعي الكلفة أولاً. التناقض «منهجي» لا فرديٌّ.</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العلاج القرآني: محكُّ التوافق اليومي (⑥) يُحسِب النسبة؛ لا يُقيِّم النية. «تقولون ما لا تفعلون» ليس حكمًا على النية، وإنما قياس واقعي للمسافة بين القول والفعل. من يعرف نسبته؛ يبدأ رحلة التضييق.</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13.17  التدليس وفقه الغش في التراث الفقهي: درسٌ 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"13.17  التدليس وفقه الغش في التراث الفقهي: درسٌ مؤسسي"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وضع الفقه الإسلامي إطارًا دقيقًا للتدليس في المعاملات، وأصله حديث المصرّاة في الصحيحين، وحديث «من غشّنا فليس منّا» (رواه مسلم). ويميّز الفقهاء في باب العيب والتدليس بين صورتين: (أ) كتمان عيب موجود. (ب) إيهام صفة غير موجودة. وفي السياق المؤسسي:</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 التدليس الصريح: المؤسسة تُعلِن «إسلامية الإجراءات» وتُخفِي ممارسات تتعارض معها. (ب) الغش بالإيهام: تُوهِم الخارج بأن اللغة القرآنية في الوثائق = ثقافة قرآنية في القرار. الفقه يُقرِّر: الغش في المعاملات حرام؛ والتدليس في الهوية المؤسسية مقياسه نفس الميزان.</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13.18  المداهنة والعصر الرقمي: أنماط جديدة للتجميل</w:t>
      </w:r>
      <w:r>
        <w:rPr>
          <w:rFonts w:ascii="Traditional Arabic" w:cs="Traditional Arabic" w:eastAsia="Traditional Arabic" w:hAnsi="Traditional Arabic"/>
          <w:b/>
          <w:bCs/>
          <w:color w:val="1A5C2A"/>
          <w:sz w:val="30"/>
          <w:szCs w:val="30"/>
          <w:rtl/>
        </w:rPr>
        <w:t xml:space="preserve"/>
      </w:r>
      <w:r>
        <w:fldChar w:fldCharType="begin"/>
      </w:r>
      <w:r>
        <w:instrText xml:space="preserve"> TC "13.18  المداهنة والعصر الرقمي: أنماط جديدة للتجميل"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التجميل في العصر الرقمي أخذ أشكالاً جديدة: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 الـ«Purpose Theater»، منشورات السوشيال ميديا تُعلِن المسؤولية الاجتماعية والقيم القرآنية، بينما القرارات الداخلية تسير بمنطق مختلف. وكثيرًا ما يُقيَّم قسم التسويق بمدى «إسلامية» الخطاب؛ لا بمدى توافق الشركة مع ما تُعلِنه.</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(ب) الـ«Islamic Audit Theater»؛ الحصول على شهادة هيئة رقابة شرعية لمنتجات مُعيَّنة بينما ثقافة المؤسسة ككلٍّ مُعافاة من أي رقابة. الشهادة تُوحي بتحوُّل والتحوُّل غائب.</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(ج) الـ«ESG Islamic Edition»؛ تقارير ESG بلغة إسلامية تُقاس فيها الأرقام لا الروح. «أنفقنا X على المسؤولية المجتمعية»؛ بدون سؤال: ما الأثر الحقيقي؟ ومَن استُثنِيَ؟</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13.19  بناء ثقافة رافضة للتجميل: أربع ممارسات يومية</w:t>
      </w:r>
      <w:r>
        <w:rPr>
          <w:rFonts w:ascii="Traditional Arabic" w:cs="Traditional Arabic" w:eastAsia="Traditional Arabic" w:hAnsi="Traditional Arabic"/>
          <w:b/>
          <w:bCs/>
          <w:color w:val="1A5C2A"/>
          <w:sz w:val="30"/>
          <w:szCs w:val="30"/>
          <w:rtl/>
        </w:rPr>
        <w:t xml:space="preserve"/>
      </w:r>
      <w:r>
        <w:fldChar w:fldCharType="begin"/>
      </w:r>
      <w:r>
        <w:instrText xml:space="preserve"> TC "13.19  بناء ثقافة رافضة للتجميل: أربع ممارسات يومية"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ثقافة ترفض الأسلمة الشكلية لا تُبنَى بمرسوم؛ بل بممارسات يومية متراكمة: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الممارسة</w:t>
            </w:r>
          </w:p>
        </w:tc>
        <w:tc>
          <w:tcPr>
            <w:tcW w:type="dxa" w:w="5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كيف تُبنَى</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مكافأة الصوت المخالِف</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في كل اجتماع قرار كبير: من يقول «هذا لا يتوافق مع ما أعلنَّاه» يُكافَأ؛ لا يُهمَّش</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القيادة تعترف بتجميلها</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اعتراف علني من القيادة بقرار كان مُجمِّلاً: والتصحيح المُعلَن</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روايات التحوُّل الحقيقي</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قصص التحوُّل الداخلي تُروى في الداخل: لا فقط قصص النجاح الخارجية</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التوثيق كمعيار: لا الشعور</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لا شهادة داخلية بالتحوُّل إلا بأدلة موثَّقة: لا بشعور أو رأي</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13.20  ثقافة الصدق الداخلي: نماذج مؤسسية مُلهِمة</w:t>
      </w:r>
      <w:r>
        <w:rPr>
          <w:rFonts w:ascii="Traditional Arabic" w:cs="Traditional Arabic" w:eastAsia="Traditional Arabic" w:hAnsi="Traditional Arabic"/>
          <w:b/>
          <w:bCs/>
          <w:color w:val="1A5C2A"/>
          <w:sz w:val="30"/>
          <w:szCs w:val="30"/>
          <w:rtl/>
        </w:rPr>
        <w:t xml:space="preserve"/>
      </w:r>
      <w:r>
        <w:fldChar w:fldCharType="begin"/>
      </w:r>
      <w:r>
        <w:instrText xml:space="preserve"> TC "13.20  ثقافة الصدق الداخلي: نماذج مؤسسية مُلهِمة"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بعض المؤسسات بنت ثقافة رفض التجميل بشكل عملي. دروس من نماذج واقعية: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① Amazon، Disagree and Commit: آلية تُتيح للموظَّف أن يُصرِّح بخلافه مع قرار القيادة علنًا، ثم يلتزم بتنفيذه. المؤسسة التي لا تُتيح «أقول ما أختلف معه»؛ تُنتِج ثقافة مداهنة. التطبيق القرآني: «ولو على أنفسكم»؛ الصدق الداخلي أولى من الراحة التنظيمية.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② Netflix: الصراحة ومشاركة السياق. تنصّ وثيقة ثقافة نتفليكس المنشورة على مشاركة المعلومات الاستراتيجية مع الموظفين على نطاق واسع، وعلى تشجيع النقد الصريح. والتجميل يحب الأسرار، والشفافية تزيلها. التطبيق القرآني: «يستخفون من الناس ولا يستخفون من الله»؛ فمن يفتح «الغرف المغلقة» يزيل عاملًا من عوامل التجميل.</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③ Pixar: «Braintrust». جلسة دورية يُنقد فيها العمل نقدًا صريحًا غير هرمي، كما وصفها إد كاتمول في كتابه Creativity, Inc.، ولا تملك المجموعة سلطة إلزام، فيبقى القرار لصاحب المشروع. التطبيق: ما يُروى عن عمر «رحم الله امرأً أهدى إليّ عيوبي»، فالنقد الصريح هدية لا تهديد.</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13.21  المقارنة الدولية: الأسلمة الشكلية وأخواتها المعاصرة</w:t>
      </w:r>
      <w:r>
        <w:rPr>
          <w:rFonts w:ascii="Traditional Arabic" w:cs="Traditional Arabic" w:eastAsia="Traditional Arabic" w:hAnsi="Traditional Arabic"/>
          <w:b/>
          <w:bCs/>
          <w:color w:val="1A5C2A"/>
          <w:sz w:val="30"/>
          <w:szCs w:val="30"/>
          <w:rtl/>
        </w:rPr>
        <w:t xml:space="preserve"/>
      </w:r>
      <w:r>
        <w:fldChar w:fldCharType="begin"/>
      </w:r>
      <w:r>
        <w:instrText xml:space="preserve"> TC "13.21  المقارنة الدولية: الأسلمة الشكلية وأخواتها المعاصرة"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300"/>
        <w:gridCol w:w="2600"/>
        <w:gridCol w:w="2900"/>
      </w:tblGrid>
      <w:tr>
        <w:trPr>
          <w:tblHeader/>
        </w:trPr>
        <w:tc>
          <w:tcPr>
            <w:tcW w:type="dxa" w:w="1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الظاهرة</w:t>
            </w:r>
          </w:p>
        </w:tc>
        <w:tc>
          <w:tcPr>
            <w:tcW w:type="dxa" w:w="2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الوصف</w:t>
            </w:r>
          </w:p>
        </w:tc>
        <w:tc>
          <w:tcPr>
            <w:tcW w:type="dxa" w:w="2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يُضيفه الإطار القرآني</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Greenwashing</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شركات تدَّعي أعمالاً «خضراء» بينما نشاطها الأصلي يُلوِّث. الشكل البيئي بلا الحقيقة.</w:t>
            </w:r>
          </w:p>
        </w:tc>
        <w:tc>
          <w:tcPr>
            <w:tcW w:type="dxa" w:w="2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«ولمَّا يدخل الإيمان في قلوبكم»؛ المحكُّ الداخلي. والكهف:104؛ خطر الاقتناع الذاتي. الإطار القرآني يُعالِج الجذر لا الظاهرة.</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Purpose-washing</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شركات تُعلِن «هدفًا أسمى» و«غرضًا مجتمعيًّا» بينما قراراتها الجوهرية مالية فقط.</w:t>
            </w:r>
          </w:p>
        </w:tc>
        <w:tc>
          <w:tcPr>
            <w:tcW w:type="dxa" w:w="2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الفرق بين «أسلمنا» (التعهُّد) و«آمنا» (الحقيقة). القرآن يُميِّز الرسالة الظاهرة عن الروح الغائبة بدقة.</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Ethical washing</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شركات تُعلِن التوافق مع البيئة أو حقوق الإنسان بمعايير قانونية محدودة بينما تنتهك الروح.</w:t>
            </w:r>
          </w:p>
        </w:tc>
        <w:tc>
          <w:tcPr>
            <w:tcW w:type="dxa" w:w="2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«يُخادِعون الله وأنفسهم»؛ القرآن يُعرِّف ذوي التجميل بأنهم يخدعون أنفسهم أولاً. الإطار القرآني يُعالِج التوهُّم الذاتي.</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Values-on-the-Wall Syndrome</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Enron كانت تضع «Respect, Integrity, Communication, Excellence» على جدرانها. قيم على الجدار لا في القرار.</w:t>
            </w:r>
          </w:p>
        </w:tc>
        <w:tc>
          <w:tcPr>
            <w:tcW w:type="dxa" w:w="2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«وهم يحسبون أنهم يُحسِنون صنعًا»؛ المناعة من الكهف:104 هي آلية خارجية منتظمة لمنع هذا.</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Impact-washing</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Greenwashing مع التأثير الاجتماعي؛ التعهُّدات بأثر اجتماعي بدون قياس الأثر الحقيقي.</w:t>
            </w:r>
          </w:p>
        </w:tc>
        <w:tc>
          <w:tcPr>
            <w:tcW w:type="dxa" w:w="2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«قل لم تؤمنوا»؛ القرآن يُقدِّم إعلان الحقيقة الصريحة لمن يُجمِّل. الصدق مع الذات أوَّل خطوات التحوُّل الحقيقي.</w:t>
            </w:r>
          </w:p>
        </w:tc>
      </w:tr>
    </w:tbl>
    <w:p>
      <w:pPr>
        <w:spacing w:after="130"/>
      </w:pP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الخلاصة: «التجميل» ظاهرة عالمية؛ فـGreenwashing وPurpose-washing وImpact-washing تقوم على البنية نفسها: شكل صحيح وروح غائبة. ويضيف الإطار القرآني المحكّ الداخلي «ولمّا يدخل الإيمان في قلوبكم»، وهو محكّ يتجاوز ما تقيسه شهادات الامتثال الخارجية مثل تقارير ESG.</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13.22  نموذج تحليلي: خمسة مستويات التجميل في المؤسسة</w:t>
      </w:r>
      <w:r>
        <w:rPr>
          <w:rFonts w:ascii="Traditional Arabic" w:cs="Traditional Arabic" w:eastAsia="Traditional Arabic" w:hAnsi="Traditional Arabic"/>
          <w:b/>
          <w:bCs/>
          <w:color w:val="1A5C2A"/>
          <w:sz w:val="30"/>
          <w:szCs w:val="30"/>
          <w:rtl/>
        </w:rPr>
        <w:t xml:space="preserve"/>
      </w:r>
      <w:r>
        <w:fldChar w:fldCharType="begin"/>
      </w:r>
      <w:r>
        <w:instrText xml:space="preserve"> TC "13.22  نموذج تحليلي: خمسة مستويات التجميل في المؤسسة"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التجميل ليس ظاهرةً ثنائية (موجود/غائب)، وإنما طيف يمتدُّ: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000"/>
        <w:gridCol w:w="2000"/>
        <w:gridCol w:w="2000"/>
      </w:tblGrid>
      <w:tr>
        <w:trPr>
          <w:tblHeader/>
        </w:trPr>
        <w:tc>
          <w:tcPr>
            <w:tcW w:type="dxa" w:w="13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30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الوصف</w:t>
            </w:r>
          </w:p>
        </w:tc>
        <w:tc>
          <w:tcPr>
            <w:tcW w:type="dxa" w:w="20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يحتاجه</w:t>
            </w:r>
          </w:p>
        </w:tc>
        <w:tc>
          <w:tcPr>
            <w:tcW w:type="dxa" w:w="20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العلاج</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التجميل الكامل</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يُعلِن القيم الإسلامية ولا يُجسِّدها في أي مكان</w:t>
            </w:r>
          </w:p>
        </w:tc>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الاعتراف بعدم الانطلاق</w:t>
            </w:r>
          </w:p>
        </w:tc>
        <w:tc>
          <w:tcPr>
            <w:tcW w:type="dxa" w:w="2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إزالة اللافتة أولاً: الصدق بعدم الادِّعاء</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التجميل الأغلب</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الأشكال موجودة + بعض القرارات تتوافق + الكثير لا</w:t>
            </w:r>
          </w:p>
        </w:tc>
        <w:tc>
          <w:tcPr>
            <w:tcW w:type="dxa" w:w="2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رؤية الفجوة بوضوح</w:t>
            </w:r>
          </w:p>
        </w:tc>
        <w:tc>
          <w:tcPr>
            <w:tcW w:type="dxa" w:w="2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الرادار + المحكَّات + مواجهة الفجوة</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المنطقة الرمادية</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متوازن: بعض التجميل وبعض التحوُّل</w:t>
            </w:r>
          </w:p>
        </w:tc>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قرارات تحوُّل محدَّدة</w:t>
            </w:r>
          </w:p>
        </w:tc>
        <w:tc>
          <w:tcPr>
            <w:tcW w:type="dxa" w:w="2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محكَّات ①+②+③: التعيين + المال + الغرف</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تجميل جزئي</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التحوُّل غالب لكن التجميل في محاور محدَّدة</w:t>
            </w:r>
          </w:p>
        </w:tc>
        <w:tc>
          <w:tcPr>
            <w:tcW w:type="dxa" w:w="2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تعميق التثبيت</w:t>
            </w:r>
          </w:p>
        </w:tc>
        <w:tc>
          <w:tcPr>
            <w:tcW w:type="dxa" w:w="2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محكَّات ⑦+⑧+⑨: الخارج + التوارث + الرادار</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شبه تحوُّل</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التحوُّل الحقيقي الغالب: لا يزال يحتاج مراقبة</w:t>
            </w:r>
          </w:p>
        </w:tc>
        <w:tc>
          <w:tcPr>
            <w:tcW w:type="dxa" w:w="2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الصيانة المستمرة</w:t>
            </w:r>
          </w:p>
        </w:tc>
        <w:tc>
          <w:tcPr>
            <w:tcW w:type="dxa" w:w="2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المحكَّات التسعة كتقييم سنوي + رادار مستمر</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13.23  نظرية الفجوة ولماذا تتَّسع: الميكانيكا الداخلية للتجميل</w:t>
      </w:r>
      <w:r>
        <w:rPr>
          <w:rFonts w:ascii="Traditional Arabic" w:cs="Traditional Arabic" w:eastAsia="Traditional Arabic" w:hAnsi="Traditional Arabic"/>
          <w:b/>
          <w:bCs/>
          <w:color w:val="1A5C2A"/>
          <w:sz w:val="30"/>
          <w:szCs w:val="30"/>
          <w:rtl/>
        </w:rPr>
        <w:t xml:space="preserve"/>
      </w:r>
      <w:r>
        <w:fldChar w:fldCharType="begin"/>
      </w:r>
      <w:r>
        <w:instrText xml:space="preserve"> TC "13.23  نظرية الفجوة ولماذا تتَّسع: الميكانيكا الداخلية للتجميل"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الأسلمة الشكلية لا تبقى ثابتة؛ إما تتقلَّص (يتعمَّق التحوُّل) أو تتَّسع (تتراكم الفجوات). آلية الاتِّساع:</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① كل قرار يُخالِف القيم المُعلَنة ولا يُواجَه؛ يُطبِّع مخالفةً أكبر في القادم. ② القيادة التي تعلم الفجوة وتصمت عليها تُرسِّخ التجميل كمعيار. ③ من يُشير للفجوة ويُهمَّش؛ يُعلِم الجميع أن القيم للعرض لا للعمل. والفجوة تتَّسع حتى يصبح التدليس ثقافةً؛ لا استثناءً.</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الميكانيكا المعاكسة: كل قرار يُجسِّد القيمة رغم كلفتها؛ يُقلِّص الفجوة. ومحاسبة واحدة جادَّة تعيد ثقة الفريق بأن القيم حقيقية. ووصول صوت الخارج للقيادة مرةً واحدةً يُحرِّك ما لم تُحرِّكه جلسات داخلية عديدة.</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13.24  نماذج التراث في تمييز الشكلية من الحقيقة</w:t>
      </w:r>
      <w:r>
        <w:rPr>
          <w:rFonts w:ascii="Traditional Arabic" w:cs="Traditional Arabic" w:eastAsia="Traditional Arabic" w:hAnsi="Traditional Arabic"/>
          <w:b/>
          <w:bCs/>
          <w:color w:val="1A5C2A"/>
          <w:sz w:val="30"/>
          <w:szCs w:val="30"/>
          <w:rtl/>
        </w:rPr>
        <w:t xml:space="preserve"/>
      </w:r>
      <w:r>
        <w:fldChar w:fldCharType="begin"/>
      </w:r>
      <w:r>
        <w:instrText xml:space="preserve"> TC "13.24  نماذج التراث في تمييز الشكلية من الحقيقة" \l 3 </w:instrText>
      </w:r>
      <w:r>
        <w:fldChar w:fldCharType="end"/>
      </w:r>
    </w:p>
    <w:p>
      <w:pPr>
        <w:spacing w:after="80"/>
      </w:pPr>
    </w:p>
    <w:p>
      <w:pPr>
        <w:bidi/>
        <w:spacing w:after="115" w:before="230"/>
        <w:jc w:val="right"/>
      </w:pPr>
      <w:r>
        <w:rPr>
          <w:rFonts w:ascii="Traditional Arabic" w:cs="Traditional Arabic" w:eastAsia="Traditional Arabic" w:hAnsi="Traditional Arabic"/>
          <w:b/>
          <w:bCs/>
          <w:color w:val="8B1A1A"/>
          <w:sz w:val="28"/>
          <w:szCs w:val="28"/>
          <w:rtl/>
        </w:rPr>
        <w:t xml:space="preserve">① المنافقون في المدينة: النموذج الكامل</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كان المنافقون يشهدون الصلاة وينفقون ويخرجون أحيانًا مع المسلمين، وإن كانوا يأتون الصلاة كسالى وينفقون كارهين (التوبة: 54). وقالوا: «نشهد إنك لرسول الله» (المنافقون: 1)، وهو قول صحيح في ذاته، ومع ذلك كان الإيمان غائبًا. دروس مؤسسية: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 الأشكال لا تُثبت التحوّل، وقد كشفت المنافقين ثلاثة مواقف: (①) ردّ فعلهم في الشدّة، كما بعد أُحد: «لَّوْ كَانُوا عِندَنَا مَا مَاتُوا وَمَا قُتِلُوا» (آل عمران: 156). (②) سخريتهم بالضعفاء: «الَّذِينَ يَلْمِزُونَ الْمُطَّوِّعِينَ مِنَ الْمُؤْمِنِينَ فِي الصَّدَقَاتِ وَالَّذِينَ لَا يَجِدُونَ إِلَّا جُهْدَهُمْ فَيَسْخَرُونَ مِنْهُمْ» (التوبة: 79). (③) سلوكهم في الخفاء: «بَيَّتَ طَائِفَةٌ مِّنْهُمْ غَيْرَ الَّذِي تَقُولُ» (النساء: 81).</w:t>
      </w:r>
    </w:p>
    <w:p>
      <w:pPr>
        <w:spacing w:after="80"/>
      </w:pPr>
    </w:p>
    <w:p>
      <w:pPr>
        <w:bidi/>
        <w:spacing w:after="115" w:before="230"/>
        <w:jc w:val="right"/>
      </w:pPr>
      <w:r>
        <w:rPr>
          <w:rFonts w:ascii="Traditional Arabic" w:cs="Traditional Arabic" w:eastAsia="Traditional Arabic" w:hAnsi="Traditional Arabic"/>
          <w:b/>
          <w:bCs/>
          <w:color w:val="1A5C2A"/>
          <w:sz w:val="28"/>
          <w:szCs w:val="28"/>
          <w:rtl/>
        </w:rPr>
        <w:t xml:space="preserve">② الأعراب: «أسلمنا» الصادقة في طريقها للإيمان</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الأعراب في الحجرات:14 ليسوا منافقين؛ هم صادقون في إسلامهم لكن إيمانهم لم ينضج. هذا التمييز جوهري: بعض مؤسسات الأسلمة الشكلية ليست ناوية الخداع، وإنما هي في مرحلة «أسلمنا» الصادقة في طريقها لـ«آمنَّا». الاعتراف بهذا التمييز يُبدِّل الحكم من «نفاق» إلى «نضوج منقوص»؛ وكلاهما مُستحقُّ للتصحيح لكن بأسلوب مختلف.</w:t>
      </w:r>
    </w:p>
    <w:p>
      <w:pPr>
        <w:spacing w:after="80"/>
      </w:pPr>
    </w:p>
    <w:p>
      <w:pPr>
        <w:bidi/>
        <w:spacing w:after="115" w:before="230"/>
        <w:jc w:val="right"/>
      </w:pPr>
      <w:r>
        <w:rPr>
          <w:rFonts w:ascii="Traditional Arabic" w:cs="Traditional Arabic" w:eastAsia="Traditional Arabic" w:hAnsi="Traditional Arabic"/>
          <w:b/>
          <w:bCs/>
          <w:color w:val="8B5E00"/>
          <w:sz w:val="28"/>
          <w:szCs w:val="28"/>
          <w:rtl/>
        </w:rPr>
        <w:t xml:space="preserve">③ عمر وأصحابه في تفقّد الداخل</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يُروى عن عمر بن الخطاب رضي الله عنه أنه كان يقول لأصحابه: «هلمّوا نزدد إيمانًا» (أخرجه ابن أبي شيبة في كتاب الإيمان)، وعن معاذ رضي الله عنه: «اجلس بنا نؤمن ساعة» (علّقه البخاري). فكان تفقّد الداخل عادة متكررة عندهم، لا قيمة معلنة فحسب. وفي الحديث: «من رأى منكم منكرًا فليغيّره» (رواه مسلم عن أبي سعيد الخدري)، وهو أصل لفتح باب الإنكار داخل الجماعة.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الدرس المؤسسي: يُروى عن عمر قوله «حاسبوا أنفسكم قبل أن تُحاسَبوا» (ذكره الترمذي معلّقًا)، وقوله «رحم الله امرأً أهدى إليّ عيوبي». وهذا ما يسمّيه هذا الفصل «آلية خارجية تكسر الطمأنينة الذاتية»، أي محكّ الكهف:104 في التطبيق.</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13.25  المقارنة التاريخية: فضيحة Enron وعقد «القيم»</w:t>
      </w:r>
      <w:r>
        <w:rPr>
          <w:rFonts w:ascii="Traditional Arabic" w:cs="Traditional Arabic" w:eastAsia="Traditional Arabic" w:hAnsi="Traditional Arabic"/>
          <w:b/>
          <w:bCs/>
          <w:color w:val="1A5C2A"/>
          <w:sz w:val="30"/>
          <w:szCs w:val="30"/>
          <w:rtl/>
        </w:rPr>
        <w:t xml:space="preserve"/>
      </w:r>
      <w:r>
        <w:fldChar w:fldCharType="begin"/>
      </w:r>
      <w:r>
        <w:instrText xml:space="preserve"> TC "13.25  المقارنة التاريخية: فضيحة Enron وعقد «القيم»"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عام 2001 انهارت Enron، وكان إفلاسها أكبر إفلاس في التاريخ الأمريكي آنذاك. وقبل الانهيار كانت تعلن قيمها في كل مكان: «Respect, Integrity, Communication, Excellence»، واختارتها مجلة Fortune ست سنوات متتالية «أكثر الشركات الأمريكية ابتكارًا».</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الحقيقة التي انكشفت: (أ) القرارات الحقيقية في الغرف الضيِّقة تُخالِف كل القيم المُعلَنة. (ب) من يُفصِح عن المخاطر يُهمَّش أو يُطرَد. (ج) المحاسبة مُعطَّلة لمن يُنتِج الأرقام؛ حتى بأسلوب مُزيَّف. (د) الطمأنينة الداخلية كاملة حتى اليوم الأخير.</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قراءة قرآنية: تجمع حالة Enron صورة «يحسبون أنهم يحسنون صنعًا» وصورة «يستخفون من الناس ولا يستخفون من الله». وأظن أن تطبيق المحكّات التسعة عليها قبل انهيارها بسنوات كان سيُظهر إشارات واضحة في أكثر من محكّ، ولا سيما محكّ الغرف المغلقة ومحكّ المحاسبة الشاملة.</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13.26  نموذج بنك إسلامي: التجميل في قطاع التمويل</w:t>
      </w:r>
      <w:r>
        <w:rPr>
          <w:rFonts w:ascii="Traditional Arabic" w:cs="Traditional Arabic" w:eastAsia="Traditional Arabic" w:hAnsi="Traditional Arabic"/>
          <w:b/>
          <w:bCs/>
          <w:color w:val="1A5C2A"/>
          <w:sz w:val="30"/>
          <w:szCs w:val="30"/>
          <w:rtl/>
        </w:rPr>
        <w:t xml:space="preserve"/>
      </w:r>
      <w:r>
        <w:fldChar w:fldCharType="begin"/>
      </w:r>
      <w:r>
        <w:instrText xml:space="preserve"> TC "13.26  نموذج بنك إسلامي: التجميل في قطاع التمويل"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قطاع المصرفية الإسلامية مجال يكثر فيه الحديث عن الأسلمة الشكلية، ودروسه نافعة لغيره. وهذه ثلاثة أنماط يذكرها نقّاد القطاع، تُعرض أنماطًا للاختبار لا أحكامًا على مؤسسات بعينها:</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 «شريعة على الورق»: عقود مرابحة صحيحة الصيغة، وعائدها يُسعَّر بمؤشرات الفائدة السائدة، فيرى بعض الباحثين في الاقتصاد الإسلامي أن مضمونها الاقتصادي يقارب التمويل التقليدي، والمسألة محل نقاش بين الفقهاء. ومحكّ الاختبار المالي (③) يسأل: هل رفض البنك يومًا صفقة مربحة تعارضت مع روح الحكم الشرعي لا مع نصّه فقط؟ فإن لم يفعل قط، فهذا مؤشر تجميل.</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(ب) «هيئة شرعية تزيينية»، هيئة رقابة شرعية تُراجِع المنتجات الجديدة فقط، والقرارات التشغيلية اليومية خارج نطاق مراجعتها. محكُّ المحاسبة (④): هل الهيئة تملك صلاحية الرفض الفعلية؟ أم أن رأيها استشاري يُسمَع حين يُناسِب؟</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(ج) «نسب رأس مال مغلوطة»؛ معدلات العائد على التمويلات تُعادِل فعليًّا البنوك التجارية. محكُّ الأطراف الضعيفة (⑤): هل العميل الأصغر يحظى بشروط عادلة أم أن «الشريعة» للكبار والاستغلال للصغار؟</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13.27  التجميل الجماعي: حين تُجمِّل المؤسسة كلُّها معًا</w:t>
      </w:r>
      <w:r>
        <w:rPr>
          <w:rFonts w:ascii="Traditional Arabic" w:cs="Traditional Arabic" w:eastAsia="Traditional Arabic" w:hAnsi="Traditional Arabic"/>
          <w:b/>
          <w:bCs/>
          <w:color w:val="1A5C2A"/>
          <w:sz w:val="30"/>
          <w:szCs w:val="30"/>
          <w:rtl/>
        </w:rPr>
        <w:t xml:space="preserve"/>
      </w:r>
      <w:r>
        <w:fldChar w:fldCharType="begin"/>
      </w:r>
      <w:r>
        <w:instrText xml:space="preserve"> TC "13.27  التجميل الجماعي: حين تُجمِّل المؤسسة كلُّها معًا"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أشد أنواع الأسلمة الشكلية ثباتًا: حين يُجمِّل الجميع معًا؛ ولا أحد يرى التناقض لأنه يعيشه مع الكل. هذا ما سمَّاه علماء الاجتماع «الجهل التعددي»، كل فرد يشكُّ في القيمة الحقيقية لما يُعلَن، لكن لأن الكل «يؤمن» ظاهريًّا، لا أحد يُجاهِر بالشك.</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القرآن يُقدِّم دواءه: «وقُل اعملوا فسيرى الله عملكم ورسوله والمؤمنون» (التوبة:105)؛ الشفافية أمام ثلاثة مستويات (الله + الرسول + المؤمنون) تُكسِر التجميل الجماعي. التطبيق: الإعلان العلني للمؤشِّرات الحقيقية + آلية لمن يرى التناقض أن يُعلِنه بأمان.</w:t>
      </w:r>
    </w:p>
    <w:p>
      <w:pPr>
        <w:spacing w:after="180"/>
      </w:pP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13.28  دراسة حالة: مؤسستان: تجميل وتحوُّل في مجال واحد</w:t>
      </w:r>
      <w:r>
        <w:rPr>
          <w:rFonts w:ascii="Traditional Arabic" w:cs="Traditional Arabic" w:eastAsia="Traditional Arabic" w:hAnsi="Traditional Arabic"/>
          <w:b/>
          <w:bCs/>
          <w:color w:val="1A5C2A"/>
          <w:sz w:val="30"/>
          <w:szCs w:val="30"/>
          <w:rtl/>
        </w:rPr>
        <w:t xml:space="preserve"/>
      </w:r>
      <w:r>
        <w:fldChar w:fldCharType="begin"/>
      </w:r>
      <w:r>
        <w:instrText xml:space="preserve"> TC "13.28  دراسة حالة: مؤسستان: تجميل وتحوُّل في مجال واحد"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مثال توضيحي افتراضي: شركتان في صناعة التمويل، كلتاهما تدّعي الصيرفة الإسلامية. والمقارنة تبيّن طريقة تطبيق المحكّات التسعة، ولا تصف شركتين بعينهما: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2900"/>
        <w:gridCol w:w="2900"/>
      </w:tblGrid>
      <w:tr>
        <w:trPr>
          <w:tblHeader/>
        </w:trPr>
        <w:tc>
          <w:tcPr>
            <w:tcW w:type="dxa" w:w="2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المحكُّ</w:t>
            </w:r>
          </w:p>
        </w:tc>
        <w:tc>
          <w:tcPr>
            <w:tcW w:type="dxa" w:w="2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شركة (أ): الأسلمة الشكلية</w:t>
            </w:r>
          </w:p>
        </w:tc>
        <w:tc>
          <w:tcPr>
            <w:tcW w:type="dxa" w:w="2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شركة (ب): التحوُّل الحقيقي</w:t>
            </w:r>
          </w:p>
        </w:tc>
      </w:tr>
      <w:tr>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الغرف المغلقة</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قرارات المجلس مختلفة عن ما يُعلَن</w:t>
            </w:r>
          </w:p>
        </w:tc>
        <w:tc>
          <w:tcPr>
            <w:tcW w:type="dxa" w:w="2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القرارات في مجلس الإدارة = ما يُعلَن رسميًّا</w:t>
            </w:r>
          </w:p>
        </w:tc>
      </w:tr>
      <w:tr>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التعيين</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التعيينات لشبكة المؤسِّس + اللغة الإسلامية</w:t>
            </w:r>
          </w:p>
        </w:tc>
        <w:tc>
          <w:tcPr>
            <w:tcW w:type="dxa" w:w="2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التعيينات القيادية الأخيرة بمعيار القيم المعلنة، وهي موثّقة</w:t>
            </w:r>
          </w:p>
        </w:tc>
      </w:tr>
      <w:tr>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الاختبار المالي</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لم تُرفَض أي صفقة بسبب «تعارض مع القيم»</w:t>
            </w:r>
          </w:p>
        </w:tc>
        <w:tc>
          <w:tcPr>
            <w:tcW w:type="dxa" w:w="2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رفضت صفقات رابحة تتعارض مع القيم</w:t>
            </w:r>
          </w:p>
        </w:tc>
      </w:tr>
      <w:tr>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المحاسبة</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من يحمل «اللسان الإسلامي» محميٌّ</w:t>
            </w:r>
          </w:p>
        </w:tc>
        <w:tc>
          <w:tcPr>
            <w:tcW w:type="dxa" w:w="2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كبير المستشارين حُوسِب علنًا على مخالفة</w:t>
            </w:r>
          </w:p>
        </w:tc>
      </w:tr>
      <w:tr>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الأطراف الضعيفة</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العمَّال في عقود مؤقَّتة بلا ضمانات</w:t>
            </w:r>
          </w:p>
        </w:tc>
        <w:tc>
          <w:tcPr>
            <w:tcW w:type="dxa" w:w="2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عمَّال التنظيف في عقود ثابتة بضمانات صحية</w:t>
            </w:r>
          </w:p>
        </w:tc>
      </w:tr>
      <w:tr>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⑥ التوافق اليومي</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أقل من نصفها</w:t>
            </w:r>
          </w:p>
        </w:tc>
        <w:tc>
          <w:tcPr>
            <w:tcW w:type="dxa" w:w="2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أغلب قرارات أسبوع عشوائي متوافقة وفق التقييم الداخلي</w:t>
            </w:r>
          </w:p>
        </w:tc>
      </w:tr>
      <w:tr>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⑦ شهادة الخارج</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العملاء أقل رضًا من ما تُقرِّره الشركة</w:t>
            </w:r>
          </w:p>
        </w:tc>
        <w:tc>
          <w:tcPr>
            <w:tcW w:type="dxa" w:w="2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العملاء والمغادِرون يُؤكِّدون بيانات الشركة</w:t>
            </w:r>
          </w:p>
        </w:tc>
      </w:tr>
      <w:tr>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⑧ الاستمرارية</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التحوُّل مرتبط بالمؤسِّس وحده</w:t>
            </w:r>
          </w:p>
        </w:tc>
        <w:tc>
          <w:tcPr>
            <w:tcW w:type="dxa" w:w="2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قيادات من الجيل الثاني تحمل القيم</w:t>
            </w:r>
          </w:p>
        </w:tc>
      </w:tr>
      <w:tr>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⑨ الكهف:104</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لا مراجعة خارجية + اقتناع داخلي كامل</w:t>
            </w:r>
          </w:p>
        </w:tc>
        <w:tc>
          <w:tcPr>
            <w:tcW w:type="dxa" w:w="2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مراجعة خارجية كل 6 أشهر: مستقلة</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13.29  التجميل الحسن النية: أشد الأنواع خطورةً</w:t>
      </w:r>
      <w:r>
        <w:rPr>
          <w:rFonts w:ascii="Traditional Arabic" w:cs="Traditional Arabic" w:eastAsia="Traditional Arabic" w:hAnsi="Traditional Arabic"/>
          <w:b/>
          <w:bCs/>
          <w:color w:val="1A5C2A"/>
          <w:sz w:val="30"/>
          <w:szCs w:val="30"/>
          <w:rtl/>
        </w:rPr>
        <w:t xml:space="preserve"/>
      </w:r>
      <w:r>
        <w:fldChar w:fldCharType="begin"/>
      </w:r>
      <w:r>
        <w:instrText xml:space="preserve"> TC "13.29  التجميل الحسن النية: أشد الأنواع خطورةً"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لا بدَّ من مراعاة دقيقة: كثيرٌ من «الأسلمة الشكلية» ليست كذبًا واعيًا، وإنما محدوديةً في البصيرة أو تراكمًا في الأولويات. المؤسِّس الذي يُؤمِن بالإدارة القرآنية، وبصدق يُصرِّح بها، قد يُجمِّل دون أن يعرف.</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هذا ما يُسمِّيه الكهف:104 «يحسبون أنهم يُحسِنون»؛ الطمأنينة الصادقة مع الخطأ الحقيقي. والإجابة على هذا النوع ليست الاتهام، وإنما الرحمة المنضبطة بالمرآة الصادقة. المحكَّات التسعة هي هذه المرآة؛ لا محاكمة بل أداة بصيرة.</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13.30  الفرق بين التجميل الواعي والتجميل اللاواعي: المعالجة مختلفة</w:t>
      </w:r>
      <w:r>
        <w:rPr>
          <w:rFonts w:ascii="Traditional Arabic" w:cs="Traditional Arabic" w:eastAsia="Traditional Arabic" w:hAnsi="Traditional Arabic"/>
          <w:b/>
          <w:bCs/>
          <w:color w:val="1A5C2A"/>
          <w:sz w:val="30"/>
          <w:szCs w:val="30"/>
          <w:rtl/>
        </w:rPr>
        <w:t xml:space="preserve"/>
      </w:r>
      <w:r>
        <w:fldChar w:fldCharType="begin"/>
      </w:r>
      <w:r>
        <w:instrText xml:space="preserve"> TC "13.30  الفرق بين التجميل الواعي والتجميل اللاواعي: المعالجة مختلفة"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التمييز مهم: ليست كل أسلمة شكلية نفاقًا واعيًا. ثلاثة أنواع: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600"/>
        <w:gridCol w:w="2400"/>
      </w:tblGrid>
      <w:tr>
        <w:trPr>
          <w:tblHeader/>
        </w:trPr>
        <w:tc>
          <w:tcPr>
            <w:tcW w:type="dxa" w:w="23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النوع</w:t>
            </w:r>
          </w:p>
        </w:tc>
        <w:tc>
          <w:tcPr>
            <w:tcW w:type="dxa" w:w="36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وصفه</w:t>
            </w:r>
          </w:p>
        </w:tc>
        <w:tc>
          <w:tcPr>
            <w:tcW w:type="dxa" w:w="24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المعالجة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التجميل الواعي المتعمَّد</w:t>
            </w:r>
          </w:p>
        </w:tc>
        <w:tc>
          <w:tcPr>
            <w:tcW w:type="dxa" w:w="3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يعرف أن ما يفعله تجميل ويستمرُّ</w:t>
            </w:r>
          </w:p>
        </w:tc>
        <w:tc>
          <w:tcPr>
            <w:tcW w:type="dxa" w:w="2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لا يُعالَج: يُحاسَب</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التجميل الواعي الكسول</w:t>
            </w:r>
          </w:p>
        </w:tc>
        <w:tc>
          <w:tcPr>
            <w:tcW w:type="dxa" w:w="3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يُؤمِن بما يُعلِن لكن لا يُترجِمه بفعل</w:t>
            </w:r>
          </w:p>
        </w:tc>
        <w:tc>
          <w:tcPr>
            <w:tcW w:type="dxa" w:w="2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يُكشَف بالمحكَّات + يُعالَج بالتشخيص</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التجميل اللاواعي (الأكثر خطورةً)</w:t>
            </w:r>
          </w:p>
        </w:tc>
        <w:tc>
          <w:tcPr>
            <w:tcW w:type="dxa" w:w="3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لا يرى الفجوة: «يحسب أنه يُحسِن»</w:t>
            </w:r>
          </w:p>
        </w:tc>
        <w:tc>
          <w:tcPr>
            <w:tcW w:type="dxa" w:w="2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الكهف:104: يُعالَج بالرادار + كسر الطمأنينة</w:t>
            </w:r>
          </w:p>
        </w:tc>
      </w:tr>
    </w:tbl>
    <w:p>
      <w:pPr>
        <w:spacing w:after="130"/>
      </w:pP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التجميل اللاواعي هو هدف ف13 الرئيسي؛ لأنه الأكثر شيوعًا والأشدُّ خطورةً. المحكَّات التسعة ونظام الرادار الداخلي تُعالِجه بإنشاء مرايا موضوعية خارج الطمأنينة الذاتية.</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13.31  لحظة التشخيص: ماذا يحدث حين تعرف أنك تُجمِّل؟</w:t>
      </w:r>
      <w:r>
        <w:rPr>
          <w:rFonts w:ascii="Traditional Arabic" w:cs="Traditional Arabic" w:eastAsia="Traditional Arabic" w:hAnsi="Traditional Arabic"/>
          <w:b/>
          <w:bCs/>
          <w:color w:val="1A5C2A"/>
          <w:sz w:val="30"/>
          <w:szCs w:val="30"/>
          <w:rtl/>
        </w:rPr>
        <w:t xml:space="preserve"/>
      </w:r>
      <w:r>
        <w:fldChar w:fldCharType="begin"/>
      </w:r>
      <w:r>
        <w:instrText xml:space="preserve"> TC "13.31  لحظة التشخيص: ماذا يحدث حين تعرف أنك تُجمِّل؟"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اللحظة التي تكتشف فيها القيادة أن ما تفعله تجميل لا تحوُّل؛ هذه اللحظة حرجة. ثلاثة احتمالات للاستجابة: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 الإنكار: «المحكّات غير عادلة» أو «الظروف استثنائية»، والإنكار يؤخّر التحوّل ويراكم الفجوة. (ب) الإحباط التنظيمي: «لن نستطيع أبدًا»، وهو يوقف السعي بدل أن يصحّح وجهته، والآية لم تذمّ السعي وإنما ذمّت ضلاله. (ج) الاعتراف المحرِّر: «نعم، هذا تجميل في هذه المحاور. وهذا وصف للوضع لا حكم نهائي. ومن هنا نبدأ».</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القرآن يُقدِّم الاعتراف كأوَّل خطوات التحوُّل، «ولمَّا يدخل الإيمان في قلوبكم»، الـ«ولمَّا» تُبقي الباب مفتوحًا. الاعتراف الصادق هو الفعل الذي يُزيل «ولمَّا» ويُتيح الدخول.</w:t>
      </w:r>
    </w:p>
    <w:p>
      <w:pPr>
        <w:spacing w:after="180"/>
      </w:pP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13.32  ستة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"13.32  ستة اعتراضات وردودها" \l 3 </w:instrText>
      </w:r>
      <w:r>
        <w:fldChar w:fldCharType="end"/>
      </w:r>
    </w:p>
    <w:p>
      <w:pPr>
        <w:pBdr>
          <w:right w:val="thick" w:color="8B1A1A" w:sz="14"/>
        </w:pBdr>
        <w:shd w:fill="FFE8E8" w:val="clear"/>
        <w:bidi/>
        <w:spacing w:after="75" w:before="135"/>
        <w:ind w:right="200"/>
        <w:jc w:val="right"/>
      </w:pPr>
      <w:r>
        <w:rPr>
          <w:rFonts w:ascii="Traditional Arabic" w:cs="Traditional Arabic" w:eastAsia="Traditional Arabic" w:hAnsi="Traditional Arabic"/>
          <w:b/>
          <w:bCs/>
          <w:color w:val="8B1A1A"/>
          <w:sz w:val="26"/>
          <w:szCs w:val="26"/>
          <w:rtl/>
        </w:rPr>
        <w:t xml:space="preserve">الاعتراض الأول: «وصف «الأسلمة الشكلية» قاسٍ؛ ألا يُشجِّع على الاستسلام عوض الإصلاح؟»</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الآية ذاتها تُقدِّم الأمل: «ولمَّا يدخل الإيمان في قلوبكم»؛ «ولمَّا» تُفيد أن الدخول مُتوقَّع. الأعراب لم يُطرَدوا؛ صُحِّحَ وضعهم. التشخيص الصادق أوَّل خطوات التحوُّل. من يُشخِّص «أسلمتي شكلية»؛ يُفتَح له الطريق. من يُصرُّ على «أنا قد تحوَّلت» بلا محكَّات؛ يُغلِق الطريق.</w:t>
      </w:r>
    </w:p>
    <w:p>
      <w:pPr>
        <w:spacing w:after="90"/>
      </w:pPr>
    </w:p>
    <w:p>
      <w:pPr>
        <w:pBdr>
          <w:right w:val="thick" w:color="8B1A1A" w:sz="14"/>
        </w:pBdr>
        <w:shd w:fill="FFE8E8" w:val="clear"/>
        <w:bidi/>
        <w:spacing w:after="75" w:before="135"/>
        <w:ind w:right="200"/>
        <w:jc w:val="right"/>
      </w:pPr>
      <w:r>
        <w:rPr>
          <w:rFonts w:ascii="Traditional Arabic" w:cs="Traditional Arabic" w:eastAsia="Traditional Arabic" w:hAnsi="Traditional Arabic"/>
          <w:b/>
          <w:bCs/>
          <w:color w:val="8B1A1A"/>
          <w:sz w:val="26"/>
          <w:szCs w:val="26"/>
          <w:rtl/>
        </w:rPr>
        <w:t xml:space="preserve">الاعتراض الثاني: «الكهف:104 تتحدَّث عن الكفار؛ فكيف تُطبَّق على المسلمين؟»</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يقرّر ابن كثير أن الآية عامة في كل من عمل على غير طريقة مرضية وهو يحسب أنه مصيب، وإن نزلت في غيرهم، ويذكر عن علي رضي الله عنه أنه أدخل فيها الخوارج. والقرآن كثيرًا ما يقرّر قانونًا عامًا في سياق خاص. فموضع الدرس في الكهف:104 آلية العمى الذاتي «يحسبون أنهم يحسنون صنعًا»، وهذه الآلية تعمل في كل سياق، ومنها المسلم الصادق في نيّته الخاطئ في اتجاهه.</w:t>
      </w:r>
    </w:p>
    <w:p>
      <w:pPr>
        <w:spacing w:after="90"/>
      </w:pPr>
    </w:p>
    <w:p>
      <w:pPr>
        <w:pBdr>
          <w:right w:val="thick" w:color="8B1A1A" w:sz="14"/>
        </w:pBdr>
        <w:shd w:fill="FFE8E8" w:val="clear"/>
        <w:bidi/>
        <w:spacing w:after="75" w:before="135"/>
        <w:ind w:right="200"/>
        <w:jc w:val="right"/>
      </w:pPr>
      <w:r>
        <w:rPr>
          <w:rFonts w:ascii="Traditional Arabic" w:cs="Traditional Arabic" w:eastAsia="Traditional Arabic" w:hAnsi="Traditional Arabic"/>
          <w:b/>
          <w:bCs/>
          <w:color w:val="8B1A1A"/>
          <w:sz w:val="26"/>
          <w:szCs w:val="26"/>
          <w:rtl/>
        </w:rPr>
        <w:t xml:space="preserve">الاعتراض الثالث: «التمييز بين الأسلمة الشكلية والتحوُّل الحقيقي مبالغة في التدقيق؛ أليس أي تحسُّن خيرًا؟»</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أي تحسّن خير، لكن التسمية الخاطئة تعيق التحسّن. فالمؤسسة التي تسمّي «تجميلها» تحوّلًا ترضى به ولا تتجاوزه. ووصف الشيء بدقة ليس تثبيطًا، وإنما تمييز يتيح الخطة الصحيحة.</w:t>
      </w:r>
    </w:p>
    <w:p>
      <w:pPr>
        <w:spacing w:after="90"/>
      </w:pPr>
    </w:p>
    <w:p>
      <w:pPr>
        <w:pBdr>
          <w:right w:val="thick" w:color="8B1A1A" w:sz="14"/>
        </w:pBdr>
        <w:shd w:fill="FFE8E8" w:val="clear"/>
        <w:bidi/>
        <w:spacing w:after="75" w:before="135"/>
        <w:ind w:right="200"/>
        <w:jc w:val="right"/>
      </w:pPr>
      <w:r>
        <w:rPr>
          <w:rFonts w:ascii="Traditional Arabic" w:cs="Traditional Arabic" w:eastAsia="Traditional Arabic" w:hAnsi="Traditional Arabic"/>
          <w:b/>
          <w:bCs/>
          <w:color w:val="8B1A1A"/>
          <w:sz w:val="26"/>
          <w:szCs w:val="26"/>
          <w:rtl/>
        </w:rPr>
        <w:t xml:space="preserve">الاعتراض الرابع: «المحكَّات التسعة صارمة جدًّا؛ لن تجد مؤسسة تنجح في كلِّها».</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المحكَّات ليست شروط «النجاح أو الفشل»، وإنما أدوات تشخيص. «نعم دائمًا» في 7 = تحوُّل قوي. «نعم» في 4-6 = تحوُّل جزئي. الغرض ليس إصدار حكم نهائي، وإنما رؤية الصورة الكاملة بدقَّة. ومن يعرف أن محكَّتَين لا تزالان في منطقة التجميل؛ يعرف بالضبط أين يُوجِّه جهد التحوُّل القادم.</w:t>
      </w:r>
    </w:p>
    <w:p>
      <w:pPr>
        <w:spacing w:after="90"/>
      </w:pPr>
    </w:p>
    <w:p>
      <w:pPr>
        <w:pBdr>
          <w:right w:val="thick" w:color="8B1A1A" w:sz="14"/>
        </w:pBdr>
        <w:shd w:fill="FFE8E8" w:val="clear"/>
        <w:bidi/>
        <w:spacing w:after="75" w:before="135"/>
        <w:ind w:right="200"/>
        <w:jc w:val="right"/>
      </w:pPr>
      <w:r>
        <w:rPr>
          <w:rFonts w:ascii="Traditional Arabic" w:cs="Traditional Arabic" w:eastAsia="Traditional Arabic" w:hAnsi="Traditional Arabic"/>
          <w:b/>
          <w:bCs/>
          <w:color w:val="8B1A1A"/>
          <w:sz w:val="26"/>
          <w:szCs w:val="26"/>
          <w:rtl/>
        </w:rPr>
        <w:t xml:space="preserve">الاعتراض الخامس: «الحديث عن «الأسلمة الشكلية» يُشكِّك في كل من يستخدم اللغة الإسلامية؛ وهذا إسقاط قيم تغريبية».</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ف13 لا يُشكِّك في اللغة الإسلامية؛ بل يُشكِّك في الاكتفاء بها. الصلاة والزكاة والبسملة واجبة وجميلة. لكن القرآن ذاته (الحجرات:14) يُقرِّر أن الأشكال الصحيحة لا تعني التحوُّل الحقيقي. ليس هذا «تغريبًا»، وإنما قرآنٌ يُقيس نفسه بنفسه.</w:t>
      </w:r>
    </w:p>
    <w:p>
      <w:pPr>
        <w:spacing w:after="90"/>
      </w:pPr>
    </w:p>
    <w:p>
      <w:pPr>
        <w:pBdr>
          <w:right w:val="thick" w:color="8B1A1A" w:sz="14"/>
        </w:pBdr>
        <w:shd w:fill="FFE8E8" w:val="clear"/>
        <w:bidi/>
        <w:spacing w:after="75" w:before="135"/>
        <w:ind w:right="200"/>
        <w:jc w:val="right"/>
      </w:pPr>
      <w:r>
        <w:rPr>
          <w:rFonts w:ascii="Traditional Arabic" w:cs="Traditional Arabic" w:eastAsia="Traditional Arabic" w:hAnsi="Traditional Arabic"/>
          <w:b/>
          <w:bCs/>
          <w:color w:val="8B1A1A"/>
          <w:sz w:val="26"/>
          <w:szCs w:val="26"/>
          <w:rtl/>
        </w:rPr>
        <w:t xml:space="preserve">الاعتراض السادس: «هذا الفصل يُحبِّط المؤسسات التي تسعى؛ ويجعلها تشكُّ في كل خطوة».</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عكسه صحيح. المؤسسة التي لا تملك أداة تشخيص؛ إما تُعيد «الوصفة الإسلامية» كل مرَّة وتُفاجَأ بفشل مُتكرِّر، أو تكتفي بالتجميل وتظنُّه تحوُّلاً. التشخيص الدقيق يُعطي خطَّةً للتصحيح لا شكًّا معوِّقًا. «ولمَّا يدخل الإيمان»؛ تشخيص يفتح الطريق لدخوله.</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13.33  القيادة في مواجهة تجميلها: كيف تبدأ الاعتراف؟</w:t>
      </w:r>
      <w:r>
        <w:rPr>
          <w:rFonts w:ascii="Traditional Arabic" w:cs="Traditional Arabic" w:eastAsia="Traditional Arabic" w:hAnsi="Traditional Arabic"/>
          <w:b/>
          <w:bCs/>
          <w:color w:val="1A5C2A"/>
          <w:sz w:val="30"/>
          <w:szCs w:val="30"/>
          <w:rtl/>
        </w:rPr>
        <w:t xml:space="preserve"/>
      </w:r>
      <w:r>
        <w:fldChar w:fldCharType="begin"/>
      </w:r>
      <w:r>
        <w:instrText xml:space="preserve"> TC "13.33  القيادة في مواجهة تجميلها: كيف تبدأ الاعتراف؟"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أصعب خطوة في التحوُّل: اعتراف القيادة بأن ما تبنيه كان تجميلاً لا تحوُّلاً. القرآن يُقدِّم نماذج جميلة للاعتراف المُحرِّر:</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ومن نماذج الاعتراف في القرآن قول آدم وزوجه: «رَبَّنَا ظَلَمْنَا أَنفُسَنَا» (الأعراف: 23)، وقول إخوة يوسف: «تَاللَّهِ لَقَدْ آثَرَكَ اللَّهُ عَلَيْنَا وَإِن كُنَّا لَخَاطِئِينَ» (يوسف: 91)، فقابلهم يوسف بقوله: «لَا تَثْرِيبَ عَلَيْكُمُ الْيَوْمَ» (يوسف: 92). فالاعتراف يحرّر من ثقل التجميل، والعفو يفتح باب التحوّل. ويمكنك أن تقول في اجتماعك القادم: «كنّا نسمّي بعض ما نفعله تحوّلًا، واليوم نقرّ بأنه كان تجميلًا في تلك المحاور. وهذا ليس هزيمة، وإنما أول خطوات التحوّل الحقيقي».</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13.34  كيف تبدأ مؤسستك بتشخيص نفسها؟ : خطوات عملية</w:t>
      </w:r>
      <w:r>
        <w:rPr>
          <w:rFonts w:ascii="Traditional Arabic" w:cs="Traditional Arabic" w:eastAsia="Traditional Arabic" w:hAnsi="Traditional Arabic"/>
          <w:b/>
          <w:bCs/>
          <w:color w:val="1A5C2A"/>
          <w:sz w:val="30"/>
          <w:szCs w:val="30"/>
          <w:rtl/>
        </w:rPr>
        <w:t xml:space="preserve"/>
      </w:r>
      <w:r>
        <w:fldChar w:fldCharType="begin"/>
      </w:r>
      <w:r>
        <w:instrText xml:space="preserve"> TC "13.34  كيف تبدأ مؤسستك بتشخيص نفسها؟ : خطوات عملية"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خارطة طريق الاعتراف: كيف تبدأ مؤسستك بتطبيق المحكَّات التسعة؟</w:t>
      </w:r>
    </w:p>
    <w:p xmlns:a="http://schemas.openxmlformats.org/drawingml/2006/main" xmlns:pic="http://schemas.openxmlformats.org/drawingml/2006/picture">
      <w:pPr>
        <w:keepNext/>
        <w:bidi/>
        <w:spacing w:before="160" w:after="40"/>
        <w:jc w:val="center"/>
      </w:pPr>
      <w:r>
        <w:drawing>
          <wp:inline distT="0" distB="0" distL="0" distR="0">
            <wp:extent cx="4860036" cy="5125212"/>
            <wp:docPr id="1043" name="fig43"/>
            <wp:cNvGraphicFramePr>
              <a:graphicFrameLocks noChangeAspect="1"/>
            </wp:cNvGraphicFramePr>
            <a:graphic>
              <a:graphicData uri="http://schemas.openxmlformats.org/drawingml/2006/picture">
                <pic:pic>
                  <pic:nvPicPr>
                    <pic:cNvPr id="1043" name="fig43"/>
                    <pic:cNvPicPr/>
                  </pic:nvPicPr>
                  <pic:blipFill>
                    <a:blip r:embed="rIdFig43"/>
                    <a:stretch>
                      <a:fillRect/>
                    </a:stretch>
                  </pic:blipFill>
                  <pic:spPr>
                    <a:xfrm>
                      <a:off x="0" y="0"/>
                      <a:ext cx="4860036" cy="512521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43: خطوات بدء التشخيص بالمحكّات التسعة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4800"/>
        <w:gridCol w:w="1400"/>
      </w:tblGrid>
      <w:tr>
        <w:trPr>
          <w:tblHeader/>
        </w:trPr>
        <w:tc>
          <w:tcPr>
            <w:tcW w:type="dxa" w:w="2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الخطوة</w:t>
            </w:r>
          </w:p>
        </w:tc>
        <w:tc>
          <w:tcPr>
            <w:tcW w:type="dxa" w:w="4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المحتوى</w:t>
            </w:r>
          </w:p>
        </w:tc>
        <w:tc>
          <w:tcPr>
            <w:tcW w:type="dxa" w:w="1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التوقيت</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الجلسة الصادقة</w:t>
            </w:r>
          </w:p>
        </w:tc>
        <w:tc>
          <w:tcPr>
            <w:tcW w:type="dxa" w:w="4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جلسة قيادية مُركَّزة: «ما الأدلة الموثَّقة على تحوُّل حقيقي في كل محكٍّ؟»</w:t>
            </w:r>
          </w:p>
        </w:tc>
        <w:tc>
          <w:tcPr>
            <w:tcW w:type="dxa" w:w="1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أول شهر</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الاستطلاع الداخلي</w:t>
            </w:r>
          </w:p>
        </w:tc>
        <w:tc>
          <w:tcPr>
            <w:tcW w:type="dxa" w:w="4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استطلاع مجهول الهوية للفريق على المحكَّات التسعة</w:t>
            </w:r>
          </w:p>
        </w:tc>
        <w:tc>
          <w:tcPr>
            <w:tcW w:type="dxa" w:w="1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الشهر الثاني</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صوت الخارج</w:t>
            </w:r>
          </w:p>
        </w:tc>
        <w:tc>
          <w:tcPr>
            <w:tcW w:type="dxa" w:w="4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مقابلة 5 عملاء + 3 موردين + 3 موظَّفين مغادِرين: سؤالهم بأسئلة المحكَّات</w:t>
            </w:r>
          </w:p>
        </w:tc>
        <w:tc>
          <w:tcPr>
            <w:tcW w:type="dxa" w:w="14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الشهر الثالث</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خطة التحوُّل بالمحاور</w:t>
            </w:r>
          </w:p>
        </w:tc>
        <w:tc>
          <w:tcPr>
            <w:tcW w:type="dxa" w:w="4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مقارنة نتائج الثلاث + تحديد محاور التجميل بوضوح + خطة التحوُّل في كل محور</w:t>
            </w:r>
          </w:p>
        </w:tc>
        <w:tc>
          <w:tcPr>
            <w:tcW w:type="dxa" w:w="14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الشهر الرابع</w:t>
            </w:r>
          </w:p>
        </w:tc>
      </w:tr>
    </w:tbl>
    <w:p>
      <w:pPr>
        <w:spacing w:after="90"/>
      </w:pP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13.35  نظام الرادار الداخلي: كيف تكتشف التجميل مبكِّرًا؟</w:t>
      </w:r>
      <w:r>
        <w:rPr>
          <w:rFonts w:ascii="Traditional Arabic" w:cs="Traditional Arabic" w:eastAsia="Traditional Arabic" w:hAnsi="Traditional Arabic"/>
          <w:b/>
          <w:bCs/>
          <w:color w:val="1A5C2A"/>
          <w:sz w:val="30"/>
          <w:szCs w:val="30"/>
          <w:rtl/>
        </w:rPr>
        <w:t xml:space="preserve"/>
      </w:r>
      <w:r>
        <w:fldChar w:fldCharType="begin"/>
      </w:r>
      <w:r>
        <w:instrText xml:space="preserve"> TC "13.35  نظام الرادار الداخلي: كيف تكتشف التجميل مبكِّرًا؟"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الرادار الداخلي: منظومة آليات تُشغِّلها المؤسسة بانتظام لتكتشف مؤشِّرات الأسلمة الشكلية قبل أن تتراكم:</w:t>
      </w:r>
    </w:p>
    <w:p>
      <w:pPr>
        <w:spacing w:after="80"/>
      </w:pPr>
    </w:p>
    <w:p>
      <w:pPr>
        <w:bidi/>
        <w:spacing w:after="115" w:before="230"/>
        <w:jc w:val="right"/>
      </w:pPr>
      <w:r>
        <w:rPr>
          <w:rFonts w:ascii="Traditional Arabic" w:cs="Traditional Arabic" w:eastAsia="Traditional Arabic" w:hAnsi="Traditional Arabic"/>
          <w:b/>
          <w:bCs/>
          <w:color w:val="1A3A5C"/>
          <w:sz w:val="28"/>
          <w:szCs w:val="28"/>
          <w:rtl/>
        </w:rPr>
        <w:t xml:space="preserve">① الصوت الخارجي الداخلي: «شاهد على الناس من الداخل»</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تعيين شخص بصلاحية حقيقية؛ مهمَّته السؤال والملاحظة والتحدُّث. ليس «مسؤول الامتثال» الوظيفي، وإنما «المُحتسِب» المُستلهَم من الحسبة الإسلامية. لا يسعى لاصطياد الأخطاء؛ بل لرؤية الفجوة بين المُعلَن والمُعاش.</w:t>
      </w:r>
    </w:p>
    <w:p>
      <w:pPr>
        <w:spacing w:after="80"/>
      </w:pPr>
    </w:p>
    <w:p>
      <w:pPr>
        <w:bidi/>
        <w:spacing w:after="115" w:before="230"/>
        <w:jc w:val="right"/>
      </w:pPr>
      <w:r>
        <w:rPr>
          <w:rFonts w:ascii="Traditional Arabic" w:cs="Traditional Arabic" w:eastAsia="Traditional Arabic" w:hAnsi="Traditional Arabic"/>
          <w:b/>
          <w:bCs/>
          <w:color w:val="8B5E00"/>
          <w:sz w:val="28"/>
          <w:szCs w:val="28"/>
          <w:rtl/>
        </w:rPr>
        <w:t xml:space="preserve">② مقابلة الخروج الصادقة: «شهداء على الناس من الخارج»</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كل من يغادر المؤسسة؛ مقابلة مُعمَّقة موثَّقة تُسأَل فيها أسئلة المحكَّات التسعة. البيانات تُجمَع ربع سنويًّا وتُقدَّم للقيادة العليا. الموظَّف المغادِر هو أصدق مرآة لواقع الداخل.</w:t>
      </w:r>
    </w:p>
    <w:p>
      <w:pPr>
        <w:spacing w:after="80"/>
      </w:pPr>
    </w:p>
    <w:p>
      <w:pPr>
        <w:bidi/>
        <w:spacing w:after="115" w:before="230"/>
        <w:jc w:val="right"/>
      </w:pPr>
      <w:r>
        <w:rPr>
          <w:rFonts w:ascii="Traditional Arabic" w:cs="Traditional Arabic" w:eastAsia="Traditional Arabic" w:hAnsi="Traditional Arabic"/>
          <w:b/>
          <w:bCs/>
          <w:color w:val="1A5C2A"/>
          <w:sz w:val="28"/>
          <w:szCs w:val="28"/>
          <w:rtl/>
        </w:rPr>
        <w:t xml:space="preserve">③ تحليل القرار: «ما قدَّمت لغد» بالأرقام</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كل ربع سنة: تصنيف عشوائي لعشرة قرارات كبيرة. لكل قرار: هل تطابق القيم المُعلَنة؟ هل استثنى أحدًا من المحاسبة؟ هل راعى الأطراف الضعيفة؟ نسبة التوافق كمِّي تُعطي «درجة التحوُّل» الربعية.</w:t>
      </w:r>
    </w:p>
    <w:p>
      <w:pPr>
        <w:spacing w:after="80"/>
      </w:pPr>
    </w:p>
    <w:p>
      <w:pPr>
        <w:bidi/>
        <w:spacing w:after="115" w:before="230"/>
        <w:jc w:val="right"/>
      </w:pPr>
      <w:r>
        <w:rPr>
          <w:rFonts w:ascii="Traditional Arabic" w:cs="Traditional Arabic" w:eastAsia="Traditional Arabic" w:hAnsi="Traditional Arabic"/>
          <w:b/>
          <w:bCs/>
          <w:color w:val="8B1A1A"/>
          <w:sz w:val="28"/>
          <w:szCs w:val="28"/>
          <w:rtl/>
        </w:rPr>
        <w:t xml:space="preserve">④ استطلاع «الحقيقة الصامتة»: الكهف:104 في التطبيق</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استطلاع سنوي مجهول الهوية للفريق؛ يسأل عن: الفجوة بين المُعلَن والمُعاش + قرارات تناقض القيم + من لم يُحاسَب رغم مخالفته. البيانات تُقدَّم للقيادة + لجهة خارجية تُعلِّق عليها. الصمت يُؤكِّد التجميل؛ الصوت الصادق يبدأ التحوُّل.</w:t>
      </w:r>
    </w:p>
    <w:p>
      <w:pPr>
        <w:spacing w:after="180"/>
      </w:pP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13.36  الأدوات التطبيقية: منظومة التشخيص والتصحيح</w:t>
      </w:r>
      <w:r>
        <w:rPr>
          <w:rFonts w:ascii="Traditional Arabic" w:cs="Traditional Arabic" w:eastAsia="Traditional Arabic" w:hAnsi="Traditional Arabic"/>
          <w:b/>
          <w:bCs/>
          <w:color w:val="1A5C2A"/>
          <w:sz w:val="30"/>
          <w:szCs w:val="30"/>
          <w:rtl/>
        </w:rPr>
        <w:t xml:space="preserve"/>
      </w:r>
      <w:r>
        <w:fldChar w:fldCharType="begin"/>
      </w:r>
      <w:r>
        <w:instrText xml:space="preserve"> TC "13.36  الأدوات التطبيقية: منظومة التشخيص والتصحيح"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أداة ①: بطاقة التسعة محكَّات: للتقييم الربعي:</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استخدمها مع فريق القيادة: كل محكٍّ يُجاب عنه بثلاثة أدلة موثَّقة؛ لا بتقييم ذاتي. المحكُّ بلا أدلة = تجميل. المحكُّ بأدلة موثَّقة = تحوُّل يُثبَّت.</w:t>
      </w:r>
    </w:p>
    <w:p>
      <w:pPr>
        <w:spacing w:after="80"/>
      </w:pP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أداة ②: ميثاق مكافحة التجميل: ثمانية بنود:</w:t>
      </w:r>
    </w:p>
    <w:p>
      <w:pPr>
        <w:pBdr>
          <w:top w:val="single" w:color="1A5C2A" w:sz="4"/>
          <w:bottom w:val="single" w:color="1A5C2A" w:sz="4"/>
          <w:right w:val="thick" w:color="1A5C2A" w:sz="18"/>
        </w:pBdr>
        <w:shd w:fill="D6EDD9" w:val="clear"/>
        <w:bidi/>
        <w:spacing w:after="115" w:before="225"/>
        <w:ind w:left="100" w:right="200"/>
        <w:jc w:val="right"/>
      </w:pPr>
      <w:r>
        <w:rPr>
          <w:rFonts w:ascii="Traditional Arabic" w:cs="Traditional Arabic" w:eastAsia="Traditional Arabic" w:hAnsi="Traditional Arabic"/>
          <w:b/>
          <w:bCs/>
          <w:color w:val="1A5C2A"/>
          <w:sz w:val="30"/>
          <w:szCs w:val="30"/>
          <w:rtl/>
        </w:rPr>
        <w:t xml:space="preserve">ميثاق مكافحة الأسلمة الشكلية؛ مُلهَم من الحجرات:14 والبقرة:8 والكهف:104</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① نُقِرُّ أن اللغة القرآنية لا تُثبِت التحوُّل؛ الدليل في السلوك والقرار والأثر.</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② نُبرِم محكَّات التسعة كمعيار ربعي لتقييم أنفسنا: بأدلة موثَّقة.</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③ نُتيح صوت الخارج، من يغادِر ومن يتعامَل معنا، مدخلاً دوريًّا للقيادة.</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④ نُحاسِب حامل اللغة الإسلامية على مخالفاته كما نُحاسِب غيره؛ لا مناعة دينية.</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⑤ نرفض تسمية «التجميل» تحوُّلاً: حتى لو كان ذلك أريح لصورتنا.</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⑥ نُقرِّر أن اكتشاف التجميل فضيلة؛ لا عار. هو أوَّل خطوات التحوُّل الحقيقي.</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⑦ نُصمِّم آليات تكسِر الطمأنينة الذاتية بانتظام؛ الكهف:104 تحذيرٌ لنا.</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⑧ نُجدِّد ميثاقنا هذا سنويًّا؛ ونُعلِن نتائج المحكَّات التسعة داخليًّا.</w:t>
      </w:r>
    </w:p>
    <w:p>
      <w:pPr>
        <w:spacing w:after="130"/>
      </w:pP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أداة ③: مرآة المدير: الأسلمة الشكلية ومحاسبة النفس:</w:t>
      </w:r>
    </w:p>
    <w:p>
      <w:pPr>
        <w:pBdr>
          <w:top w:val="single" w:color="1A3A5C" w:sz="4"/>
          <w:bottom w:val="single" w:color="1A3A5C" w:sz="4"/>
          <w:right w:val="thick" w:color="1A3A5C" w:sz="18"/>
        </w:pBdr>
        <w:shd w:fill="D6E6F2" w:val="clear"/>
        <w:bidi/>
        <w:spacing w:after="115" w:before="225"/>
        <w:ind w:left="100" w:right="200"/>
        <w:jc w:val="right"/>
      </w:pPr>
      <w:r>
        <w:rPr>
          <w:rFonts w:ascii="Traditional Arabic" w:cs="Traditional Arabic" w:eastAsia="Traditional Arabic" w:hAnsi="Traditional Arabic"/>
          <w:b/>
          <w:bCs/>
          <w:color w:val="1A3A5C"/>
          <w:sz w:val="30"/>
          <w:szCs w:val="30"/>
          <w:rtl/>
        </w:rPr>
        <w:t xml:space="preserve">مرآة المدير: هل ما أفعله تحوُّل أم تجميل؟</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آخر مرَّة تصرَّفت فيها بما يتعارض مع قيمة تُعلِنها؛ ماذا قلت لنفسك تبريرًا؟</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مَن آخر من حاسبتَه على مخالفة قيمية في مؤسستك؟ هل كان ذا «لسان إسلامي»؟</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لو سألت أضعف من يتعامَل مع مؤسستك كيف يُعامَل: ماذا سيقول؟</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آخر صفقة أو قرار رفضتَه لتعارضه مع القيم: على حساب الهامش؟</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تملك آلية تكسِر طمأنينتَك الذاتية بالتحوُّل؟ أم أنك مُقتنِع بلا دليل خارجي؟</w:t>
      </w:r>
    </w:p>
    <w:p>
      <w:pPr>
        <w:spacing w:after="130"/>
      </w:pP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أداة ④: بروتوكول محادثة القيادة مع الخروج؛ أسئلة المحكَّات في مقابلة المغادِر: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7800"/>
      </w:tblGrid>
      <w:tr>
        <w:trPr>
          <w:tblHeader/>
        </w:trPr>
        <w:tc>
          <w:tcPr>
            <w:tcW w:type="dxa" w:w="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w:t>
            </w:r>
          </w:p>
        </w:tc>
        <w:tc>
          <w:tcPr>
            <w:tcW w:type="dxa" w:w="7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w:t>
            </w:r>
          </w:p>
        </w:tc>
      </w:tr>
      <w:tr>
        <w:tc>
          <w:tcPr>
            <w:tcW w:type="dxa" w:w="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①</w:t>
            </w:r>
          </w:p>
        </w:tc>
        <w:tc>
          <w:tcPr>
            <w:tcW w:type="dxa" w:w="7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قرارات الإدارة كانت متوافقة مع ما يُعلَن رسميًّا؟ أعطِنا مثالاً جيِّدًا وآخر إشكاليًّا.</w:t>
            </w:r>
          </w:p>
        </w:tc>
      </w:tr>
      <w:tr>
        <w:tc>
          <w:tcPr>
            <w:tcW w:type="dxa" w:w="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②</w:t>
            </w:r>
          </w:p>
        </w:tc>
        <w:tc>
          <w:tcPr>
            <w:tcW w:type="dxa" w:w="7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كيف كانت معاملة أضعف من في المؤسسة (جُدُد + موقَّتون + موردون صغار)؟</w:t>
            </w:r>
          </w:p>
        </w:tc>
      </w:tr>
      <w:tr>
        <w:tc>
          <w:tcPr>
            <w:tcW w:type="dxa" w:w="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③</w:t>
            </w:r>
          </w:p>
        </w:tc>
        <w:tc>
          <w:tcPr>
            <w:tcW w:type="dxa" w:w="7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رأيتَ حالات يُحاسَب فيها من يحمل «لغة الإسلام» كما يُحاسَب غيره؟</w:t>
            </w:r>
          </w:p>
        </w:tc>
      </w:tr>
      <w:tr>
        <w:tc>
          <w:tcPr>
            <w:tcW w:type="dxa" w:w="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④</w:t>
            </w:r>
          </w:p>
        </w:tc>
        <w:tc>
          <w:tcPr>
            <w:tcW w:type="dxa" w:w="7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ماذا تقول لو سُئِلتَ عن الفجوة بين القيم المُعلَنة وما عشتَه فعلاً؟</w:t>
            </w:r>
          </w:p>
        </w:tc>
      </w:tr>
      <w:tr>
        <w:tc>
          <w:tcPr>
            <w:tcW w:type="dxa" w:w="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⑤</w:t>
            </w:r>
          </w:p>
        </w:tc>
        <w:tc>
          <w:tcPr>
            <w:tcW w:type="dxa" w:w="7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كانت المؤسسة ستستمرُّ في نفس الاتجاه لو غاب [اسم البطل] عام كامل؟</w:t>
            </w:r>
          </w:p>
        </w:tc>
      </w:tr>
    </w:tbl>
    <w:p>
      <w:pPr>
        <w:spacing w:after="130"/>
      </w:pP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أداة ⑤: تصنيف المؤشِّرات الإنذارية المبكِّرة: «رادار التجميل»: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4500"/>
        <w:gridCol w:w="2000"/>
      </w:tblGrid>
      <w:tr>
        <w:trPr>
          <w:tblHeader/>
        </w:trPr>
        <w:tc>
          <w:tcPr>
            <w:tcW w:type="dxa" w:w="18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45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w:t>
            </w:r>
          </w:p>
        </w:tc>
        <w:tc>
          <w:tcPr>
            <w:tcW w:type="dxa" w:w="20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يُستدعَى</w:t>
            </w:r>
          </w:p>
        </w:tc>
      </w:tr>
      <w:tr>
        <w:tc>
          <w:tcPr>
            <w:tcW w:type="dxa" w:w="1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 تدخُّل فوري</w:t>
            </w:r>
          </w:p>
        </w:tc>
        <w:tc>
          <w:tcPr>
            <w:tcW w:type="dxa" w:w="4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قرار ضخم يُخالِف قيمةً مُعلَنة</w:t>
            </w:r>
          </w:p>
        </w:tc>
        <w:tc>
          <w:tcPr>
            <w:tcW w:type="dxa" w:w="2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مناقشة صريحة + تشخيص فوري بالمحكَّات التسعة</w:t>
            </w:r>
          </w:p>
        </w:tc>
      </w:tr>
      <w:tr>
        <w:tc>
          <w:tcPr>
            <w:tcW w:type="dxa" w:w="1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 تدخُّل خلال أسبوع</w:t>
            </w:r>
          </w:p>
        </w:tc>
        <w:tc>
          <w:tcPr>
            <w:tcW w:type="dxa" w:w="4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أكثر من تعيينَين قياديَّين لاعتبارات غير القيم</w:t>
            </w:r>
          </w:p>
        </w:tc>
        <w:tc>
          <w:tcPr>
            <w:tcW w:type="dxa" w:w="2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مراجعة المحكَّات ① + ② + ④</w:t>
            </w:r>
          </w:p>
        </w:tc>
      </w:tr>
      <w:tr>
        <w:tc>
          <w:tcPr>
            <w:tcW w:type="dxa" w:w="1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 مراجعة الشهر القادم</w:t>
            </w:r>
          </w:p>
        </w:tc>
        <w:tc>
          <w:tcPr>
            <w:tcW w:type="dxa" w:w="4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أكثر من 3 شكاوى داخلية متشابهة</w:t>
            </w:r>
          </w:p>
        </w:tc>
        <w:tc>
          <w:tcPr>
            <w:tcW w:type="dxa" w:w="2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تحليل القرارات الأخيرة + محادثة القيادة</w:t>
            </w:r>
          </w:p>
        </w:tc>
      </w:tr>
      <w:tr>
        <w:tc>
          <w:tcPr>
            <w:tcW w:type="dxa" w:w="1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 ملاحظة: يُراقَب</w:t>
            </w:r>
          </w:p>
        </w:tc>
        <w:tc>
          <w:tcPr>
            <w:tcW w:type="dxa" w:w="4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لم تكن هناك مراجعة خارجية منذ سنة</w:t>
            </w:r>
          </w:p>
        </w:tc>
        <w:tc>
          <w:tcPr>
            <w:tcW w:type="dxa" w:w="2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تحليل المحكَّة ⑧ + خطة التوارث</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13.37  أداة ⑥: سؤال «من لو لم يكن موجودًا؟»</w:t>
      </w:r>
      <w:r>
        <w:rPr>
          <w:rFonts w:ascii="Traditional Arabic" w:cs="Traditional Arabic" w:eastAsia="Traditional Arabic" w:hAnsi="Traditional Arabic"/>
          <w:b/>
          <w:bCs/>
          <w:color w:val="1A5C2A"/>
          <w:sz w:val="30"/>
          <w:szCs w:val="30"/>
          <w:rtl/>
        </w:rPr>
        <w:t xml:space="preserve"/>
      </w:r>
      <w:r>
        <w:fldChar w:fldCharType="begin"/>
      </w:r>
      <w:r>
        <w:instrText xml:space="preserve"> TC "13.37  أداة ⑥: سؤال «من لو لم يكن موجودًا؟»"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أداة تشخيصية سريعة للمحكُّ الثامن (الاستمرارية): سؤال «من لو لم يكن موجودًا، ماذا كانت المؤسسة ستفعل؟»، اسأله لثلاثة قرارات مختلفة: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إذا كان الجواب «نفس الشيء»؛ التحوُّل في الأنظمة. إذا كان الجواب «ربما لا»؛ التحوُّل في الشخص. المؤسسة التي تُوافِق على قراراتها الكبرى بـ«ماذا يريد البطل؟»؛ لم تبنِ تحوُّلاً. المؤسسة التي تُوافِق بـ«ماذا تقول قيمنا الموثَّقة؟»؛ تحوُّلها يُوارِث.</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13.38  أداة ⑦: التوثيق كضدٍّ للتجميل</w:t>
      </w:r>
      <w:r>
        <w:rPr>
          <w:rFonts w:ascii="Traditional Arabic" w:cs="Traditional Arabic" w:eastAsia="Traditional Arabic" w:hAnsi="Traditional Arabic"/>
          <w:b/>
          <w:bCs/>
          <w:color w:val="1A5C2A"/>
          <w:sz w:val="30"/>
          <w:szCs w:val="30"/>
          <w:rtl/>
        </w:rPr>
        <w:t xml:space="preserve"/>
      </w:r>
      <w:r>
        <w:fldChar w:fldCharType="begin"/>
      </w:r>
      <w:r>
        <w:instrText xml:space="preserve"> TC "13.38  أداة ⑦: التوثيق كضدٍّ للتجميل"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آخر ما يريده التجميل: التوثيق. الأسلمة الشكلية تُزهِر في الغموض؛ القرارات غير الموثَّقة، والالتزامات غير المكتوبة، والمساءلة غير المُرقَمة.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بروتوكول التوثيق كأداة مكافحة تجميل: (أ) لكل قيمة مُعلَنة: مؤشِّر واحد على الأقل قابل للقياس. (ب) لكل مخالفة لقيمة: توثيق في سجلٍّ + قرار الاستجابة. (ج) كل اجتماع قيادي: سؤال «ما القيمة التي طُبِّقَت هذا الأسبوع بأدلة؟». التوثيق المنتظم يُحوِّل التجميل من راحة مريحة إلى ثقل يُكشَف.</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13.39  أداة ⑧: نموذج «تقرير التحوُّل الداخلي» السنوي</w:t>
      </w:r>
      <w:r>
        <w:rPr>
          <w:rFonts w:ascii="Traditional Arabic" w:cs="Traditional Arabic" w:eastAsia="Traditional Arabic" w:hAnsi="Traditional Arabic"/>
          <w:b/>
          <w:bCs/>
          <w:color w:val="1A5C2A"/>
          <w:sz w:val="30"/>
          <w:szCs w:val="30"/>
          <w:rtl/>
        </w:rPr>
        <w:t xml:space="preserve"/>
      </w:r>
      <w:r>
        <w:fldChar w:fldCharType="begin"/>
      </w:r>
      <w:r>
        <w:instrText xml:space="preserve"> TC "13.39  أداة ⑧: نموذج «تقرير التحوُّل الداخلي» السنوي"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تقرير التحوُّل الداخلي ليس تقرير الاستدامة الخارجي، وإنما وثيقة داخلية لأعلى قيادة فقط:</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3300"/>
        <w:gridCol w:w="2500"/>
      </w:tblGrid>
      <w:tr>
        <w:trPr>
          <w:tblHeader/>
        </w:trPr>
        <w:tc>
          <w:tcPr>
            <w:tcW w:type="dxa" w:w="2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القسم</w:t>
            </w:r>
          </w:p>
        </w:tc>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المحتوى</w:t>
            </w:r>
          </w:p>
        </w:tc>
        <w:tc>
          <w:tcPr>
            <w:tcW w:type="dxa" w:w="2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المصدر</w:t>
            </w:r>
          </w:p>
        </w:tc>
      </w:tr>
      <w:tr>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القسم الأول: التوافق القراري</w:t>
            </w:r>
          </w:p>
        </w:tc>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10 قرارات عشوائية: هل توافق القيم؟</w:t>
            </w:r>
          </w:p>
        </w:tc>
        <w:tc>
          <w:tcPr>
            <w:tcW w:type="dxa" w:w="2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تحليل داخلي لقرارات القيادة</w:t>
            </w:r>
          </w:p>
        </w:tc>
      </w:tr>
      <w:tr>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القسم الثاني: الصوت الداخلي</w:t>
            </w:r>
          </w:p>
        </w:tc>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الفجوات التي يراها الفريق؟</w:t>
            </w:r>
          </w:p>
        </w:tc>
        <w:tc>
          <w:tcPr>
            <w:tcW w:type="dxa" w:w="2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مقابلات مغادِرين + استطلاع الفريق</w:t>
            </w:r>
          </w:p>
        </w:tc>
      </w:tr>
      <w:tr>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القسم الثالث: شهادة الخارج</w:t>
            </w:r>
          </w:p>
        </w:tc>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يُؤكِّده الخارج وما يُشكِّك فيه</w:t>
            </w:r>
          </w:p>
        </w:tc>
        <w:tc>
          <w:tcPr>
            <w:tcW w:type="dxa" w:w="2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عملاء + موردون + مجتمع محيط</w:t>
            </w:r>
          </w:p>
        </w:tc>
      </w:tr>
      <w:tr>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القسم الرابع: اتجاه التحوُّل</w:t>
            </w:r>
          </w:p>
        </w:tc>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أين تقدَّمنا وأين تراجعنا</w:t>
            </w:r>
          </w:p>
        </w:tc>
        <w:tc>
          <w:tcPr>
            <w:tcW w:type="dxa" w:w="2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مقارنة سنة بسنة</w:t>
            </w:r>
          </w:p>
        </w:tc>
      </w:tr>
    </w:tbl>
    <w:p>
      <w:pPr>
        <w:spacing w:after="175"/>
      </w:pP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13.40  ف13 وكل الكتاب الثاني: التجميل ليس فصلاً مُعزَّلاً</w:t>
      </w:r>
      <w:r>
        <w:rPr>
          <w:rFonts w:ascii="Traditional Arabic" w:cs="Traditional Arabic" w:eastAsia="Traditional Arabic" w:hAnsi="Traditional Arabic"/>
          <w:b/>
          <w:bCs/>
          <w:color w:val="1A5C2A"/>
          <w:sz w:val="30"/>
          <w:szCs w:val="30"/>
          <w:rtl/>
        </w:rPr>
        <w:t xml:space="preserve"/>
      </w:r>
      <w:r>
        <w:fldChar w:fldCharType="begin"/>
      </w:r>
      <w:r>
        <w:instrText xml:space="preserve"> TC "13.40  ف13 وكل الكتاب الثاني: التجميل ليس فصلاً مُعزَّلاً"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كل ما بُنِيَ في الكتاب الثاني يُمكِن أن يُجمَّل:</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ف3-ف5 (الحوكمة): هياكل حوكمة قرآنية شكليًّا؛ واتِّخاذ القرار فيها مركزي كما كان. ف6-ف8 (الإنسان): خطاب تمكين الفريق وتطويره؛ بدون تغيير في آليات التقييم والمكافأة. ف9 (التثبُّت): إجراءات التثبُّت موثَّقة؛ والقرارات الكبرى تُتَّخَذ بلا تثبُّت فعلي. ف10 (الأزمات): بروتوكول أزمة معلَّق؛ وأزمة حقيقية تُدار بالارتجال. ف11 (المجتمع): تقرير QSR موجود؛ والأثر الحقيقي غائب.</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التجميل ليس فشلاً في تطبيق أداة واحدة، وإنما نمطٌ يسري في المنظومة كلِّها حين لا تُعالَج «الأنفس» أولاً (الرعد:11). ف13 هو الاختبار الذي يُقيِّم إن كانت كل هذه الفصول الاثني عشر بُنِيَت على حقيقة أم على تجميل.</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13.41  الختام: ف13 وجسر ف14</w:t>
      </w:r>
      <w:r>
        <w:rPr>
          <w:rFonts w:ascii="Traditional Arabic" w:cs="Traditional Arabic" w:eastAsia="Traditional Arabic" w:hAnsi="Traditional Arabic"/>
          <w:b/>
          <w:bCs/>
          <w:color w:val="1A5C2A"/>
          <w:sz w:val="30"/>
          <w:szCs w:val="30"/>
          <w:rtl/>
        </w:rPr>
        <w:t xml:space="preserve"/>
      </w:r>
      <w:r>
        <w:fldChar w:fldCharType="begin"/>
      </w:r>
      <w:r>
        <w:instrText xml:space="preserve"> TC "13.41  الختام: ف13 وجسر ف14"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أجاب هذا الفصل عن سؤال صعب: كيف أعرف أنني أتحوّل فعلًا ولا أجمّل فحسب؟ والجواب التشغيلي: المحكّات التسعة، ونظام الرادار الداخلي، وميثاق مكافحة التجميل.</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ويكمل الفصل الرابع عشر، وهو آخر فصول الكتاب الثاني، المسار بسؤال القياس: كيف نقيّم الأثر الكلي للمؤسسة القرآنية بإطار منهجي؟ «ولتنظر نفس ما قدّمت لغد»، والنظر في ف14 يستوعب ما بُني في الأبواب الأربعة.</w:t>
      </w:r>
    </w:p>
    <w:p>
      <w:pPr>
        <w:spacing w:after="130"/>
      </w:pPr>
    </w:p>
    <w:p>
      <w:pPr>
        <w:pBdr>
          <w:top w:val="single" w:color="8B6914" w:sz="4"/>
          <w:bottom w:val="single" w:color="8B6914" w:sz="4"/>
          <w:right w:val="thick" w:color="8B6914" w:sz="18"/>
        </w:pBdr>
        <w:shd w:fill="FFF8DC" w:val="clear"/>
        <w:bidi/>
        <w:spacing w:after="115" w:before="225"/>
        <w:ind w:left="100" w:right="200"/>
        <w:jc w:val="right"/>
      </w:pPr>
      <w:r>
        <w:rPr>
          <w:rFonts w:ascii="Traditional Arabic" w:cs="Traditional Arabic" w:eastAsia="Traditional Arabic" w:hAnsi="Traditional Arabic"/>
          <w:b/>
          <w:bCs/>
          <w:color w:val="8B6914"/>
          <w:sz w:val="30"/>
          <w:szCs w:val="30"/>
          <w:rtl/>
        </w:rPr>
        <w:t xml:space="preserve">صندوق التبسيط: ف13 في ثلاث جمل</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«ولمَّا يدخل الإيمان في قلوبكم»، الأسلمة الشكلية هي الحالة التي يُقال فيها «آمنَّا» وتُبنَى الأشكال القرآنية، لكن القيم لم تدخل بعد في داخل القرار والثقافة والمحاسبة. ليست كذبًا بالضرورة، وإنما قصورٌ في العمق.</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التسعة محكَّات ليست حكمًا، وإنما مرآة: القرارات في الغرف المغلقة + التعيينات القيادية + الاختبار المالي + المحاسبة الشاملة + الأطراف الضعيفة + التوافق اليومي + شهادة الخارج + الاستمرارية بعد البطل + آلية كسر الطمأنينة الذاتية. من يُجيب «نعم» بأدلة في 7 منها؛ يتحوَّل. من لا يُجيب؛ يُجمِّل.</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الكهف:104 التحذير الأعمق: «وهم يحسبون أنهم يُحسِنون صنعًا»؛ الخطأ مع الاقتناع الذاتي. الرادار الداخلي (الصوت الخارجي + مقابلة الخروج + تحليل القرار + الاستطلاع السنوي) هو الدرع ضد هذا العمى. من يكسِر طمأنينته بصدق؛ يبدأ التحوُّل.</w:t>
      </w:r>
    </w:p>
    <w:p>
      <w:pPr>
        <w:spacing w:after="360"/>
      </w:pP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الرابع عشر</w:t>
      </w:r>
      <w:r>
        <w:fldChar w:fldCharType="begin"/>
      </w:r>
      <w:r>
        <w:instrText xml:space="preserve"> TC "الفصل الرابع عشر: قياس الأثر المؤسسي القرآني: مؤشِّرات وأدوات" \l 2 </w:instrText>
      </w:r>
      <w:r>
        <w:fldChar w:fldCharType="end"/>
      </w:r>
    </w:p>
    <w:p>
      <w:pPr>
        <w:pBdr>
          <w:bottom w:val="double" w:color="1A5C2A" w:sz="12"/>
        </w:pBdr>
        <w:bidi/>
        <w:spacing w:after="60"/>
        <w:jc w:val="center"/>
      </w:pPr>
      <w:r>
        <w:rPr>
          <w:rFonts w:ascii="Traditional Arabic" w:cs="Traditional Arabic" w:eastAsia="Traditional Arabic" w:hAnsi="Traditional Arabic"/>
          <w:b/>
          <w:bCs/>
          <w:color w:val="1A5C2A"/>
          <w:sz w:val="38"/>
          <w:szCs w:val="38"/>
          <w:rtl/>
        </w:rPr>
        <w:t xml:space="preserve">قياس الأثر المؤسسي القرآني: مؤشِّرات وأدوات</w:t>
      </w:r>
    </w:p>
    <w:p>
      <w:pPr>
        <w:bidi/>
        <w:spacing w:after="130"/>
        <w:jc w:val="center"/>
      </w:pPr>
      <w:r>
        <w:rPr>
          <w:rFonts w:ascii="Traditional Arabic" w:cs="Traditional Arabic" w:eastAsia="Traditional Arabic" w:hAnsi="Traditional Arabic"/>
          <w:b/>
          <w:bCs/>
          <w:color w:val="8B6914"/>
          <w:sz w:val="32"/>
          <w:szCs w:val="32"/>
          <w:rtl/>
        </w:rPr>
        <w:t xml:space="preserve">ماذا بنينا؟  •  ماذا أفسدنا؟  •  ماذا نُصلِح؟</w:t>
      </w:r>
    </w:p>
    <w:p>
      <w:pPr>
        <w:pBdr>
          <w:left w:val="thick" w:color="1A5C2A" w:sz="12"/>
          <w:right w:val="thick" w:color="1A5C2A" w:sz="12"/>
        </w:pBdr>
        <w:shd w:fill="D6EDD9" w:val="clear"/>
        <w:bidi/>
        <w:spacing w:after="60" w:before="110"/>
        <w:jc w:val="center"/>
      </w:pPr>
      <w:r>
        <w:rPr>
          <w:rFonts w:ascii="Traditional Arabic" w:cs="Traditional Arabic" w:eastAsia="Traditional Arabic" w:hAnsi="Traditional Arabic"/>
          <w:b/>
          <w:bCs/>
          <w:color w:val="1A5C2A"/>
          <w:sz w:val="34"/>
          <w:szCs w:val="34"/>
          <w:rtl/>
        </w:rPr>
        <w:t xml:space="preserve">﴿فَمَن يَعْمَلْ مِثْقَالَ ذَرَّةٍ خَيْرًا يَرَهُ ٭ وَمَن يَعْمَلْ مِثْقَالَ ذَرَّةٍ شَرًّا يَرَهُ﴾</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(الزلزلة: 7-8): ميزان الذرَّة: القياس القرآني للأثر</w:t>
      </w:r>
    </w:p>
    <w:p>
      <w:pPr>
        <w:spacing w:after="40"/>
      </w:pPr>
    </w:p>
    <w:p>
      <w:pPr>
        <w:pBdr>
          <w:left w:val="thick" w:color="1A3A5C" w:sz="10"/>
          <w:right w:val="thick" w:color="1A3A5C" w:sz="10"/>
        </w:pBdr>
        <w:shd w:fill="D6E6F2" w:val="clear"/>
        <w:bidi/>
        <w:spacing w:after="60" w:before="80"/>
        <w:jc w:val="center"/>
      </w:pPr>
      <w:r>
        <w:rPr>
          <w:rFonts w:ascii="Traditional Arabic" w:cs="Traditional Arabic" w:eastAsia="Traditional Arabic" w:hAnsi="Traditional Arabic"/>
          <w:b/>
          <w:bCs/>
          <w:color w:val="1A3A5C"/>
          <w:sz w:val="30"/>
          <w:szCs w:val="30"/>
          <w:rtl/>
        </w:rPr>
        <w:t xml:space="preserve">﴿وَقُلِ اعْمَلُوا فَسَيَرَى اللَّهُ عَمَلَكُمْ وَرَسُولُهُ وَالْمُؤْمِنُونَ﴾</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(التوبة: 105): ثلاثية المحاسبة: الله ثم الرسول ثم المجتمع</w:t>
      </w:r>
    </w:p>
    <w:p>
      <w:pPr>
        <w:spacing w:after="40"/>
      </w:pPr>
    </w:p>
    <w:p>
      <w:pPr>
        <w:pBdr>
          <w:left w:val="thick" w:color="4A1A5C" w:sz="8"/>
          <w:right w:val="thick" w:color="4A1A5C" w:sz="8"/>
        </w:pBdr>
        <w:shd w:fill="F0EAF8" w:val="clear"/>
        <w:bidi/>
        <w:spacing w:after="75" w:before="50"/>
        <w:jc w:val="center"/>
      </w:pPr>
      <w:r>
        <w:rPr>
          <w:rFonts w:ascii="Traditional Arabic" w:cs="Traditional Arabic" w:eastAsia="Traditional Arabic" w:hAnsi="Traditional Arabic"/>
          <w:b/>
          <w:bCs/>
          <w:color w:val="4A1A5C"/>
          <w:sz w:val="30"/>
          <w:szCs w:val="30"/>
          <w:rtl/>
        </w:rPr>
        <w:t xml:space="preserve">﴿وَلَا تُفْسِدُوا فِي الْأَرْضِ بَعْدَ إِصْلَاحِهَا ۚ وَادْعُوهُ خَوْفًا وَطَمَعًا﴾  (الأعراف: 56)</w:t>
      </w:r>
    </w:p>
    <w:p>
      <w:pPr>
        <w:spacing w:after="80"/>
      </w:pPr>
    </w:p>
    <w:p>
      <w:pPr>
        <w:bidi/>
        <w:spacing w:after="60" w:before="60"/>
        <w:jc w:val="right"/>
      </w:pPr>
      <w:r>
        <w:rPr>
          <w:rFonts w:ascii="Traditional Arabic" w:cs="Traditional Arabic" w:eastAsia="Traditional Arabic" w:hAnsi="Traditional Arabic"/>
          <w:b/>
          <w:bCs/>
          <w:color w:val="1A5C2A"/>
          <w:sz w:val="30"/>
          <w:szCs w:val="30"/>
          <w:rtl/>
        </w:rPr>
        <w:t xml:space="preserve">مخرجات التعلم المتوقعة: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14.1</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يُعرِّف إطار QIMP لقياس الأثر المؤسسي القرآني ومستوياته الخمسة وأبعاده الثلاثة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14.2</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يُفسِّر الزلزلة:7-8 والتوبة:105 كإطار ثلاثي للمحاسبة (الله + الرسول + المؤمنون)</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14.3</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منظومة مؤشِّرات الأثر المؤسسي القرآنية لمؤسسته بأدواتها التطبيقية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14.4</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الزلزلة:7-8 والتوبة:105 عبر المدارس الخمس ويستخلص مبدأ القياس الكمِّي القرآني</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14.5</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يُميِّز بين الأسئلة الثلاثة (ماذا بنينا؟ ماذا أفسدنا؟ ماذا نُصلِح؟) ومؤشِّراتها المناسبة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14.6</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يُقيِّم مؤسسته بإطار QIMP الشامل ويُعدِّل أولوياته التشغيلية بناءً على النتائج</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14.7</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«تقرير الأثر القرآني» السنوي للمؤسسة وفق مستويات المحاسبة الثلاثة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14.8</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يربط مؤشرات QIMP بفصول الكتاب الثاني من ف3 إلى ف13 في خريطة قياس واحدة</w:t>
            </w:r>
          </w:p>
        </w:tc>
      </w:tr>
    </w:tbl>
    <w:p>
      <w:pPr>
        <w:pBdr>
          <w:top w:val="single" w:color="8B6914" w:sz="4"/>
          <w:bottom w:val="single" w:color="8B6914" w:sz="4"/>
          <w:right w:val="thick" w:color="8B6914" w:sz="18"/>
        </w:pBdr>
        <w:shd w:fill="FFF8DC" w:val="clear"/>
        <w:bidi/>
        <w:spacing w:after="95" w:before="195"/>
        <w:ind w:left="100" w:right="200"/>
        <w:jc w:val="right"/>
      </w:pPr>
      <w:r>
        <w:rPr>
          <w:rFonts w:ascii="Traditional Arabic" w:cs="Traditional Arabic" w:eastAsia="Traditional Arabic" w:hAnsi="Traditional Arabic"/>
          <w:b/>
          <w:bCs/>
          <w:color w:val="8B6914"/>
          <w:sz w:val="30"/>
          <w:szCs w:val="30"/>
          <w:rtl/>
        </w:rPr>
        <w:t xml:space="preserve">مثال افتتاحي توضيحي: مؤسستان، الأرقام والحقيقة</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لنفترض، على سبيل المثال التوضيحي، شركتين قدّمتا تقريرَيهما السنويين للمساهمين. الشركة (أ) أكبر إيرادًا وأعلى هامشًا وأكثر موظفين، وموقعها يعلن «الالتزام الاجتماعي». والشركة (ب) أصغر في الأرقام كلها، لكنها أرفقت بتقريرها تقرير أثر يجيب عن ثلاثة أسئلة.</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ماذا بنينا؟ عدد من دُرِّبوا تدريبًا مهنيًا من أبناء الأحياء المحيطة، وأثر خدمتها في أرباح عملائها من المنشآت الصغيرة، والمعايير الصناعية التي وثّقتها فصارت مرجعًا. ماذا أفسدنا؟ موردون صغار أُلغيت عقودهم دون إشعار كافٍ، وهذا يُعالَج في العام التالي. ماذا نُصلِح؟ إشعار مسبق مدته ستة أشهر لكل تغيير في العقود، ورفع نسبة الموردين المحليين. والمثال لا يُثبت شيئًا، وإنما يوضّح الفرق بين تقرير يعدّ الأرقام وتقرير يسأل عن الأثر.</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الشركة (أ) لم تُجِب على هذه الأسئلة؛ لأنها لم تسألها. أرقامها أكبر؛ وأثرها مجهول.</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السؤال الذي يُغيِّر كل شيء: «ليس ماذا ربحنا، وإنما ماذا بنينا في الناس والمجتمع والأرض؟» هذا ما تُقرِّره الزلزلة:7-8: كل ذرَّة خير تُرى، وكل ذرَّة شرٍّ تُرى. إطار QIMP هو المنهجية التي تُجيب على هذا السؤال.</w:t>
      </w:r>
    </w:p>
    <w:p>
      <w:pPr>
        <w:spacing w:after="140"/>
      </w:pPr>
    </w:p>
    <w:p>
      <w:pPr>
        <w:pBdr>
          <w:top w:val="single" w:color="1A3A5C" w:sz="4"/>
          <w:bottom w:val="single" w:color="1A3A5C" w:sz="4"/>
          <w:right w:val="thick" w:color="1A3A5C" w:sz="18"/>
        </w:pBdr>
        <w:shd w:fill="D6E6F2" w:val="clear"/>
        <w:bidi/>
        <w:spacing w:after="95" w:before="195"/>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الختامي في الكتاب الثاني، إطار QIMP (Quranic Impact Measurement Protocol) الكامل لقياس الأثر المؤسسي القرآني. مُبنًى على الزلزلة:7-8 (ميزان الذرَّة) والتوبة:105 (المحاسبة الثلاثية) والأعراف:56 (قانون الإصلاح بعد الفساد).</w:t>
      </w:r>
    </w:p>
    <w:p>
      <w:pPr>
        <w:shd w:fill="D6E6F2"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يتضمّن: تشخيص خمسة أسباب لإخفاق قياس الأثر، وتحليل المدارس الخمس، والتحليل اللغوي، والأسئلة الثلاثة (ماذا بنينا؟ ماذا أفسدنا؟ ماذا نُصلِح؟)، ومستويات QIMP الخمسة ومؤشراتها، ومقارنة بأطر BSC وToC وSROI وغيرها، ونماذج من التراث، ومثالًا توضيحيًا، واعتراضات وردودها، وثماني أدوات تطبيقية.</w:t>
      </w:r>
    </w:p>
    <w:p>
      <w:pPr>
        <w:spacing w:after="180"/>
      </w:pP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  التشخيص: لماذا يُخفِق قياس الأثر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"14.1  التشخيص: لماذا يُخفِق قياس الأثر المؤسسي؟"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600"/>
        <w:gridCol w:w="2900"/>
        <w:gridCol w:w="2800"/>
      </w:tblGrid>
      <w:tr>
        <w:trPr>
          <w:tblHeader/>
        </w:trPr>
        <w:tc>
          <w:tcPr>
            <w:tcW w:type="dxa" w:w="2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سبب الإخفاق</w:t>
            </w:r>
          </w:p>
        </w:tc>
        <w:tc>
          <w:tcPr>
            <w:tcW w:type="dxa" w:w="2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الأثر</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الربط بالزلزلة:7-8</w:t>
            </w:r>
          </w:p>
        </w:tc>
      </w:tr>
      <w:tr>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قياس ما يريحنا: لا ما يُقيسنا</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القياس ينتقي ما يُريحه + يتجاهل ما يُقلِقه: ويُقنِع بالانتقاء</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«مثقال ذرَّة» يُقاس؛ المؤشِّرات الناعمة قابلة للقياس حين تُوضَع المنهجية</w:t>
            </w:r>
          </w:p>
        </w:tc>
      </w:tr>
      <w:tr>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القياس الآني بلا أفق</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الأرقام ربعية تُخفي أثرًا سلبيًّا يظهر بعد سنوات</w:t>
            </w:r>
          </w:p>
        </w:tc>
        <w:tc>
          <w:tcPr>
            <w:tcW w:type="dxa" w:w="2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«يَرَهُ»: الرؤية مستقبلية. القياس الحقيقي يُنظِر للأثر البعيد</w:t>
            </w:r>
          </w:p>
        </w:tc>
      </w:tr>
      <w:tr>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الأثر بلا إسناد للقرار</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الأثر يُعزى للمؤسسة + السوق + الأحوال: لا للقرارات الفعلية</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«من يعمل» = فاعل: القياس يُعزى لمن أنتج الأثر</w:t>
            </w:r>
          </w:p>
        </w:tc>
      </w:tr>
      <w:tr>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القياس للمساهم فحسب</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القياس للمساهمين فقط، والأثر على المجتمع والبيئة والأجيال خارج إطاره</w:t>
            </w:r>
          </w:p>
        </w:tc>
        <w:tc>
          <w:tcPr>
            <w:tcW w:type="dxa" w:w="2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التوبة:105، «سيرى الله ورسوله والمؤمنون»، المحاسبة لثلاثة. القياس الكافي يستوعب الأبعاد الثلاثة</w:t>
            </w:r>
          </w:p>
        </w:tc>
      </w:tr>
      <w:tr>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قياس البناء بلا قياس الإفساد</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المؤسسة تُقيس ما تُنتِجه: ولا تُقيس ما تُفسِده</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«شرًّا يَرَهُ»: الضرر يُقاس أيضًا</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  خمسة أسئلة لا تُجيب عنها المؤشِّرات المالية</w:t>
      </w:r>
      <w:r>
        <w:rPr>
          <w:rFonts w:ascii="Traditional Arabic" w:cs="Traditional Arabic" w:eastAsia="Traditional Arabic" w:hAnsi="Traditional Arabic"/>
          <w:b/>
          <w:bCs/>
          <w:color w:val="1A5C2A"/>
          <w:sz w:val="30"/>
          <w:szCs w:val="30"/>
          <w:rtl/>
        </w:rPr>
        <w:t xml:space="preserve"/>
      </w:r>
      <w:r>
        <w:fldChar w:fldCharType="begin"/>
      </w:r>
      <w:r>
        <w:instrText xml:space="preserve"> TC "14.2  خمسة أسئلة لا تُجيب عنها المؤشِّرات المالية"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الأرقام المالية صادقة في ما تُجيب عنه؛ لكن خمسة أسئلة جوهرية لا تُجيب عنها: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w:t>
            </w:r>
          </w:p>
        </w:tc>
        <w:tc>
          <w:tcPr>
            <w:tcW w:type="dxa" w:w="5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 البديل في QIMP</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ما الذي أضافه منتجُنا حقيقيًّا للحياة؟</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نسبة خرِّيجيها الموظَّفين + شهادات طلاب بعد 5 سنوات</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هل موظَّفونا أفضل بشريًّا لأنهم عملوا هنا؟</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معدَّل الخروج القيمي + درجة الولاء العميق</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هل المجتمع المحيط بنا أحسن حالاً بوجودنا؟</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درجة الثقة المجتمعية + أثر المؤسسة على مؤشِّرات المجتمع</w:t>
            </w:r>
          </w:p>
        </w:tc>
      </w:tr>
      <w:tr>
        <w:tc>
          <w:tcPr>
            <w:tcW w:type="dxa" w:w="3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ماذا تركنا للجيل القادم؟</w:t>
            </w:r>
          </w:p>
        </w:tc>
        <w:tc>
          <w:tcPr>
            <w:tcW w:type="dxa" w:w="5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معدَّل استهلاك الموارد + ما تركناه للأجيال</w:t>
            </w:r>
          </w:p>
        </w:tc>
      </w:tr>
      <w:tr>
        <w:tc>
          <w:tcPr>
            <w:tcW w:type="dxa" w:w="3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هل نقول ما نعمله؟</w:t>
            </w:r>
          </w:p>
        </w:tc>
        <w:tc>
          <w:tcPr>
            <w:tcW w:type="dxa" w:w="5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المحكَّات التسعة (ف13)</w:t>
            </w:r>
          </w:p>
        </w:tc>
      </w:tr>
    </w:tbl>
    <w:p>
      <w:pPr>
        <w:spacing w:after="180"/>
      </w:pP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14.3  سياق الزلزلة:7-8: ميزان الذرَّة كمبدأ للقياس</w:t>
      </w:r>
      <w:r>
        <w:rPr>
          <w:rFonts w:ascii="Traditional Arabic" w:cs="Traditional Arabic" w:eastAsia="Traditional Arabic" w:hAnsi="Traditional Arabic"/>
          <w:b/>
          <w:bCs/>
          <w:color w:val="1A5C2A"/>
          <w:sz w:val="30"/>
          <w:szCs w:val="30"/>
          <w:rtl/>
        </w:rPr>
        <w:t xml:space="preserve"/>
      </w:r>
      <w:r>
        <w:fldChar w:fldCharType="begin"/>
      </w:r>
      <w:r>
        <w:instrText xml:space="preserve"> TC "14.3  سياق الزلزلة:7-8: ميزان الذرَّة كمبدأ للقياس"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سورة الزلزلة تعرض مشهد القيامة، حين تحدّث الأرض بأخبار ما عُمل عليها. والآيتان 7-8 تقرّران أن الجزاء لا يُسقط شيئًا مهما صغر. و«الذرّة» عند المفسرين النملة الصغيرة أو الهباءة التي تُرى في شعاع الشمس، وهي مثلٌ لأقل القليل، لا وحدة وزن معروفة. والمستفاد للقياس المؤسسي، على وجه الاستلهام: أن صغر الأثر لا يُخرجه من الحساب.</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ثلاثة مبادئ قياسية في الزلزلة:7-8: (أ) الشمولية: كل عمل يُقاس؛ لا شيء خارج المنظومة. (ب) الدقَّة: «مثقال ذرَّة»؛ لا استثناء بالصِّغَر. (ج) الثنائية: الخير يُرى + الشرُّ يُرى؛ القياس يلتزم بالصورة الكاملة. المؤسسة التي تُقيس «مثقال ذرَّة» تُقيس كل أثر خير + كل أثر ضرر.</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«يَرَهُ»: الفاعل صاحب العمل نفسه، أي يرى جزاء عمله ويواجهه. ومن هنا نستلهم أن المؤسسة التي تقيس أثرها بصدق ترى عملها قبل أن يُعرض عليها، وأن عملها مرئيّ لله ثم للرسول والمؤمنين: «وَقُلِ اعْمَلُوا فَسَيَرَى اللَّهُ عَمَلَكُمْ وَرَسُولُهُ وَالْمُؤْمِنُونَ» (التوبة: 105).</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14.4  سياق الأعراف:56: «ولا تُفسِدوا في الأرض بعد إصلاحها»</w:t>
      </w:r>
      <w:r>
        <w:rPr>
          <w:rFonts w:ascii="Traditional Arabic" w:cs="Traditional Arabic" w:eastAsia="Traditional Arabic" w:hAnsi="Traditional Arabic"/>
          <w:b/>
          <w:bCs/>
          <w:color w:val="1A5C2A"/>
          <w:sz w:val="30"/>
          <w:szCs w:val="30"/>
          <w:rtl/>
        </w:rPr>
        <w:t xml:space="preserve"/>
      </w:r>
      <w:r>
        <w:fldChar w:fldCharType="begin"/>
      </w:r>
      <w:r>
        <w:instrText xml:space="preserve"> TC "14.4  سياق الأعراف:56: «ولا تُفسِدوا في الأرض بعد إصلاحها»"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(الأعراف:56)، الآية تُقرِّر مبدأ الإصلاح الأخلاقي قبل أي تطوير: الأرض مُصلَحة، فلا تُفسِدها. تطبيق مؤسسي:</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(أ) «الإصلاح» المسبق: القيم والمجتمع والبيئة كانت في توازن؛ والمؤسسة قادمة إلى هذا التوازن. التزامها الأوَّل: لا إفساد لما كان مُصلَحًا. (ب) «بعد إصلاحها» تُفيد أن إفساد ما أُصلِحَ أشدُّ من إفساد ما لم يُصلَح. الضرر على ما كان جيِّدًا أكبر وزنًا في الميزان. (ج) الإصلاح واجب أخلاقي؛ لا ميزة تنافسية. المؤسسة التي أفسدت شيئًا، تصلحه ليس لأن ذلك يُريح صورتها، وإنما لأن الإفساد في الأرض محرَّم.</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14.5  الإسراء:13-14: «كتابًا يَلقاه منشورًا» ووثيقة الأثر</w:t>
      </w:r>
      <w:r>
        <w:rPr>
          <w:rFonts w:ascii="Traditional Arabic" w:cs="Traditional Arabic" w:eastAsia="Traditional Arabic" w:hAnsi="Traditional Arabic"/>
          <w:b/>
          <w:bCs/>
          <w:color w:val="1A5C2A"/>
          <w:sz w:val="30"/>
          <w:szCs w:val="30"/>
          <w:rtl/>
        </w:rPr>
        <w:t xml:space="preserve"/>
      </w:r>
      <w:r>
        <w:fldChar w:fldCharType="begin"/>
      </w:r>
      <w:r>
        <w:instrText xml:space="preserve"> TC "14.5  الإسراء:13-14: «كتابًا يَلقاه منشورًا» ووثيقة الأثر"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«وَكُلَّ إِنسَانٍ أَلْزَمْنَاهُ طَائِرَهُ فِي عُنُقِهِ ۖ وَنُخْرِجُ لَهُ يَوْمَ الْقِيَامَةِ كِتَابًا يَلْقَاهُ مَنشُورًا» (الإسراء:13-14)؛ «طائره في عنقه» = سجلُّ أعماله ملتصق به لا يُفارِقه. «كتابًا منشورًا» = وثيقة مُعلَنة ومنشورة.</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تطبيق مؤسسي: المؤسسة القرآنية «تُنشِر» تقرير أثرها طوعًا؛ قبل أن يُنشَر عليها قسرًا. تقرير الأثر القرآني (ميزان الذرَّة) هو «الكتاب المنشور» الذي تختار أن تُخرِجه بنفسها. من أخرج كتابه منشورًا باختياره؛ أملك لحقيقته ممَّن اضطرَّ لإخراجه.</w:t>
      </w:r>
    </w:p>
    <w:p>
      <w:pPr>
        <w:spacing w:after="180"/>
      </w:pP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14.6  تحليل المدارس الخمس: الزلزلة:7-8 ومبدأ القياس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"14.6  تحليل المدارس الخمس: الزلزلة:7-8 ومبدأ القياس القرآني"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الإسهام في إطار QIMP</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 «مثقال ذرَّة» دليل على الشمولية المطلقة. لا عمل، صغيرًا كان أو كبيرًا، خارج ميزان القيامة.</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القياس شامل؛ لا يستثني «صغيرًا» من الأثر ولا يتجاوز «حقيرًا» من العمل. المؤسسة التي تقول «هذا الأثر صغير لا يستحق القياس» تتعارض مع قانون الذرَّة.</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 «يَرَهُ» = يجد ثوابه أو عقابه. الرؤية عائدة للفاعل؛ القياس يعود للمؤسِّس.</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«يَرَهُ» = سيُوضَع أمامه. القياس يُنتِج «تقريرًا» يُطالِعه صاحب العمل. التقرير القرآني للمؤسسة: لا يُهدَى للمساهم أولاً؛ بل للحقيقة أولاً.</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 آية الخير وآية الشرِّ معًا؛ الميزان ثنائي. مَن يُقيس الخير فقط لا يَزِن.</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الخير والشرُّ في آيتَين متواليتَين؛ القياس لا يُكمَل بالخير دون الشرِّ. «ماذا بنينا؟» تستلزم «ماذا أفسدنا؟».</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 وغيره: الذرّة مثلٌ لأصغر ما يُتصوَّر، والمقصود أن شيئًا من العمل لا يضيع وإن قلّ.</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«مثقال ذرَّة» لا تجاوُز بالنسبة أو التقريب. القياس الكافي يلتزم بالدقَّة الممكنة؛ لا يُسمح بالتقريب المُريح.</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 الأرض تُحدِّث بما عُمِلَ عليها؛ القياس الحقيقي في سياق المحيط الكلِّي.</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الزلزلة تُقرِّر قانونًا حضاريًّا: الأرض تُحدِّث؛ المحيط يُرى فيه الأثر. المؤسسة لا تُقيَّم في فراغ؛ بل في محيطها الكامل.</w:t>
            </w:r>
          </w:p>
        </w:tc>
      </w:tr>
    </w:tbl>
    <w:p>
      <w:pPr>
        <w:spacing w:after="130"/>
      </w:pP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الاستنتاج: الزلزلة:7-8 تُقرِّر خمسة مبادئ قياسية؛ شمولية (كل شيء) + دقَّة (أصغر وحدة) + ثنائية (خير وشرٍّ) + شخصية (يَرَهُ = يرى نفسه) + بيئية (الأرض تُحدِّث). QIMP يُترجِم هذه الخمسة.</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14.7  المدارس الخمس على التوبة:105: المحاسبة الثلاثية</w:t>
      </w:r>
      <w:r>
        <w:rPr>
          <w:rFonts w:ascii="Traditional Arabic" w:cs="Traditional Arabic" w:eastAsia="Traditional Arabic" w:hAnsi="Traditional Arabic"/>
          <w:b/>
          <w:bCs/>
          <w:color w:val="1A5C2A"/>
          <w:sz w:val="30"/>
          <w:szCs w:val="30"/>
          <w:rtl/>
        </w:rPr>
        <w:t xml:space="preserve"/>
      </w:r>
      <w:r>
        <w:fldChar w:fldCharType="begin"/>
      </w:r>
      <w:r>
        <w:instrText xml:space="preserve"> TC "14.7  المدارس الخمس على التوبة:105: المحاسبة الثلاثية"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الإسهام في إطار QIMP</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كثير: الأمر بالعمل + الإخبار بالرؤية الإلهية = تحفيز وتحذير معًا. الله يرى كل عمل بكمال العلم.</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القياس أمام الله أولاً يُحرِّر المؤسسة من الاكتفاء بما يُرضي المساهمين. «فسيرى الله» = مستوى محاسبة أعمق من أي تقييم خارجي.</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ابن عاشور: تتالي الفاعلين في الرؤية يُدرِّج مستويات المحاسبة: الله العالم الكلِّي ← النبي المرجعية ← المجتمع الشاهد.</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«رسوله» = المرجعية الأخلاقية. في التطبيق المؤسسي: هل العمل متوافق مع النموذج النبوي في الإدارة والعدل والشفافية؟</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القرطبي: «المؤمنون» تشمل كل مؤمن يطَّلع على العمل؛ لا طبقةً خاصَّةً. الشهادة جماعية.</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«المؤمنون» = المجتمع الكامل؛ لا المقرَّبون فقط. القياس بشهادة الخارج يتوافق مع المحكُّ السابع في ف13.</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الرازي: الأمر بالعمل مقرون بالترغيب والترهيب؛ فالعمل معروض على الله، ثم يظهر أثره للرسول والمؤمنين.</w:t>
            </w:r>
          </w:p>
        </w:tc>
        <w:tc>
          <w:tcPr>
            <w:tcW w:type="dxa" w:w="31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العمل معروض على من يراه؛ فالمؤسسة تعمل وهي تعلم أن أثرها سيظهر، ومن هنا يُستلهم الإفصاح. وهذا اجتهاد تطبيقي، لا مدلول لفظ «قل».</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سيد قطب: التوبة:105 تُقرِّر أن العمل الصادق يحتاج شهادة الجميع؛ الله + الرسول + المؤمنون.</w:t>
            </w:r>
          </w:p>
        </w:tc>
        <w:tc>
          <w:tcPr>
            <w:tcW w:type="dxa" w:w="31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المحاسبة ثلاثية تُقرِّر أن العمل المؤسسي مشروع حضاري في محيطه؛ لا فقط عمل تجاري. «المؤمنون» يرون ويشهدون = المجتمع شريك في الرؤية.</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14.8  قانون الزلزلة والكيف بجانب الكمِّ: «ذرَّة خير» vs «ذرَّة شرٍّ»</w:t>
      </w:r>
      <w:r>
        <w:rPr>
          <w:rFonts w:ascii="Traditional Arabic" w:cs="Traditional Arabic" w:eastAsia="Traditional Arabic" w:hAnsi="Traditional Arabic"/>
          <w:b/>
          <w:bCs/>
          <w:color w:val="1A5C2A"/>
          <w:sz w:val="30"/>
          <w:szCs w:val="30"/>
          <w:rtl/>
        </w:rPr>
        <w:t xml:space="preserve"/>
      </w:r>
      <w:r>
        <w:fldChar w:fldCharType="begin"/>
      </w:r>
      <w:r>
        <w:instrText xml:space="preserve"> TC "14.8  قانون الزلزلة والكيف بجانب الكمِّ: «ذرَّة خير» vs «ذرَّة شرٍّ»"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القانون لا يُقيِّد القياس بالكمِّ فحسب؛ «ذرَّة» قد تكون كلمةً طيِّبةً أو قرارًا عادلاً. ثلاثة أبعاد للقياس:</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(أ) البُعد الكمِّي: عدد + نسبة + معدَّل. (ب) البُعد النوعي: هل الأثر مُعمِّق لكرامة الإنسان أم مُجوِّفٌ لها؟ الأثر النوعي لا يُقاس بالأرقام وحدها؛ بل بالشهادات والقصص الموثَّقة. (ج) البُعد الزمني: هل الأثر لحظي أم مُمتدٌّ؟ «مثقال ذرَّة» في القياس القرآني يستوعب الثلاثة.</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QIMP يُوازِن بين الثلاثة: الأدوات الكمِّية (اللوحة الربعية + التقرير السنوي) + الأدوات النوعية (قصص الأثر + مقابلات العملاء) + الأدوات الزمنية (مؤشِّر المهارات الباقية + البذرة المجتمعية).</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14.9  التحليل اللغوي: الزلزلة:7-8 والتوبة:105</w:t>
      </w:r>
      <w:r>
        <w:rPr>
          <w:rFonts w:ascii="Traditional Arabic" w:cs="Traditional Arabic" w:eastAsia="Traditional Arabic" w:hAnsi="Traditional Arabic"/>
          <w:b/>
          <w:bCs/>
          <w:color w:val="1A5C2A"/>
          <w:sz w:val="30"/>
          <w:szCs w:val="30"/>
          <w:rtl/>
        </w:rPr>
        <w:t xml:space="preserve"/>
      </w:r>
      <w:r>
        <w:fldChar w:fldCharType="begin"/>
      </w:r>
      <w:r>
        <w:instrText xml:space="preserve"> TC "14.9  التحليل اللغوي: الزلزلة:7-8 والتوبة:105" \l 3 </w:instrText>
      </w:r>
      <w:r>
        <w:fldChar w:fldCharType="end"/>
      </w:r>
    </w:p>
    <w:p>
      <w:pPr>
        <w:bidi/>
        <w:spacing w:after="110" w:before="220"/>
        <w:jc w:val="right"/>
      </w:pPr>
      <w:r>
        <w:rPr>
          <w:rFonts w:ascii="Traditional Arabic" w:cs="Traditional Arabic" w:eastAsia="Traditional Arabic" w:hAnsi="Traditional Arabic"/>
          <w:b/>
          <w:bCs/>
          <w:color w:val="1A5C2A"/>
          <w:sz w:val="28"/>
          <w:szCs w:val="28"/>
          <w:rtl/>
        </w:rPr>
        <w:t xml:space="preserve">التحليل اللغوي للزلزلة:7-8</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300"/>
      </w:tblGrid>
      <w:tr>
        <w:trPr>
          <w:tblHeader/>
        </w:trPr>
        <w:tc>
          <w:tcPr>
            <w:tcW w:type="dxa" w:w="2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في QIMP</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﴿فَمَن يَعْمَلْ﴾</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«فَمَن»: الفاء للتفريع على ما قبلها، و«مَن» شرطية عامة لا تستثني فاعلًا.</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«مَن» شرطية تستوعب كل فاعل؛ الفرد والمؤسسة والجماعة. القياس لكل صاحب فعل.</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﴿مِثْقَالَ ذَرَّةٍ﴾</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«مثقال ذرّة»: زنة النملة الصغيرة أو الهباءة، وهو مثلٌ في العربية لأقل القليل.</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الدقَّة الكمِّية: لا حدَّ أدنى للأثر الذي يُقاس. المؤسسة لا تستطيع إهمال أي أثر بحجَّة صِغَره.</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﴿خَيْرًا﴾ / ﴿شَرًّا﴾</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«خيرًا» / «شرًّا»؛ نكرتان في الجمل الشرطية تُفيدان الإطلاق والشمولية.</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«خيرًا» + «شرًّا»؛ القياس الكامل: الأثر الإيجابي وسلبيٌّه. ليس مقبولاً قياس إحداهما دون الأخرى.</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﴿يَرَهُ﴾</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«يَرَهُ»: فعل مضارع مجزوم في جواب الشرط وعلامة جزمه حذف الألف، والهاء عائدة على العمل، والفاعل صاحب العمل.</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الرؤية لصاحب العمل نفسه: يواجه أثر عمله ولا يغيب عنه. والقياس المؤسسي يستلهم ذلك فيضع الأثر أمام صانعه.</w:t>
            </w:r>
          </w:p>
        </w:tc>
      </w:tr>
    </w:tbl>
    <w:p>
      <w:pPr>
        <w:spacing w:after="120"/>
      </w:pPr>
    </w:p>
    <w:p>
      <w:pPr>
        <w:bidi/>
        <w:spacing w:after="110" w:before="220"/>
        <w:jc w:val="right"/>
      </w:pPr>
      <w:r>
        <w:rPr>
          <w:rFonts w:ascii="Traditional Arabic" w:cs="Traditional Arabic" w:eastAsia="Traditional Arabic" w:hAnsi="Traditional Arabic"/>
          <w:b/>
          <w:bCs/>
          <w:color w:val="1A3A5C"/>
          <w:sz w:val="28"/>
          <w:szCs w:val="28"/>
          <w:rtl/>
        </w:rPr>
        <w:t xml:space="preserve">التحليل اللغوي للتوبة:105</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300"/>
      </w:tblGrid>
      <w:tr>
        <w:trPr>
          <w:tblHeader/>
        </w:trPr>
        <w:tc>
          <w:tcPr>
            <w:tcW w:type="dxa" w:w="22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3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الدلالة في QIMP</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﴿وَقُلِ اعْمَلُوا﴾</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«وَقُلْ»: أمر للنبي ﷺ أن يقول لهم: اعملوا. فهو أمر بالعمل مقرون بإعلام أن العمل سيُرى.</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العمل في هذه الآية معروض على من يراه؛ ومن ذلك نستنبط، اجتهادًا لا دلالةً لفظية، أن تقرير الأثر ينبغي أن يُكتب كأنه سيُعرض.</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﴿فَسَيَرَى﴾</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«سيرى»: السين للتوكيد المستقبلي. الرؤية ليست محتملة، وإنما حتمية.</w:t>
            </w:r>
          </w:p>
        </w:tc>
        <w:tc>
          <w:tcPr>
            <w:tcW w:type="dxa" w:w="33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السين تُفيد الاستقبال + القطع. الرؤية آتية حتمًا. القياس المستقبلي مؤكَّد.</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﴿اللَّهُ وَرَسُولُهُ وَالْمُؤْمِنُونَ﴾</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«الله + رسوله + المؤمنون»؛ تدرُّج في المحاسبة: الإلهية ← المرجعية ← المجتمعية.</w:t>
            </w:r>
          </w:p>
        </w:tc>
        <w:tc>
          <w:tcPr>
            <w:tcW w:type="dxa" w:w="33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مستوى ① الله؛ يرى ما يخفى + ما يظهر. مستوى ② الرسول؛ النموذج المؤسَّس. مستوى ③ المؤمنون؛ المجتمع + العملاء + الموظَّفون + المغادِرون.</w:t>
            </w:r>
          </w:p>
        </w:tc>
      </w:tr>
    </w:tbl>
    <w:p>
      <w:pPr>
        <w:spacing w:after="180"/>
      </w:pP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14.10  إطار QIMP: بروتوكول قياس الأثر المؤسسي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"14.10  إطار QIMP: بروتوكول قياس الأثر المؤسسي القرآني"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QIMP (Quranic Impact Measurement Protocol): إطار شامل للقياس المؤسسي في ثلاثة أسئلة وخمسة مستويات؛ مُلهَم من الزلزلة:7-8 (ميزان الذرَّة) والتوبة:105 (المحاسبة الثلاثية).</w:t>
      </w:r>
    </w:p>
    <w:p>
      <w:pPr>
        <w:spacing w:after="80"/>
      </w:pPr>
    </w:p>
    <w:p>
      <w:pPr>
        <w:pBdr>
          <w:top w:val="double" w:color="1A5C2A" w:sz="6"/>
          <w:bottom w:val="double" w:color="1A5C2A" w:sz="6"/>
          <w:left w:val="thick" w:color="1A5C2A" w:sz="14"/>
          <w:right w:val="thick" w:color="1A5C2A" w:sz="14"/>
        </w:pBdr>
        <w:shd w:fill="D6EDD9" w:val="clear"/>
        <w:bidi/>
        <w:spacing w:after="80" w:before="100"/>
        <w:jc w:val="center"/>
      </w:pPr>
      <w:r>
        <w:rPr>
          <w:rFonts w:ascii="Traditional Arabic" w:cs="Traditional Arabic" w:eastAsia="Traditional Arabic" w:hAnsi="Traditional Arabic"/>
          <w:b/>
          <w:bCs/>
          <w:color w:val="1A5C2A"/>
          <w:sz w:val="36"/>
          <w:szCs w:val="36"/>
          <w:rtl/>
        </w:rPr>
        <w:t xml:space="preserve">ماذا بنينا؟  +  ماذا أفسدنا؟  +  ماذا نُصلِح؟</w:t>
      </w:r>
    </w:p>
    <w:p xmlns:a="http://schemas.openxmlformats.org/drawingml/2006/main" xmlns:pic="http://schemas.openxmlformats.org/drawingml/2006/picture">
      <w:pPr>
        <w:keepNext/>
        <w:bidi/>
        <w:spacing w:before="160" w:after="40"/>
        <w:jc w:val="center"/>
      </w:pPr>
      <w:r>
        <w:drawing>
          <wp:inline distT="0" distB="0" distL="0" distR="0">
            <wp:extent cx="5900000" cy="6369565"/>
            <wp:docPr id="1044" name="fig44"/>
            <wp:cNvGraphicFramePr>
              <a:graphicFrameLocks noChangeAspect="1"/>
            </wp:cNvGraphicFramePr>
            <a:graphic>
              <a:graphicData uri="http://schemas.openxmlformats.org/drawingml/2006/picture">
                <pic:pic>
                  <pic:nvPicPr>
                    <pic:cNvPr id="1044" name="fig44"/>
                    <pic:cNvPicPr/>
                  </pic:nvPicPr>
                  <pic:blipFill>
                    <a:blip r:embed="rIdFig44"/>
                    <a:stretch>
                      <a:fillRect/>
                    </a:stretch>
                  </pic:blipFill>
                  <pic:spPr>
                    <a:xfrm>
                      <a:off x="0" y="0"/>
                      <a:ext cx="5900000" cy="6369565"/>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44: دورة القياس السنوية المستلهمة من الزلزلة: 7-8 والأعراف: 56</w:t>
      </w:r>
    </w:p>
    <w:p>
      <w:pPr>
        <w:spacing w:after="80"/>
      </w:pPr>
    </w:p>
    <w:p>
      <w:pPr>
        <w:bidi/>
        <w:spacing w:after="110" w:before="220"/>
        <w:jc w:val="right"/>
      </w:pPr>
      <w:r>
        <w:rPr>
          <w:rFonts w:ascii="Traditional Arabic" w:cs="Traditional Arabic" w:eastAsia="Traditional Arabic" w:hAnsi="Traditional Arabic"/>
          <w:b/>
          <w:bCs/>
          <w:color w:val="1A5C2A"/>
          <w:sz w:val="28"/>
          <w:szCs w:val="28"/>
          <w:rtl/>
        </w:rPr>
        <w:t xml:space="preserve">① السؤال الأول: ماذا بنينا؟ : قياس الأثر الإيجابي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البُعد</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المؤشِّرات الكمِّية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المستوى ①: البناء في المنتج</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المنتج يُضيف حقيقيًّا للمستخدم؟</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نسبة منتجات/خدمات حسَّنت حياة مستخدمها (استطلاع سنوي) + معدَّل الإرجاع + درجة رضا المستخدم (1-10)</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المستوى ②: البناء في الإنسان الداخلي</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المؤسسة بنت في موظَّفيها؟</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درجة الأجر العادل (نسبة من يعيش على الراتب بكرامة) + فجوة الأجر الداخلية + درجة الولاء</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المستوى ③: البناء في المجتمع</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المؤسسة بنت في مجتمعها؟</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عدد الوظائف المحلية المستدامة + نسبة التوريد المحلي + درجة الثقة في مجتمع المؤسسة</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المستوى ④: البناء في المعيار</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المؤسسة بنت في المعرفة والمعايير؟</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حجم المعرفة المُوثَّقة + معايير القطاع التي صدَّرتها + معدَّل ابتكار قياسي</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المستوى ⑤: البناء في الأجيال</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المؤسسة بنت للمستقبل؟</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معدَّل استهلاك الموارد المتجدِّدة + مؤشِّر الأثر على الأجيال + معدَّل تدوير المُخرَجات</w:t>
            </w:r>
          </w:p>
        </w:tc>
      </w:tr>
    </w:tbl>
    <w:p>
      <w:pPr>
        <w:spacing w:after="120"/>
      </w:pPr>
    </w:p>
    <w:p>
      <w:pPr>
        <w:bidi/>
        <w:spacing w:after="110" w:before="220"/>
        <w:jc w:val="right"/>
      </w:pPr>
      <w:r>
        <w:rPr>
          <w:rFonts w:ascii="Traditional Arabic" w:cs="Traditional Arabic" w:eastAsia="Traditional Arabic" w:hAnsi="Traditional Arabic"/>
          <w:b/>
          <w:bCs/>
          <w:color w:val="8B1A1A"/>
          <w:sz w:val="28"/>
          <w:szCs w:val="28"/>
          <w:rtl/>
        </w:rPr>
        <w:t xml:space="preserve">② السؤال الثاني: ماذا أفسدنا؟ : قياس الأثر السلبي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28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البُعد</w:t>
            </w:r>
          </w:p>
        </w:tc>
        <w:tc>
          <w:tcPr>
            <w:tcW w:type="dxa" w:w="32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المؤشِّرات الكمِّية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الفساد في المنتج</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المنتج ألحق ضررًا بالمستخدم؟</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عدد الشكاوى غير المُعالَجة + نسبة المنتجات ذات الأثر السلبي الصحي/الاجتماعي</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الفساد في الإنسان</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أفسدنا في موظَّفينا؟</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معدَّل الخروج القيمي (من غادر لتعارض القيم) + شكاوى التمييز + الرواتب المتأخِّرة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الفساد في المجتمع</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أفسدنا في المجتمع المحيط؟</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فجوة الأثر المجتمعي: مؤشِّرات المجتمع قبل وبعد حضور المؤسسة</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الفساد في البيئة</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أفسدنا في البيئة والموارد؟</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الكميَّات المُهدَرة + الانبعاثات + استهلاك المياه غير المُحاسَب</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الفساد في هوية المؤسسة</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هل أفسدنا في قيم مؤسستنا ذاتها؟</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معدَّل القرارات التي تراجعت عن قيم مُعلَنة (ف13) + فجوة الشهادة الداخلية-الخارجية</w:t>
            </w:r>
          </w:p>
        </w:tc>
      </w:tr>
    </w:tbl>
    <w:p>
      <w:pPr>
        <w:spacing w:after="120"/>
      </w:pPr>
    </w:p>
    <w:p>
      <w:pPr>
        <w:bidi/>
        <w:spacing w:after="110" w:before="220"/>
        <w:jc w:val="right"/>
      </w:pPr>
      <w:r>
        <w:rPr>
          <w:rFonts w:ascii="Traditional Arabic" w:cs="Traditional Arabic" w:eastAsia="Traditional Arabic" w:hAnsi="Traditional Arabic"/>
          <w:b/>
          <w:bCs/>
          <w:color w:val="8B5E00"/>
          <w:sz w:val="28"/>
          <w:szCs w:val="28"/>
          <w:rtl/>
        </w:rPr>
        <w:t xml:space="preserve">③ السؤال الثالث: ماذا نُصلِح؟ : أولويات الإصلاح</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(الأعراف:56)؛ القانون يُقرِّر أن الإصلاح يسبق التطوير. من يعرف ما أفسده؛ يُصلِحه أولاً قبل أي مبادرة تطويرية جديدة. ثلاث أولويات للإصلاح:</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200"/>
        <w:gridCol w:w="2800"/>
      </w:tblGrid>
      <w:tr>
        <w:trPr>
          <w:tblHeader/>
        </w:trPr>
        <w:tc>
          <w:tcPr>
            <w:tcW w:type="dxa" w:w="23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الأولوية</w:t>
            </w:r>
          </w:p>
        </w:tc>
        <w:tc>
          <w:tcPr>
            <w:tcW w:type="dxa" w:w="32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المبدأ</w:t>
            </w:r>
          </w:p>
        </w:tc>
        <w:tc>
          <w:tcPr>
            <w:tcW w:type="dxa" w:w="28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الأداة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الأولوية: الضرر الأكبر على الناس</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«يُرتكب أخفّ الضررين لدفع أعظمهما»: الضرر الأكبر على الناس يُعالج أولًا</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محكَّات ف13 الأولى (الغرف المغلقة + الأطراف الضعيفة + الاختبار المالي)</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الأولوية: أكبر فجوة بين القيم والفعل</w:t>
            </w:r>
          </w:p>
        </w:tc>
        <w:tc>
          <w:tcPr>
            <w:tcW w:type="dxa" w:w="3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«لِمَ تقولون ما لا تفعلون»: الفجوة الأكبر تُعالَج قبل القياس الأشمل</w:t>
            </w:r>
          </w:p>
        </w:tc>
        <w:tc>
          <w:tcPr>
            <w:tcW w:type="dxa" w:w="2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الفجوة بين المُعلَن والمُعاش (محكَّات ④ + ⑥ + ⑦)</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الأولوية: أكبر فرصة لعمارة الأرض</w:t>
            </w:r>
          </w:p>
        </w:tc>
        <w:tc>
          <w:tcPr>
            <w:tcW w:type="dxa" w:w="3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«عمارة الأرض»: الفرصة الأكبر لأثر إيجابي أكبر تُعلَى في الأولوية</w:t>
            </w:r>
          </w:p>
        </w:tc>
        <w:tc>
          <w:tcPr>
            <w:tcW w:type="dxa" w:w="2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مؤشِّرات البناء في المجتمع والمستقبل (المستويان ③ + ⑤)</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14.11  خمسة مستويات QIMP: التدرُّج في الشمول والعمق</w:t>
      </w:r>
      <w:r>
        <w:rPr>
          <w:rFonts w:ascii="Traditional Arabic" w:cs="Traditional Arabic" w:eastAsia="Traditional Arabic" w:hAnsi="Traditional Arabic"/>
          <w:b/>
          <w:bCs/>
          <w:color w:val="1A5C2A"/>
          <w:sz w:val="30"/>
          <w:szCs w:val="30"/>
          <w:rtl/>
        </w:rPr>
        <w:t xml:space="preserve"/>
      </w:r>
      <w:r>
        <w:fldChar w:fldCharType="begin"/>
      </w:r>
      <w:r>
        <w:instrText xml:space="preserve"> TC "14.11  خمسة مستويات QIMP: التدرُّج في الشمول والعمق"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QIMP يُطبَّق بخمسة مستويات متصاعدة في الشمول. المستوى الأدنى مطلوب دائمًا؛ وكل مستوى يُضيف عمقًا للصورة: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900"/>
        <w:gridCol w:w="3200"/>
      </w:tblGrid>
      <w:tr>
        <w:trPr>
          <w:tblHeader/>
        </w:trPr>
        <w:tc>
          <w:tcPr>
            <w:tcW w:type="dxa" w:w="2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2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يُجيب عليه</w:t>
            </w:r>
          </w:p>
        </w:tc>
        <w:tc>
          <w:tcPr>
            <w:tcW w:type="dxa" w:w="3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المؤشِّرات المطلوبة</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قياس المنتج: دائم</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أثر ما أُنتِجَ على من استخدمه</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رضا المستخدم + جودة المنتج + سعر عادل + أثر صحي المنتج</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قياس المعاملة الداخلية: ربعي</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أثر المؤسسة على من يعمل فيها</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أجر عادل + كرامة العمل + ولاء الموظَّف + معدَّل الخروج القيمي</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قياس الأثر المجتمعي: سنوي</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أثر المؤسسة على مجتمعها المحيط</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درجة ثقة المجتمع + التوظيف المحلي + الأثر على مؤشِّرات المجتمع</w:t>
            </w:r>
          </w:p>
        </w:tc>
      </w:tr>
      <w:tr>
        <w:tc>
          <w:tcPr>
            <w:tcW w:type="dxa" w:w="2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قياس ميراث الأجيال: كل سنتَين</w:t>
            </w:r>
          </w:p>
        </w:tc>
        <w:tc>
          <w:tcPr>
            <w:tcW w:type="dxa" w:w="29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أثر المؤسسة على المستقبل</w:t>
            </w:r>
          </w:p>
        </w:tc>
        <w:tc>
          <w:tcPr>
            <w:tcW w:type="dxa" w:w="3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استهلاك الموارد + مؤشِّر الأجيال + المعرفة المُوثَّقة والمُتاحة</w:t>
            </w:r>
          </w:p>
        </w:tc>
      </w:tr>
      <w:tr>
        <w:tc>
          <w:tcPr>
            <w:tcW w:type="dxa" w:w="2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قياس التوافق الداخلي: سنوي</w:t>
            </w:r>
          </w:p>
        </w:tc>
        <w:tc>
          <w:tcPr>
            <w:tcW w:type="dxa" w:w="29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أثر المؤسسة على قيمها الذاتية</w:t>
            </w:r>
          </w:p>
        </w:tc>
        <w:tc>
          <w:tcPr>
            <w:tcW w:type="dxa" w:w="3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المحكَّات التسعة (ف13) + درجة التوافق بين المُعلَن والمُعاش</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14.12  الأنعام:132؛ «ولكلٍّ درجات مما عملوا» ونموذج التفاضل في القياس</w:t>
      </w:r>
      <w:r>
        <w:rPr>
          <w:rFonts w:ascii="Traditional Arabic" w:cs="Traditional Arabic" w:eastAsia="Traditional Arabic" w:hAnsi="Traditional Arabic"/>
          <w:b/>
          <w:bCs/>
          <w:color w:val="1A5C2A"/>
          <w:sz w:val="30"/>
          <w:szCs w:val="30"/>
          <w:rtl/>
        </w:rPr>
        <w:t xml:space="preserve"/>
      </w:r>
      <w:r>
        <w:fldChar w:fldCharType="begin"/>
      </w:r>
      <w:r>
        <w:instrText xml:space="preserve"> TC "14.12  الأنعام:132؛ «ولكلٍّ درجات مما عملوا» ونموذج التفاضل في القياس"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«وَلِكُلٍّ دَرَجَاتٌ مِّمَّا عَمِلُوا» (الأنعام:132)؛ القانون القرآني: التفاضل يُبنَى على العمل المُنجَز. المؤسسات لا تتساوى في درجاتها؛ تتفاضل بأثرها. هذا يُقرِّر أن القياس ليس «نجاح أو فشل»، وإنما طيف متصاعد.</w:t>
      </w:r>
    </w:p>
    <w:p xmlns:a="http://schemas.openxmlformats.org/drawingml/2006/main" xmlns:pic="http://schemas.openxmlformats.org/drawingml/2006/picture">
      <w:pPr>
        <w:keepNext/>
        <w:bidi/>
        <w:spacing w:before="160" w:after="40"/>
        <w:jc w:val="center"/>
      </w:pPr>
      <w:r>
        <w:drawing>
          <wp:inline distT="0" distB="0" distL="0" distR="0">
            <wp:extent cx="5900000" cy="3848362"/>
            <wp:docPr id="1045" name="fig45"/>
            <wp:cNvGraphicFramePr>
              <a:graphicFrameLocks noChangeAspect="1"/>
            </wp:cNvGraphicFramePr>
            <a:graphic>
              <a:graphicData uri="http://schemas.openxmlformats.org/drawingml/2006/picture">
                <pic:pic>
                  <pic:nvPicPr>
                    <pic:cNvPr id="1045" name="fig45"/>
                    <pic:cNvPicPr/>
                  </pic:nvPicPr>
                  <pic:blipFill>
                    <a:blip r:embed="rIdFig45"/>
                    <a:stretch>
                      <a:fillRect/>
                    </a:stretch>
                  </pic:blipFill>
                  <pic:spPr>
                    <a:xfrm>
                      <a:off x="0" y="0"/>
                      <a:ext cx="5900000" cy="384836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45: التدرّج في شمول القياس، والمستوى الأول مطلوب دائمًا</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تطبيق في QIMP: خمسة مستويات النضج في القياس (من المستوى الأول إلى الخامس) تُجسِّد «الدرجات مما عملوا». المؤسسة في المستوى ① ليست فاشلة؛ هي في درجتها. والتصاعد نحو المستوى ⑤ هو المسار؛ لا الوصول الفوري. «ليس التفاضل في الادِّعاء، وإنما في ما قدَّمت».</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14.13  QIMP والشركات العائلية: أداة الحوار بين الأجيال</w:t>
      </w:r>
      <w:r>
        <w:rPr>
          <w:rFonts w:ascii="Traditional Arabic" w:cs="Traditional Arabic" w:eastAsia="Traditional Arabic" w:hAnsi="Traditional Arabic"/>
          <w:b/>
          <w:bCs/>
          <w:color w:val="1A5C2A"/>
          <w:sz w:val="30"/>
          <w:szCs w:val="30"/>
          <w:rtl/>
        </w:rPr>
        <w:t xml:space="preserve"/>
      </w:r>
      <w:r>
        <w:fldChar w:fldCharType="begin"/>
      </w:r>
      <w:r>
        <w:instrText xml:space="preserve"> TC "14.13  QIMP والشركات العائلية: أداة الحوار بين الأجيال"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الشركة العائلية تواجه سؤالاً خاصًّا: ماذا يرث الجيل الثاني؟ الجواب التقليدي: المال والعقارات والعملاء. الجواب القرآني (بالإسراء:13-14 والزلزلة:7-8): الجيل الثاني يرث أيضًا ما بُنِيَ من ثقة + ما أُفسِد من علاقات + ما تُرِكَ من تعهُّدات.</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تطبيق QIMP في الحوار الجيلي: جلسة سنوية بين الجيلَين تُجيب على: ماذا بنى الجيل الأوَّل في هذه الشركة بعيدًا عن الأرقام؟ وماذا يُريد الجيل الثاني أن يُضيف؟ وما الذي أُفسِد ويُنتظَر إصلاحه؟ هذه الجلسة تُبني استمرارية حقيقية؛ لا مجرَّد توارث أصول.</w:t>
      </w:r>
    </w:p>
    <w:p>
      <w:pPr>
        <w:spacing w:after="180"/>
      </w:pP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14.14  نماذج قياس الأثر في التراث الإسلامي</w:t>
      </w:r>
      <w:r>
        <w:rPr>
          <w:rFonts w:ascii="Traditional Arabic" w:cs="Traditional Arabic" w:eastAsia="Traditional Arabic" w:hAnsi="Traditional Arabic"/>
          <w:b/>
          <w:bCs/>
          <w:color w:val="1A5C2A"/>
          <w:sz w:val="30"/>
          <w:szCs w:val="30"/>
          <w:rtl/>
        </w:rPr>
        <w:t xml:space="preserve"/>
      </w:r>
      <w:r>
        <w:fldChar w:fldCharType="begin"/>
      </w:r>
      <w:r>
        <w:instrText xml:space="preserve"> TC "14.14  نماذج قياس الأثر في التراث الإسلامي" \l 3 </w:instrText>
      </w:r>
      <w:r>
        <w:fldChar w:fldCharType="end"/>
      </w:r>
    </w:p>
    <w:p>
      <w:pPr>
        <w:spacing w:after="80"/>
      </w:pPr>
    </w:p>
    <w:p>
      <w:pPr>
        <w:bidi/>
        <w:spacing w:after="110" w:before="220"/>
        <w:jc w:val="right"/>
      </w:pPr>
      <w:r>
        <w:rPr>
          <w:rFonts w:ascii="Traditional Arabic" w:cs="Traditional Arabic" w:eastAsia="Traditional Arabic" w:hAnsi="Traditional Arabic"/>
          <w:b/>
          <w:bCs/>
          <w:color w:val="1A5C2A"/>
          <w:sz w:val="28"/>
          <w:szCs w:val="28"/>
          <w:rtl/>
        </w:rPr>
        <w:t xml:space="preserve">① يوسف عليه السلام: أثر قابل للقياس</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خطة يوسف عليه السلام (يوسف: 47-49) خطة إدارية بمؤشرات واضحة: سبع سنين زراعة دأبًا، وما حُصد يُترك في سنبله إلا قليلًا مما يؤكل، ثم سبع شداد يؤكل فيها ما قُدِّم لهن، ثم عام فيه يُغاث الناس. وقد بُني التدبير على تقدير مسبق لما يكفي، وهذا جوهر القياس قبل الأزمة:</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ماذا بنى يوسف؟ نجّى الناس من المجاعة بتدبير الخزائن، وقام أمره على «حَفِيظٌ عَلِيمٌ» (يوسف: 55). وفي ما أفسده إخوته من علاقة الأسرة كان الإصلاح باعترافهم «وَإِن كُنَّا لَخَاطِئِينَ» (يوسف: 91) وبعفوه «لَا تَثْرِيبَ عَلَيْكُمُ الْيَوْمَ» (يوسف: 92). وهذا مثال على أن الإصلاح يبدأ بتسمية الخطأ.</w:t>
      </w:r>
    </w:p>
    <w:p>
      <w:pPr>
        <w:spacing w:after="80"/>
      </w:pPr>
    </w:p>
    <w:p>
      <w:pPr>
        <w:bidi/>
        <w:spacing w:after="110" w:before="220"/>
        <w:jc w:val="right"/>
      </w:pPr>
      <w:r>
        <w:rPr>
          <w:rFonts w:ascii="Traditional Arabic" w:cs="Traditional Arabic" w:eastAsia="Traditional Arabic" w:hAnsi="Traditional Arabic"/>
          <w:b/>
          <w:bCs/>
          <w:color w:val="1A3A5C"/>
          <w:sz w:val="28"/>
          <w:szCs w:val="28"/>
          <w:rtl/>
        </w:rPr>
        <w:t xml:space="preserve">② عمر بن الخطاب: الديوان كنظام قياس اجتماعي</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دوّن عمر بن الخطاب رضي الله عنه الديوان لضبط العطاء: من يستحقه، وكم يستحق، وفق سابقته وحاجته. وهو سجلّ إداري منظَّم للاستحقاق، يُستلهم منه مبدأ توثيق المستفيدين وتتبّع أحوالهم، دون أن نسمّيه «نظام قياس أثر» بالمعنى الحديث.</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وتذكر كتب التاريخ في أخبار عام الرمادة أن عمر تتبّع أحوال الناس بنفسه وبعمّاله حتى انكشفت المجاعة. والمستفاد إداريًا أن الأثر يُقاس بحال المستفيدين لا بحجم ما أُنفق، وهو ما يقابل المستوى ③ في QIMP.</w:t>
      </w:r>
    </w:p>
    <w:p>
      <w:pPr>
        <w:spacing w:after="80"/>
      </w:pPr>
    </w:p>
    <w:p>
      <w:pPr>
        <w:bidi/>
        <w:spacing w:after="110" w:before="220"/>
        <w:jc w:val="right"/>
      </w:pPr>
      <w:r>
        <w:rPr>
          <w:rFonts w:ascii="Traditional Arabic" w:cs="Traditional Arabic" w:eastAsia="Traditional Arabic" w:hAnsi="Traditional Arabic"/>
          <w:b/>
          <w:bCs/>
          <w:color w:val="8B5E00"/>
          <w:sz w:val="28"/>
          <w:szCs w:val="28"/>
          <w:rtl/>
        </w:rPr>
        <w:t xml:space="preserve">③ الوقف الإسلامي: قياس الميراث عبر الأجيال</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وللوقف تاريخ طويل في الرقابة على تحقيق شرط الواقف: هل يُصرف الريع في غرضه؟ وهل يصل إلى الموقوف عليهم؟ وكان للقاضي ولاية عامة على الأوقاف يحاسب بها النظّار. وهذا قريب مما يسمّيه QIMP «قياس ميراث الأجيال»، أي المستوى ④.</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14.15  مؤشِّرات قياس الأثر الدقيقة: من الكلِّي إلى الفردي</w:t>
      </w:r>
      <w:r>
        <w:rPr>
          <w:rFonts w:ascii="Traditional Arabic" w:cs="Traditional Arabic" w:eastAsia="Traditional Arabic" w:hAnsi="Traditional Arabic"/>
          <w:b/>
          <w:bCs/>
          <w:color w:val="1A5C2A"/>
          <w:sz w:val="30"/>
          <w:szCs w:val="30"/>
          <w:rtl/>
        </w:rPr>
        <w:t xml:space="preserve"/>
      </w:r>
      <w:r>
        <w:fldChar w:fldCharType="begin"/>
      </w:r>
      <w:r>
        <w:instrText xml:space="preserve"> TC "14.15  مؤشِّرات قياس الأثر الدقيقة: من الكلِّي إلى الفردي"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«مثقال ذرَّة» يعني: القياس يصل للمستوى الفردي. ثلاثة مؤشِّرات «ذرَّة»: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000"/>
        <w:gridCol w:w="4000"/>
      </w:tblGrid>
      <w:tr>
        <w:trPr>
          <w:tblHeader/>
        </w:trPr>
        <w:tc>
          <w:tcPr>
            <w:tcW w:type="dxa" w:w="1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w:t>
            </w:r>
          </w:p>
        </w:tc>
        <w:tc>
          <w:tcPr>
            <w:tcW w:type="dxa" w:w="3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يقيسه</w:t>
            </w:r>
          </w:p>
        </w:tc>
        <w:tc>
          <w:tcPr>
            <w:tcW w:type="dxa" w:w="4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طريقة القياس</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مؤشِّر القرار الواحد</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قرار واحد محدَّد في قضية واحدة</w:t>
            </w:r>
          </w:p>
        </w:tc>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«لو أُعيدَ عليك هذا القرار غدًا بنفس المعلومات: هل ستتخذه؟»</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مؤشِّر التجربة الواحدة</w:t>
            </w:r>
          </w:p>
        </w:tc>
        <w:tc>
          <w:tcPr>
            <w:tcW w:type="dxa" w:w="3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استطلاع عميل واحد أو موظَّف واحد بعد تجربة محدَّدة</w:t>
            </w:r>
          </w:p>
        </w:tc>
        <w:tc>
          <w:tcPr>
            <w:tcW w:type="dxa" w:w="4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نسبة من يقول «تعاملي معهم غيَّر رأيي في الإسلامية المؤسسية»</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مؤشِّر الأثر الطولي</w:t>
            </w:r>
          </w:p>
        </w:tc>
        <w:tc>
          <w:tcPr>
            <w:tcW w:type="dxa" w:w="3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أثر المنتج على شخص واحد عبر الزمن</w:t>
            </w:r>
          </w:p>
        </w:tc>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تتبُّع حياة 10 مستخدمين لمنتجك بعد 5 سنوات: ماذا تغيَّر؟</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14.16  مؤشِّرات عمارة الأرض عبر الزمن: «لغدٍ» في الحشر:18</w:t>
      </w:r>
      <w:r>
        <w:rPr>
          <w:rFonts w:ascii="Traditional Arabic" w:cs="Traditional Arabic" w:eastAsia="Traditional Arabic" w:hAnsi="Traditional Arabic"/>
          <w:b/>
          <w:bCs/>
          <w:color w:val="1A5C2A"/>
          <w:sz w:val="30"/>
          <w:szCs w:val="30"/>
          <w:rtl/>
        </w:rPr>
        <w:t xml:space="preserve"/>
      </w:r>
      <w:r>
        <w:fldChar w:fldCharType="begin"/>
      </w:r>
      <w:r>
        <w:instrText xml:space="preserve"> TC "14.16  مؤشِّرات عمارة الأرض عبر الزمن: «لغدٍ» في الحشر:18"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«ولتنظر نفسٌ ما قدَّمت لغدٍ»، «لغدٍ» في التطبيق المؤسسي: ليس فقط نهاية السنة المالية، وإنما خمس سنوات وعشر وجيل. QIMP يُقيِّم المستوى ④ كل سنتَين لأن بعض الأثر لا يظهر إلا في هذا الأفق.</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ثلاثة مؤشِّرات لـ«لغدٍ»: (أ) مؤشِّر المهارات الباقية: من تعلَّم في مؤسستك ماذا يعمل بعد 5 سنوات؟ (ب) مؤشِّر البذرة المجتمعية: ما الشركات أو المبادرات التي انطلقت من مؤسستك؟ (ج) مؤشِّر المعيار القطاعي: هل معايير مؤسستك أصبحت مرجعًا للقطاع؟ هذه الثلاثة لا تُقاس في السنة الواحدة؛ بل في امتدادها الزمني.</w:t>
      </w:r>
    </w:p>
    <w:p>
      <w:pPr>
        <w:spacing w:after="180"/>
      </w:pP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14.17  مقارنة QIMP مع أطر القياس الدولية</w:t>
      </w:r>
      <w:r>
        <w:rPr>
          <w:rFonts w:ascii="Traditional Arabic" w:cs="Traditional Arabic" w:eastAsia="Traditional Arabic" w:hAnsi="Traditional Arabic"/>
          <w:b/>
          <w:bCs/>
          <w:color w:val="1A5C2A"/>
          <w:sz w:val="30"/>
          <w:szCs w:val="30"/>
          <w:rtl/>
        </w:rPr>
        <w:t xml:space="preserve"/>
      </w:r>
      <w:r>
        <w:fldChar w:fldCharType="begin"/>
      </w:r>
      <w:r>
        <w:instrText xml:space="preserve"> TC "14.17  مقارنة QIMP مع أطر القياس الدولية"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300"/>
        <w:gridCol w:w="2600"/>
        <w:gridCol w:w="2900"/>
      </w:tblGrid>
      <w:tr>
        <w:trPr>
          <w:tblHeader/>
        </w:trPr>
        <w:tc>
          <w:tcPr>
            <w:tcW w:type="dxa" w:w="1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الإطار</w:t>
            </w:r>
          </w:p>
        </w:tc>
        <w:tc>
          <w:tcPr>
            <w:tcW w:type="dxa" w:w="2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يُصيب فيه</w:t>
            </w:r>
          </w:p>
        </w:tc>
        <w:tc>
          <w:tcPr>
            <w:tcW w:type="dxa" w:w="2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يُضيفه QIMP</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BSC: Balanced Scorecard</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Balanced Scorecard: 4 أبعاد (المالي + العميل + العمليات + التعلُّم). يوافق المستويَين ① + ② جزئيًّا.</w:t>
            </w:r>
          </w:p>
        </w:tc>
        <w:tc>
          <w:tcPr>
            <w:tcW w:type="dxa" w:w="2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«مثقال ذرَّة» = لا حدَّ أدنى للأثر المُقاس. والأبعاد الروحية (توافق القيم الداخلي) غائبة في BSC. والميزان الثنائي (خير + شرٍّ) يُلزِم بقياس الضرر أيضًا.</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ToC: Theory of Change</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Theory of Change: كيف تُحدِث الأنشطة الأثر المجتمعي؟ يوافق المستوى ③ جزئيًّا.</w:t>
            </w:r>
          </w:p>
        </w:tc>
        <w:tc>
          <w:tcPr>
            <w:tcW w:type="dxa" w:w="2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«فسيرى الله» = المحاسبة تسبق النظرية. والتوبة:105 تُضيف بُعد المجتمع والمرجعية الأخلاقية كطرفَي رؤية قبل الأثر.</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SROI: Social Return on Investment</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SROI: كل دولار مُستثمَر يُنتِج X اجتماعيًّا. يوافق المستويَين ③ + ④ جزئيًّا.</w:t>
            </w:r>
          </w:p>
        </w:tc>
        <w:tc>
          <w:tcPr>
            <w:tcW w:type="dxa" w:w="2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قياس «الجزء الذي أفسدناه» (ماذا أفسدنا؟) ومحاسبة الله أولاً. QIMP لا يختزل في العائد.</w:t>
            </w:r>
          </w:p>
        </w:tc>
      </w:tr>
      <w:tr>
        <w:tc>
          <w:tcPr>
            <w:tcW w:type="dxa" w:w="1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Integrated Reporting</w:t>
            </w:r>
          </w:p>
        </w:tc>
        <w:tc>
          <w:tcPr>
            <w:tcW w:type="dxa" w:w="2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&lt;IR&gt; Integrated Reporting: ستة رؤوس أموال (المالي، والمُصنَّع، والفكري، والبشري، والاجتماعي والعلاقات، والطبيعي). يقارب QIMP في شموله.</w:t>
            </w:r>
          </w:p>
        </w:tc>
        <w:tc>
          <w:tcPr>
            <w:tcW w:type="dxa" w:w="2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«المؤمنون» كطرف رؤية ثالث = كل المجتمع يرى. والتوافق الداخلي (المستوى ⑤) غائب في &lt;IR&gt;.</w:t>
            </w:r>
          </w:p>
        </w:tc>
      </w:tr>
      <w:tr>
        <w:tc>
          <w:tcPr>
            <w:tcW w:type="dxa" w:w="1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B Impact Assessment</w:t>
            </w:r>
          </w:p>
        </w:tc>
        <w:tc>
          <w:tcPr>
            <w:tcW w:type="dxa" w:w="2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B Impact Assessment: يقيّم الأثر في خمسة مجالات: الحوكمة، والعاملون، والمجتمع، والبيئة، والعملاء. يوافق أربعة مستويات.</w:t>
            </w:r>
          </w:p>
        </w:tc>
        <w:tc>
          <w:tcPr>
            <w:tcW w:type="dxa" w:w="2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يُضيف: البُعد الأجيالي الصريح (المستوى ④) وقياس التوافق الداخلي (المستوى ⑤). QIMP يُلزِم بسؤال ماذا أفسدنا.</w:t>
            </w:r>
          </w:p>
        </w:tc>
      </w:tr>
    </w:tbl>
    <w:p>
      <w:pPr>
        <w:spacing w:after="130"/>
      </w:pP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الخلاصة: QIMP يُضيف على الأطر الدولية: (أ) ميزان الذرَّة؛ لا حدَّ أدنى للقياس. (ب) الثنائية الإلزامية؛ قياس الإفساد بجانب قياس البناء. (ج) المحاسبة الثلاثية (الله + الرسول + المؤمنون). (د) التوافق الداخلي كمستوى مستقل. (هـ) أولوية الإصلاح قبل التطوير.</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14.18  التوبة:105 والمساءلة الإعلامية: المؤمنون كرقيب مجتمعي</w:t>
      </w:r>
      <w:r>
        <w:rPr>
          <w:rFonts w:ascii="Traditional Arabic" w:cs="Traditional Arabic" w:eastAsia="Traditional Arabic" w:hAnsi="Traditional Arabic"/>
          <w:b/>
          <w:bCs/>
          <w:color w:val="1A5C2A"/>
          <w:sz w:val="30"/>
          <w:szCs w:val="30"/>
          <w:rtl/>
        </w:rPr>
        <w:t xml:space="preserve"/>
      </w:r>
      <w:r>
        <w:fldChar w:fldCharType="begin"/>
      </w:r>
      <w:r>
        <w:instrText xml:space="preserve"> TC "14.18  التوبة:105 والمساءلة الإعلامية: المؤمنون كرقيب مجتمعي"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«فسيرى الله عملكم ورسوله والمؤمنون»؛ «المؤمنون» في عصر الشبكات الاجتماعية = كل عميل، كل موظَّف، كل جار. الرقابة المجتمعية لم تعد مؤسَّسة؛ بل جماعية ولحظية.</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المؤسسة التي تفهم هذا تُصمِّم شفافيَّتها على ثلاثة مستويات: (أ) ما تُعلِنه رسميًّا (تقرير QIMP). (ب) ما يُبلِّغه موظَّفوها ومستخدموها لحظيًّا (الشبكات الاجتماعية). (ج) ما يبقى في الذاكرة المجتمعية. «المؤمنون» يرون الثلاثة؛ التوافق بينها هو مؤشِّر الشفافية الحقيقي.</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14.19  QIMP والإفصاح الخارجي: ما يُنشَر وما يُحفَظ</w:t>
      </w:r>
      <w:r>
        <w:rPr>
          <w:rFonts w:ascii="Traditional Arabic" w:cs="Traditional Arabic" w:eastAsia="Traditional Arabic" w:hAnsi="Traditional Arabic"/>
          <w:b/>
          <w:bCs/>
          <w:color w:val="1A5C2A"/>
          <w:sz w:val="30"/>
          <w:szCs w:val="30"/>
          <w:rtl/>
        </w:rPr>
        <w:t xml:space="preserve"/>
      </w:r>
      <w:r>
        <w:fldChar w:fldCharType="begin"/>
      </w:r>
      <w:r>
        <w:instrText xml:space="preserve"> TC "14.19  QIMP والإفصاح الخارجي: ما يُنشَر وما يُحفَظ"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تقرير QIMP السنوي له مستويان: (أ) الوثيقة الداخلية الكاملة؛ تتضمَّن «ماذا أفسدنا؟» كاملاً + خطة الإصلاح + الدرجات الحقيقية للمحكَّات. هذه للفريق القيادي وحده. (ب) الملخَّص الخارجي؛ «ميزان الذرَّة» للعموم: أهم ثلاثة بناءات + التزامات الإصلاح + درجة الأثر المجتمعي. الإفصاح الخارجي يُعلِن الالتزام + يُبيِّن الأثر + يُحفِّز المساءلة.</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الفرق بين QIMP والإفصاح التقليدي: التقرير التقليدي يُبيِّن «ما فعلنا». تقرير QIMP يُبيِّن «ماذا بنيناه في الناس» + «ما الذي أصلحناه» + «ما الذي نتعهَّد بإصلاحه». الأوَّل يصف الماضي؛ الثاني يُعلِن مسؤوليَّةً مستقبلية.</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14.20  ما قبل QIMP وما بعده: رحلة المؤسسة الكاملة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"14.20  ما قبل QIMP وما بعده: رحلة المؤسسة الكاملة"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QIMP ليس نقطة النهاية، وإنما نقطة الوعي الدوري. الرحلة الكاملة: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المرحلة</w:t>
            </w:r>
          </w:p>
        </w:tc>
        <w:tc>
          <w:tcPr>
            <w:tcW w:type="dxa" w:w="5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يُنتِجه</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بناء القيم (الكتاب الثاني: الباب الأوَّل والثاني)</w:t>
            </w:r>
          </w:p>
        </w:tc>
        <w:tc>
          <w:tcPr>
            <w:tcW w:type="dxa" w:w="5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قناعة بالهوية المؤسسية الجديدة + التزام القيادة + ميثاق التحوُّل</w:t>
            </w:r>
          </w:p>
        </w:tc>
      </w:tr>
      <w:tr>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التطبيق اليومي (الباب الثالث)</w:t>
            </w:r>
          </w:p>
        </w:tc>
        <w:tc>
          <w:tcPr>
            <w:tcW w:type="dxa" w:w="5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قرارات أفضل + ثقافة عادلة + أثر مجتمعي حقيقي</w:t>
            </w:r>
          </w:p>
        </w:tc>
      </w:tr>
      <w:tr>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الاختبار والقياس (الباب الرابع)</w:t>
            </w:r>
          </w:p>
        </w:tc>
        <w:tc>
          <w:tcPr>
            <w:tcW w:type="dxa" w:w="5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تحوُّل حقيقي + محكَّات التمييز + قياس الأثر</w:t>
            </w:r>
          </w:p>
        </w:tc>
      </w:tr>
      <w:tr>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العودة للبداية: الحلقة تتجدَّد سنويًّا</w:t>
            </w:r>
          </w:p>
        </w:tc>
        <w:tc>
          <w:tcPr>
            <w:tcW w:type="dxa" w:w="5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وعي متجدِّد + إصلاح مستمر + تحوُّل إلى الجيل التالي</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14.21  دراسة حالة: مجموعة التعليم التقني: QIMP في التطبيق</w:t>
      </w:r>
      <w:r>
        <w:rPr>
          <w:rFonts w:ascii="Traditional Arabic" w:cs="Traditional Arabic" w:eastAsia="Traditional Arabic" w:hAnsi="Traditional Arabic"/>
          <w:b/>
          <w:bCs/>
          <w:color w:val="1A5C2A"/>
          <w:sz w:val="30"/>
          <w:szCs w:val="30"/>
          <w:rtl/>
        </w:rPr>
        <w:t xml:space="preserve"/>
      </w:r>
      <w:r>
        <w:fldChar w:fldCharType="begin"/>
      </w:r>
      <w:r>
        <w:instrText xml:space="preserve"> TC "14.21  دراسة حالة: مجموعة التعليم التقني: QIMP في التطبيق"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مثال توضيحي افتراضي: مجموعة تعليم تقني (ثلاثة مراكز) تطبّق QIMP أول مرة. الجداول التالية تبيّن كيف يُملأ التقرير، ولا تعرض نتائج فعلية، والمؤشرات فيها تُقاس عند التطبيق:</w:t>
      </w:r>
    </w:p>
    <w:p>
      <w:pPr>
        <w:spacing w:after="80"/>
      </w:pPr>
    </w:p>
    <w:p>
      <w:pPr>
        <w:bidi/>
        <w:spacing w:after="110" w:before="220"/>
        <w:jc w:val="right"/>
      </w:pPr>
      <w:r>
        <w:rPr>
          <w:rFonts w:ascii="Traditional Arabic" w:cs="Traditional Arabic" w:eastAsia="Traditional Arabic" w:hAnsi="Traditional Arabic"/>
          <w:b/>
          <w:bCs/>
          <w:color w:val="1A5C2A"/>
          <w:sz w:val="28"/>
          <w:szCs w:val="28"/>
          <w:rtl/>
        </w:rPr>
        <w:t xml:space="preserve">ماذا بنينا؟ : المستويات الخمسة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4000"/>
      </w:tblGrid>
      <w:tr>
        <w:trPr>
          <w:tblHeader/>
        </w:trPr>
        <w:tc>
          <w:tcPr>
            <w:tcW w:type="dxa" w:w="1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2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w:t>
            </w:r>
          </w:p>
        </w:tc>
        <w:tc>
          <w:tcPr>
            <w:tcW w:type="dxa" w:w="4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النتيجة</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المنتج</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نسبة توظيف الخرِّيجين</w:t>
            </w:r>
          </w:p>
        </w:tc>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نسبة من وجد وظيفة في مجاله خلال ستة أشهر، وتُقاس بمتابعة الخرّيجين</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الداخلي</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ولاء الكادر التعليمي</w:t>
            </w:r>
          </w:p>
        </w:tc>
        <w:tc>
          <w:tcPr>
            <w:tcW w:type="dxa" w:w="4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درجة رضا المحاضرين، وعدد من غادر لأسباب قيمية مع سبب كل حالة</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المجتمع</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نسبة الفئات المُستهدَفة المحيطة</w:t>
            </w:r>
          </w:p>
        </w:tc>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نسبة الطلاب من الأحياء المحرومة المحيطة</w:t>
            </w:r>
          </w:p>
        </w:tc>
      </w:tr>
      <w:tr>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 الأجيال</w:t>
            </w:r>
          </w:p>
        </w:tc>
        <w:tc>
          <w:tcPr>
            <w:tcW w:type="dxa" w:w="28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مشاريع خرِّيجين مستدامة</w:t>
            </w:r>
          </w:p>
        </w:tc>
        <w:tc>
          <w:tcPr>
            <w:tcW w:type="dxa" w:w="4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عدد مشاريع الخرّيجين القائمة في المجتمع</w:t>
            </w:r>
          </w:p>
        </w:tc>
      </w:tr>
      <w:tr>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التوافق</w:t>
            </w:r>
          </w:p>
        </w:tc>
        <w:tc>
          <w:tcPr>
            <w:tcW w:type="dxa" w:w="28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درجة التوافق الداخلي</w:t>
            </w:r>
          </w:p>
        </w:tc>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الدرجة من 9 في محكّات ف13، مع تحديد المحكّات التي تحتاج عملًا</w:t>
            </w:r>
          </w:p>
        </w:tc>
      </w:tr>
    </w:tbl>
    <w:p>
      <w:pPr>
        <w:spacing w:after="80"/>
      </w:pPr>
    </w:p>
    <w:p>
      <w:pPr>
        <w:bidi/>
        <w:spacing w:after="110" w:before="220"/>
        <w:jc w:val="right"/>
      </w:pPr>
      <w:r>
        <w:rPr>
          <w:rFonts w:ascii="Traditional Arabic" w:cs="Traditional Arabic" w:eastAsia="Traditional Arabic" w:hAnsi="Traditional Arabic"/>
          <w:b/>
          <w:bCs/>
          <w:color w:val="8B1A1A"/>
          <w:sz w:val="28"/>
          <w:szCs w:val="28"/>
          <w:rtl/>
        </w:rPr>
        <w:t xml:space="preserve">ماذا أفسدنا؟ : النتائج الصادقة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5800"/>
      </w:tblGrid>
      <w:tr>
        <w:trPr>
          <w:tblHeader/>
        </w:trPr>
        <w:tc>
          <w:tcPr>
            <w:tcW w:type="dxa" w:w="25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الجانب</w:t>
            </w:r>
          </w:p>
        </w:tc>
        <w:tc>
          <w:tcPr>
            <w:tcW w:type="dxa" w:w="58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المُكتشَف</w:t>
            </w:r>
          </w:p>
        </w:tc>
      </w:tr>
      <w:tr>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فساد في جودة المنتج جزئيًّا</w:t>
            </w:r>
          </w:p>
        </w:tc>
        <w:tc>
          <w:tcPr>
            <w:tcW w:type="dxa" w:w="5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خرّيجون يذكرون أن أحد البرامج لم يُحدَّث محتواه منذ سنوات</w:t>
            </w:r>
          </w:p>
        </w:tc>
      </w:tr>
      <w:tr>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فساد في المعاملة الداخلية</w:t>
            </w:r>
          </w:p>
        </w:tc>
        <w:tc>
          <w:tcPr>
            <w:tcW w:type="dxa" w:w="5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محاضِر واحد يملك سلوكًا مُهمِّشًا للطالبات؛ استمرَّ دون معالجة عامَين</w:t>
            </w:r>
          </w:p>
        </w:tc>
      </w:tr>
      <w:tr>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فساد في البيئة</w:t>
            </w:r>
          </w:p>
        </w:tc>
        <w:tc>
          <w:tcPr>
            <w:tcW w:type="dxa" w:w="5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معدَّل استهلاك طاقة مرتفع جدًّا مقارنةً بمراكز مماثلة؛ لا خطة للتخفيض</w:t>
            </w:r>
          </w:p>
        </w:tc>
      </w:tr>
    </w:tbl>
    <w:p>
      <w:pPr>
        <w:spacing w:after="80"/>
      </w:pPr>
    </w:p>
    <w:p>
      <w:pPr>
        <w:bidi/>
        <w:spacing w:after="110" w:before="220"/>
        <w:jc w:val="right"/>
      </w:pPr>
      <w:r>
        <w:rPr>
          <w:rFonts w:ascii="Traditional Arabic" w:cs="Traditional Arabic" w:eastAsia="Traditional Arabic" w:hAnsi="Traditional Arabic"/>
          <w:b/>
          <w:bCs/>
          <w:color w:val="8B5E00"/>
          <w:sz w:val="28"/>
          <w:szCs w:val="28"/>
          <w:rtl/>
        </w:rPr>
        <w:t xml:space="preserve">ماذا نُصلِح؟ خطة العام التالي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4000"/>
        <w:gridCol w:w="2200"/>
      </w:tblGrid>
      <w:tr>
        <w:trPr>
          <w:tblHeader/>
        </w:trPr>
        <w:tc>
          <w:tcPr>
            <w:tcW w:type="dxa" w:w="21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الأولوية</w:t>
            </w:r>
          </w:p>
        </w:tc>
        <w:tc>
          <w:tcPr>
            <w:tcW w:type="dxa" w:w="40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الإجراء</w:t>
            </w:r>
          </w:p>
        </w:tc>
        <w:tc>
          <w:tcPr>
            <w:tcW w:type="dxa" w:w="2200"/>
            <w:shd w:fill="8B5E00"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المسؤول</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فوري: الضرر على الطالبات</w:t>
            </w:r>
          </w:p>
        </w:tc>
        <w:tc>
          <w:tcPr>
            <w:tcW w:type="dxa" w:w="4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محاسبة المحاضِر المُهمِّش + برنامج إعادة تأهيل + رصد ربعي</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رئيس الكادر التعليمي</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ثلاثة أشهر: البرامج القديمة</w:t>
            </w:r>
          </w:p>
        </w:tc>
        <w:tc>
          <w:tcPr>
            <w:tcW w:type="dxa" w:w="4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تحديث 3 برامج لم تُحدَّث + مراجعة سنوية إلزامية</w:t>
            </w:r>
          </w:p>
        </w:tc>
        <w:tc>
          <w:tcPr>
            <w:tcW w:type="dxa" w:w="2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المدير التعليمي + لجنة من الخرِّيجين</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سنة: البُعد البيئي</w:t>
            </w:r>
          </w:p>
        </w:tc>
        <w:tc>
          <w:tcPr>
            <w:tcW w:type="dxa" w:w="4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دراسة جدوى تقليل استهلاك الطاقة 30% خلال سنتَين</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الإدارة المالية</w:t>
            </w:r>
          </w:p>
        </w:tc>
      </w:tr>
    </w:tbl>
    <w:p>
      <w:pPr>
        <w:spacing w:after="180"/>
      </w:pP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14.22  ستة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"14.22  ستة اعتراضات وردودها" \l 3 </w:instrText>
      </w:r>
      <w:r>
        <w:fldChar w:fldCharType="end"/>
      </w: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الأول: «قياس الأثر المؤسسي القرآني يستحق جهدًا وموارد ضخمة؛ المؤسسة الصغيرة لا تستطيعه».</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QIMP خمسة مستويات؛ المستوى ① وحده مطلوب للمؤسسة الصغيرة: رضا العميل + جودة المنتج. المستوى ② (ربعي) يُضاف حين يُستطاع. لا يُشترَط جميع المستويات دفعةً؛ «مثقال ذرَّة» يُقاس أولاً ثم تتَّسع دائرة القياس. ابدأ بسؤالَين: «هل منتجي أفاد حياةَ من استخدمه؟ وكيف أعرف؟»</w:t>
      </w:r>
    </w:p>
    <w:p>
      <w:pPr>
        <w:spacing w:after="90"/>
      </w:pP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الثاني: «ماذا أفسدنا؟ سؤال خطر؛ ينشر المعلومات السلبية للمنافسين».</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السؤال «ماذا أفسدنا؟» وثيقةٌ داخلية أولاً؛ ليس بيانًا صحفيًّا. ابدأ داخليًّا: للفريق القيادي وحده. ما يُنشَر خارجيًّا يُحدِّده تقييم حجم الضرر + آليات المعالجة. المؤسسة التي لا تسأل «ماذا أفسدنا؟» داخليًّا تجد الإجابة في مقال صحفي مفاجئ أو شكوى عميل فيروسية. أفضل أن تعرف وتُعالِج من أن يعرف الجميع قبلك.</w:t>
      </w:r>
    </w:p>
    <w:p>
      <w:pPr>
        <w:spacing w:after="90"/>
      </w:pP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الثالث: «قياس الأثر المؤسسي القرآني يُنتِج أرقامًا غير مالية؛ المساهمون لا يفهمونها».</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التوبة:105 «والمؤمنون»: المساهمون من جملة من يرون العمل. وتقديم QIMP لهم يبدأ بالترجمة: «كل موظف يغادر يكلّفنا مبلغًا لاستبداله، فالولاء رقم مالي»، و«كل شكوى مهملة تكلّفنا عملاء». فللأثر الاجتماعي ترجمة مالية، وQIMP لا يُلغي المالي وإنما يكمّله.</w:t>
      </w:r>
    </w:p>
    <w:p>
      <w:pPr>
        <w:spacing w:after="90"/>
      </w:pP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الرابع: «الزلزلة:7-8 تتحدَّث عن الآخرة؛ وقياس المؤسسة للدنيا».</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الجزاء بمثقال الذرّة في الآية أخروي في أصله، لكن السنن القرآنية تقرّر أن للعمل عواقب في الدنيا أيضًا: «إِنَّا لَا نُضِيعُ أَجْرَ مَنْ أَحْسَنَ عَمَلًا» (الكهف: 30). والشركة التي تُهمل أثرها اليوم تتحمّل عواقبه الدنيوية: خسارة ثقة، وغرامات تنظيمية، وخروج موظفين. وتطبيق الآية على القياس الدنيوي استلهام لا تفسير.</w:t>
      </w:r>
    </w:p>
    <w:p>
      <w:pPr>
        <w:spacing w:after="90"/>
      </w:pP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الخامس: «ما قِيسَ لا يُؤثَّر على القرار؛ الأرقام تُنتَج للتقارير لا للتغيير».</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هذا خطر حقيقي؛ وف13 يُسمِّيه «التجميل في القياس». الفارق: QIMP يُربَط تصميمًا بـ«ماذا نُصلِح؟»؛ القياس ليس نهايةً، وإنما ضرورة لجلسة قرار. كل تقرير QIMP يُنتِج قائمة «أولويات الإصلاح الثلاثة»؛ القياس والقرار في وثيقة واحدة. من فصل قياسه عن قراره؛ جعل القياس تجميلاً.</w:t>
      </w:r>
    </w:p>
    <w:p>
      <w:pPr>
        <w:spacing w:after="90"/>
      </w:pP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السادس: «تقرير الأثر سنوي: والاحتياجات التشغيلية يومية».</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QIMP ليس فقط سنويًّا: المستوى ① يومي/شهري (رضا العميل في كل معاملة). المستوى ② ربعي (ولاء الموظَّفين). المستوى ③ سنوي. المستوى ⑤ سنوي. ما يُقاس يوميًّا يُصحِّح التشغيل يوميًّا. التقرير السنوي يُجمِّع لا يُنشئ. والمدير الذي ينتظر التقرير السنوي ليعرف أن خدمة عملائه ضعيفة؛ خسر العام.</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14.23  الاعتراض الأعمق: «الأثر المؤسسي غير قابل للقياس الكامل»</w:t>
      </w:r>
      <w:r>
        <w:rPr>
          <w:rFonts w:ascii="Traditional Arabic" w:cs="Traditional Arabic" w:eastAsia="Traditional Arabic" w:hAnsi="Traditional Arabic"/>
          <w:b/>
          <w:bCs/>
          <w:color w:val="1A5C2A"/>
          <w:sz w:val="30"/>
          <w:szCs w:val="30"/>
          <w:rtl/>
        </w:rPr>
        <w:t xml:space="preserve"/>
      </w:r>
      <w:r>
        <w:fldChar w:fldCharType="begin"/>
      </w:r>
      <w:r>
        <w:instrText xml:space="preserve"> TC "14.23  الاعتراض الأعمق: «الأثر المؤسسي غير قابل للقياس الكامل»"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اعتراض فلسفي وجيه: «مثقال ذرَّة» يُقيسه الله؛ لكن البشر لا يملكون هذا الميزان. كيف ندَّعي قياس الأثر الكامل؟</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الجواب: QIMP لا يدَّعي أنه «ميزان الذرَّة» الإلهي؛ بل يستلهم من مبدئه: الشمولية والدقَّة والثنائية. القياس البشري محدود؛ لكن المحدود خير من الصفر. والزلزلة:7-8 لا تُكلِّف بما لا يُطاق؛ بل تُقرِّر قانون الرؤية الإلهية كمُحفِّز للجهد البشري نحو أدقِّ ما يُستطاع.</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«قياس ما تستطيع قياسه + الاعتراف بحدود قياسك + الاستمرار في التحسين» = الجواب العملي على هذا الاعتراض. تقرير QIMP يُنهي دائمًا بـ«ما عجزنا عن قياسه؛ وكيف سنُحسِّن قياسه العام القادم».</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14.24  الاعتراض الجوهري: «QIMP يُثقِل المؤسسة بمسؤوليات لا تُطاق»</w:t>
      </w:r>
      <w:r>
        <w:rPr>
          <w:rFonts w:ascii="Traditional Arabic" w:cs="Traditional Arabic" w:eastAsia="Traditional Arabic" w:hAnsi="Traditional Arabic"/>
          <w:b/>
          <w:bCs/>
          <w:color w:val="1A5C2A"/>
          <w:sz w:val="30"/>
          <w:szCs w:val="30"/>
          <w:rtl/>
        </w:rPr>
        <w:t xml:space="preserve"/>
      </w:r>
      <w:r>
        <w:fldChar w:fldCharType="begin"/>
      </w:r>
      <w:r>
        <w:instrText xml:space="preserve"> TC "14.24  الاعتراض الجوهري: «QIMP يُثقِل المؤسسة بمسؤوليات لا تُطاق»"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اعتراض مشروع: المؤسسة تُكافِح مع مؤشِّراتها المالية؛ وتُضيف QIMP فوقها؟</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الجواب من الزلزلة:7-8: «مثقال ذرَّة»؛ القانون لا يُكلِّف بالمستحيل. يُقيِّس ما يُستطاع. مؤسسة صغيرة: المستوى ① وحده (رضا العميل + جودة المنتج) = سؤال واحد شهريًّا. مؤسسة متوسطة: تضيف المستوى ② (ربعيًّا). مؤسسة كبيرة: تضيف المستويات ③-⑤. لا توجد مؤسسة عاجزة عن سؤال واحد: «هل منتجنا أفاد مستخدمه؟ وكيف نعرف؟»</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QIMP لا يُثقِل؛ بل يُنظِّم. المؤسسة التي تسأل «ماذا بنينا؟» دون منهجية؛ تبدِّد طاقةً أكثر مما يستهلكه QIMP. المنهجية تُوفِّر الطاقة؛ لا تستنزفها.</w:t>
      </w:r>
    </w:p>
    <w:p>
      <w:pPr>
        <w:spacing w:after="90"/>
      </w:pP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14.25  الأدوات التطبيقية: منظومة QIMP التطبيقية</w:t>
      </w:r>
      <w:r>
        <w:rPr>
          <w:rFonts w:ascii="Traditional Arabic" w:cs="Traditional Arabic" w:eastAsia="Traditional Arabic" w:hAnsi="Traditional Arabic"/>
          <w:b/>
          <w:bCs/>
          <w:color w:val="1A5C2A"/>
          <w:sz w:val="30"/>
          <w:szCs w:val="30"/>
          <w:rtl/>
        </w:rPr>
        <w:t xml:space="preserve"/>
      </w:r>
      <w:r>
        <w:fldChar w:fldCharType="begin"/>
      </w:r>
      <w:r>
        <w:instrText xml:space="preserve"> TC "14.25  الأدوات التطبيقية: منظومة QIMP التطبيقية"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أداة ①: لوحة QIMP الربعية: بطاقة قياس الأثر للاجتماع الربعي:</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1400"/>
        <w:gridCol w:w="1400"/>
        <w:gridCol w:w="2700"/>
        <w:gridCol w:w="2200"/>
      </w:tblGrid>
      <w:tr>
        <w:trPr>
          <w:tblHeader/>
        </w:trPr>
        <w:tc>
          <w:tcPr>
            <w:tcW w:type="dxa" w:w="16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1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الربع السابق</w:t>
            </w:r>
          </w:p>
        </w:tc>
        <w:tc>
          <w:tcPr>
            <w:tcW w:type="dxa" w:w="14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الربع الحالي</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w:t>
            </w:r>
          </w:p>
        </w:tc>
        <w:tc>
          <w:tcPr>
            <w:tcW w:type="dxa" w:w="2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المصدر</w:t>
            </w:r>
          </w:p>
        </w:tc>
      </w:tr>
      <w:tr>
        <w:tc>
          <w:tcPr>
            <w:tcW w:type="dxa" w:w="1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المنتج</w:t>
            </w:r>
          </w:p>
        </w:tc>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w:t>
            </w:r>
          </w:p>
        </w:tc>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درجة رضا المستخدم (1-10)</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استطلاعات العملاء</w:t>
            </w:r>
          </w:p>
        </w:tc>
      </w:tr>
      <w:tr>
        <w:tc>
          <w:tcPr>
            <w:tcW w:type="dxa" w:w="1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الداخلي</w:t>
            </w:r>
          </w:p>
        </w:tc>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w:t>
            </w:r>
          </w:p>
        </w:tc>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درجة ولاء الموظَّفين + معدَّل الخروج القيمي</w:t>
            </w:r>
          </w:p>
        </w:tc>
        <w:tc>
          <w:tcPr>
            <w:tcW w:type="dxa" w:w="2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إدارة الموارد البشرية</w:t>
            </w:r>
          </w:p>
        </w:tc>
      </w:tr>
      <w:tr>
        <w:tc>
          <w:tcPr>
            <w:tcW w:type="dxa" w:w="1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المجتمع</w:t>
            </w:r>
          </w:p>
        </w:tc>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w:t>
            </w:r>
          </w:p>
        </w:tc>
        <w:tc>
          <w:tcPr>
            <w:tcW w:type="dxa" w:w="14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درجة الثقة المجتمعية</w:t>
            </w:r>
          </w:p>
        </w:tc>
        <w:tc>
          <w:tcPr>
            <w:tcW w:type="dxa" w:w="2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تقرير المجتمع</w:t>
            </w:r>
          </w:p>
        </w:tc>
      </w:tr>
      <w:tr>
        <w:tc>
          <w:tcPr>
            <w:tcW w:type="dxa" w:w="1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⑤ التوافق</w:t>
            </w:r>
          </w:p>
        </w:tc>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w:t>
            </w:r>
          </w:p>
        </w:tc>
        <w:tc>
          <w:tcPr>
            <w:tcW w:type="dxa" w:w="14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درجة التوافق الداخلي (من 9)</w:t>
            </w:r>
          </w:p>
        </w:tc>
        <w:tc>
          <w:tcPr>
            <w:tcW w:type="dxa" w:w="2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محكَّات ف13</w:t>
            </w:r>
          </w:p>
        </w:tc>
      </w:tr>
    </w:tbl>
    <w:p>
      <w:pPr>
        <w:spacing w:after="130"/>
      </w:pP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أداة ②: بطاقة الأثر الكاملة: سنويًّا: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700"/>
        <w:gridCol w:w="1500"/>
        <w:gridCol w:w="2000"/>
      </w:tblGrid>
      <w:tr>
        <w:trPr>
          <w:tblHeader/>
        </w:trPr>
        <w:tc>
          <w:tcPr>
            <w:tcW w:type="dxa" w:w="2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w:t>
            </w:r>
          </w:p>
        </w:tc>
        <w:tc>
          <w:tcPr>
            <w:tcW w:type="dxa" w:w="27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w:t>
            </w:r>
          </w:p>
        </w:tc>
        <w:tc>
          <w:tcPr>
            <w:tcW w:type="dxa" w:w="1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الواقع</w:t>
            </w:r>
          </w:p>
        </w:tc>
        <w:tc>
          <w:tcPr>
            <w:tcW w:type="dxa" w:w="20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الهدف لهذا العام</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ماذا بنينا في المنتج؟</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نسبة المنتجات/الخدمات ذات أثر موثَّق إيجابي</w:t>
            </w:r>
          </w:p>
        </w:tc>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w:t>
            </w:r>
          </w:p>
        </w:tc>
        <w:tc>
          <w:tcPr>
            <w:tcW w:type="dxa" w:w="2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ماذا بنينا في الإنسان؟</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 من يُعيشهم الراتب بكرامة موثَّقة</w:t>
            </w:r>
          </w:p>
        </w:tc>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w:t>
            </w:r>
          </w:p>
        </w:tc>
        <w:tc>
          <w:tcPr>
            <w:tcW w:type="dxa" w:w="2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ماذا بنينا في المجتمع؟</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درجة الثقة المجتمعية + وظائف مستدامة</w:t>
            </w:r>
          </w:p>
        </w:tc>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w:t>
            </w:r>
          </w:p>
        </w:tc>
        <w:tc>
          <w:tcPr>
            <w:tcW w:type="dxa" w:w="2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ماذا بنينا في المعرفة؟</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حجم المعرفة المُوثَّقة + معايير صُدِّرَت</w:t>
            </w:r>
          </w:p>
        </w:tc>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w:t>
            </w:r>
          </w:p>
        </w:tc>
        <w:tc>
          <w:tcPr>
            <w:tcW w:type="dxa" w:w="2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w:t>
            </w:r>
          </w:p>
        </w:tc>
      </w:tr>
      <w:tr>
        <w:tc>
          <w:tcPr>
            <w:tcW w:type="dxa" w:w="2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ماذا أفسدنا؟</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شكاوى غير مُعالَجة + أثر سلبي غير مُعالَج</w:t>
            </w:r>
          </w:p>
        </w:tc>
        <w:tc>
          <w:tcPr>
            <w:tcW w:type="dxa" w:w="1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w:t>
            </w:r>
          </w:p>
        </w:tc>
        <w:tc>
          <w:tcPr>
            <w:tcW w:type="dxa" w:w="2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w:t>
            </w:r>
          </w:p>
        </w:tc>
      </w:tr>
      <w:tr>
        <w:tc>
          <w:tcPr>
            <w:tcW w:type="dxa" w:w="2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ماذا نُصلِح؟</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أولوية إصلاح ①+②+③</w:t>
            </w:r>
          </w:p>
        </w:tc>
        <w:tc>
          <w:tcPr>
            <w:tcW w:type="dxa" w:w="1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w:t>
            </w:r>
          </w:p>
        </w:tc>
        <w:tc>
          <w:tcPr>
            <w:tcW w:type="dxa" w:w="2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w:t>
            </w:r>
          </w:p>
        </w:tc>
      </w:tr>
    </w:tbl>
    <w:p>
      <w:pPr>
        <w:spacing w:after="130"/>
      </w:pP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أداة ③: تقرير «ميزان الذرَّة»: خاتمة تقرير QIMP السنوي:</w:t>
      </w:r>
    </w:p>
    <w:p>
      <w:pPr>
        <w:pBdr>
          <w:top w:val="single" w:color="1A5C2A" w:sz="4"/>
          <w:bottom w:val="single" w:color="1A5C2A" w:sz="4"/>
          <w:right w:val="thick" w:color="1A5C2A" w:sz="18"/>
        </w:pBdr>
        <w:shd w:fill="D6EDD9" w:val="clear"/>
        <w:bidi/>
        <w:spacing w:after="95" w:before="195"/>
        <w:ind w:left="100" w:right="200"/>
        <w:jc w:val="right"/>
      </w:pPr>
      <w:r>
        <w:rPr>
          <w:rFonts w:ascii="Traditional Arabic" w:cs="Traditional Arabic" w:eastAsia="Traditional Arabic" w:hAnsi="Traditional Arabic"/>
          <w:b/>
          <w:bCs/>
          <w:color w:val="1A5C2A"/>
          <w:sz w:val="30"/>
          <w:szCs w:val="30"/>
          <w:rtl/>
        </w:rPr>
        <w:t xml:space="preserve">ميزان الذرَّة: الملخَّص الإداري لتقرير الأثر القرآني</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خانة الخير: أهم ثلاثة أشياء بنيناها هذا العام: بأدلة موثَّقة.</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خانة الشرِّ: أهم ثلاثة أشياء أفسدناها هذا العام: بأدلة موثَّقة.</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قائمة الإصلاح: ثلاث أولويات للإصلاح العام القادم.</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التعهُّد: ما الذي نلتزم به أمام الله والرسول والمؤمنين للعام القادم؟</w:t>
      </w:r>
    </w:p>
    <w:p>
      <w:pPr>
        <w:spacing w:after="130"/>
      </w:pP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أداة ④: بروتوكول «ماذا أفسدنا؟»: جلسة سنوية صادقة:</w:t>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6000"/>
        <w:gridCol w:w="700"/>
      </w:tblGrid>
      <w:tr>
        <w:trPr>
          <w:tblHeader/>
        </w:trPr>
        <w:tc>
          <w:tcPr>
            <w:tcW w:type="dxa" w:w="6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w:t>
            </w:r>
          </w:p>
        </w:tc>
        <w:tc>
          <w:tcPr>
            <w:tcW w:type="dxa" w:w="60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السؤال</w:t>
            </w:r>
          </w:p>
        </w:tc>
        <w:tc>
          <w:tcPr>
            <w:tcW w:type="dxa" w:w="700"/>
            <w:shd w:fill="8B1A1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المدة</w:t>
            </w:r>
          </w:p>
        </w:tc>
      </w:tr>
      <w:tr>
        <w:tc>
          <w:tcPr>
            <w:tcW w:type="dxa" w:w="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w:t>
            </w:r>
          </w:p>
        </w:tc>
        <w:tc>
          <w:tcPr>
            <w:tcW w:type="dxa" w:w="6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الضرر الذي ألحقناه بمستخدمينا هذا العام؟ (موثَّق + غير موثَّق + مشتبَه)</w:t>
            </w:r>
          </w:p>
        </w:tc>
        <w:tc>
          <w:tcPr>
            <w:tcW w:type="dxa" w:w="7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20 د</w:t>
            </w:r>
          </w:p>
        </w:tc>
      </w:tr>
      <w:tr>
        <w:tc>
          <w:tcPr>
            <w:tcW w:type="dxa" w:w="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w:t>
            </w:r>
          </w:p>
        </w:tc>
        <w:tc>
          <w:tcPr>
            <w:tcW w:type="dxa" w:w="6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الضرر الذي ألحقناه بموظَّفينا وشركائنا والمجتمع؟</w:t>
            </w:r>
          </w:p>
        </w:tc>
        <w:tc>
          <w:tcPr>
            <w:tcW w:type="dxa" w:w="7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20 د</w:t>
            </w:r>
          </w:p>
        </w:tc>
      </w:tr>
      <w:tr>
        <w:tc>
          <w:tcPr>
            <w:tcW w:type="dxa" w:w="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w:t>
            </w:r>
          </w:p>
        </w:tc>
        <w:tc>
          <w:tcPr>
            <w:tcW w:type="dxa" w:w="60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الضرر الذي ألحقناه بقيمنا ذاتها (من المحكَّات التسعة)؟</w:t>
            </w:r>
          </w:p>
        </w:tc>
        <w:tc>
          <w:tcPr>
            <w:tcW w:type="dxa" w:w="7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20 د</w:t>
            </w:r>
          </w:p>
        </w:tc>
      </w:tr>
      <w:tr>
        <w:tc>
          <w:tcPr>
            <w:tcW w:type="dxa" w:w="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④</w:t>
            </w:r>
          </w:p>
        </w:tc>
        <w:tc>
          <w:tcPr>
            <w:tcW w:type="dxa" w:w="60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ترتيب الأضرار بحسب الخطورة + تعيين مسؤول الإصلاح لكل ضرر + تحديد الموعد.</w:t>
            </w:r>
          </w:p>
        </w:tc>
        <w:tc>
          <w:tcPr>
            <w:tcW w:type="dxa" w:w="7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15 د</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14.26  «ماذا أفسدنا؟» كجلسة شجاعة: أدوات التيسير</w:t>
      </w:r>
      <w:r>
        <w:rPr>
          <w:rFonts w:ascii="Traditional Arabic" w:cs="Traditional Arabic" w:eastAsia="Traditional Arabic" w:hAnsi="Traditional Arabic"/>
          <w:b/>
          <w:bCs/>
          <w:color w:val="1A5C2A"/>
          <w:sz w:val="30"/>
          <w:szCs w:val="30"/>
          <w:rtl/>
        </w:rPr>
        <w:t xml:space="preserve"/>
      </w:r>
      <w:r>
        <w:fldChar w:fldCharType="begin"/>
      </w:r>
      <w:r>
        <w:instrText xml:space="preserve"> TC "14.26  «ماذا أفسدنا؟» كجلسة شجاعة: أدوات التيسير"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أصعب ما في QIMP: جلسة «ماذا أفسدنا؟». ثلاث أدوات تُيسِّرها:</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① القاعدة الذهبية: الجلسة تُشخِّص؛ لا تُدين. كل ما يُقال يُوثَّق + يُصنَّف + يُحوَّل لأولوية إصلاح. لا يُوجَد اتهام شخصي، الفساد في قرار أو نظام، لا في شخص. «لا تثريب» (يوسف:92) مبدأ تيسير الجلسة.</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② الترتيب الزمني: ابدأ بالأبعد (ماذا أفسدنا في 2020؟) ثم اقترب للأقرب. البُعد الزمني يُقلِّل الدفاعية.</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③ صندوق الاقتراح المجهول: قبل الجلسة بأسبوع؛ صندوق مجهول لمن يريد الإجابة دون الحضور الشخصي. يُجمَع ويُعرَض في الجلسة. أحيانًا يُقدِّم الصندوق ما لا يُقال في الاجتماع.</w:t>
      </w:r>
    </w:p>
    <w:p>
      <w:pPr>
        <w:spacing w:after="130"/>
      </w:pP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أداة ⑤: مرآة المدير: قياس الأثر والمحاسبة الإلهية:</w:t>
      </w:r>
    </w:p>
    <w:p>
      <w:pPr>
        <w:pBdr>
          <w:top w:val="single" w:color="1A3A5C" w:sz="4"/>
          <w:bottom w:val="single" w:color="1A3A5C" w:sz="4"/>
          <w:right w:val="thick" w:color="1A3A5C" w:sz="18"/>
        </w:pBdr>
        <w:shd w:fill="D6E6F2" w:val="clear"/>
        <w:bidi/>
        <w:spacing w:after="95" w:before="195"/>
        <w:ind w:left="100" w:right="200"/>
        <w:jc w:val="right"/>
      </w:pPr>
      <w:r>
        <w:rPr>
          <w:rFonts w:ascii="Traditional Arabic" w:cs="Traditional Arabic" w:eastAsia="Traditional Arabic" w:hAnsi="Traditional Arabic"/>
          <w:b/>
          <w:bCs/>
          <w:color w:val="1A3A5C"/>
          <w:sz w:val="30"/>
          <w:szCs w:val="30"/>
          <w:rtl/>
        </w:rPr>
        <w:t xml:space="preserve">مرآة المدير: ولتنظر نفسٌ ما قدَّمت لغد</w:t>
      </w:r>
    </w:p>
    <w:p>
      <w:pPr>
        <w:shd w:fill="D6E6F2" w:val="clear"/>
        <w:bidi/>
        <w:spacing w:after="100" w:line="338"/>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«مثقال ذرَّة»؛ ما أصغر لحظة إيجابية في عملك هذا الأسبوع؟ هل كانت مُقصودة أم عَرَضية؟</w:t>
      </w:r>
    </w:p>
    <w:p>
      <w:pPr>
        <w:shd w:fill="D6E6F2" w:val="clear"/>
        <w:bidi/>
        <w:spacing w:after="100" w:line="338"/>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«شرًّا يَرَهُ»؛ ما أصغر ضرر ألحقته قرارٌ لك هذا الشهر؟ هل رأيتَه قبل وقوعه؟</w:t>
      </w:r>
    </w:p>
    <w:p>
      <w:pPr>
        <w:shd w:fill="D6E6F2" w:val="clear"/>
        <w:bidi/>
        <w:spacing w:after="100" w:line="338"/>
        <w:ind w:left="100" w:right="240"/>
        <w:jc w:val="right"/>
      </w:pPr>
      <w:r>
        <w:rPr>
          <w:rFonts w:ascii="Traditional Arabic" w:cs="Traditional Arabic" w:eastAsia="Traditional Arabic" w:hAnsi="Traditional Arabic"/>
          <w:color w:val="1A3A5C"/>
          <w:sz w:val="28"/>
          <w:szCs w:val="28"/>
        </w:rPr>
        <w:t xml:space="preserve">«وَقُلِ اعْمَلُوا فَسَيَرَى اللَّهُ عَمَلَكُمْ وَرَسُولُهُ وَالْمُؤْمِنُونَ»: لو علمتَ أن كل قراراتك هذا الأسبوع مرئيّة لمجتمعك، هل كنتَ ستتصرّف بطريقة مختلفة؟</w:t>
      </w:r>
    </w:p>
    <w:p>
      <w:pPr>
        <w:shd w:fill="D6E6F2" w:val="clear"/>
        <w:bidi/>
        <w:spacing w:after="100" w:line="338"/>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«لا تُفسِدوا في الأرض بعد إصلاحها»، ما الذي صلح في مؤسستك خلال عشر سنوات، وأخشى أنك تُعيد إفساده بمسار حالي؟</w:t>
      </w:r>
    </w:p>
    <w:p>
      <w:pPr>
        <w:shd w:fill="D6E6F2" w:val="clear"/>
        <w:bidi/>
        <w:spacing w:after="100" w:line="338"/>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«ولتنظر نفسٌ ما قدَّمت لغد»، بعد خمس سنوات من اليوم، هل ستُفخَر بما تُقرِّره الآن؟</w:t>
      </w:r>
    </w:p>
    <w:p>
      <w:pPr>
        <w:spacing w:after="130"/>
      </w:pP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أداة ⑥: قياس أثر التوبة:105: المحاسبة الثلاثية: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700"/>
        <w:gridCol w:w="4000"/>
      </w:tblGrid>
      <w:tr>
        <w:trPr>
          <w:tblHeader/>
        </w:trPr>
        <w:tc>
          <w:tcPr>
            <w:tcW w:type="dxa" w:w="16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مستوى المحاسبة</w:t>
            </w:r>
          </w:p>
        </w:tc>
        <w:tc>
          <w:tcPr>
            <w:tcW w:type="dxa" w:w="27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4000"/>
            <w:shd w:fill="1A3A5C"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المؤشِّرات</w:t>
            </w:r>
          </w:p>
        </w:tc>
      </w:tr>
      <w:tr>
        <w:tc>
          <w:tcPr>
            <w:tcW w:type="dxa" w:w="1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① محاسبة الله</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لا يراه أحد: «الله خبير بما تعملون»</w:t>
            </w:r>
          </w:p>
        </w:tc>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التوافق الداخلي (محكَّات ف13) + القرارات في الغرف المغلقة (محكُّ ①)</w:t>
            </w:r>
          </w:p>
        </w:tc>
      </w:tr>
      <w:tr>
        <w:tc>
          <w:tcPr>
            <w:tcW w:type="dxa" w:w="16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② محاسبة الرسول</w:t>
            </w:r>
          </w:p>
        </w:tc>
        <w:tc>
          <w:tcPr>
            <w:tcW w:type="dxa" w:w="27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التوافق مع منهج النبي ﷺ ومرجعيَّته</w:t>
            </w:r>
          </w:p>
        </w:tc>
        <w:tc>
          <w:tcPr>
            <w:tcW w:type="dxa" w:w="40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توافق العمل مع المعايير القرآنية من الكتاب الثاني (ف3-ف11) + درجة التحوُّل (ف12)</w:t>
            </w:r>
          </w:p>
        </w:tc>
      </w:tr>
      <w:tr>
        <w:tc>
          <w:tcPr>
            <w:tcW w:type="dxa" w:w="16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③ محاسبة المؤمنين</w:t>
            </w:r>
          </w:p>
        </w:tc>
        <w:tc>
          <w:tcPr>
            <w:tcW w:type="dxa" w:w="27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يراه الناس ويشهدون به</w:t>
            </w:r>
          </w:p>
        </w:tc>
        <w:tc>
          <w:tcPr>
            <w:tcW w:type="dxa" w:w="40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شهادة الخارج (محكُّ ⑦ من ف13) + مقابلات الخروج + رضا المجتمع</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14.27  أداة ⑦: تقرير ميزان الذرَّة: بنية الفصل السنوية الكاملة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"14.27  أداة ⑦: تقرير ميزان الذرَّة: بنية الفصل السنوية الكاملة"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بنية تقرير QIMP السنوي الكاملة:</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46" name="fig46"/>
            <wp:cNvGraphicFramePr>
              <a:graphicFrameLocks noChangeAspect="1"/>
            </wp:cNvGraphicFramePr>
            <a:graphic>
              <a:graphicData uri="http://schemas.openxmlformats.org/drawingml/2006/picture">
                <pic:pic>
                  <pic:nvPicPr>
                    <pic:cNvPr id="1046" name="fig46"/>
                    <pic:cNvPicPr/>
                  </pic:nvPicPr>
                  <pic:blipFill>
                    <a:blip r:embed="rIdFig46"/>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46: أجزاء التقرير الخمسة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500"/>
        <w:gridCol w:w="2500"/>
      </w:tblGrid>
      <w:tr>
        <w:trPr>
          <w:tblHeader/>
        </w:trPr>
        <w:tc>
          <w:tcPr>
            <w:tcW w:type="dxa" w:w="23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القسم</w:t>
            </w:r>
          </w:p>
        </w:tc>
        <w:tc>
          <w:tcPr>
            <w:tcW w:type="dxa" w:w="3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المحتوى</w:t>
            </w:r>
          </w:p>
        </w:tc>
        <w:tc>
          <w:tcPr>
            <w:tcW w:type="dxa" w:w="2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المصدر</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الجزء الأوَّل: ماذا بنينا؟</w:t>
            </w:r>
          </w:p>
        </w:tc>
        <w:tc>
          <w:tcPr>
            <w:tcW w:type="dxa" w:w="3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ملخَّص أثر السنة عبر المستويات الخمسة</w:t>
            </w:r>
          </w:p>
        </w:tc>
        <w:tc>
          <w:tcPr>
            <w:tcW w:type="dxa" w:w="2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لوحة QIMP الربعية (4 ربعيَّات)</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الجزء الثاني: ماذا أفسدنا؟</w:t>
            </w:r>
          </w:p>
        </w:tc>
        <w:tc>
          <w:tcPr>
            <w:tcW w:type="dxa" w:w="3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الأضرار المُوثَّقة وحجمها</w:t>
            </w:r>
          </w:p>
        </w:tc>
        <w:tc>
          <w:tcPr>
            <w:tcW w:type="dxa" w:w="2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جلسة «ماذا أفسدنا؟» + مقابلات الخروج + شكاوى غير مُعالَجة</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الجزء الثالث: ماذا نُصلِح؟</w:t>
            </w:r>
          </w:p>
        </w:tc>
        <w:tc>
          <w:tcPr>
            <w:tcW w:type="dxa" w:w="3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3 أولويات إصلاح موثَّقة بمسؤول ومدة</w:t>
            </w:r>
          </w:p>
        </w:tc>
        <w:tc>
          <w:tcPr>
            <w:tcW w:type="dxa" w:w="2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ترتيب الأضرار بالخطورة + المسؤول + التاريخ</w:t>
            </w:r>
          </w:p>
        </w:tc>
      </w:tr>
      <w:tr>
        <w:tc>
          <w:tcPr>
            <w:tcW w:type="dxa" w:w="23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الجزء الرابع: التوافق الداخلي</w:t>
            </w:r>
          </w:p>
        </w:tc>
        <w:tc>
          <w:tcPr>
            <w:tcW w:type="dxa" w:w="3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درجة التوافق + اتجاه التحسُّن</w:t>
            </w:r>
          </w:p>
        </w:tc>
        <w:tc>
          <w:tcPr>
            <w:tcW w:type="dxa" w:w="25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المحكَّات التسعة من ف13 + درجة التحوُّل من ف12</w:t>
            </w:r>
          </w:p>
        </w:tc>
      </w:tr>
      <w:tr>
        <w:tc>
          <w:tcPr>
            <w:tcW w:type="dxa" w:w="23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الجزء الخامس: ميزان الذرَّة: التعهُّد</w:t>
            </w:r>
          </w:p>
        </w:tc>
        <w:tc>
          <w:tcPr>
            <w:tcW w:type="dxa" w:w="3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ما نلتزم به للعام القادم أمام الله والمؤمنين</w:t>
            </w:r>
          </w:p>
        </w:tc>
        <w:tc>
          <w:tcPr>
            <w:tcW w:type="dxa" w:w="25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التعهُّد المُوقَّع من القيادة</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14.28  أداة ⑧، «سؤال الميراث»، اختبار سنوي نهائي</w:t>
      </w:r>
      <w:r>
        <w:rPr>
          <w:rFonts w:ascii="Traditional Arabic" w:cs="Traditional Arabic" w:eastAsia="Traditional Arabic" w:hAnsi="Traditional Arabic"/>
          <w:b/>
          <w:bCs/>
          <w:color w:val="1A5C2A"/>
          <w:sz w:val="30"/>
          <w:szCs w:val="30"/>
          <w:rtl/>
        </w:rPr>
        <w:t xml:space="preserve"/>
      </w:r>
      <w:r>
        <w:fldChar w:fldCharType="begin"/>
      </w:r>
      <w:r>
        <w:instrText xml:space="preserve"> TC "14.28  أداة ⑧، «سؤال الميراث»، اختبار سنوي نهائي"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في نهاية كل عام، بعد قراءة تقرير QIMP، سؤال واحد يُختَم به الاجتماع السنوي:</w:t>
      </w:r>
    </w:p>
    <w:p>
      <w:pPr>
        <w:pBdr>
          <w:top w:val="double" w:color="1A5C2A" w:sz="8"/>
          <w:bottom w:val="double" w:color="1A5C2A" w:sz="8"/>
          <w:left w:val="thick" w:color="1A5C2A" w:sz="16"/>
          <w:right w:val="thick" w:color="1A5C2A" w:sz="16"/>
        </w:pBdr>
        <w:shd w:fill="D6EDD9" w:val="clear"/>
        <w:bidi/>
        <w:spacing w:after="90" w:before="130"/>
        <w:jc w:val="center"/>
      </w:pPr>
      <w:r>
        <w:rPr>
          <w:rFonts w:ascii="Traditional Arabic" w:cs="Traditional Arabic" w:eastAsia="Traditional Arabic" w:hAnsi="Traditional Arabic"/>
          <w:b/>
          <w:bCs/>
          <w:color w:val="1A5C2A"/>
          <w:sz w:val="34"/>
          <w:szCs w:val="34"/>
          <w:rtl/>
        </w:rPr>
        <w:t xml:space="preserve">لو تركنا العمل غدًا: ماذا سيقول الناس الذين تعاملوا معنا؟</w:t>
      </w:r>
    </w:p>
    <w:p>
      <w:pPr>
        <w:spacing w:after="80"/>
      </w:pP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هذا السؤال يختصر QIMP في جملة واحدة. الإجابة الصادقة عنه، لا الإجابة المأمولة، هي الخاتمة الحقيقية لكل سنة وكل مسيرة مؤسسية.</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«فسيرى الله عملكم ورسوله والمؤمنون»؛ ما الذي ستراه هذه الثلاثة في مؤسستك؟</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14.29  نموذج مؤسسي متكامل: من ف1 إلى ف14</w:t>
      </w:r>
      <w:r>
        <w:rPr>
          <w:rFonts w:ascii="Traditional Arabic" w:cs="Traditional Arabic" w:eastAsia="Traditional Arabic" w:hAnsi="Traditional Arabic"/>
          <w:b/>
          <w:bCs/>
          <w:color w:val="1A5C2A"/>
          <w:sz w:val="30"/>
          <w:szCs w:val="30"/>
          <w:rtl/>
        </w:rPr>
        <w:t xml:space="preserve"/>
      </w:r>
      <w:r>
        <w:fldChar w:fldCharType="begin"/>
      </w:r>
      <w:r>
        <w:instrText xml:space="preserve"> TC "14.29  نموذج مؤسسي متكامل: من ف1 إلى ف14"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الكتاب الثاني بنى منظومةً متكاملة في أربعة أبواب. QIMP في ف14 يُقيِّس ما بنَتْه الأبواب الأربعة: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5800"/>
      </w:tblGrid>
      <w:tr>
        <w:trPr>
          <w:tblHeader/>
        </w:trPr>
        <w:tc>
          <w:tcPr>
            <w:tcW w:type="dxa" w:w="25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الباب</w:t>
            </w:r>
          </w:p>
        </w:tc>
        <w:tc>
          <w:tcPr>
            <w:tcW w:type="dxa" w:w="58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ما يُقيسه QIMP فيه</w:t>
            </w:r>
          </w:p>
        </w:tc>
      </w:tr>
      <w:tr>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الباب الأوَّل: الحوكمة (ف3-ف5)</w:t>
            </w:r>
          </w:p>
        </w:tc>
        <w:tc>
          <w:tcPr>
            <w:tcW w:type="dxa" w:w="5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الحوكمة أنتجت قرارات أكثر عدلاً؟ هل الشورى حقيقية أم رسمية؟ هل الشفافية موثَّقة؟</w:t>
            </w:r>
          </w:p>
        </w:tc>
      </w:tr>
      <w:tr>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الباب الثاني: الإنسان (ف6-ف8)</w:t>
            </w:r>
          </w:p>
        </w:tc>
        <w:tc>
          <w:tcPr>
            <w:tcW w:type="dxa" w:w="5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هل الاختيار بالكفاءة والأمانة؟ هل التكليف في حدود الوسع؟ هل رُعي من مرّ بابتلاء مهني؟</w:t>
            </w:r>
          </w:p>
        </w:tc>
      </w:tr>
      <w:tr>
        <w:tc>
          <w:tcPr>
            <w:tcW w:type="dxa" w:w="25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الباب الثالث: الفعل الإداري (ف9-ف11)</w:t>
            </w:r>
          </w:p>
        </w:tc>
        <w:tc>
          <w:tcPr>
            <w:tcW w:type="dxa" w:w="58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هل المعلومات دقيقة؟ هل الأزمات أُديرَت بعدل؟ هل الأثر المجتمعي حقيقي؟</w:t>
            </w:r>
          </w:p>
        </w:tc>
      </w:tr>
      <w:tr>
        <w:tc>
          <w:tcPr>
            <w:tcW w:type="dxa" w:w="25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الباب الرابع: التحوُّل والاختبار (ف12-ف14)</w:t>
            </w:r>
          </w:p>
        </w:tc>
        <w:tc>
          <w:tcPr>
            <w:tcW w:type="dxa" w:w="58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هل التحوُّل حقيقي لا شكلي؟ هل التجميل مكشوف ومُعالَج؟ هل الأثر مُقاس؟</w:t>
            </w:r>
          </w:p>
        </w:tc>
      </w:tr>
    </w:tbl>
    <w:p>
      <w:pPr>
        <w:spacing w:after="130"/>
      </w:pP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الكتاب الثاني لا يُقرِّر مثالاً مُتخيَّلاً؛ بل يُقدِّم منهجاً عمليًّا. والمنهج ليس مكتملاً حتى يُقاس؛ لذا كان ف14 ختامه الضروري.</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14.30  الكتاب الثاني كمنظومة مؤشِّرات مُتكاملة: خارطة الربط</w:t>
      </w:r>
      <w:r>
        <w:rPr>
          <w:rFonts w:ascii="Traditional Arabic" w:cs="Traditional Arabic" w:eastAsia="Traditional Arabic" w:hAnsi="Traditional Arabic"/>
          <w:b/>
          <w:bCs/>
          <w:color w:val="1A5C2A"/>
          <w:sz w:val="30"/>
          <w:szCs w:val="30"/>
          <w:rtl/>
        </w:rPr>
        <w:t xml:space="preserve"/>
      </w:r>
      <w:r>
        <w:fldChar w:fldCharType="begin"/>
      </w:r>
      <w:r>
        <w:instrText xml:space="preserve"> TC "14.30  الكتاب الثاني كمنظومة مؤشِّرات مُتكاملة: خارطة الربط"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كل فصل في الكتاب الثاني أنتج مؤشِّرات يُكمِّلها ف14 في QIMP:</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الفصل والموضوع</w:t>
            </w:r>
          </w:p>
        </w:tc>
        <w:tc>
          <w:tcPr>
            <w:tcW w:type="dxa" w:w="5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مؤشِّره في QIMP</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ف3 الاستخلاف</w:t>
            </w:r>
          </w:p>
        </w:tc>
        <w:tc>
          <w:tcPr>
            <w:tcW w:type="dxa" w:w="5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درجة أمانة السلطة: نسبة القرارات التي تخالف القيم المُعلَنة</w:t>
            </w:r>
          </w:p>
        </w:tc>
      </w:tr>
      <w:tr>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ف4 الشورى</w:t>
            </w:r>
          </w:p>
        </w:tc>
        <w:tc>
          <w:tcPr>
            <w:tcW w:type="dxa" w:w="5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درجة الشورى الفعلية: نسبة القرارات ذات الشورى الحقيقية</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ف5 المساءلة</w:t>
            </w:r>
          </w:p>
        </w:tc>
        <w:tc>
          <w:tcPr>
            <w:tcW w:type="dxa" w:w="5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درجة الشفافية: ما يُعلَن ÷ ما يُعلَم داخليًّا</w:t>
            </w:r>
          </w:p>
        </w:tc>
      </w:tr>
      <w:tr>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ف6 الاختيار</w:t>
            </w:r>
          </w:p>
        </w:tc>
        <w:tc>
          <w:tcPr>
            <w:tcW w:type="dxa" w:w="5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مؤشّر الاختيار: نسبة التعيينات والترقيات بمعيار الكفاءة والأمانة</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ف7 الوسع والأداء</w:t>
            </w:r>
          </w:p>
        </w:tc>
        <w:tc>
          <w:tcPr>
            <w:tcW w:type="dxa" w:w="5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مؤشّر الوسع: نسبة القرارات التي راعت الطاقة الحقيقية للفريق</w:t>
            </w:r>
          </w:p>
        </w:tc>
      </w:tr>
      <w:tr>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ف8 الابتلاء المهني</w:t>
            </w:r>
          </w:p>
        </w:tc>
        <w:tc>
          <w:tcPr>
            <w:tcW w:type="dxa" w:w="5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مؤشّر الرعاية في الابتلاء: دعم من تعثّر أو سُرّح بعدل وكرامة</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ف9 التثبُّت</w:t>
            </w:r>
          </w:p>
        </w:tc>
        <w:tc>
          <w:tcPr>
            <w:tcW w:type="dxa" w:w="5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مؤشِّر التثبُّت: نسبة قرارات اتُّخِذَت بمعلومة مُتحقَّق منها</w:t>
            </w:r>
          </w:p>
        </w:tc>
      </w:tr>
      <w:tr>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ف10 الأزمات</w:t>
            </w:r>
          </w:p>
        </w:tc>
        <w:tc>
          <w:tcPr>
            <w:tcW w:type="dxa" w:w="5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مؤشِّر الأزمة: درجة استجابة الأزمة الأخيرة بالمحاور الثلاثة</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ف11 المجتمع</w:t>
            </w:r>
          </w:p>
        </w:tc>
        <w:tc>
          <w:tcPr>
            <w:tcW w:type="dxa" w:w="5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مؤشِّر المجتمع: درجة الثقة + الأثر المجتمعي الموثَّق</w:t>
            </w:r>
          </w:p>
        </w:tc>
      </w:tr>
      <w:tr>
        <w:tc>
          <w:tcPr>
            <w:tcW w:type="dxa" w:w="31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ف12+ف13 التحوُّل</w:t>
            </w:r>
          </w:p>
        </w:tc>
        <w:tc>
          <w:tcPr>
            <w:tcW w:type="dxa" w:w="52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درجة التحوُّل: المحكَّات التسعة من ف13 + مرحلة التحوُّل من ف12</w:t>
            </w:r>
          </w:p>
        </w:tc>
      </w:tr>
      <w:tr>
        <w:tc>
          <w:tcPr>
            <w:tcW w:type="dxa" w:w="31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ف14 القياس</w:t>
            </w:r>
          </w:p>
        </w:tc>
        <w:tc>
          <w:tcPr>
            <w:tcW w:type="dxa" w:w="52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الأسئلة الثلاثة (ماذا بنينا؟ + أفسدنا؟ + نُصلِح؟) + 5 مستويات QIMP</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14.31  خاتمة الفصل: من المؤشِّر إلى الحكمة</w:t>
      </w:r>
      <w:r>
        <w:fldChar w:fldCharType="begin"/>
      </w:r>
      <w:r>
        <w:instrText xml:space="preserve"> TC "14.31  خاتمة الفصل: من المؤشِّر إلى الحكمة"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القياس في QIMP وسيلة لا غاية، ويخدم ثلاثة أمور: (أ) الوعي: أن تعرف حقًّا ما تبني وما تُفسد. (ب) الإصلاح: أن تقدّم الإصلاح على التوسّع. (ج) المحاسبة: أن تعرض عملك أمام الله ثم أمام الناس.</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«مثقال ذرَّة خيرًا يَرَهُ»؛ كل ذرَّة خير تُبنَى في إنسان أو مجتمع أو مستقبل تُرى. والمؤسسة التي تعيش بهذا الوعي؛ تُحسِن العمل لا لأنها تقيسه بل لأنها تعرف أن الميزان الكامل قائم.</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بهذا يُختم الفصل الرابع عشر، وتُختم معه فصول الكتاب الثاني. وتأتي الخاتمة العامة بعده لتجمع ما انتهت إليه الأبواب الأربعة، وتصل الكتاب الثاني بالكتاب الثالث.</w:t>
      </w:r>
    </w:p>
    <w:p>
      <w:pPr>
        <w:spacing w:after="175"/>
      </w:pPr>
    </w:p>
    <w:p>
      <w:pPr>
        <w:bidi/>
        <w:spacing w:after="90"/>
        <w:jc w:val="center"/>
      </w:pPr>
      <w:r>
        <w:rPr>
          <w:rFonts w:ascii="Traditional Arabic" w:cs="Traditional Arabic" w:eastAsia="Traditional Arabic" w:hAnsi="Traditional Arabic"/>
          <w:b/>
          <w:bCs/>
          <w:color w:val="666666"/>
          <w:sz w:val="26"/>
          <w:szCs w:val="26"/>
          <w:rtl/>
        </w:rPr>
        <w:t xml:space="preserve">موسوعة الإدارة القرآنية: الكتاب الثاني</w:t>
      </w:r>
    </w:p>
    <w:p>
      <w:pPr>
        <w:pageBreakBefore/>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الخاتمة: المؤسسة القرآنية: ما وصلنا إليه وأين نكمل</w:t>
      </w:r>
      <w:r>
        <w:fldChar w:fldCharType="begin"/>
      </w:r>
      <w:r>
        <w:instrText xml:space="preserve"> TC "الخاتمة: المؤسسة القرآنية: ما وصلنا إليه وأين نكمل" \l 1 </w:instrText>
      </w:r>
      <w:r>
        <w:fldChar w:fldCharType="end"/>
      </w:r>
    </w:p>
    <w:p>
      <w:pPr>
        <w:spacing w:after="70"/>
      </w:pP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﴿فَمَن يَعْمَلْ مِثْقَالَ ذَرَّةٍ خَيْرًا يَرَهُ ٭ وَمَن يَعْمَلْ مِثْقَالَ ذَرَّةٍ شَرًّا يَرَهُ﴾</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(الزلزلة: ٧-٨): ميزان الذرَّة: المعيار الختامي للكتاب الثاني</w:t>
      </w:r>
    </w:p>
    <w:p>
      <w:pPr>
        <w:spacing w:after="80"/>
      </w:pP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يبدأ الكتاب الثاني في ف١ بسؤال: «لماذا يفشل التطبيق حين يصح الإطار؟»، ويُجيب في ف١٤ بمعيار قابل للقياس مأخوذ من قوله تعالى: ﴿فَمَن يَعْمَلْ مِثْقَالَ ذَرَّةٍ خَيْرًا يَرَهُ﴾. فالمؤسسة القرآنية هي التي تسأل: ماذا بنينا في الناس؟ وماذا أفسدنا؟ وماذا نُصلِح؟ وتجيب بأدلة موثَّقة وبصدق لا تجميل.</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وبعد الباب التمهيدي (فجوة النقل والتشخيص)، بنى الكتاب الثاني أربعة أبواب، أجاب كل منها عن سؤال جوهري في رحلة المؤسسة القرآنية: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2000"/>
        <w:gridCol w:w="4800"/>
      </w:tblGrid>
      <w:tr>
        <w:trPr>
          <w:tblHeader/>
        </w:trPr>
        <w:tc>
          <w:tcPr>
            <w:tcW w:type="dxa" w:w="14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الباب</w:t>
            </w:r>
          </w:p>
        </w:tc>
        <w:tc>
          <w:tcPr>
            <w:tcW w:type="dxa" w:w="20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السؤال الجوهري</w:t>
            </w:r>
          </w:p>
        </w:tc>
        <w:tc>
          <w:tcPr>
            <w:tcW w:type="dxa" w:w="48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ما وصل إليه الباب</w:t>
            </w:r>
          </w:p>
        </w:tc>
      </w:tr>
      <w:tr>
        <w:tc>
          <w:tcPr>
            <w:tcW w:type="dxa" w:w="1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الباب الأوَّل: الحوكمة</w:t>
            </w:r>
          </w:p>
        </w:tc>
        <w:tc>
          <w:tcPr>
            <w:tcW w:type="dxa" w:w="2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كيف تُحكَم؟</w:t>
            </w:r>
          </w:p>
        </w:tc>
        <w:tc>
          <w:tcPr>
            <w:tcW w:type="dxa" w:w="4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تُحكَم بالاستخلاف (أمانة لا ملكية) + الشورى الحقيقية (تُغيِّر القرار) + المساءلة الشاملة (لا تستثني أحدًا)</w:t>
            </w:r>
          </w:p>
        </w:tc>
      </w:tr>
      <w:tr>
        <w:tc>
          <w:tcPr>
            <w:tcW w:type="dxa" w:w="14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الباب الثاني: الإنسان</w:t>
            </w:r>
          </w:p>
        </w:tc>
        <w:tc>
          <w:tcPr>
            <w:tcW w:type="dxa" w:w="2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كيف تُدار الموارد البشرية؟</w:t>
            </w:r>
          </w:p>
        </w:tc>
        <w:tc>
          <w:tcPr>
            <w:tcW w:type="dxa" w:w="48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تختار بالكفاءة والأمانة (القوَّة والأمانة) + تُكلِّف في حدود الوسع + ترعى الإنسان في ابتلائه</w:t>
            </w:r>
          </w:p>
        </w:tc>
      </w:tr>
      <w:tr>
        <w:tc>
          <w:tcPr>
            <w:tcW w:type="dxa" w:w="1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الباب الثالث: الفعل الإداري</w:t>
            </w:r>
          </w:p>
        </w:tc>
        <w:tc>
          <w:tcPr>
            <w:tcW w:type="dxa" w:w="2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كيف تُمارَس الإدارة يوميًّا؟</w:t>
            </w:r>
          </w:p>
        </w:tc>
        <w:tc>
          <w:tcPr>
            <w:tcW w:type="dxa" w:w="4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تتثبَّت قبل القرار + تُدير الأزمة بمنهج + تُعمِّر المجتمع وتُصلِح ما أفسدته</w:t>
            </w:r>
          </w:p>
        </w:tc>
      </w:tr>
      <w:tr>
        <w:tc>
          <w:tcPr>
            <w:tcW w:type="dxa" w:w="14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الباب الرابع: التحوُّل والاختبار</w:t>
            </w:r>
          </w:p>
        </w:tc>
        <w:tc>
          <w:tcPr>
            <w:tcW w:type="dxa" w:w="2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كيف تتحوَّل وتُختبَر وتُقاس؟</w:t>
            </w:r>
          </w:p>
        </w:tc>
        <w:tc>
          <w:tcPr>
            <w:tcW w:type="dxa" w:w="48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تتحوَّل عبر المراحل الخمس + تكشف الأسلمة الشكلية وتُعالِجها + تقيس أثرها بصدق</w:t>
            </w:r>
          </w:p>
        </w:tc>
      </w:tr>
    </w:tbl>
    <w:p>
      <w:pPr>
        <w:pBdr>
          <w:bottom w:val="single" w:color="1A5C2A" w:sz="4"/>
        </w:pBdr>
        <w:bidi/>
        <w:spacing w:after="130" w:before="250"/>
        <w:ind w:right="80"/>
        <w:jc w:val="right"/>
      </w:pPr>
      <w:r>
        <w:rPr>
          <w:rFonts w:ascii="Traditional Arabic" w:cs="Traditional Arabic" w:eastAsia="Traditional Arabic" w:hAnsi="Traditional Arabic"/>
          <w:b/>
          <w:bCs/>
          <w:color w:val="1A5C2A"/>
          <w:sz w:val="32"/>
          <w:szCs w:val="32"/>
          <w:rtl/>
        </w:rPr>
        <w:t xml:space="preserve">الأحد عشر سؤالاً: مقياس المؤسسة القرآنية</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كل فصل من ف٣ إلى ف١٤ يُجيب عن سؤال جوهري في المؤسسة القرآنية. المؤسسة التي تُجيب بصدق على الأحد عشر؛ لديها خريطة واضحة لواقعها وطريق تحوُّلها:</w:t>
      </w:r>
    </w:p>
    <w:p>
      <w:pPr>
        <w:spacing w:after="5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5700"/>
      </w:tblGrid>
      <w:tr>
        <w:trPr>
          <w:tblHeader/>
        </w:trPr>
        <w:tc>
          <w:tcPr>
            <w:tcW w:type="dxa" w:w="25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الفصل</w:t>
            </w:r>
          </w:p>
        </w:tc>
        <w:tc>
          <w:tcPr>
            <w:tcW w:type="dxa" w:w="57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السؤال الجوهري</w:t>
            </w:r>
          </w:p>
        </w:tc>
      </w:tr>
      <w:tr>
        <w:tc>
          <w:tcPr>
            <w:tcW w:type="dxa" w:w="25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ف٣: الاستخلاف كحوكمة</w:t>
            </w:r>
          </w:p>
        </w:tc>
        <w:tc>
          <w:tcPr>
            <w:tcW w:type="dxa" w:w="57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هل قراراتنا تصدر عن قيم ثابتة: أم عن مصالح لحظية وضغوط عارضة؟</w:t>
            </w:r>
          </w:p>
        </w:tc>
      </w:tr>
      <w:tr>
        <w:tc>
          <w:tcPr>
            <w:tcW w:type="dxa" w:w="25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ف٤: الشورى</w:t>
            </w:r>
          </w:p>
        </w:tc>
        <w:tc>
          <w:tcPr>
            <w:tcW w:type="dxa" w:w="57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هل شورانا حقيقية تُغيِّر القرار: أم إخطار مُؤدَّب يُريح المدير؟</w:t>
            </w:r>
          </w:p>
        </w:tc>
      </w:tr>
      <w:tr>
        <w:tc>
          <w:tcPr>
            <w:tcW w:type="dxa" w:w="25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ف٥: الشفافية والمساءلة</w:t>
            </w:r>
          </w:p>
        </w:tc>
        <w:tc>
          <w:tcPr>
            <w:tcW w:type="dxa" w:w="57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هل مساءلتنا شاملة تطال القمَّة كالقاعدة؛ أم انتقائية تحمي المُقرَّبين؟</w:t>
            </w:r>
          </w:p>
        </w:tc>
      </w:tr>
      <w:tr>
        <w:tc>
          <w:tcPr>
            <w:tcW w:type="dxa" w:w="25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ف٦: الاختيار القرآني</w:t>
            </w:r>
          </w:p>
        </w:tc>
        <w:tc>
          <w:tcPr>
            <w:tcW w:type="dxa" w:w="57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هل تعيِّن من هو أكفأ وأمنع: أم من هو أقرب وأطوع؟</w:t>
            </w:r>
          </w:p>
        </w:tc>
      </w:tr>
      <w:tr>
        <w:tc>
          <w:tcPr>
            <w:tcW w:type="dxa" w:w="25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ف٧: الوسع والأداء</w:t>
            </w:r>
          </w:p>
        </w:tc>
        <w:tc>
          <w:tcPr>
            <w:tcW w:type="dxa" w:w="57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هل تُكلِّف فريقك بما في وسعه فعلاً؛ أم تُسمِّي الإرهاقَ تفانيًا وولاءً؟</w:t>
            </w:r>
          </w:p>
        </w:tc>
      </w:tr>
      <w:tr>
        <w:tc>
          <w:tcPr>
            <w:tcW w:type="dxa" w:w="25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ف٨: الابتلاء المهني والرعاية</w:t>
            </w:r>
          </w:p>
        </w:tc>
        <w:tc>
          <w:tcPr>
            <w:tcW w:type="dxa" w:w="57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هل ترعى من يمرُّ بأزمة مهنية؛ أم تُسرِع باستبداله لأن الاستبدال أسهل؟</w:t>
            </w:r>
          </w:p>
        </w:tc>
      </w:tr>
      <w:tr>
        <w:tc>
          <w:tcPr>
            <w:tcW w:type="dxa" w:w="25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ف٩: التثبُّت والتبيُّن</w:t>
            </w:r>
          </w:p>
        </w:tc>
        <w:tc>
          <w:tcPr>
            <w:tcW w:type="dxa" w:w="57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هل تتثبَّت من المعلومة قبل قراراتك الكبرى من مصدرَين مستقلَّين؟</w:t>
            </w:r>
          </w:p>
        </w:tc>
      </w:tr>
      <w:tr>
        <w:tc>
          <w:tcPr>
            <w:tcW w:type="dxa" w:w="25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ف١٠: إدارة الأزمات والمعضلات</w:t>
            </w:r>
          </w:p>
        </w:tc>
        <w:tc>
          <w:tcPr>
            <w:tcW w:type="dxa" w:w="57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هل تُدير أزماتك بمنهج مُبنَّى: أم تُدير كل أزمة ارتجالاً من البداية؟</w:t>
            </w:r>
          </w:p>
        </w:tc>
      </w:tr>
      <w:tr>
        <w:tc>
          <w:tcPr>
            <w:tcW w:type="dxa" w:w="25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ف١١: المؤسسة والمجتمع</w:t>
            </w:r>
          </w:p>
        </w:tc>
        <w:tc>
          <w:tcPr>
            <w:tcW w:type="dxa" w:w="57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هل وجودك في مجتمعك خيرٌ يُرى؛ أم مجرَّد حضور محايد يستنزف ولا يُعمِّر؟</w:t>
            </w:r>
          </w:p>
        </w:tc>
      </w:tr>
      <w:tr>
        <w:tc>
          <w:tcPr>
            <w:tcW w:type="dxa" w:w="25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ف١٢ + ف١٣: التحوُّل والاختبار</w:t>
            </w:r>
          </w:p>
        </w:tc>
        <w:tc>
          <w:tcPr>
            <w:tcW w:type="dxa" w:w="57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هل تحوُّلك في السلوك اليومي والقرارات الصعبة؛ أم في اللغة والشعارات فحسب؟</w:t>
            </w:r>
          </w:p>
        </w:tc>
      </w:tr>
      <w:tr>
        <w:tc>
          <w:tcPr>
            <w:tcW w:type="dxa" w:w="25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ف١٤: قياس الأثر المؤسسي</w:t>
            </w:r>
          </w:p>
        </w:tc>
        <w:tc>
          <w:tcPr>
            <w:tcW w:type="dxa" w:w="57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هل تعرف ماذا بنيتَ في الناس، وماذا أفسدتَ، وماذا ستُصلِح؟</w:t>
            </w:r>
          </w:p>
        </w:tc>
      </w:tr>
    </w:tbl>
    <w:p>
      <w:pPr>
        <w:spacing w:after="100"/>
      </w:pPr>
    </w:p>
    <w:p>
      <w:pPr>
        <w:pBdr>
          <w:bottom w:val="single" w:color="8B5E00" w:sz="4"/>
        </w:pBdr>
        <w:bidi/>
        <w:spacing w:after="130" w:before="250"/>
        <w:ind w:right="80"/>
        <w:jc w:val="right"/>
      </w:pPr>
      <w:r>
        <w:rPr>
          <w:rFonts w:ascii="Traditional Arabic" w:cs="Traditional Arabic" w:eastAsia="Traditional Arabic" w:hAnsi="Traditional Arabic"/>
          <w:b/>
          <w:bCs/>
          <w:color w:val="8B5E00"/>
          <w:sz w:val="32"/>
          <w:szCs w:val="32"/>
          <w:rtl/>
        </w:rPr>
        <w:t xml:space="preserve">الجسر للكتاب الثالث</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الكتاب الثالث (التطبيقات القطاعية المتخصِّصة) سيأخذ المنهجية الكاملة للكتاب الثاني ويُطبِّقها في خمسة قطاعات: التعليم + الصحة + الصناعة + المال الإسلامي + الحوكمة الحكومية. كل قطاع سيُعالَج بنفس المنهج: آيات محورية + مدارس خمس + تحليل لغوي + نماذج تاريخية + مقارنة دولية + أدوات تطبيقية.</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السؤال الذي يفتح الكتاب الثالث: «كيف تختلف مؤسسة التعليم القرآنية عن مؤسسة الصحة القرآنية في تطبيقها؛ رغم اشتراكهما في المنطلقات ذاتها؟» الجواب في تخصيص المعيار القرآني لطبيعة كل قطاع.</w:t>
      </w:r>
    </w:p>
    <w:p>
      <w:pPr>
        <w:spacing w:after="90"/>
      </w:pPr>
    </w:p>
    <w:p>
      <w:pPr>
        <w:pBdr>
          <w:top w:val="single" w:color="1A5C2A" w:sz="4"/>
          <w:bottom w:val="single" w:color="1A5C2A" w:sz="4"/>
          <w:right w:val="thick" w:color="1A5C2A" w:sz="18"/>
        </w:pBdr>
        <w:shd w:fill="D6EDD9" w:val="clear"/>
        <w:bidi/>
        <w:spacing w:after="70" w:before="155"/>
        <w:ind w:left="100" w:right="200"/>
        <w:jc w:val="right"/>
      </w:pPr>
      <w:r>
        <w:rPr>
          <w:rFonts w:ascii="Traditional Arabic" w:cs="Traditional Arabic" w:eastAsia="Traditional Arabic" w:hAnsi="Traditional Arabic"/>
          <w:b/>
          <w:bCs/>
          <w:color w:val="1A5C2A"/>
          <w:sz w:val="30"/>
          <w:szCs w:val="30"/>
          <w:rtl/>
        </w:rPr>
        <w:t xml:space="preserve">الكلمة الختامية</w:t>
      </w:r>
    </w:p>
    <w:p>
      <w:pPr>
        <w:shd w:fill="D6EDD9" w:val="clear"/>
        <w:bidi/>
        <w:spacing w:after="128" w:line="346"/>
        <w:ind w:left="100" w:right="200"/>
        <w:jc w:val="right"/>
      </w:pPr>
      <w:r>
        <w:rPr>
          <w:rFonts w:ascii="Traditional Arabic" w:cs="Traditional Arabic" w:eastAsia="Traditional Arabic" w:hAnsi="Traditional Arabic"/>
          <w:b w:val="false"/>
          <w:bCs w:val="false"/>
          <w:color w:val="2C2C2C"/>
          <w:sz w:val="26"/>
          <w:szCs w:val="26"/>
          <w:rtl/>
        </w:rPr>
        <w:t xml:space="preserve">﴿وَقُلِ اعْمَلُوا فَسَيَرَى اللَّهُ عَمَلَكُمْ وَرَسُولُهُ وَالْمُؤْمِنُونَ﴾ (التوبة: ١٠٥). المحاسبة الثلاثية هي الختام الذي يقف عنده هذا الكتاب. فليس المطلوب أن تَبني مؤسسةً مثاليَّة، وإنما أن تنشغل بمساءلة نفسك سنةً بعد سنة. «فسيرى الله»، وكفى بهذا محرِّكًا.</w:t>
      </w:r>
    </w:p>
    <w:p>
      <w:pPr>
        <w:pageBreakBefore/>
        <w:shd w:fill="1A5C2A" w:val="clear"/>
        <w:bidi/>
        <w:spacing w:after="40"/>
        <w:jc w:val="center"/>
      </w:pPr>
      <w:r>
        <w:rPr>
          <w:rFonts w:ascii="Traditional Arabic" w:cs="Traditional Arabic" w:eastAsia="Traditional Arabic" w:hAnsi="Traditional Arabic"/>
          <w:b/>
          <w:bCs/>
          <w:color w:val="FFFFFF"/>
          <w:sz w:val="44"/>
          <w:szCs w:val="44"/>
          <w:rtl/>
        </w:rPr>
        <w:t xml:space="preserve">ملحق (أ)</w:t>
      </w:r>
      <w:r>
        <w:fldChar w:fldCharType="begin"/>
      </w:r>
      <w:r>
        <w:instrText xml:space="preserve"> TC "ملحق (أ)" \l 1 </w:instrText>
      </w:r>
      <w:r>
        <w:fldChar w:fldCharType="end"/>
      </w:r>
    </w:p>
    <w:p>
      <w:pPr>
        <w:pBdr>
          <w:bottom w:val="double" w:color="1A5C2A" w:sz="12"/>
        </w:pBdr>
        <w:bidi/>
        <w:spacing w:after="50"/>
        <w:jc w:val="center"/>
      </w:pPr>
      <w:r>
        <w:rPr>
          <w:rFonts w:ascii="Traditional Arabic" w:cs="Traditional Arabic" w:eastAsia="Traditional Arabic" w:hAnsi="Traditional Arabic"/>
          <w:b/>
          <w:bCs/>
          <w:color w:val="1A5C2A"/>
          <w:sz w:val="42"/>
          <w:szCs w:val="42"/>
          <w:rtl/>
        </w:rPr>
        <w:t xml:space="preserve">مجموعة النماذج التطبيقية الشاملة</w:t>
      </w:r>
    </w:p>
    <w:p>
      <w:pPr>
        <w:bidi/>
        <w:spacing w:after="60"/>
        <w:jc w:val="center"/>
      </w:pPr>
      <w:r>
        <w:rPr>
          <w:rFonts w:ascii="Traditional Arabic" w:cs="Traditional Arabic" w:eastAsia="Traditional Arabic" w:hAnsi="Traditional Arabic"/>
          <w:b/>
          <w:bCs/>
          <w:color w:val="8B6914"/>
          <w:sz w:val="32"/>
          <w:szCs w:val="32"/>
          <w:rtl/>
        </w:rPr>
        <w:t xml:space="preserve">دليل عمل ميداني: ٣٧ نموذجًا وأداةً تطبيقية في سبعة أقسام</w:t>
      </w:r>
    </w:p>
    <w:p>
      <w:pPr>
        <w:bidi/>
        <w:spacing w:after="130"/>
        <w:jc w:val="center"/>
      </w:pPr>
      <w:r>
        <w:rPr>
          <w:rFonts w:ascii="Traditional Arabic" w:cs="Traditional Arabic" w:eastAsia="Traditional Arabic" w:hAnsi="Traditional Arabic"/>
          <w:color w:val="666666"/>
          <w:sz w:val="28"/>
          <w:szCs w:val="28"/>
          <w:rtl/>
        </w:rPr>
        <w:t xml:space="preserve">من التشخيص إلى القياس: أدوات مقترحة قابلة للطباعة، تُقدَّم إرشادًا عمليًا لم يُختبَر ميدانيًا بعد</w:t>
      </w: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﴿وَقُلِ اعْمَلُوا فَسَيَرَى اللَّهُ عَمَلَكُمْ وَرَسُولُهُ وَالْمُؤْمِنُونَ﴾</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(التوبة: 105): القياس أمام الله والمؤمنين</w:t>
      </w:r>
    </w:p>
    <w:p>
      <w:pPr>
        <w:spacing w:after="9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600"/>
        <w:gridCol w:w="1200"/>
        <w:gridCol w:w="3400"/>
      </w:tblGrid>
      <w:tr>
        <w:trPr>
          <w:tblHeader/>
        </w:trPr>
        <w:tc>
          <w:tcPr>
            <w:tcW w:type="dxa" w:w="36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القسم</w:t>
            </w:r>
          </w:p>
        </w:tc>
        <w:tc>
          <w:tcPr>
            <w:tcW w:type="dxa" w:w="1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الرموز</w:t>
            </w:r>
          </w:p>
        </w:tc>
        <w:tc>
          <w:tcPr>
            <w:tcW w:type="dxa" w:w="34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محتواه</w:t>
            </w:r>
          </w:p>
        </w:tc>
      </w:tr>
      <w:tr>
        <w:tc>
          <w:tcPr>
            <w:tcW w:type="dxa" w:w="3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المقدِّمة</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المنهجية العامَّة + كيفية الاستخدام + الأوضاع الثلاثة</w:t>
            </w:r>
          </w:p>
        </w:tc>
      </w:tr>
      <w:tr>
        <w:tc>
          <w:tcPr>
            <w:tcW w:type="dxa" w:w="3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 التشخيص (٤ أدوات)</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أ-١ إلى أ-٤</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البوصلة التشخيصية + رادار النضج + تحليل الفجوة + السؤال الواحد</w:t>
            </w:r>
          </w:p>
        </w:tc>
      </w:tr>
      <w:tr>
        <w:tc>
          <w:tcPr>
            <w:tcW w:type="dxa" w:w="3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 الحوكمة (٦ أدوات)</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ب-١ إلى ب-٦</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الاستخلاف + الشورى + المساءلة + الميثاق + قرار الحوكمة + أصحاب المصلحة</w:t>
            </w:r>
          </w:p>
        </w:tc>
      </w:tr>
      <w:tr>
        <w:tc>
          <w:tcPr>
            <w:tcW w:type="dxa" w:w="3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 الإنسان والأداء (٧ أدوات)</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ج-١ إلى ج-٧</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الاختيار + دليل المقابلة + الوسع + خطة الأداء + سجل الرعاية + المغادرة + رسم الكفاءات</w:t>
            </w:r>
          </w:p>
        </w:tc>
      </w:tr>
      <w:tr>
        <w:tc>
          <w:tcPr>
            <w:tcW w:type="dxa" w:w="3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 الفعل الإداري (٥ أدوات)</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د-١ إلى د-٥</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التثبُّت + الأزمة الموسَّعة + المعضلة + QSR + التواصل في الأزمة</w:t>
            </w:r>
          </w:p>
        </w:tc>
      </w:tr>
      <w:tr>
        <w:tc>
          <w:tcPr>
            <w:tcW w:type="dxa" w:w="3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 التحوُّل والقياس (٨ أدوات)</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هـ-١ إلى هـ-٨</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QCMP + المحكَّات التسعة + QIMP + الإفساد + الميزان السنوي + الإصلاح + الدرجة + الميثاق</w:t>
            </w:r>
          </w:p>
        </w:tc>
      </w:tr>
      <w:tr>
        <w:tc>
          <w:tcPr>
            <w:tcW w:type="dxa" w:w="3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 الإيقاع الدوري (٣ أدوات)</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و-١ إلى و-٣</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التقويم السنوي + أجندة الربعي + المراجعة اليومية</w:t>
            </w:r>
          </w:p>
        </w:tc>
      </w:tr>
      <w:tr>
        <w:tc>
          <w:tcPr>
            <w:tcW w:type="dxa" w:w="3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ز: دليل الورش والتيسير (٤ أدوات)</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ز-١ إلى ز-٤</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ورشة النصف يوم + ورشة اليوم كامل + برنامج ثلاثة أيام + ٢٤ سؤالاً للنقاش</w:t>
            </w:r>
          </w:p>
        </w:tc>
      </w:tr>
    </w:tbl>
    <w:p>
      <w:pPr>
        <w:pBdr>
          <w:bottom w:val="single" w:color="1A5C2A" w:sz="7"/>
          <w:right w:val="thick" w:color="1A5C2A" w:sz="16"/>
        </w:pBdr>
        <w:bidi/>
        <w:spacing w:after="175" w:before="370"/>
        <w:ind w:right="120"/>
        <w:jc w:val="right"/>
      </w:pPr>
      <w:r>
        <w:rPr>
          <w:rFonts w:ascii="Traditional Arabic" w:cs="Traditional Arabic" w:eastAsia="Traditional Arabic" w:hAnsi="Traditional Arabic"/>
          <w:b/>
          <w:bCs/>
          <w:color w:val="8B6914"/>
          <w:sz w:val="34"/>
          <w:szCs w:val="34"/>
        </w:rPr>
        <w:t xml:space="preserve"/>
      </w:r>
      <w:r>
        <w:rPr>
          <w:rFonts w:ascii="Traditional Arabic" w:cs="Traditional Arabic" w:eastAsia="Traditional Arabic" w:hAnsi="Traditional Arabic"/>
          <w:b/>
          <w:bCs/>
          <w:color w:val="1A5C2A"/>
          <w:sz w:val="34"/>
          <w:szCs w:val="34"/>
          <w:rtl/>
        </w:rPr>
        <w:t xml:space="preserve">المقدِّمة المنهجية: كيف تستخدم هذا الدليل؟</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يجمع هذا الملحق أدوات عملية مشتقة من فصول الكتاب الثاني، ليستعملها المدير في اجتماعاته، ويراجع بها نفسه في لحظات القرار، ويتتبّع بها أثره في الناس والمجتمع والأجيال. وكل أداة تحيل في رأسها إلى الفصل الذي اشتُقّت منه.</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المنطق الذي يحكم كل أداة: «فمن يعمل مثقال ذرة خيرًا يره» (الزلزلة: 7)، فالقياس لا يستثني صغيرًا. وكل نموذج هنا يعين المدير على أن يرى ما يُعمِّر به وما يُفسِد.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وهذه الأدوات اقتراح من المؤلف لم تُختبَر ميدانيًا بعد، ولم تُقنَّن درجاتها إحصائيًا. فالدرجات وحدود التصنيف والمدد والنِّسب الواردة فيها تقديرات إرشادية تضبطها كل مؤسسة على واقعها، ولا تُعدّ معايير مُعايَرة ولا أرقامًا مرجعية للمقارنة بين المؤسسات. وهذا متّسق مع حدود الكتاب الأول، إذ بقي فيه المستوى السابع من سلم الاشتقاق (الاختبار الميداني) معلَّقًا، ومع ما تُفصّله فصول هذا الكتاب. ومن يستعمل أداة منها فليسجّل نتائجها وملاحظاته عليها، فذلك هو الطريق إلى اختبارها وتحسينها.</w:t>
      </w:r>
    </w:p>
    <w:p>
      <w:pPr>
        <w:spacing w:after="80"/>
      </w:pPr>
    </w:p>
    <w:p>
      <w:pPr>
        <w:pBdr>
          <w:top w:val="single" w:color="1A3A5C" w:sz="4"/>
          <w:bottom w:val="single" w:color="1A3A5C" w:sz="4"/>
          <w:right w:val="thick" w:color="1A3A5C" w:sz="18"/>
        </w:pBdr>
        <w:shd w:fill="D6E6F2" w:val="clear"/>
        <w:bidi/>
        <w:spacing w:after="70" w:before="155"/>
        <w:ind w:left="100" w:right="200"/>
        <w:jc w:val="right"/>
      </w:pPr>
      <w:r>
        <w:rPr>
          <w:rFonts w:ascii="Traditional Arabic" w:cs="Traditional Arabic" w:eastAsia="Traditional Arabic" w:hAnsi="Traditional Arabic"/>
          <w:b/>
          <w:bCs/>
          <w:color w:val="1A3A5C"/>
          <w:sz w:val="30"/>
          <w:szCs w:val="30"/>
          <w:rtl/>
        </w:rPr>
        <w:t xml:space="preserve">الأوضاع الثلاثة لاستخدام هذا الدليل</w:t>
      </w:r>
    </w:p>
    <w:p>
      <w:pPr>
        <w:shd w:fill="D6E6F2"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الوضع الأوَّل؛ التأمُّل الشخصي: القيادي يستخدم النموذج وحده في مراجعة ذاتية هادئة. يُجيب بصدق دون ضغط الفريق. هذه أنفع أوضاع الاستخدام لاكتشاف ما «يستخفى من الناس».</w:t>
      </w:r>
    </w:p>
    <w:p>
      <w:pPr>
        <w:shd w:fill="D6E6F2"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الوضع الثاني؛ الجلسة القيادية: فريق القيادة العليا يستخدم النموذج معًا في اجتماع مُهيَّأ. كل فرد يُجيب بشكل مستقل أولاً؛ ثم تُقارَن الإجابات. التفاوت بين الإجابات كثيرًا ما يكشف أعمق من الإجابة ذاتها.</w:t>
      </w:r>
    </w:p>
    <w:p>
      <w:pPr>
        <w:shd w:fill="D6E6F2"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الوضع الثالث؛ الورشة المؤسسية: استخدام النماذج في ورشة موسَّعة مع مستويات متعدِّدة من القيادة. راجع «دليل الورش» في القسم ز للتفاصيل الكاملة.</w:t>
      </w:r>
    </w:p>
    <w:p>
      <w:pPr>
        <w:spacing w:after="10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قواعد الاستخدام الصحيح لكل نموذج:</w:t>
      </w:r>
    </w:p>
    <w:p>
      <w:pPr>
        <w:bidi/>
        <w:spacing w:after="120" w:line="340"/>
        <w:ind w:right="360"/>
        <w:jc w:val="right"/>
      </w:pPr>
      <w:r>
        <w:rPr>
          <w:rFonts w:ascii="Traditional Arabic" w:cs="Traditional Arabic" w:eastAsia="Traditional Arabic" w:hAnsi="Traditional Arabic"/>
          <w:b/>
          <w:bCs/>
          <w:color w:val="1A5C2A"/>
          <w:sz w:val="26"/>
          <w:szCs w:val="26"/>
        </w:rPr>
        <w:t xml:space="preserve">①. </w:t>
      </w:r>
      <w:r>
        <w:rPr>
          <w:rFonts w:ascii="Traditional Arabic" w:cs="Traditional Arabic" w:eastAsia="Traditional Arabic" w:hAnsi="Traditional Arabic"/>
          <w:b w:val="false"/>
          <w:bCs w:val="false"/>
          <w:color w:val="2C2C2C"/>
          <w:sz w:val="26"/>
          <w:szCs w:val="26"/>
          <w:rtl/>
        </w:rPr>
        <w:t xml:space="preserve">الصدق أوَّلاً: لا يُفيد النموذج إذا أُجيب عنه بما يُريحنا. «الذين يحسبون أنهم يُحسِنون صنعًا» لم يكونوا يكذبون؛ بل كانوا غير صادقين مع أنفسهم. قبل كل استخدام: اقرأ آية الكهف:104 واسأل نفسك هل أنت مستعدٌّ لسماع الحقيقة.</w:t>
      </w:r>
    </w:p>
    <w:p>
      <w:pPr>
        <w:bidi/>
        <w:spacing w:after="120" w:line="340"/>
        <w:ind w:right="360"/>
        <w:jc w:val="right"/>
      </w:pPr>
      <w:r>
        <w:rPr>
          <w:rFonts w:ascii="Traditional Arabic" w:cs="Traditional Arabic" w:eastAsia="Traditional Arabic" w:hAnsi="Traditional Arabic"/>
          <w:b/>
          <w:bCs/>
          <w:color w:val="1A5C2A"/>
          <w:sz w:val="26"/>
          <w:szCs w:val="26"/>
        </w:rPr>
        <w:t xml:space="preserve">②. </w:t>
      </w:r>
      <w:r>
        <w:rPr>
          <w:rFonts w:ascii="Traditional Arabic" w:cs="Traditional Arabic" w:eastAsia="Traditional Arabic" w:hAnsi="Traditional Arabic"/>
          <w:b w:val="false"/>
          <w:bCs w:val="false"/>
          <w:color w:val="2C2C2C"/>
          <w:sz w:val="26"/>
          <w:szCs w:val="26"/>
          <w:rtl/>
        </w:rPr>
        <w:t xml:space="preserve">الأدلة لا الانطباعات: كل إجابة تستوجب دليلاً موثَّقًا يُدعِمها. «نعم» بدون دليل = «لا أعرف». والنموذج يطلب في أغلب بنوده: «الدليل الموثَّق».</w:t>
      </w:r>
    </w:p>
    <w:p>
      <w:pPr>
        <w:bidi/>
        <w:spacing w:after="120" w:line="340"/>
        <w:ind w:right="360"/>
        <w:jc w:val="right"/>
      </w:pPr>
      <w:r>
        <w:rPr>
          <w:rFonts w:ascii="Traditional Arabic" w:cs="Traditional Arabic" w:eastAsia="Traditional Arabic" w:hAnsi="Traditional Arabic"/>
          <w:b/>
          <w:bCs/>
          <w:color w:val="1A5C2A"/>
          <w:sz w:val="26"/>
          <w:szCs w:val="26"/>
        </w:rPr>
        <w:t xml:space="preserve">③. </w:t>
      </w:r>
      <w:r>
        <w:rPr>
          <w:rFonts w:ascii="Traditional Arabic" w:cs="Traditional Arabic" w:eastAsia="Traditional Arabic" w:hAnsi="Traditional Arabic"/>
          <w:b w:val="false"/>
          <w:bCs w:val="false"/>
          <w:color w:val="2C2C2C"/>
          <w:sz w:val="26"/>
          <w:szCs w:val="26"/>
          <w:rtl/>
        </w:rPr>
        <w:t xml:space="preserve">السياق قبل الأدوات: كل نموذج له سياق مرجعي في الكتاب الثاني. إذا لم تقرأ الفصل المرجعي؛ الأداة تُعطي نتيجة ناقصة. ارجع للفصل المشار إليه في رأس كل نموذج.</w:t>
      </w:r>
    </w:p>
    <w:p>
      <w:pPr>
        <w:bidi/>
        <w:spacing w:after="120" w:line="340"/>
        <w:ind w:right="360"/>
        <w:jc w:val="right"/>
      </w:pPr>
      <w:r>
        <w:rPr>
          <w:rFonts w:ascii="Traditional Arabic" w:cs="Traditional Arabic" w:eastAsia="Traditional Arabic" w:hAnsi="Traditional Arabic"/>
          <w:b/>
          <w:bCs/>
          <w:color w:val="1A5C2A"/>
          <w:sz w:val="26"/>
          <w:szCs w:val="26"/>
        </w:rPr>
        <w:t xml:space="preserve">④. </w:t>
      </w:r>
      <w:r>
        <w:rPr>
          <w:rFonts w:ascii="Traditional Arabic" w:cs="Traditional Arabic" w:eastAsia="Traditional Arabic" w:hAnsi="Traditional Arabic"/>
          <w:b w:val="false"/>
          <w:bCs w:val="false"/>
          <w:color w:val="2C2C2C"/>
          <w:sz w:val="26"/>
          <w:szCs w:val="26"/>
          <w:rtl/>
        </w:rPr>
        <w:t xml:space="preserve">الاستخدام الدوري: بعض الأدوات يومية، وبعضها أسبوعية، وبعضها ربعية، وبعضها سنوية. التقويم في القسم (و) يُدمِج الأدوات في إيقاع متَّسق.</w:t>
      </w:r>
    </w:p>
    <w:p>
      <w:pPr>
        <w:bidi/>
        <w:spacing w:after="120" w:line="340"/>
        <w:ind w:right="360"/>
        <w:jc w:val="right"/>
      </w:pPr>
      <w:r>
        <w:rPr>
          <w:rFonts w:ascii="Traditional Arabic" w:cs="Traditional Arabic" w:eastAsia="Traditional Arabic" w:hAnsi="Traditional Arabic"/>
          <w:b/>
          <w:bCs/>
          <w:color w:val="1A5C2A"/>
          <w:sz w:val="26"/>
          <w:szCs w:val="26"/>
        </w:rPr>
        <w:t xml:space="preserve">⑤. </w:t>
      </w:r>
      <w:r>
        <w:rPr>
          <w:rFonts w:ascii="Traditional Arabic" w:cs="Traditional Arabic" w:eastAsia="Traditional Arabic" w:hAnsi="Traditional Arabic"/>
          <w:b w:val="false"/>
          <w:bCs w:val="false"/>
          <w:color w:val="2C2C2C"/>
          <w:sz w:val="26"/>
          <w:szCs w:val="26"/>
          <w:rtl/>
        </w:rPr>
        <w:t xml:space="preserve">المقارنة عبر الزمن: احتفظ بنسخة من كل نموذج مكتمل مؤرَّخة. القياس الحقيقي في تتبُّع التحسُّن؛ لا في النقطة الواحدة.</w:t>
      </w:r>
    </w:p>
    <w:p>
      <w:pPr>
        <w:pBdr>
          <w:bottom w:val="single" w:color="1A5C2A" w:sz="7"/>
          <w:right w:val="thick" w:color="1A5C2A" w:sz="16"/>
        </w:pBdr>
        <w:bidi/>
        <w:spacing w:after="175" w:before="370"/>
        <w:ind w:right="120"/>
        <w:jc w:val="right"/>
      </w:pPr>
      <w:r>
        <w:rPr>
          <w:rFonts w:ascii="Traditional Arabic" w:cs="Traditional Arabic" w:eastAsia="Traditional Arabic" w:hAnsi="Traditional Arabic"/>
          <w:b/>
          <w:bCs/>
          <w:color w:val="8B6914"/>
          <w:sz w:val="34"/>
          <w:szCs w:val="34"/>
        </w:rPr>
        <w:t xml:space="preserve">أ </w:t>
      </w:r>
      <w:r>
        <w:rPr>
          <w:rFonts w:ascii="Traditional Arabic" w:cs="Traditional Arabic" w:eastAsia="Traditional Arabic" w:hAnsi="Traditional Arabic"/>
          <w:b/>
          <w:bCs/>
          <w:color w:val="1A5C2A"/>
          <w:sz w:val="34"/>
          <w:szCs w:val="34"/>
          <w:rtl/>
        </w:rPr>
        <w:t xml:space="preserve">القسم أ: أدوات التشخيص والرؤية الذاتية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أربع أدوات متكاملة تُعطي صورةً كاملة عن وضع المؤسسة قبل البدء في أي تحسين. ابدأ دائمًا بالتشخيص؛ فالعلاج قبل التشخيص يُفاقِم المشكلة.</w:t>
      </w:r>
    </w:p>
    <w:p>
      <w:pPr>
        <w:spacing w:after="8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أ-1: البوصلة التشخيصية الشاملة للمؤسسة القرآنية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القيادة العليا  |  الوقت: 45 دقيقة  |  التكرار: مرَّة واحدة ثم سنويًّا  |  المرجع: ف1 + ف2 + ف14</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تعليمات التطبيق: أجِب بصدق عن كل سؤال بدرجة من 1 إلى 10. الدرجة 10 تعني: «هذا يحدث دائمًا بأدلة موثَّقة»، والدرجة 1 تعني: «هذا غائب تمامًا». وبعد كل درجة اكتب الدليل الذي جعلك تعطيها. والدرجات تقدير ذاتي إرشادي، لا مقياس مُعايَر.</w:t>
      </w:r>
    </w:p>
    <w:p>
      <w:pPr>
        <w:spacing w:after="60"/>
      </w:pPr>
    </w:p>
    <w:tbl>
      <w:tblPr>
        <w:bidiVisual/>
        <w:tblW w:type="dxa" w:w="92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3300"/>
        <w:gridCol w:w="1300"/>
        <w:gridCol w:w="3000"/>
      </w:tblGrid>
      <w:tr>
        <w:trPr>
          <w:tblHeader/>
        </w:trPr>
        <w:tc>
          <w:tcPr>
            <w:tcW w:type="dxa" w:w="16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المحور</w:t>
            </w:r>
          </w:p>
        </w:tc>
        <w:tc>
          <w:tcPr>
            <w:tcW w:type="dxa" w:w="33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 التشخيصي</w:t>
            </w:r>
          </w:p>
        </w:tc>
        <w:tc>
          <w:tcPr>
            <w:tcW w:type="dxa" w:w="13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(1-10)</w:t>
            </w:r>
          </w:p>
        </w:tc>
        <w:tc>
          <w:tcPr>
            <w:tcW w:type="dxa" w:w="3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الدليل الموثَّق على هذه الدرجة</w:t>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الاستخلاف: ف3</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قراراتنا الكبرى تصدر عن قيم ثابتة لا عن ضغوط لحظية أو مصالح شخصية؟</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 ف4</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شورانا حقيقية؟ هل تغيَّر قرارٌ بسبب رأي مخالف في آخر ثلاثة أشهر؟</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المساءلة: ف5</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مساءلتنا شاملة؟ هل يُحاسَب صاحب المنصب الرفيع كما يُحاسَب الموظَّف الأدنى؟</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الاختيار: ف6</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معايير التعيين القيادي هي الكفاءة + الأمانة؛ لا الولاء أو القرابة؟</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الوسع: ف7</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نُكلِّف فريقنا بما في وسعه فعلاً؟ هل من يقول «لا أستطيع» يُسمَع؟</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الرعاية: ف8</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نُرافِق من يمرُّ بأزمة مهنية برعاية حقيقية: أم نُسرِع باستبداله؟</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التثبُّت: ف9</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نتثبَّت من المعلومة قبل القرارات الكبرى من مصدرَين مستقلَّين؟</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إدارة الأزمات: ف10</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لدينا منهج مكتوب لإدارة الأزمات، أم نرتجل كل مرَّة؟</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المجتمع: ف11</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وجودنا في المجتمع يُعمِّر ويُبني: لا يستنزف ويُفسِد؟</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التحوُّل: ف12+ف13</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تحوُّلنا حقيقي في السلوك اليومي؛ أم أسلمة شكلية في اللغة والشعارات؟</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القياس: ف14</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نقيس أثرنا بصدق: ماذا بنينا، وماذا أفسدنا، وماذا سنُصلِح؟</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90"/>
      </w:pPr>
    </w:p>
    <w:tbl>
      <w:tblPr>
        <w:bidiVisual/>
        <w:tblW w:type="dxa" w:w="74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5200"/>
      </w:tblGrid>
      <w:tr>
        <w:trPr>
          <w:tblHeader/>
        </w:trPr>
        <w:tc>
          <w:tcPr>
            <w:tcW w:type="dxa" w:w="22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الإجمالية (حدود إرشادية)</w:t>
            </w:r>
          </w:p>
        </w:tc>
        <w:tc>
          <w:tcPr>
            <w:tcW w:type="dxa" w:w="52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التوجيه والإجراء المقترح</w:t>
            </w:r>
          </w:p>
        </w:tc>
      </w:tr>
      <w:tr>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90-110</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مستوى متقدم: أولويتك الحفاظ على ما بنيتَه وتعميقه، وإعداد الجيل التالي لحمله</w:t>
            </w:r>
          </w:p>
        </w:tc>
      </w:tr>
      <w:tr>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75-89</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مستوى جيد: ركِّز على المحاور الثلاثة الأدنى وعلى قياس الأثر</w:t>
            </w:r>
          </w:p>
        </w:tc>
      </w:tr>
      <w:tr>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60-74</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أساس قائم: أكمِل بالمنهج، واختبر احتمال التجميل بأدوات القسم هـ</w:t>
            </w:r>
          </w:p>
        </w:tc>
      </w:tr>
      <w:tr>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45-59</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أساس ضعيف: ابدأ بالحوكمة والاستخلاف قبل أي بناء آخر</w:t>
            </w:r>
          </w:p>
        </w:tc>
      </w:tr>
      <w:tr>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أقل من 45</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فجوة واسعة: تحتاج المؤسسة مراجعة جذرية، ويحسن الاستعانة بمُيسِّر خارجي</w:t>
            </w:r>
          </w:p>
        </w:tc>
      </w:tr>
    </w:tbl>
    <w:p>
      <w:pPr>
        <w:spacing w:after="90"/>
      </w:pPr>
    </w:p>
    <w:p>
      <w:pPr>
        <w:bidi/>
        <w:spacing w:after="80"/>
        <w:ind w:right="200"/>
        <w:jc w:val="right"/>
      </w:pPr>
      <w:r>
        <w:rPr>
          <w:rFonts w:ascii="Traditional Arabic" w:cs="Traditional Arabic" w:eastAsia="Traditional Arabic" w:hAnsi="Traditional Arabic"/>
          <w:b/>
          <w:bCs/>
          <w:color w:val="8B5E00"/>
          <w:sz w:val="24"/>
          <w:szCs w:val="24"/>
        </w:rPr>
        <w:t xml:space="preserve">الدرجة الإجمالية (مجموع الدرجات من ١١٠):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المحاور الثلاثة الأضعف (تستوجب الأولوية):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الالتزام القيادي؛ توقيع + تاريخ: </w:t>
      </w:r>
      <w:r>
        <w:rPr>
          <w:rFonts w:ascii="Traditional Arabic" w:cs="Traditional Arabic" w:eastAsia="Traditional Arabic" w:hAnsi="Traditional Arabic"/>
          <w:color w:val="CCCCCC"/>
          <w:sz w:val="24"/>
          <w:szCs w:val="24"/>
        </w:rPr>
        <w:t xml:space="preserve">........................................................................................................................</w:t>
      </w: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أ-2: رادار نضج المؤسسة القرآنية: خمسة مستويات</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فريق القيادة  |  الوقت: 60 دقيقة  |  التكرار: سنوي  |  المرجع: ف2 + ف14</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لكل محور خمسة مستويات سلوكية. حدِّد المستوى الذي يصف مؤسستك الآن بناءً على السلوك الموثَّق لا على النوايا. وهذه المستويات وصف مبسَّط لكل محور على حدة، وليست مراحل مقياس النضج الخماسي في الفصل الثاني (الوعي، والمبادرة، والتبني، والتكامل، والريادة)، ولا مراحل التحوُّل في الفصل الثاني عشر، فلا تُحوَّل درجاتها إلى أيٍّ منهما.</w:t>
      </w:r>
    </w:p>
    <w:p>
      <w:pPr>
        <w:spacing w:after="60"/>
      </w:pPr>
    </w:p>
    <w:tbl>
      <w:tblPr>
        <w:bidiVisual/>
        <w:tblW w:type="dxa" w:w="101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1900"/>
        <w:gridCol w:w="1900"/>
        <w:gridCol w:w="1900"/>
        <w:gridCol w:w="1900"/>
        <w:gridCol w:w="1900"/>
      </w:tblGrid>
      <w:tr>
        <w:trPr>
          <w:tblHeader/>
        </w:trPr>
        <w:tc>
          <w:tcPr>
            <w:tcW w:type="dxa" w:w="6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المحور</w:t>
            </w:r>
          </w:p>
        </w:tc>
        <w:tc>
          <w:tcPr>
            <w:tcW w:type="dxa" w:w="19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المستوى ①: غائب</w:t>
            </w:r>
          </w:p>
        </w:tc>
        <w:tc>
          <w:tcPr>
            <w:tcW w:type="dxa" w:w="19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المستوى ②: شكلي</w:t>
            </w:r>
          </w:p>
        </w:tc>
        <w:tc>
          <w:tcPr>
            <w:tcW w:type="dxa" w:w="19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المستوى ③: متقطِّع</w:t>
            </w:r>
          </w:p>
        </w:tc>
        <w:tc>
          <w:tcPr>
            <w:tcW w:type="dxa" w:w="19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المستوى ④: منهجي</w:t>
            </w:r>
          </w:p>
        </w:tc>
        <w:tc>
          <w:tcPr>
            <w:tcW w:type="dxa" w:w="19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المستوى ⑤: راسخ</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القرارات تصدر من فرد أو مجموعة ضيِّقة بلا مشاورة</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 موجودة في الاجتماعات الرسمية فقط</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 تُطبَّق أحيانًا بمبادرة فردية</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 منهجية ومُوثَّقة: تُغيِّر القرار</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الشورى راسخة في ثقافة المؤسسة، تجري حتى في غياب القائد</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المساءلة</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لا مساءلة فعلية: الخطأ يُتجاوَز</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المساءلة انتقائية: تُطبَّق على بعض دون بعض</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المساءلة غير منتظمة: تطبَّق حسب الظروف</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نظام مساءلة مكتوب + تطبيق فعلي متسق</w:t>
            </w:r>
          </w:p>
        </w:tc>
        <w:tc>
          <w:tcPr>
            <w:tcW w:type="dxa" w:w="1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المساءلة تسري على الجميع بلا استثناء: موثَّقة ومُتابَعة</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التعيين</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التعيين للولاء والعلاقات: لا للكفاءة والأمانة</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بعض التوجيه نحو الكفاءة مع الولاء غالبًا</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معايير موجودة لكن تُخرَق أحيانًا للولاء</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معايير التعيين مكتوبة + مطبَّقة حتى على العائلة</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التعيين بالكفاءة+الأمانة ثقافة راسخة: موثَّقة في كل قرار</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الوسع والأداء</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التكليف بأكثر من الطاقة أمرٌ طبيعي</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الإدراك بالمشكلة لكن لا آلية للمعالجة</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الوسع يُراعَى أحيانًا حين يُطلَب</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آليات لقياس الوسع وتعديل التكليف</w:t>
            </w:r>
          </w:p>
        </w:tc>
        <w:tc>
          <w:tcPr>
            <w:tcW w:type="dxa" w:w="1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التكليف في الوسع ثقافة: من يقول لا أستطيع يُكرَم</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التثبُّت</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القرارات تُتَّخَذ بالانطباع والمعلومة الأولى</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الوعي بضرورة التثبُّت لكن غير مُنظَّم</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التثبُّت موجود لكن يُتخطَّى حين الإلحاح</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التثبُّت واجب في القرارات التي تتجاوز حدًّا ماليًّا</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التثبُّت قبل القرار بروتوكول مُلزِم: موثَّق ومُتابَع</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قياس الأثر</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لا قياس للأثر على الإطلاق: الأرقام هي الحقيقة الوحيدة</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الأثر يُقاس بالأرقام المالية فقط</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بعض مؤشِّرات الأثر لكن غير شاملة</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تقرير أثر سنوي + آليات قياس دورية</w:t>
            </w:r>
          </w:p>
        </w:tc>
        <w:tc>
          <w:tcPr>
            <w:tcW w:type="dxa" w:w="1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قياس الأثر الشامل: ماذا بنينا + أفسدنا + نُصلِح</w:t>
            </w:r>
          </w:p>
        </w:tc>
      </w:tr>
    </w:tbl>
    <w:p>
      <w:pPr>
        <w:spacing w:after="9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ملخَّص التقييم: ضع لكل محور رقم مستواه (١ إلى ٥)؛ ثم ارسم «الرادار» بتلوين المستوى الحالي:</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5800"/>
      </w:tblGrid>
      <w:tr>
        <w:trPr>
          <w:tblHeader/>
        </w:trPr>
        <w:tc>
          <w:tcPr>
            <w:tcW w:type="dxa" w:w="24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المحور</w:t>
            </w:r>
          </w:p>
        </w:tc>
        <w:tc>
          <w:tcPr>
            <w:tcW w:type="dxa" w:w="5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المستوى الحالي</w:t>
            </w:r>
          </w:p>
        </w:tc>
      </w:tr>
      <w:tr>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w:t>
            </w:r>
          </w:p>
        </w:tc>
        <w:tc>
          <w:tcPr>
            <w:tcW w:type="dxa" w:w="5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___/٥</w:t>
            </w:r>
          </w:p>
        </w:tc>
      </w:tr>
      <w:tr>
        <w:tc>
          <w:tcPr>
            <w:tcW w:type="dxa" w:w="2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المساءلة</w:t>
            </w:r>
          </w:p>
        </w:tc>
        <w:tc>
          <w:tcPr>
            <w:tcW w:type="dxa" w:w="5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___/٥</w:t>
            </w:r>
          </w:p>
        </w:tc>
      </w:tr>
      <w:tr>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التعيين</w:t>
            </w:r>
          </w:p>
        </w:tc>
        <w:tc>
          <w:tcPr>
            <w:tcW w:type="dxa" w:w="5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___/٥</w:t>
            </w:r>
          </w:p>
        </w:tc>
      </w:tr>
      <w:tr>
        <w:tc>
          <w:tcPr>
            <w:tcW w:type="dxa" w:w="2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الوسع والأداء</w:t>
            </w:r>
          </w:p>
        </w:tc>
        <w:tc>
          <w:tcPr>
            <w:tcW w:type="dxa" w:w="5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___/٥</w:t>
            </w:r>
          </w:p>
        </w:tc>
      </w:tr>
      <w:tr>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التثبُّت</w:t>
            </w:r>
          </w:p>
        </w:tc>
        <w:tc>
          <w:tcPr>
            <w:tcW w:type="dxa" w:w="5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___/٥</w:t>
            </w:r>
          </w:p>
        </w:tc>
      </w:tr>
      <w:tr>
        <w:tc>
          <w:tcPr>
            <w:tcW w:type="dxa" w:w="2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قياس الأثر</w:t>
            </w:r>
          </w:p>
        </w:tc>
        <w:tc>
          <w:tcPr>
            <w:tcW w:type="dxa" w:w="5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___/٥</w:t>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أ-3: تحليل الفجوة الاستراتيجية: أين نحن وأين نريد أن نكون؟</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القيادة العليا + المجلس  |  الوقت: 90 دقيقة  |  التكرار: كل ثلاث سنوات  |  المرجع: ف1 + ف2</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هذا التحليل يكشف «مسافة التحوُّل» بين الواقع الحالي والهدف المنشود. الهدف ليس الكمال، وإنما الصدق مع الواقع وخطوة واضحة في الاتجاه الصحيح.</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700"/>
        <w:gridCol w:w="1700"/>
      </w:tblGrid>
      <w:tr>
        <w:trPr>
          <w:tblHeader/>
        </w:trPr>
        <w:tc>
          <w:tcPr>
            <w:tcW w:type="dxa" w:w="11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المجال</w:t>
            </w:r>
          </w:p>
        </w:tc>
        <w:tc>
          <w:tcPr>
            <w:tcW w:type="dxa" w:w="27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الواقع الآن (أ)</w:t>
            </w:r>
          </w:p>
        </w:tc>
        <w:tc>
          <w:tcPr>
            <w:tcW w:type="dxa" w:w="27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الهدف بعد ٣ سنوات (ب)</w:t>
            </w:r>
          </w:p>
        </w:tc>
        <w:tc>
          <w:tcPr>
            <w:tcW w:type="dxa" w:w="17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الفجوة (ب - أ)</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قيم القرار: من تُقرِّر القرارات + كيف + لماذا</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آليات الشورى والشفافية الداخلية</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معايير التعيين والترقية والمكافأة</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ثقافة الرعاية والعدل مع الفريق</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قوَّة البروتوكولات الإدارية + ثقافة التثبُّت</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حضور المؤسسة ومسؤوليتها المجتمعية</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مصداقية التحوُّل أمام الفريق والخارج</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نضج قياس الأثر وصدق الإفصاح</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90"/>
      </w:pPr>
    </w:p>
    <w:p>
      <w:pPr>
        <w:pBdr>
          <w:top w:val="single" w:color="8B6914" w:sz="4"/>
          <w:bottom w:val="single" w:color="8B6914" w:sz="4"/>
          <w:right w:val="thick" w:color="8B6914" w:sz="18"/>
        </w:pBdr>
        <w:shd w:fill="FFF8DC" w:val="clear"/>
        <w:bidi/>
        <w:spacing w:after="70" w:before="155"/>
        <w:ind w:left="100" w:right="200"/>
        <w:jc w:val="right"/>
      </w:pPr>
      <w:r>
        <w:rPr>
          <w:rFonts w:ascii="Traditional Arabic" w:cs="Traditional Arabic" w:eastAsia="Traditional Arabic" w:hAnsi="Traditional Arabic"/>
          <w:b/>
          <w:bCs/>
          <w:color w:val="8B6914"/>
          <w:sz w:val="30"/>
          <w:szCs w:val="30"/>
          <w:rtl/>
        </w:rPr>
        <w:t xml:space="preserve">تحديد أولويات إغلاق الفجوة</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بناءً على أكبر الفجوات: رتِّب الأولويات الثلاث الأولى:</w:t>
      </w:r>
    </w:p>
    <w:p>
      <w:pPr>
        <w:bidi/>
        <w:spacing w:after="80"/>
        <w:ind w:right="200"/>
        <w:jc w:val="right"/>
      </w:pPr>
      <w:r>
        <w:rPr>
          <w:rFonts w:ascii="Traditional Arabic" w:cs="Traditional Arabic" w:eastAsia="Traditional Arabic" w:hAnsi="Traditional Arabic"/>
          <w:b/>
          <w:bCs/>
          <w:color w:val="8B5E00"/>
          <w:sz w:val="24"/>
          <w:szCs w:val="24"/>
        </w:rPr>
        <w:t xml:space="preserve">الأولوية الأولى (أكبر فجوة + أعلى تأثير):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الأولوية الثانية: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الأولوية الثالثة:  </w:t>
      </w:r>
      <w:r>
        <w:rPr>
          <w:rFonts w:ascii="Traditional Arabic" w:cs="Traditional Arabic" w:eastAsia="Traditional Arabic" w:hAnsi="Traditional Arabic"/>
          <w:color w:val="CCCCCC"/>
          <w:sz w:val="24"/>
          <w:szCs w:val="24"/>
        </w:rPr>
        <w:t xml:space="preserve">........................................................................................................................</w:t>
      </w:r>
    </w:p>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سؤال التحقُّق: هل الفجوة في الأولوية الأولى ناتجة عن: □ غياب المعرفة  □ غياب الإرادة  □ غياب الأدوات  □ غياب الوقت  □ مقاومة ثقافية؟</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الإجابة تُحدِّد نوع التدخُّل المطلوب؛ ليس كل فجوة تُعالَج بالتدريب، ولا كل فجوة تُعالَج بالأنظمة.</w:t>
      </w: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أ-4: أداة «السؤال الواحد» اليومي: مرآة المدير القرآنية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أي قائد  |  الوقت: ٣ دقائق في نهاية كل يوم  |  المرجع: الحشر:18 + الزلزلة:7-8</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«ولتنظر نفسٌ ما قدَّمت لغدٍ» (الحشر: 18). ثلاث دقائق في نهاية كل يوم تعين القائد على مراجعة نفسه قبل أن تتراكم الأخطاء. والأداة مبنية على قوله تعالى: «فمن يعمل مثقال ذرة خيرًا يره، ومن يعمل مثقال ذرة شرًّا يره» (الزلزلة: 7-8)، فالمراجعة اليومية تُبقي الضمير القيادي حيًّا.</w:t>
      </w:r>
    </w:p>
    <w:p>
      <w:pPr>
        <w:spacing w:after="60"/>
      </w:pPr>
    </w:p>
    <w:p>
      <w:pPr>
        <w:pBdr>
          <w:top w:val="single" w:color="1A5C2A" w:sz="4"/>
          <w:bottom w:val="single" w:color="1A5C2A" w:sz="4"/>
          <w:right w:val="thick" w:color="1A5C2A" w:sz="18"/>
        </w:pBdr>
        <w:shd w:fill="D6EDD9" w:val="clear"/>
        <w:bidi/>
        <w:spacing w:after="70" w:before="155"/>
        <w:ind w:left="100" w:right="200"/>
        <w:jc w:val="right"/>
      </w:pPr>
      <w:r>
        <w:rPr>
          <w:rFonts w:ascii="Traditional Arabic" w:cs="Traditional Arabic" w:eastAsia="Traditional Arabic" w:hAnsi="Traditional Arabic"/>
          <w:b/>
          <w:bCs/>
          <w:color w:val="1A5C2A"/>
          <w:sz w:val="30"/>
          <w:szCs w:val="30"/>
          <w:rtl/>
        </w:rPr>
        <w:t xml:space="preserve">السؤال اليومي: في نهاية كل يوم عمل</w:t>
      </w:r>
    </w:p>
    <w:p>
      <w:pPr>
        <w:shd w:fill="D6EDD9"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ما أفضل شيء فعلتُه اليوم لخدمة مَن في رعايتي؟ (موظَّف / عميل / مجتمع)</w:t>
      </w:r>
    </w:p>
    <w:p>
      <w:pPr>
        <w:shd w:fill="D6EDD9"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ما الذي فعلتُه اليوم في خلوةٍ لا يراني فيها أحد، وكنت فيه مستحضرًا أن الله يراني؟</w:t>
      </w:r>
    </w:p>
    <w:p>
      <w:pPr>
        <w:shd w:fill="D6EDD9"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ما الذي أندم عليه اليوم: وأريد تصحيحه غدًا؟</w:t>
      </w:r>
    </w:p>
    <w:p>
      <w:pPr>
        <w:shd w:fill="D6EDD9"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هل قراراتي اليوم تتوافق مع القيم التي أُعلِنها؛ أم كانت «الغرفة المغلقة» مختلفة؟</w:t>
      </w:r>
    </w:p>
    <w:p>
      <w:pPr>
        <w:shd w:fill="D6EDD9"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ما «ذرَّة الخير» التي زرعتُها اليوم في إنسان أو مجتمع: ولو صغيرة؟</w:t>
      </w:r>
    </w:p>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سجل التأمُّل الأسبوعي: في نهاية كل أسبوع: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1000"/>
        <w:gridCol w:w="1000"/>
        <w:gridCol w:w="1000"/>
        <w:gridCol w:w="1000"/>
        <w:gridCol w:w="1000"/>
        <w:gridCol w:w="1000"/>
      </w:tblGrid>
      <w:tr>
        <w:trPr>
          <w:tblHeader/>
        </w:trPr>
        <w:tc>
          <w:tcPr>
            <w:tcW w:type="dxa" w:w="23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c>
          <w:tcPr>
            <w:tcW w:type="dxa" w:w="1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الأحد</w:t>
            </w:r>
          </w:p>
        </w:tc>
        <w:tc>
          <w:tcPr>
            <w:tcW w:type="dxa" w:w="1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الاثنين</w:t>
            </w:r>
          </w:p>
        </w:tc>
        <w:tc>
          <w:tcPr>
            <w:tcW w:type="dxa" w:w="1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الثلاثاء</w:t>
            </w:r>
          </w:p>
        </w:tc>
        <w:tc>
          <w:tcPr>
            <w:tcW w:type="dxa" w:w="1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الأربعاء</w:t>
            </w:r>
          </w:p>
        </w:tc>
        <w:tc>
          <w:tcPr>
            <w:tcW w:type="dxa" w:w="1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الخميس</w:t>
            </w:r>
          </w:p>
        </w:tc>
        <w:tc>
          <w:tcPr>
            <w:tcW w:type="dxa" w:w="1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الجمعة</w:t>
            </w:r>
          </w:p>
        </w:tc>
      </w:tr>
      <w:tr>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الخير الذي زرعتُه</w:t>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2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القرار الذي أندم عليه</w:t>
            </w:r>
          </w:p>
        </w:tc>
        <w:tc>
          <w:tcPr>
            <w:tcW w:type="dxa" w:w="1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ذرَّة الضرر التي تحتاج إصلاحًا</w:t>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pBdr>
          <w:bottom w:val="single" w:color="1A3A5C" w:sz="7"/>
          <w:right w:val="thick" w:color="1A3A5C" w:sz="16"/>
        </w:pBdr>
        <w:bidi/>
        <w:spacing w:after="175" w:before="370"/>
        <w:ind w:right="120"/>
        <w:jc w:val="right"/>
      </w:pPr>
      <w:r>
        <w:rPr>
          <w:rFonts w:ascii="Traditional Arabic" w:cs="Traditional Arabic" w:eastAsia="Traditional Arabic" w:hAnsi="Traditional Arabic"/>
          <w:b/>
          <w:bCs/>
          <w:color w:val="8B6914"/>
          <w:sz w:val="34"/>
          <w:szCs w:val="34"/>
        </w:rPr>
        <w:t xml:space="preserve">ب </w:t>
      </w:r>
      <w:r>
        <w:rPr>
          <w:rFonts w:ascii="Traditional Arabic" w:cs="Traditional Arabic" w:eastAsia="Traditional Arabic" w:hAnsi="Traditional Arabic"/>
          <w:b/>
          <w:bCs/>
          <w:color w:val="1A3A5C"/>
          <w:sz w:val="34"/>
          <w:szCs w:val="34"/>
          <w:rtl/>
        </w:rPr>
        <w:t xml:space="preserve">القسم ب: أدوات الحوكمة القرآنية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ست أدوات تُجسِّد فصول الباب الأول من الكتاب الثاني (الاستخلاف والشورى والمساءلة، ف3–ف5). والحوكمة القرآنية ثقافةٌ قبل أن تكون هيكلًا، والهيكل يُبنى فوقها.</w:t>
      </w:r>
    </w:p>
    <w:p>
      <w:pPr>
        <w:spacing w:after="80"/>
      </w:pP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ب-1: اختبار الاستخلاف الشامل: خمسة أبعاد</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المؤسِّس أو الرئيس التنفيذي  |  التكرار: ربعي (30 دقيقة)  |  المرجع: ف3 (الاستخلاف كحوكمة)</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«إني جاعل في الأرض خليفة»؛ الاستخلاف مسؤولية تتقدَّم الملكية. هذا الاختبار يكشف: هل تتعامل مع منصبك كأمانة أم كامتياز؟</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3100"/>
        <w:gridCol w:w="1200"/>
        <w:gridCol w:w="2800"/>
      </w:tblGrid>
      <w:tr>
        <w:trPr>
          <w:tblHeader/>
        </w:trPr>
        <w:tc>
          <w:tcPr>
            <w:tcW w:type="dxa" w:w="11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البُعد</w:t>
            </w:r>
          </w:p>
        </w:tc>
        <w:tc>
          <w:tcPr>
            <w:tcW w:type="dxa" w:w="31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مؤشِّرات الأمانة</w:t>
            </w:r>
          </w:p>
        </w:tc>
        <w:tc>
          <w:tcPr>
            <w:tcW w:type="dxa" w:w="1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(1-10)</w:t>
            </w:r>
          </w:p>
        </w:tc>
        <w:tc>
          <w:tcPr>
            <w:tcW w:type="dxa" w:w="28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الدليل الموثَّق</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الأمانة في القرار</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آخر مرَّة اتَّخذتُ فيها قرارًا بالشورى رغم أن رأيي الشخصي كان مختلفًا؛ متى كان؟ ماذا حدث؟</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الأمانة في الموارد</w:t>
            </w:r>
          </w:p>
        </w:tc>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أُقرِّر موارد المؤسسة وفق أولويات رسالتها؛ أم حسب ما يُريحني شخصيًّا؟</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2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الأمانة في المحاسبة</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من يحمل سلطةً في مؤسستي يعلم أنه يُحاسَب: حتى أمامي أنا؟</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الأمانة في التوارث</w:t>
            </w:r>
          </w:p>
        </w:tc>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أُعِدّ الجيل التالي ليحمل القيم، لا ليرث المنصب فقط؟</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2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الأمانة مع الذات</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أنا صادق مع نفسي في اعتراف أخطائي أمام الفريق: بلا مبرِّرات؟</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9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شاهد الأمانة الكاشف: ثلاثة أسئلة لا يُجيب عنها إلا مستخلَف صادق:</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200"/>
        <w:gridCol w:w="5000"/>
      </w:tblGrid>
      <w:tr>
        <w:trPr>
          <w:tblHeader/>
        </w:trPr>
        <w:tc>
          <w:tcPr>
            <w:tcW w:type="dxa" w:w="3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 الكاشف</w:t>
            </w:r>
          </w:p>
        </w:tc>
        <w:tc>
          <w:tcPr>
            <w:tcW w:type="dxa" w:w="50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إجابتي</w:t>
            </w:r>
          </w:p>
        </w:tc>
      </w:tr>
      <w:tr>
        <w:tc>
          <w:tcPr>
            <w:tcW w:type="dxa" w:w="3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 عَلِمَ فريقي بكل قراراتي في «الغرف الضيِّقة» آخر شهر؛ ماذا سيشعرون؟</w:t>
            </w:r>
          </w:p>
        </w:tc>
        <w:tc>
          <w:tcPr>
            <w:tcW w:type="dxa" w:w="5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 خرجتُ من المؤسسة غدًا: ماذا سيقول فريقي عني بصدق؟</w:t>
            </w:r>
          </w:p>
        </w:tc>
        <w:tc>
          <w:tcPr>
            <w:tcW w:type="dxa" w:w="5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مؤسستي ستنمو بعد رحيلي: أم تعتمد عليَّ كشخص؟</w:t>
            </w:r>
          </w:p>
        </w:tc>
        <w:tc>
          <w:tcPr>
            <w:tcW w:type="dxa" w:w="5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120"/>
      </w:pP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ب-2: الدليل الكامل لبروتوكول جلسة الشورى</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رئيس الاجتماع + محضر  |  الوقت: 60-90 دقيقة  |  التكرار: في كل قرار مُهمٍّ  |  المرجع: ف4 (الشورى)</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«وشاوِرهم في الأمر فإذا عزمتَ فتوكَّل على الله»؛ الشورى الحقيقية لها مراحل وأدوار ومنهج. بدونها تكون مجرَّد إخطار مُؤدَّب.</w:t>
      </w:r>
    </w:p>
    <w:p>
      <w:pPr>
        <w:spacing w:after="60"/>
      </w:pPr>
    </w:p>
    <w:p>
      <w:pPr>
        <w:pBdr>
          <w:top w:val="single" w:color="1A3A5C" w:sz="4"/>
          <w:bottom w:val="single" w:color="1A3A5C" w:sz="4"/>
          <w:right w:val="thick" w:color="1A3A5C" w:sz="18"/>
        </w:pBdr>
        <w:shd w:fill="D6E6F2" w:val="clear"/>
        <w:bidi/>
        <w:spacing w:after="70" w:before="155"/>
        <w:ind w:left="100" w:right="200"/>
        <w:jc w:val="right"/>
      </w:pPr>
      <w:r>
        <w:rPr>
          <w:rFonts w:ascii="Traditional Arabic" w:cs="Traditional Arabic" w:eastAsia="Traditional Arabic" w:hAnsi="Traditional Arabic"/>
          <w:b/>
          <w:bCs/>
          <w:color w:val="1A3A5C"/>
          <w:sz w:val="30"/>
          <w:szCs w:val="30"/>
          <w:rtl/>
        </w:rPr>
        <w:t xml:space="preserve">المرحلة التمهيدية (قبل الاجتماع)</w:t>
      </w:r>
    </w:p>
    <w:p>
      <w:pPr>
        <w:shd w:fill="D6E6F2"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يُوزَّع ملخَّص القضية مُسبَقًا (لا يتجاوز صفحتَين)؛ كل معلومة متاحة لكل المشاركين على قدر المساواة</w:t>
      </w:r>
    </w:p>
    <w:p>
      <w:pPr>
        <w:shd w:fill="D6E6F2"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يُحدَّد نوع الشورى: (أ) قرار استشاري؛ الرأيُ للقيادة أخيرًا. (ب) قرار تفويضي؛ القيادة تُلزِم نفسها بنتيجة التشاور.</w:t>
      </w:r>
    </w:p>
    <w:p>
      <w:pPr>
        <w:shd w:fill="D6E6F2"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يُعلَن صراحةً: «هذه شورى حقيقية؛ أدلوا بآرائكم بصدق تامٍّ حتى لو خالف توقُّعاتي»</w:t>
      </w:r>
    </w:p>
    <w:p>
      <w:pPr>
        <w:spacing w:after="80"/>
      </w:pPr>
    </w:p>
    <w:tbl>
      <w:tblPr>
        <w:bidiVisual/>
        <w:tblW w:type="dxa" w:w="81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1200"/>
        <w:gridCol w:w="3500"/>
        <w:gridCol w:w="800"/>
        <w:gridCol w:w="2000"/>
      </w:tblGrid>
      <w:tr>
        <w:trPr>
          <w:tblHeader/>
        </w:trPr>
        <w:tc>
          <w:tcPr>
            <w:tcW w:type="dxa" w:w="6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1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المرحلة</w:t>
            </w:r>
          </w:p>
        </w:tc>
        <w:tc>
          <w:tcPr>
            <w:tcW w:type="dxa" w:w="35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الإجراء التفصيلي</w:t>
            </w:r>
          </w:p>
        </w:tc>
        <w:tc>
          <w:tcPr>
            <w:tcW w:type="dxa" w:w="8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المدة</w:t>
            </w:r>
          </w:p>
        </w:tc>
        <w:tc>
          <w:tcPr>
            <w:tcW w:type="dxa" w:w="20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من المسؤول</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التأطير</w:t>
            </w:r>
          </w:p>
        </w:tc>
        <w:tc>
          <w:tcPr>
            <w:tcW w:type="dxa" w:w="3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تقديم القضية: السياق + الأبعاد + ما يُريد القرارُ تحقيقَه. لا رأي شخصي هنا.</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 د</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الميسِّر</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الآراء الأولى</w:t>
            </w:r>
          </w:p>
        </w:tc>
        <w:tc>
          <w:tcPr>
            <w:tcW w:type="dxa" w:w="3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جولة الصمت الكتابي: كل شخص يكتب رأيه على ورقة قبل النقاش، فيحدّ ذلك من هيمنة صاحب الصوت الأعلى أو المنصب الأرفع.</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١٥ د</w:t>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كل فرد بدوره</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التبادل</w:t>
            </w:r>
          </w:p>
        </w:tc>
        <w:tc>
          <w:tcPr>
            <w:tcW w:type="dxa" w:w="3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عرض الآراء: كل شخص يقرأ رأيه بدون تعليق من الآخرين. المحضر يُسجِّل نقاط التوافق والتعارض.</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١٥ د</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بالتناوب</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الحوار</w:t>
            </w:r>
          </w:p>
        </w:tc>
        <w:tc>
          <w:tcPr>
            <w:tcW w:type="dxa" w:w="3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النقاش: الأسئلة مسموحة، الاعتراضات مسموحة، التعديل مسموح. الشخصنة محظورة.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١٥ د</w:t>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مفتوح</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ملخَّص المشهد</w:t>
            </w:r>
          </w:p>
        </w:tc>
        <w:tc>
          <w:tcPr>
            <w:tcW w:type="dxa" w:w="3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التلخيص: «نقاط الاتفاق: ... نقاط الخلاف: ... الخيار المرجَّح: ...»</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 د</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الميسِّر</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⑥</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القرار</w:t>
            </w:r>
          </w:p>
        </w:tc>
        <w:tc>
          <w:tcPr>
            <w:tcW w:type="dxa" w:w="3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العزم: القرار النهائي + السبب + الاحتراز. يُعلَن صراحةً هل تغيَّر عن موقفه الأول؟</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 د</w:t>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صاحب السلطة</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⑦</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التوثيق</w:t>
            </w:r>
          </w:p>
        </w:tc>
        <w:tc>
          <w:tcPr>
            <w:tcW w:type="dxa" w:w="3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التوثيق الفوري: القرار + التاريخ + من حضر + الآراء المخالفة + مؤشِّر النجاح + تاريخ المراجعة.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 د</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المحضر</w:t>
            </w:r>
          </w:p>
        </w:tc>
      </w:tr>
    </w:tbl>
    <w:p>
      <w:pPr>
        <w:spacing w:after="8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w:t>
      </w:r>
      <w:r>
        <w:rPr>
          <w:rFonts w:ascii="Traditional Arabic" w:cs="Traditional Arabic" w:eastAsia="Traditional Arabic" w:hAnsi="Traditional Arabic"/>
          <w:b/>
          <w:bCs/>
          <w:color w:val="8B5E00"/>
          <w:sz w:val="26"/>
          <w:szCs w:val="26"/>
          <w:rtl/>
        </w:rPr>
        <w:t xml:space="preserve">مؤشِّر الشورى الحقيقية: هل تغيَّر القرار النهائي عن الموقف الأولي لصاحب السلطة؟ إذا كانت الإجابة دائمًا «لا»؛ فهذه ليست شورى، وإنما إخطار.</w:t>
      </w:r>
    </w:p>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نموذج محضر جلسة الشورى:</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5200"/>
      </w:tblGrid>
      <w:tr>
        <w:trPr>
          <w:tblHeader/>
        </w:trPr>
        <w:tc>
          <w:tcPr>
            <w:tcW w:type="dxa" w:w="30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البند</w:t>
            </w:r>
          </w:p>
        </w:tc>
        <w:tc>
          <w:tcPr>
            <w:tcW w:type="dxa" w:w="5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قيمة/ملاحظة</w:t>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تاريخ الجلسة + مكانها</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القضية المطروحة للشورى</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المشاركون + أدوارهم</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آراء المشاركين (ملخَّص)</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نقاط الاتفاق</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نقاط الخلاف</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القرار النهائي</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تغيَّر الموقف الأولي لصاحب السلطة؟  □ نعم  □ لا</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الآراء المخالفة المُسجَّلة مع أسبابها</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مؤشِّر نجاح القرار + تاريخ مراجعة النتائج</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ب-3: خريطة المساءلة المؤسسية الشاملة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المجلس  |  مراجعة ربعية  |  المرجع: ف5 (المساءلة المزدوجة)</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«كونوا قوَّامين بالقسط شهداء لله ولو على أنفسكم»؛ المساءلة القرآنية لا تستثني أحدًا. هذه الخريطة تُبنَى مرَّةً واحدةً وتُراجَع ربعيًّا.</w:t>
      </w:r>
    </w:p>
    <w:p>
      <w:pPr>
        <w:spacing w:after="60"/>
      </w:pPr>
    </w:p>
    <w:tbl>
      <w:tblPr>
        <w:bidiVisual/>
        <w:tblW w:type="dxa" w:w="92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400"/>
        <w:gridCol w:w="1600"/>
        <w:gridCol w:w="1400"/>
        <w:gridCol w:w="2100"/>
        <w:gridCol w:w="1800"/>
      </w:tblGrid>
      <w:tr>
        <w:trPr>
          <w:tblHeader/>
        </w:trPr>
        <w:tc>
          <w:tcPr>
            <w:tcW w:type="dxa" w:w="9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المجال</w:t>
            </w:r>
          </w:p>
        </w:tc>
        <w:tc>
          <w:tcPr>
            <w:tcW w:type="dxa" w:w="14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من يُراجِع</w:t>
            </w:r>
          </w:p>
        </w:tc>
        <w:tc>
          <w:tcPr>
            <w:tcW w:type="dxa" w:w="16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من يُنفِّذ</w:t>
            </w:r>
          </w:p>
        </w:tc>
        <w:tc>
          <w:tcPr>
            <w:tcW w:type="dxa" w:w="14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من يُقرِّر</w:t>
            </w:r>
          </w:p>
        </w:tc>
        <w:tc>
          <w:tcPr>
            <w:tcW w:type="dxa" w:w="21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آلية التقرير + التكرار</w:t>
            </w:r>
          </w:p>
        </w:tc>
        <w:tc>
          <w:tcPr>
            <w:tcW w:type="dxa" w:w="18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مؤشِّرات النجاح</w:t>
            </w:r>
          </w:p>
        </w:tc>
      </w:tr>
      <w:tr>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القرارات الاستراتيجية</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المجلس</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الرئيس التنفيذي</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المجلس</w:t>
            </w:r>
          </w:p>
        </w:tc>
        <w:tc>
          <w:tcPr>
            <w:tcW w:type="dxa" w:w="2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تقرير ربعي لمجلس الإدارة</w:t>
            </w:r>
          </w:p>
        </w:tc>
        <w:tc>
          <w:tcPr>
            <w:tcW w:type="dxa" w:w="1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مدى تحقيق الأهداف الاستراتيجية</w:t>
            </w:r>
          </w:p>
        </w:tc>
      </w:tr>
      <w:tr>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الأداء التشغيلي</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الرئيس + المجلس</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مديرو الأقسام</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الرئيس التنفيذي</w:t>
            </w:r>
          </w:p>
        </w:tc>
        <w:tc>
          <w:tcPr>
            <w:tcW w:type="dxa" w:w="2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لوحة مؤشِّرات شهرية للإدارة</w:t>
            </w:r>
          </w:p>
        </w:tc>
        <w:tc>
          <w:tcPr>
            <w:tcW w:type="dxa" w:w="1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الأداء مقابل الأهداف المالية + التشغيلية</w:t>
            </w:r>
          </w:p>
        </w:tc>
      </w:tr>
      <w:tr>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الالتزام بالقيم</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مجلس الإدارة</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الجميع</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لجنة الحوكمة</w:t>
            </w:r>
          </w:p>
        </w:tc>
        <w:tc>
          <w:tcPr>
            <w:tcW w:type="dxa" w:w="2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سنوية مع طرف خارجي</w:t>
            </w:r>
          </w:p>
        </w:tc>
        <w:tc>
          <w:tcPr>
            <w:tcW w:type="dxa" w:w="1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درجة المحكَّات التسعة + تقرير QIMP</w:t>
            </w:r>
          </w:p>
        </w:tc>
      </w:tr>
      <w:tr>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شكاوى الأطراف الضعيفة</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لجنة مستقلة</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مسؤول الحوكمة</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الإدارة العليا</w:t>
            </w:r>
          </w:p>
        </w:tc>
        <w:tc>
          <w:tcPr>
            <w:tcW w:type="dxa" w:w="2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تقرير ربعي بحضور مسؤول مستقل</w:t>
            </w:r>
          </w:p>
        </w:tc>
        <w:tc>
          <w:tcPr>
            <w:tcW w:type="dxa" w:w="1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شكاوى موثَّقة + نتائج مقابلات الخروج</w:t>
            </w:r>
          </w:p>
        </w:tc>
      </w:tr>
      <w:tr>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الأثر المؤسسي</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 خارجيٌّ</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الإدارة التنفيذية</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لجنة الأثر</w:t>
            </w:r>
          </w:p>
        </w:tc>
        <w:tc>
          <w:tcPr>
            <w:tcW w:type="dxa" w:w="2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تقرير QIMP سنوي + ملخَّص منشور داخليًّا</w:t>
            </w:r>
          </w:p>
        </w:tc>
        <w:tc>
          <w:tcPr>
            <w:tcW w:type="dxa" w:w="1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تقرير ماذا بنينا + أفسدنا + نُصلِح</w:t>
            </w:r>
          </w:p>
        </w:tc>
      </w:tr>
      <w:tr>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جودة القرار</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العليا</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الجميع</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w:t>
            </w:r>
          </w:p>
        </w:tc>
        <w:tc>
          <w:tcPr>
            <w:tcW w:type="dxa" w:w="2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ربعية للأدلة</w:t>
            </w:r>
          </w:p>
        </w:tc>
        <w:tc>
          <w:tcPr>
            <w:tcW w:type="dxa" w:w="1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التزام بأدلة لا بانطباعات</w:t>
            </w:r>
          </w:p>
        </w:tc>
      </w:tr>
    </w:tbl>
    <w:p>
      <w:pPr>
        <w:spacing w:after="90"/>
      </w:pPr>
    </w:p>
    <w:p>
      <w:pPr>
        <w:pBdr>
          <w:top w:val="single" w:color="8B1A1A" w:sz="4"/>
          <w:bottom w:val="single" w:color="8B1A1A" w:sz="4"/>
          <w:right w:val="thick" w:color="8B1A1A" w:sz="18"/>
        </w:pBdr>
        <w:shd w:fill="FFE8E8" w:val="clear"/>
        <w:bidi/>
        <w:spacing w:after="70" w:before="155"/>
        <w:ind w:left="100" w:right="200"/>
        <w:jc w:val="right"/>
      </w:pPr>
      <w:r>
        <w:rPr>
          <w:rFonts w:ascii="Traditional Arabic" w:cs="Traditional Arabic" w:eastAsia="Traditional Arabic" w:hAnsi="Traditional Arabic"/>
          <w:b/>
          <w:bCs/>
          <w:color w:val="8B1A1A"/>
          <w:sz w:val="30"/>
          <w:szCs w:val="30"/>
          <w:rtl/>
        </w:rPr>
        <w:t xml:space="preserve">بروتوكول «المتجاوِز»: ماذا حين تُخالَف المساءلة؟</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حين يُخالَف أي بند من بنود خريطة المساءلة؛ هذا البروتوكول يُطبَّق فورًا:</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600"/>
        <w:gridCol w:w="1800"/>
        <w:gridCol w:w="3800"/>
      </w:tblGrid>
      <w:tr>
        <w:trPr>
          <w:tblHeader/>
        </w:trPr>
        <w:tc>
          <w:tcPr>
            <w:tcW w:type="dxa" w:w="26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نوع المخالفة</w:t>
            </w:r>
          </w:p>
        </w:tc>
        <w:tc>
          <w:tcPr>
            <w:tcW w:type="dxa" w:w="18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مستوى الخطورة</w:t>
            </w:r>
          </w:p>
        </w:tc>
        <w:tc>
          <w:tcPr>
            <w:tcW w:type="dxa" w:w="38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الإجراء في هذا المستوى</w:t>
            </w:r>
          </w:p>
        </w:tc>
      </w:tr>
      <w:tr>
        <w:tc>
          <w:tcPr>
            <w:tcW w:type="dxa" w:w="2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قرار كبير اتُّخِذَ بلا شورى / إخفاء معلومات جوهرية</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حرج</w:t>
            </w:r>
          </w:p>
        </w:tc>
        <w:tc>
          <w:tcPr>
            <w:tcW w:type="dxa" w:w="3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تدخُّل رئيس لجنة الحوكمة خلال 24 ساعة + وثيقة مُسوِّغة</w:t>
            </w:r>
          </w:p>
        </w:tc>
      </w:tr>
      <w:tr>
        <w:tc>
          <w:tcPr>
            <w:tcW w:type="dxa" w:w="2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مساءلة لم تُطبَّق / تكليف تجاوز الوسع دون تصريح</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هام</w:t>
            </w:r>
          </w:p>
        </w:tc>
        <w:tc>
          <w:tcPr>
            <w:tcW w:type="dxa" w:w="3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مراجعة في اجتماع القيادة التالي + خطة تصحيح</w:t>
            </w:r>
          </w:p>
        </w:tc>
      </w:tr>
      <w:tr>
        <w:tc>
          <w:tcPr>
            <w:tcW w:type="dxa" w:w="2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تأخُّر في توثيق / إجراء ناقص</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تنبيه</w:t>
            </w:r>
          </w:p>
        </w:tc>
        <w:tc>
          <w:tcPr>
            <w:tcW w:type="dxa" w:w="3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تسجيل في سجل الملاحظات + متابعة في الدورة التالية</w:t>
            </w:r>
          </w:p>
        </w:tc>
      </w:tr>
      <w:tr>
        <w:tc>
          <w:tcPr>
            <w:tcW w:type="dxa" w:w="2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أداء أدنى من المتوقَّع في مؤشِّر معيَّن</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مراقبة</w:t>
            </w:r>
          </w:p>
        </w:tc>
        <w:tc>
          <w:tcPr>
            <w:tcW w:type="dxa" w:w="3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ملاحظة تستوجب التحسين لا المعالجة الفورية</w:t>
            </w:r>
          </w:p>
        </w:tc>
      </w:tr>
    </w:tbl>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ب-4: وثيقة ميثاق القيم المؤسسي الحي</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القيادة العليا في جلسة تأسيسية  |  الوقت: نصف يوم  |  يُراجَع سنويًّا  |  المرجع: ف3 + ف12</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الميثاق ليس «وثيقة تُعلَق على الجدار»، وإنما عقدٌ أخلاقي حي يُراجَع سنويًّا ويُختبَر بالقرارات الصعبة. هذا النموذج يُساعِد المؤسسة على بناء ميثاقها الخاص.</w:t>
      </w:r>
    </w:p>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الخطوة الأولى: تحديد القيم الجوهرية الثلاث:</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قيمة مؤسسية حقيقية هي التي يمكن للفريق أن يُعطيَ عليها مثالاً سلوكيًّا واحدًا كل أسبوع. القيمة التي لا تُترجَم سلوكًا؛ شعارٌ لا قيمة.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1500"/>
        <w:gridCol w:w="1500"/>
        <w:gridCol w:w="2400"/>
        <w:gridCol w:w="2200"/>
      </w:tblGrid>
      <w:tr>
        <w:trPr>
          <w:tblHeader/>
        </w:trPr>
        <w:tc>
          <w:tcPr>
            <w:tcW w:type="dxa" w:w="6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15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القيمة الجوهرية</w:t>
            </w:r>
          </w:p>
        </w:tc>
        <w:tc>
          <w:tcPr>
            <w:tcW w:type="dxa" w:w="15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مصدرها القرآني</w:t>
            </w:r>
          </w:p>
        </w:tc>
        <w:tc>
          <w:tcPr>
            <w:tcW w:type="dxa" w:w="24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كيف تظهر سلوكيًّا يوميًّا؟</w:t>
            </w:r>
          </w:p>
        </w:tc>
        <w:tc>
          <w:tcPr>
            <w:tcW w:type="dxa" w:w="2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كيف تُختبَر في قرار صعب؟</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الخطوة الثانية: الالتزامات العملية (ما نلتزم به أمام بعضنا):</w:t>
      </w:r>
    </w:p>
    <w:p>
      <w:pPr>
        <w:bidi/>
        <w:spacing w:after="120" w:line="340"/>
        <w:ind w:right="360"/>
        <w:jc w:val="right"/>
      </w:pPr>
      <w:r>
        <w:rPr>
          <w:rFonts w:ascii="Traditional Arabic" w:cs="Traditional Arabic" w:eastAsia="Traditional Arabic" w:hAnsi="Traditional Arabic"/>
          <w:b/>
          <w:bCs/>
          <w:color w:val="1A5C2A"/>
          <w:sz w:val="26"/>
          <w:szCs w:val="26"/>
        </w:rPr>
        <w:t xml:space="preserve">①. </w:t>
      </w:r>
      <w:r>
        <w:rPr>
          <w:rFonts w:ascii="Traditional Arabic" w:cs="Traditional Arabic" w:eastAsia="Traditional Arabic" w:hAnsi="Traditional Arabic"/>
          <w:b w:val="false"/>
          <w:bCs w:val="false"/>
          <w:color w:val="2C2C2C"/>
          <w:sz w:val="26"/>
          <w:szCs w:val="26"/>
          <w:rtl/>
        </w:rPr>
        <w:t xml:space="preserve">نلتزم بأن يُطبَّق الميثاق على القيادة قبل الفريق؛ من لا يُجسِّد القيمة لا يُطالِب بها غيره.</w:t>
      </w:r>
    </w:p>
    <w:p>
      <w:pPr>
        <w:bidi/>
        <w:spacing w:after="120" w:line="340"/>
        <w:ind w:right="360"/>
        <w:jc w:val="right"/>
      </w:pPr>
      <w:r>
        <w:rPr>
          <w:rFonts w:ascii="Traditional Arabic" w:cs="Traditional Arabic" w:eastAsia="Traditional Arabic" w:hAnsi="Traditional Arabic"/>
          <w:b/>
          <w:bCs/>
          <w:color w:val="1A5C2A"/>
          <w:sz w:val="26"/>
          <w:szCs w:val="26"/>
        </w:rPr>
        <w:t xml:space="preserve">②. </w:t>
      </w:r>
      <w:r>
        <w:rPr>
          <w:rFonts w:ascii="Traditional Arabic" w:cs="Traditional Arabic" w:eastAsia="Traditional Arabic" w:hAnsi="Traditional Arabic"/>
          <w:b w:val="false"/>
          <w:bCs w:val="false"/>
          <w:color w:val="2C2C2C"/>
          <w:sz w:val="26"/>
          <w:szCs w:val="26"/>
          <w:rtl/>
        </w:rPr>
        <w:t xml:space="preserve">نلتزم بأن يكون الميثاق مرجعًا لقرارات التعيين والترقية والمكافأة؛ لا شعارًا معزولاً عن الإدارة.</w:t>
      </w:r>
    </w:p>
    <w:p>
      <w:pPr>
        <w:bidi/>
        <w:spacing w:after="120" w:line="340"/>
        <w:ind w:right="360"/>
        <w:jc w:val="right"/>
      </w:pPr>
      <w:r>
        <w:rPr>
          <w:rFonts w:ascii="Traditional Arabic" w:cs="Traditional Arabic" w:eastAsia="Traditional Arabic" w:hAnsi="Traditional Arabic"/>
          <w:b/>
          <w:bCs/>
          <w:color w:val="1A5C2A"/>
          <w:sz w:val="26"/>
          <w:szCs w:val="26"/>
        </w:rPr>
        <w:t xml:space="preserve">③. </w:t>
      </w:r>
      <w:r>
        <w:rPr>
          <w:rFonts w:ascii="Traditional Arabic" w:cs="Traditional Arabic" w:eastAsia="Traditional Arabic" w:hAnsi="Traditional Arabic"/>
          <w:b w:val="false"/>
          <w:bCs w:val="false"/>
          <w:color w:val="2C2C2C"/>
          <w:sz w:val="26"/>
          <w:szCs w:val="26"/>
          <w:rtl/>
        </w:rPr>
        <w:t xml:space="preserve">نلتزم بمراجعة الميثاق سنويًّا في جلسة خاصَّة؛ نسأل فيها: هل عِشنا هذا العام بما تعاهدنا عليه؟</w:t>
      </w:r>
    </w:p>
    <w:p>
      <w:pPr>
        <w:bidi/>
        <w:spacing w:after="120" w:line="340"/>
        <w:ind w:right="360"/>
        <w:jc w:val="right"/>
      </w:pPr>
      <w:r>
        <w:rPr>
          <w:rFonts w:ascii="Traditional Arabic" w:cs="Traditional Arabic" w:eastAsia="Traditional Arabic" w:hAnsi="Traditional Arabic"/>
          <w:b/>
          <w:bCs/>
          <w:color w:val="1A5C2A"/>
          <w:sz w:val="26"/>
          <w:szCs w:val="26"/>
        </w:rPr>
        <w:t xml:space="preserve">④. </w:t>
      </w:r>
      <w:r>
        <w:rPr>
          <w:rFonts w:ascii="Traditional Arabic" w:cs="Traditional Arabic" w:eastAsia="Traditional Arabic" w:hAnsi="Traditional Arabic"/>
          <w:b w:val="false"/>
          <w:bCs w:val="false"/>
          <w:color w:val="2C2C2C"/>
          <w:sz w:val="26"/>
          <w:szCs w:val="26"/>
          <w:rtl/>
        </w:rPr>
        <w:t xml:space="preserve">نلتزم بالاعتراف العلني حين نخالف ميثاقنا؛ وبخطَّة التصحيح في 30 يومًا.</w:t>
      </w:r>
    </w:p>
    <w:p>
      <w:pPr>
        <w:bidi/>
        <w:spacing w:after="120" w:line="340"/>
        <w:ind w:right="360"/>
        <w:jc w:val="right"/>
      </w:pPr>
      <w:r>
        <w:rPr>
          <w:rFonts w:ascii="Traditional Arabic" w:cs="Traditional Arabic" w:eastAsia="Traditional Arabic" w:hAnsi="Traditional Arabic"/>
          <w:b/>
          <w:bCs/>
          <w:color w:val="1A5C2A"/>
          <w:sz w:val="26"/>
          <w:szCs w:val="26"/>
        </w:rPr>
        <w:t xml:space="preserve">⑤. </w:t>
      </w:r>
      <w:r>
        <w:rPr>
          <w:rFonts w:ascii="Traditional Arabic" w:cs="Traditional Arabic" w:eastAsia="Traditional Arabic" w:hAnsi="Traditional Arabic"/>
          <w:b w:val="false"/>
          <w:bCs w:val="false"/>
          <w:color w:val="2C2C2C"/>
          <w:sz w:val="26"/>
          <w:szCs w:val="26"/>
          <w:rtl/>
        </w:rPr>
        <w:t xml:space="preserve">نلتزم بأن يعرف كل موظَّف جديد الميثاق في أوَّل أسبوع عمله؛ ويُشهَد عليه.</w:t>
      </w:r>
    </w:p>
    <w:p>
      <w:pPr>
        <w:spacing w:after="80"/>
      </w:pPr>
    </w:p>
    <w:p>
      <w:pPr>
        <w:bidi/>
        <w:spacing w:after="80"/>
        <w:ind w:right="200"/>
        <w:jc w:val="right"/>
      </w:pPr>
      <w:r>
        <w:rPr>
          <w:rFonts w:ascii="Traditional Arabic" w:cs="Traditional Arabic" w:eastAsia="Traditional Arabic" w:hAnsi="Traditional Arabic"/>
          <w:b/>
          <w:bCs/>
          <w:color w:val="8B5E00"/>
          <w:sz w:val="24"/>
          <w:szCs w:val="24"/>
        </w:rPr>
        <w:t xml:space="preserve">توقيع القيادة الكاملة على هذا الميثاق؛ التاريخ: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تاريخ المراجعة السنوية القادمة:  </w:t>
      </w:r>
      <w:r>
        <w:rPr>
          <w:rFonts w:ascii="Traditional Arabic" w:cs="Traditional Arabic" w:eastAsia="Traditional Arabic" w:hAnsi="Traditional Arabic"/>
          <w:color w:val="CCCCCC"/>
          <w:sz w:val="24"/>
          <w:szCs w:val="24"/>
        </w:rPr>
        <w:t xml:space="preserve">........................................................................................................................</w:t>
      </w: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ب-5: نموذج تقييم قرار الحوكمة: قبل إعلان القرار الكبير</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صاحب القرار | الاستخدام: قبل كل قرار يتجاوز حدًّا ماديًّا تحدّده المؤسسة مسبقًا أو يُغيِّر اتجاهًا استراتيجيًّا | المرجع: ف3+ف4+ف9</w:t>
      </w:r>
    </w:p>
    <w:p>
      <w:pPr>
        <w:spacing w:after="6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2800"/>
        <w:gridCol w:w="4800"/>
      </w:tblGrid>
      <w:tr>
        <w:trPr>
          <w:tblHeader/>
        </w:trPr>
        <w:tc>
          <w:tcPr>
            <w:tcW w:type="dxa" w:w="7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28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سؤال الحوكمة</w:t>
            </w:r>
          </w:p>
        </w:tc>
        <w:tc>
          <w:tcPr>
            <w:tcW w:type="dxa" w:w="48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إجابتي الصادقة</w:t>
            </w:r>
          </w:p>
        </w:tc>
      </w:tr>
      <w:tr>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هذا القرار سيصمد لو عُلِمَ به مجلسي كاملاً؟ هل كلُّ شيء سيُقال في المجلس؟</w:t>
            </w:r>
          </w:p>
        </w:tc>
        <w:tc>
          <w:tcPr>
            <w:tcW w:type="dxa" w:w="4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من سيتأثَّر سلبًا بهذا القرار يعلم أنه يخطو هذه الخطوة؛ قبل الإعلان؟</w:t>
            </w:r>
          </w:p>
        </w:tc>
        <w:tc>
          <w:tcPr>
            <w:tcW w:type="dxa" w:w="4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هذا القرار يُعبِّر عن قيمنا المُعلَنة؛ أم أنه خروج عنها لمصلحة ظرفية؟</w:t>
            </w:r>
          </w:p>
        </w:tc>
        <w:tc>
          <w:tcPr>
            <w:tcW w:type="dxa" w:w="4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w:t>
            </w:r>
          </w:p>
        </w:tc>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تثبَّتُّ من الأساس المعلوماتي الذي يُبنَى عليه هذا القرار؟ من مصدرَين مستقلَّين؟</w:t>
            </w:r>
          </w:p>
        </w:tc>
        <w:tc>
          <w:tcPr>
            <w:tcW w:type="dxa" w:w="4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الاستعجال حقيقي: أم أن وقتًا للشورى الحقيقية متاح لو أُريد؟</w:t>
            </w:r>
          </w:p>
        </w:tc>
        <w:tc>
          <w:tcPr>
            <w:tcW w:type="dxa" w:w="4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⑥</w:t>
            </w:r>
          </w:p>
        </w:tc>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 تبيَّن بعد عام أن هذا القرار كان خاطئًا؛ ما الضرر؟ وهل يمكن التراجع؟</w:t>
            </w:r>
          </w:p>
        </w:tc>
        <w:tc>
          <w:tcPr>
            <w:tcW w:type="dxa" w:w="4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⑦</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من سيُنفِّذ هذا القرار مقتنعٌ به: أم مُلزَمٌ فحسب؟</w:t>
            </w:r>
          </w:p>
        </w:tc>
        <w:tc>
          <w:tcPr>
            <w:tcW w:type="dxa" w:w="4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⑧</w:t>
            </w:r>
          </w:p>
        </w:tc>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المؤشِّر الذي سيُثبِت بعد ٦ أشهر أن هذا القرار كان صحيحًا؟</w:t>
            </w:r>
          </w:p>
        </w:tc>
        <w:tc>
          <w:tcPr>
            <w:tcW w:type="dxa" w:w="4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درجة قرار الحوكمة:  □ قرار سليم: امضِ في التنفيذ  □ قرار يحتاج مراجعة في بنود: ___  □ قرار يستوجب الإيقاف حتى يُعالَج: ___</w:t>
      </w: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ب-6: بروتوكول مراجعة أصحاب المصلحة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سنوي (٩٠ دقيقة)  |  المرجع: ف5 + ف11 (المساءلة والمجتمع)</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«فسيرى الله عملكم ورسوله والمؤمنون»؛ كل من له مصلحة في مؤسستك هو شاهد على أثرها. هذا البروتوكول يُنظِّم العلاقة مع كل طرف.</w:t>
      </w:r>
    </w:p>
    <w:p>
      <w:pPr>
        <w:spacing w:after="60"/>
      </w:pPr>
    </w:p>
    <w:tbl>
      <w:tblPr>
        <w:bidiVisual/>
        <w:tblW w:type="dxa" w:w="90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200"/>
        <w:gridCol w:w="2200"/>
        <w:gridCol w:w="2200"/>
      </w:tblGrid>
      <w:tr>
        <w:trPr>
          <w:tblHeader/>
        </w:trPr>
        <w:tc>
          <w:tcPr>
            <w:tcW w:type="dxa" w:w="8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أصحاب المصلحة (الفئة)</w:t>
            </w:r>
          </w:p>
        </w:tc>
        <w:tc>
          <w:tcPr>
            <w:tcW w:type="dxa" w:w="16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من هم؟</w:t>
            </w:r>
          </w:p>
        </w:tc>
        <w:tc>
          <w:tcPr>
            <w:tcW w:type="dxa" w:w="2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كيف تُؤثِّر مؤسستنا على حياتهم؟</w:t>
            </w:r>
          </w:p>
        </w:tc>
        <w:tc>
          <w:tcPr>
            <w:tcW w:type="dxa" w:w="2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ما الفجوة بين ما يتوقَّعونه وما يحصلون عليه؟</w:t>
            </w:r>
          </w:p>
        </w:tc>
        <w:tc>
          <w:tcPr>
            <w:tcW w:type="dxa" w:w="2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ما الذي يستحقُّون معرفته وما الذي لا؟</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الداخل الحاكم</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مجلس الإدارة / المساهمون</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القيادة التشغيلية</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التنفيذية / المديرون</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فريق العمل</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كل الفريق الوظيفي</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 العملاء</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العملاء الحاليون والمستهدَفون</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 الشراكات</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الموردون والشركاء</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⑥ المجتمع</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المجتمع المحيط / البيئة</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⑦ الأجيال</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الجيل القادم / الخرِّيجون / الأجيال</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pBdr>
          <w:bottom w:val="single" w:color="8B5E00" w:sz="7"/>
          <w:right w:val="thick" w:color="8B5E00" w:sz="16"/>
        </w:pBdr>
        <w:bidi/>
        <w:spacing w:after="175" w:before="370"/>
        <w:ind w:right="120"/>
        <w:jc w:val="right"/>
      </w:pPr>
      <w:r>
        <w:rPr>
          <w:rFonts w:ascii="Traditional Arabic" w:cs="Traditional Arabic" w:eastAsia="Traditional Arabic" w:hAnsi="Traditional Arabic"/>
          <w:b/>
          <w:bCs/>
          <w:color w:val="8B6914"/>
          <w:sz w:val="34"/>
          <w:szCs w:val="34"/>
        </w:rPr>
        <w:t xml:space="preserve">ج </w:t>
      </w:r>
      <w:r>
        <w:rPr>
          <w:rFonts w:ascii="Traditional Arabic" w:cs="Traditional Arabic" w:eastAsia="Traditional Arabic" w:hAnsi="Traditional Arabic"/>
          <w:b/>
          <w:bCs/>
          <w:color w:val="8B5E00"/>
          <w:sz w:val="34"/>
          <w:szCs w:val="34"/>
          <w:rtl/>
        </w:rPr>
        <w:t xml:space="preserve">القسم ج: أدوات إدارة الإنسان والأداء</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سبع أدوات تُعالِج قضايا الاختيار والتطوير والرعاية والمغادرة. والإنسان محور الإدارة القرآنية، وفي الحديث المتفق عليه: «كلُّكم راعٍ وكلُّكم مسؤول عن رعيَّته».</w:t>
      </w:r>
    </w:p>
    <w:p>
      <w:pPr>
        <w:spacing w:after="80"/>
      </w:pP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ج-1: مصفوفة الاختيار القرآني: نموذج التعيين الكامل</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المدير المباشر + HR | الاستخدام: قبل كل قرار تعيين أو ترقية | المرجع: ف6 (يوسف:55 + القصص:26)</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«إن خير مَن استأجرتَ القوي الأمين» (القصص: 26): القوة والأمانة معًا، ولا تُغني إحداهما عن الأخرى. ومن يحمل الكفاءة دون الأمانة أخطر على المؤسسة، ومن يحمل الأمانة دون الكفاءة أقل خطرًا لكنه أكثر تعطيلًا.</w:t>
      </w:r>
    </w:p>
    <w:p>
      <w:pPr>
        <w:spacing w:after="60"/>
      </w:pPr>
    </w:p>
    <w:p>
      <w:pPr>
        <w:pBdr>
          <w:top w:val="single" w:color="8B5E00" w:sz="4"/>
          <w:bottom w:val="single" w:color="8B5E00" w:sz="4"/>
          <w:right w:val="thick" w:color="8B5E00" w:sz="18"/>
        </w:pBdr>
        <w:shd w:fill="FFF3DC" w:val="clear"/>
        <w:bidi/>
        <w:spacing w:after="70" w:before="155"/>
        <w:ind w:left="100" w:right="200"/>
        <w:jc w:val="right"/>
      </w:pPr>
      <w:r>
        <w:rPr>
          <w:rFonts w:ascii="Traditional Arabic" w:cs="Traditional Arabic" w:eastAsia="Traditional Arabic" w:hAnsi="Traditional Arabic"/>
          <w:b/>
          <w:bCs/>
          <w:color w:val="8B5E00"/>
          <w:sz w:val="30"/>
          <w:szCs w:val="30"/>
          <w:rtl/>
        </w:rPr>
        <w:t xml:space="preserve">المرحلة الأولى: قياس الكفاءة (القوَّة)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1300"/>
        <w:gridCol w:w="3600"/>
      </w:tblGrid>
      <w:tr>
        <w:trPr>
          <w:tblHeader/>
        </w:trPr>
        <w:tc>
          <w:tcPr>
            <w:tcW w:type="dxa" w:w="33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بُعد الكفاءة</w:t>
            </w:r>
          </w:p>
        </w:tc>
        <w:tc>
          <w:tcPr>
            <w:tcW w:type="dxa" w:w="13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(1-10)</w:t>
            </w:r>
          </w:p>
        </w:tc>
        <w:tc>
          <w:tcPr>
            <w:tcW w:type="dxa" w:w="36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الدليل الموثَّق من سيرته + المقابلة</w:t>
            </w:r>
          </w:p>
        </w:tc>
      </w:tr>
      <w:tr>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الخبرة التقنية الثابتة بالسجلات والشهادات والمراجعين</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الإنجازات الموثَّقة بأرقام: لا بادِّعاءات</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قدرة التعلُّم السريع والتكيُّف مع الجديد</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وإلهام الفريق (حيث يُطلَب)</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مهارة حلِّ المشكلات + التفكير النقدي في موقف مُتحدٍّ</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60"/>
      </w:pPr>
    </w:p>
    <w:p>
      <w:pPr>
        <w:pBdr>
          <w:top w:val="single" w:color="8B1A1A" w:sz="4"/>
          <w:bottom w:val="single" w:color="8B1A1A" w:sz="4"/>
          <w:right w:val="thick" w:color="8B1A1A" w:sz="18"/>
        </w:pBdr>
        <w:shd w:fill="FFE8E8" w:val="clear"/>
        <w:bidi/>
        <w:spacing w:after="70" w:before="155"/>
        <w:ind w:left="100" w:right="200"/>
        <w:jc w:val="right"/>
      </w:pPr>
      <w:r>
        <w:rPr>
          <w:rFonts w:ascii="Traditional Arabic" w:cs="Traditional Arabic" w:eastAsia="Traditional Arabic" w:hAnsi="Traditional Arabic"/>
          <w:b/>
          <w:bCs/>
          <w:color w:val="8B1A1A"/>
          <w:sz w:val="30"/>
          <w:szCs w:val="30"/>
          <w:rtl/>
        </w:rPr>
        <w:t xml:space="preserve">المرحلة الثانية: قياس الأمانة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1300"/>
        <w:gridCol w:w="3600"/>
      </w:tblGrid>
      <w:tr>
        <w:trPr>
          <w:tblHeader/>
        </w:trPr>
        <w:tc>
          <w:tcPr>
            <w:tcW w:type="dxa" w:w="33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بُعد الأمانة</w:t>
            </w:r>
          </w:p>
        </w:tc>
        <w:tc>
          <w:tcPr>
            <w:tcW w:type="dxa" w:w="13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(1-10)</w:t>
            </w:r>
          </w:p>
        </w:tc>
        <w:tc>
          <w:tcPr>
            <w:tcW w:type="dxa" w:w="36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كيف قِيسَت؟ وما الدليل؟</w:t>
            </w:r>
          </w:p>
        </w:tc>
      </w:tr>
      <w:tr>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الصدق في تقديم نفسه: لا مبالغة ولا تضليل في السيرة والمقابلة</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سجل الوفاء بالالتزامات: مواعيد + جودة + عهود مع أصحاب العمل السابقين</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الأمانة في الموارد: هل له تاريخ في المحافظة على مال أو أسرار الغير؟</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الاعتراف بالخطأ: هل له مثال على اعترف فيه بخطأ وتحمَّل مسؤوليته؟</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شهادة مرجعَين مستقلَّين (لا من اختاره هو) على أمانته</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مجموع الكفاءة: ___/50     مجموع الأمانة: ___/50     (الحدّ 35 في الجدول التالي تقدير إرشادي غير مُعايَر، تضبطه المؤسسة بحسب الوظيفة)</w:t>
      </w:r>
    </w:p>
    <w:tbl>
      <w:tblPr>
        <w:bidiVisual/>
        <w:tblW w:type="dxa" w:w="86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000"/>
        <w:gridCol w:w="2100"/>
        <w:gridCol w:w="3400"/>
      </w:tblGrid>
      <w:tr>
        <w:trPr>
          <w:tblHeader/>
        </w:trPr>
        <w:tc>
          <w:tcPr>
            <w:tcW w:type="dxa" w:w="11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الربع</w:t>
            </w:r>
          </w:p>
        </w:tc>
        <w:tc>
          <w:tcPr>
            <w:tcW w:type="dxa" w:w="20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الكفاءة</w:t>
            </w:r>
          </w:p>
        </w:tc>
        <w:tc>
          <w:tcPr>
            <w:tcW w:type="dxa" w:w="21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الأمانة</w:t>
            </w:r>
          </w:p>
        </w:tc>
        <w:tc>
          <w:tcPr>
            <w:tcW w:type="dxa" w:w="34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التوجيه التفصيلي</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المثالي</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عالية (٣٥+)</w:t>
            </w:r>
          </w:p>
        </w:tc>
        <w:tc>
          <w:tcPr>
            <w:tcW w:type="dxa" w:w="2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عالية (٣٥+)</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المرشَّح المثالي: يُعيَّن مع منظومة تطوير</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الأمين المحتاج تطوير</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منخفضة (أقل من ٣٥)</w:t>
            </w:r>
          </w:p>
        </w:tc>
        <w:tc>
          <w:tcPr>
            <w:tcW w:type="dxa" w:w="2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عالية (٣٥+)</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احتياج تدريب مكثَّف في الكفاءة + ضمانات المراقبة + مسار تطوير واضح</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الكفء غير الأمين: الأخطر</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عالية (٣٥+)</w:t>
            </w:r>
          </w:p>
        </w:tc>
        <w:tc>
          <w:tcPr>
            <w:tcW w:type="dxa" w:w="2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منخفضة (أقل من ٣٥)</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لا يُعيَّن في أي موضع ثقة أو قرار. إذا كان مطلوبًا لكفاءته؛ عقد محدود + رقابة كاملة</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 ضعيف الكفاءة والأمانة</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منخفضة</w:t>
            </w:r>
          </w:p>
        </w:tc>
        <w:tc>
          <w:tcPr>
            <w:tcW w:type="dxa" w:w="2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منخفضة</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لا يُعيَّن</w:t>
            </w:r>
          </w:p>
        </w:tc>
      </w:tr>
    </w:tbl>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ج-2: دليل المقابلة القرآنية الشاملة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لجنة التعيين  |  الوقت: ٦٠ دقيقة  |  المرجع: ف6 (الاختيار القرآني)</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هذا الدليل يُساعِد على بناء مقابلة تكشف الأمانة والكفاءة معًا، لا مجرَّد سؤال عن الخبرة. والأسئلة السلوكية (Behavioral) التي تسأل عمّا فعله المرشح فعلًا تُعدّ في أدبيات الاختيار أدلّ من الأسئلة الافتراضية.</w:t>
      </w:r>
    </w:p>
    <w:p>
      <w:pPr>
        <w:spacing w:after="60"/>
      </w:pPr>
    </w:p>
    <w:p>
      <w:pPr>
        <w:bidi/>
        <w:spacing w:after="110" w:before="220"/>
        <w:jc w:val="right"/>
      </w:pPr>
      <w:r>
        <w:rPr>
          <w:rFonts w:ascii="Traditional Arabic" w:cs="Traditional Arabic" w:eastAsia="Traditional Arabic" w:hAnsi="Traditional Arabic"/>
          <w:b/>
          <w:bCs/>
          <w:color w:val="1A5C2A"/>
          <w:sz w:val="28"/>
          <w:szCs w:val="28"/>
          <w:rtl/>
        </w:rPr>
        <w:t xml:space="preserve">أسئلة قياس الكفاءة (القوَّة)</w:t>
      </w:r>
    </w:p>
    <w:tbl>
      <w:tblPr>
        <w:bidiVisual/>
        <w:tblW w:type="dxa" w:w="8100"/>
        <w:tblBorders>
          <w:top w:val="single" w:color="CCCCCC" w:sz="4"/>
          <w:left w:val="single" w:color="CCCCCC" w:sz="4"/>
          <w:bottom w:val="single" w:color="CCCCCC" w:sz="4"/>
          <w:right w:val="single" w:color="CCCCCC" w:sz="4"/>
          <w:insideH w:val="single" w:color="auto" w:sz="4"/>
          <w:insideV w:val="single" w:color="auto" w:sz="4"/>
        </w:tblBorders>
      </w:tblPr>
      <w:tblGrid>
        <w:gridCol w:w="3900"/>
        <w:gridCol w:w="4200"/>
      </w:tblGrid>
      <w:tr>
        <w:trPr>
          <w:tblHeader/>
        </w:trPr>
        <w:tc>
          <w:tcPr>
            <w:tcW w:type="dxa" w:w="39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c>
          <w:tcPr>
            <w:tcW w:type="dxa" w:w="4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ما الذي يكشفه</w:t>
            </w:r>
          </w:p>
        </w:tc>
      </w:tr>
      <w:tr>
        <w:tc>
          <w:tcPr>
            <w:tcW w:type="dxa" w:w="3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حدِّثني عن أكبر إنجاز قابل للقياس في مسيرتك المهنية: بالأرقام</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ما الذي يحسبه إنجازًا + هل يقيسه بالأثر أم بالجهد</w:t>
            </w:r>
          </w:p>
        </w:tc>
      </w:tr>
      <w:tr>
        <w:tc>
          <w:tcPr>
            <w:tcW w:type="dxa" w:w="3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أعطني مثالاً عن أصعب قرار اتَّخذتَه وحدَك: وكيف فكَّرتَ فيه</w:t>
            </w:r>
          </w:p>
        </w:tc>
        <w:tc>
          <w:tcPr>
            <w:tcW w:type="dxa" w:w="4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كيف يتعامل مع الضغط + هل يُفكِّر بمنهج أم بانفعال</w:t>
            </w:r>
          </w:p>
        </w:tc>
      </w:tr>
      <w:tr>
        <w:tc>
          <w:tcPr>
            <w:tcW w:type="dxa" w:w="3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شيء تعلَّمتَه من فشل في العمل: وكيف غيَّر أسلوبك؟</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هل يتعلَّم حقًّا أم يُعيد نفسه</w:t>
            </w:r>
          </w:p>
        </w:tc>
      </w:tr>
      <w:tr>
        <w:tc>
          <w:tcPr>
            <w:tcW w:type="dxa" w:w="3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كيف طوَّرتَ شخصًا في فريقك؟ أعطني مثالاً محدَّدًا</w:t>
            </w:r>
          </w:p>
        </w:tc>
        <w:tc>
          <w:tcPr>
            <w:tcW w:type="dxa" w:w="4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قدرته على بناء الآخرين</w:t>
            </w:r>
          </w:p>
        </w:tc>
      </w:tr>
    </w:tbl>
    <w:p>
      <w:pPr>
        <w:spacing w:after="80"/>
      </w:pPr>
    </w:p>
    <w:p>
      <w:pPr>
        <w:bidi/>
        <w:spacing w:after="110" w:before="220"/>
        <w:jc w:val="right"/>
      </w:pPr>
      <w:r>
        <w:rPr>
          <w:rFonts w:ascii="Traditional Arabic" w:cs="Traditional Arabic" w:eastAsia="Traditional Arabic" w:hAnsi="Traditional Arabic"/>
          <w:b/>
          <w:bCs/>
          <w:color w:val="8B1A1A"/>
          <w:sz w:val="28"/>
          <w:szCs w:val="28"/>
          <w:rtl/>
        </w:rPr>
        <w:t xml:space="preserve">أسئلة قياس الأمانة: القلب الخفي</w:t>
      </w:r>
    </w:p>
    <w:tbl>
      <w:tblPr>
        <w:bidiVisual/>
        <w:tblW w:type="dxa" w:w="8100"/>
        <w:tblBorders>
          <w:top w:val="single" w:color="CCCCCC" w:sz="4"/>
          <w:left w:val="single" w:color="CCCCCC" w:sz="4"/>
          <w:bottom w:val="single" w:color="CCCCCC" w:sz="4"/>
          <w:right w:val="single" w:color="CCCCCC" w:sz="4"/>
          <w:insideH w:val="single" w:color="auto" w:sz="4"/>
          <w:insideV w:val="single" w:color="auto" w:sz="4"/>
        </w:tblBorders>
      </w:tblPr>
      <w:tblGrid>
        <w:gridCol w:w="3900"/>
        <w:gridCol w:w="4200"/>
      </w:tblGrid>
      <w:tr>
        <w:trPr>
          <w:tblHeader/>
        </w:trPr>
        <w:tc>
          <w:tcPr>
            <w:tcW w:type="dxa" w:w="39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c>
          <w:tcPr>
            <w:tcW w:type="dxa" w:w="42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ما الذي يكشفه</w:t>
            </w:r>
          </w:p>
        </w:tc>
      </w:tr>
      <w:tr>
        <w:tc>
          <w:tcPr>
            <w:tcW w:type="dxa" w:w="3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حدِّثني عن موقف قلتَ فيه الحقيقة لمديرك وكانت غير مريحة له؛ ماذا حدث؟</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هل يقول الحقيقة أم يُجمِّلها: الجواب لا إجابة مثالية</w:t>
            </w:r>
          </w:p>
        </w:tc>
      </w:tr>
      <w:tr>
        <w:tc>
          <w:tcPr>
            <w:tcW w:type="dxa" w:w="3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وعدتَ يومًا بشيء ولم تُحقِّقه؟ كيف تصرَّفتَ؟</w:t>
            </w:r>
          </w:p>
        </w:tc>
        <w:tc>
          <w:tcPr>
            <w:tcW w:type="dxa" w:w="4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المصداقية مع المسؤوليات</w:t>
            </w:r>
          </w:p>
        </w:tc>
      </w:tr>
      <w:tr>
        <w:tc>
          <w:tcPr>
            <w:tcW w:type="dxa" w:w="3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 طُلِبَ منك مشاركة معلومة عن زميل أو شركة لم تؤذَن بها؛ ماذا كنتَ ستفعل؟</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الأمانة مع أسرار الغير</w:t>
            </w:r>
          </w:p>
        </w:tc>
      </w:tr>
      <w:tr>
        <w:tc>
          <w:tcPr>
            <w:tcW w:type="dxa" w:w="3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سبق أن وجدتَ نفسك في موقف تعارضت فيه مصلحتك الشخصية مع مصلحة صاحب العمل؟ كيف تعاملتَ معه؟</w:t>
            </w:r>
          </w:p>
        </w:tc>
        <w:tc>
          <w:tcPr>
            <w:tcW w:type="dxa" w:w="4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كيف يُدير تعارض المصالح</w:t>
            </w:r>
          </w:p>
        </w:tc>
      </w:tr>
      <w:tr>
        <w:tc>
          <w:tcPr>
            <w:tcW w:type="dxa" w:w="3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أكبر خطأ مهني ارتكبتَه: وكيف تعاملتَ مع تبعاته؟</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الاعتراف بالخطأ: الأمانة مع الذات</w:t>
            </w:r>
          </w:p>
        </w:tc>
      </w:tr>
    </w:tbl>
    <w:p>
      <w:pPr>
        <w:spacing w:after="8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سؤال كاشف بعد المقابلة: هل كان حديث المرشح عن فشله أو خطئه طبيعيًّا أم متكلَّفًا؟ والمرشح الذي لا يعترف بأي فشل أو خطأ في مسيرته كلها يستدعي الحذر.</w:t>
      </w: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ج-3: محادثة الوسع الربعية: نموذج مراجعة الأداء القرآني</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المدير + الموظَّف (مباشرًا)  |  الوقت: ٤٥ دقيقة  |  التكرار: كل ٣ أشهر  |  المرجع: ف7 (لا يُكلِّف الله نفسًا إلا وُسعها)</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«لا يُكلِّف الله نفسًا إلا وُسعها»؛ هذا المبدأ يُلزِم المدير: أن يعرف الوسع الحقيقي لكل فرد، وأن يضمن ألا يتجاوزه. محادثة الوسع الربعية هي الأداة التي تُجسِّد هذا المبدأ عمليًّا.</w:t>
      </w:r>
    </w:p>
    <w:p>
      <w:pPr>
        <w:spacing w:after="60"/>
      </w:pPr>
    </w:p>
    <w:p>
      <w:pPr>
        <w:pBdr>
          <w:top w:val="single" w:color="1A3A5C" w:sz="4"/>
          <w:bottom w:val="single" w:color="1A3A5C" w:sz="4"/>
          <w:right w:val="thick" w:color="1A3A5C" w:sz="18"/>
        </w:pBdr>
        <w:shd w:fill="D6E6F2" w:val="clear"/>
        <w:bidi/>
        <w:spacing w:after="70" w:before="155"/>
        <w:ind w:left="100" w:right="200"/>
        <w:jc w:val="right"/>
      </w:pPr>
      <w:r>
        <w:rPr>
          <w:rFonts w:ascii="Traditional Arabic" w:cs="Traditional Arabic" w:eastAsia="Traditional Arabic" w:hAnsi="Traditional Arabic"/>
          <w:b/>
          <w:bCs/>
          <w:color w:val="1A3A5C"/>
          <w:sz w:val="30"/>
          <w:szCs w:val="30"/>
          <w:rtl/>
        </w:rPr>
        <w:t xml:space="preserve">أسئلة الجلسة (بالترتيب)</w:t>
      </w:r>
    </w:p>
    <w:p>
      <w:pPr>
        <w:bidi/>
        <w:spacing w:after="115" w:line="338"/>
        <w:ind w:right="360"/>
        <w:jc w:val="right"/>
      </w:pPr>
      <w:r>
        <w:rPr>
          <w:rFonts w:ascii="Traditional Arabic" w:cs="Traditional Arabic" w:eastAsia="Traditional Arabic" w:hAnsi="Traditional Arabic"/>
          <w:b w:val="false"/>
          <w:bCs w:val="false"/>
          <w:color w:val="2C2C2C"/>
          <w:sz w:val="26"/>
          <w:szCs w:val="26"/>
          <w:rtl/>
        </w:rPr>
        <w:t xml:space="preserve">① ابدأ بسؤال مفتوح: «كيف حالك حقًّا؟» لا من باب المجاملة.</w:t>
      </w:r>
    </w:p>
    <w:p>
      <w:pPr>
        <w:bidi/>
        <w:spacing w:after="115" w:line="338"/>
        <w:ind w:right="360"/>
        <w:jc w:val="right"/>
      </w:pPr>
      <w:r>
        <w:rPr>
          <w:rFonts w:ascii="Traditional Arabic" w:cs="Traditional Arabic" w:eastAsia="Traditional Arabic" w:hAnsi="Traditional Arabic"/>
          <w:b w:val="false"/>
          <w:bCs w:val="false"/>
          <w:color w:val="2C2C2C"/>
          <w:sz w:val="26"/>
          <w:szCs w:val="26"/>
          <w:rtl/>
        </w:rPr>
        <w:t xml:space="preserve">② ما الذي أنجزتَه في هذا الربع وأنت فخور به؛ بغضِّ النظر عن رأيي أنا؟</w:t>
      </w:r>
    </w:p>
    <w:p>
      <w:pPr>
        <w:bidi/>
        <w:spacing w:after="115" w:line="338"/>
        <w:ind w:right="360"/>
        <w:jc w:val="right"/>
      </w:pPr>
      <w:r>
        <w:rPr>
          <w:rFonts w:ascii="Traditional Arabic" w:cs="Traditional Arabic" w:eastAsia="Traditional Arabic" w:hAnsi="Traditional Arabic"/>
          <w:b w:val="false"/>
          <w:bCs w:val="false"/>
          <w:color w:val="2C2C2C"/>
          <w:sz w:val="26"/>
          <w:szCs w:val="26"/>
          <w:rtl/>
        </w:rPr>
        <w:t xml:space="preserve">③ أين شعرتَ أن ما يُطلَب منك تجاوز ما تستطيعه؟ ما الذي حدث؟</w:t>
      </w:r>
    </w:p>
    <w:p>
      <w:pPr>
        <w:bidi/>
        <w:spacing w:after="115" w:line="338"/>
        <w:ind w:right="360"/>
        <w:jc w:val="right"/>
      </w:pPr>
      <w:r>
        <w:rPr>
          <w:rFonts w:ascii="Traditional Arabic" w:cs="Traditional Arabic" w:eastAsia="Traditional Arabic" w:hAnsi="Traditional Arabic"/>
          <w:b w:val="false"/>
          <w:bCs w:val="false"/>
          <w:color w:val="2C2C2C"/>
          <w:sz w:val="26"/>
          <w:szCs w:val="26"/>
          <w:rtl/>
        </w:rPr>
        <w:t xml:space="preserve">④ ما الذي تحتاجه منِّي (موارد أو وقتًا أو تدريبًا أو مجرَّد إصغاء) لتكون أفضل في الربع القادم؟</w:t>
      </w:r>
    </w:p>
    <w:p>
      <w:pPr>
        <w:bidi/>
        <w:spacing w:after="115" w:line="338"/>
        <w:ind w:right="360"/>
        <w:jc w:val="right"/>
      </w:pPr>
      <w:r>
        <w:rPr>
          <w:rFonts w:ascii="Traditional Arabic" w:cs="Traditional Arabic" w:eastAsia="Traditional Arabic" w:hAnsi="Traditional Arabic"/>
          <w:b w:val="false"/>
          <w:bCs w:val="false"/>
          <w:color w:val="2C2C2C"/>
          <w:sz w:val="26"/>
          <w:szCs w:val="26"/>
          <w:rtl/>
        </w:rPr>
        <w:t xml:space="preserve">⑤ ما الذي تريد أن تُطوِّره في نفسك مهنيًّا خلال ٣ أشهر؛ وكيف يمكنني المساعدة؟</w:t>
      </w:r>
    </w:p>
    <w:p>
      <w:pPr>
        <w:bidi/>
        <w:spacing w:after="115" w:line="338"/>
        <w:ind w:right="360"/>
        <w:jc w:val="right"/>
      </w:pPr>
      <w:r>
        <w:rPr>
          <w:rFonts w:ascii="Traditional Arabic" w:cs="Traditional Arabic" w:eastAsia="Traditional Arabic" w:hAnsi="Traditional Arabic"/>
          <w:b w:val="false"/>
          <w:bCs w:val="false"/>
          <w:color w:val="2C2C2C"/>
          <w:sz w:val="26"/>
          <w:szCs w:val="26"/>
          <w:rtl/>
        </w:rPr>
        <w:t xml:space="preserve">⑥ هل ثمة شيء في بيئة العمل، آلية أو زميل أو قرار، يُثبِّط طاقتك ويستحق التغيير؟</w:t>
      </w:r>
    </w:p>
    <w:p>
      <w:pPr>
        <w:bidi/>
        <w:spacing w:after="115" w:line="338"/>
        <w:ind w:right="360"/>
        <w:jc w:val="right"/>
      </w:pPr>
      <w:r>
        <w:rPr>
          <w:rFonts w:ascii="Traditional Arabic" w:cs="Traditional Arabic" w:eastAsia="Traditional Arabic" w:hAnsi="Traditional Arabic"/>
          <w:b w:val="false"/>
          <w:bCs w:val="false"/>
          <w:color w:val="2C2C2C"/>
          <w:sz w:val="26"/>
          <w:szCs w:val="26"/>
          <w:rtl/>
        </w:rPr>
        <w:t xml:space="preserve">⑦ ما الاتفاقية التي نُعلِنها معًا الآن لتكون الربع القادم أفضل؟</w:t>
      </w:r>
    </w:p>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سجل الجلسة: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400"/>
        <w:gridCol w:w="2700"/>
        <w:gridCol w:w="2100"/>
      </w:tblGrid>
      <w:tr>
        <w:trPr>
          <w:tblHeader/>
        </w:trPr>
        <w:tc>
          <w:tcPr>
            <w:tcW w:type="dxa" w:w="34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c>
          <w:tcPr>
            <w:tcW w:type="dxa" w:w="27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إجابة الموظَّف</w:t>
            </w:r>
          </w:p>
        </w:tc>
        <w:tc>
          <w:tcPr>
            <w:tcW w:type="dxa" w:w="21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ملاحظات المدير</w:t>
            </w:r>
          </w:p>
        </w:tc>
      </w:tr>
      <w:tr>
        <w:tc>
          <w:tcPr>
            <w:tcW w:type="dxa" w:w="3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أكبر إنجاز هذا الربع</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مواطن تجاوُز الوسع</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الاحتياج من المدير</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هدف التطوير الشخصي</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يُثبِّط الطاقة</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الاتفاقية للربع القادم</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60"/>
      </w:pPr>
    </w:p>
    <w:p>
      <w:pPr>
        <w:bidi/>
        <w:spacing w:after="80"/>
        <w:ind w:right="200"/>
        <w:jc w:val="right"/>
      </w:pPr>
      <w:r>
        <w:rPr>
          <w:rFonts w:ascii="Traditional Arabic" w:cs="Traditional Arabic" w:eastAsia="Traditional Arabic" w:hAnsi="Traditional Arabic"/>
          <w:b/>
          <w:bCs/>
          <w:color w:val="8B5E00"/>
          <w:sz w:val="24"/>
          <w:szCs w:val="24"/>
        </w:rPr>
        <w:t xml:space="preserve">توقيع الموظَّف / توقيع المدير / التاريخ:  </w:t>
      </w:r>
      <w:r>
        <w:rPr>
          <w:rFonts w:ascii="Traditional Arabic" w:cs="Traditional Arabic" w:eastAsia="Traditional Arabic" w:hAnsi="Traditional Arabic"/>
          <w:color w:val="CCCCCC"/>
          <w:sz w:val="24"/>
          <w:szCs w:val="24"/>
        </w:rPr>
        <w:t xml:space="preserve">........................................................................................................................</w:t>
      </w: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ج-4: خطة تطوير الأداء الفردي: مسار الارتقاء القرآني</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المدير + الموظَّف  |  الوقت: ٣٠ دقيقة  |  تُبنَى مرَّة واحدة وتُحدَّث ربعيًّا  |  المرجع: ف7</w:t>
      </w:r>
    </w:p>
    <w:p>
      <w:pPr>
        <w:spacing w:after="60"/>
      </w:pPr>
    </w:p>
    <w:tbl>
      <w:tblPr>
        <w:bidiVisual/>
        <w:tblW w:type="dxa" w:w="102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1800"/>
        <w:gridCol w:w="2200"/>
        <w:gridCol w:w="2200"/>
        <w:gridCol w:w="2200"/>
      </w:tblGrid>
      <w:tr>
        <w:trPr>
          <w:tblHeader/>
        </w:trPr>
        <w:tc>
          <w:tcPr>
            <w:tcW w:type="dxa" w:w="18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بُعد التطوير</w:t>
            </w:r>
          </w:p>
        </w:tc>
        <w:tc>
          <w:tcPr>
            <w:tcW w:type="dxa" w:w="18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الوضع الحالي</w:t>
            </w:r>
          </w:p>
        </w:tc>
        <w:tc>
          <w:tcPr>
            <w:tcW w:type="dxa" w:w="22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الهدف في ٩٠ يومًا</w:t>
            </w:r>
          </w:p>
        </w:tc>
        <w:tc>
          <w:tcPr>
            <w:tcW w:type="dxa" w:w="22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الموارد المطلوبة</w:t>
            </w:r>
          </w:p>
        </w:tc>
        <w:tc>
          <w:tcPr>
            <w:tcW w:type="dxa" w:w="22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كيف تُقاس؟</w:t>
            </w:r>
          </w:p>
        </w:tc>
      </w:tr>
      <w:tr>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الكفاءة التقنية الجوهرية</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مهارة القيادة والتأثير</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الرقي الأخلاقي والمهني</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التعلُّم الذاتي المستمر</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ما تضيفه هذه الخطة: لا تقف عند المُخرَج، وإنما تجعل نضج الإنسان وكرامته في العمل هدفًا مقصودًا، والمُخرَج ثمرة لذلك.</w:t>
      </w:r>
    </w:p>
    <w:p>
      <w:pPr>
        <w:spacing w:after="120"/>
      </w:pP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ج-5: سجل المرافقة في الأزمة المهنية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المدير أو الشريك المُرافِق  |  الاستخدام: حين يمرُّ موظَّف بأزمة مهنية  |  المرجع: ف8 (الابتلاء المهني)</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«ولنبلوَنَّكم بشيء من الخوف والجوع ونقص من الأموال والأنفس والثمرات»؛ الابتلاء حقيقي. المؤسسة القرآنية لا تُسرِع بالاستبدال؛ بل تُرافِق وترعى وتنتظر.</w:t>
      </w:r>
    </w:p>
    <w:p>
      <w:pPr>
        <w:spacing w:after="60"/>
      </w:pPr>
    </w:p>
    <w:tbl>
      <w:tblPr>
        <w:bidiVisual/>
        <w:tblW w:type="dxa" w:w="77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4000"/>
        <w:gridCol w:w="2000"/>
      </w:tblGrid>
      <w:tr>
        <w:trPr>
          <w:tblHeader/>
        </w:trPr>
        <w:tc>
          <w:tcPr>
            <w:tcW w:type="dxa" w:w="17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المرحلة</w:t>
            </w:r>
          </w:p>
        </w:tc>
        <w:tc>
          <w:tcPr>
            <w:tcW w:type="dxa" w:w="40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الإجراء المتَّخَذ</w:t>
            </w:r>
          </w:p>
        </w:tc>
        <w:tc>
          <w:tcPr>
            <w:tcW w:type="dxa" w:w="20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التاريخ والتوثيق</w:t>
            </w:r>
          </w:p>
        </w:tc>
      </w:tr>
      <w:tr>
        <w:tc>
          <w:tcPr>
            <w:tcW w:type="dxa" w:w="1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الاستيعاب (ساعة)</w:t>
            </w:r>
          </w:p>
        </w:tc>
        <w:tc>
          <w:tcPr>
            <w:tcW w:type="dxa" w:w="4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اليوم الأوَّل: جلسة استماع صادقة؛ المدير يسمع فقط بلا حكم ولا إسراع بالحلول</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التصنيف والتخطيط</w:t>
            </w:r>
          </w:p>
        </w:tc>
        <w:tc>
          <w:tcPr>
            <w:tcW w:type="dxa" w:w="4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اليوم الثاني: تحديد نوع الأزمة؛ فشل مهمَّة / تعثُّر أداء / ظرف خارجي. لكل نوع مسار مختلف</w:t>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الاستجابة الأولى</w:t>
            </w:r>
          </w:p>
        </w:tc>
        <w:tc>
          <w:tcPr>
            <w:tcW w:type="dxa" w:w="4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الأسبوع الأوَّل: تكييف التكليف + تعيين شريك مُرافِق + اتصال يومي خفيف بلا ضغط</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المرافقة المستمرة</w:t>
            </w:r>
          </w:p>
        </w:tc>
        <w:tc>
          <w:tcPr>
            <w:tcW w:type="dxa" w:w="4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الشهر الأوَّل: رفيق مختار يُرافِقه من الزملاء (ليس المدير) + مراجعة أسبوعية للمسار</w:t>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التقييم والمآل</w:t>
            </w:r>
          </w:p>
        </w:tc>
        <w:tc>
          <w:tcPr>
            <w:tcW w:type="dxa" w:w="4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بعد ٣ أشهر: تقييم: هل عاد للوسع؟ هل الأزمة كشفت احتياجًا تطويريًّا؟</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w:t>
      </w:r>
      <w:r>
        <w:rPr>
          <w:rFonts w:ascii="Traditional Arabic" w:cs="Traditional Arabic" w:eastAsia="Traditional Arabic" w:hAnsi="Traditional Arabic"/>
          <w:b/>
          <w:bCs/>
          <w:color w:val="8B5E00"/>
          <w:sz w:val="26"/>
          <w:szCs w:val="26"/>
          <w:rtl/>
        </w:rPr>
        <w:t xml:space="preserve">الاختبار الحقيقي للمدير القرآني: هل بقيتَ مع من كان ينزلق؛ أم أسرعتَ باستبداله لأن الاستبدال أسهل؟</w:t>
      </w: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ج-6: بروتوكول مقابلة الخروج: الشهادة الأصدق</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شخص مستقل (ليس المدير المباشر)  |  مع كل مغادِر  |  المرجع: ف8 (المغادرة والتسريح) + ف13 (شهادة الخارج، المحكُّ السابع)</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المغادِر من أصدق الشهود على الداخل، لأنه أقل خشية من ردّة الفعل، وإن كانت لشهادته دوافعها التي تُوزَن. وشرط واحد: يُجريها شخصٌ مستقل لا المدير المباشر.</w:t>
      </w:r>
    </w:p>
    <w:p>
      <w:pPr>
        <w:spacing w:after="6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c>
          <w:tcPr>
            <w:tcW w:type="dxa" w:w="52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إجابة المغادِر</w:t>
            </w:r>
          </w:p>
        </w:tc>
      </w:tr>
      <w:tr>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السبب الحقيقي لمغادرتك؟ (أعطِنا ثلاثة أسباب بحسب الأهمية)</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رأيتَ فجوةً بين ما تُعلِنه المؤسسة من قيم وما تعيشه فعليًّا؟ مثالٌ واحد صادق؟</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كيف كانت معاملة القيادة للفريق في أصعب لحظة مررتَ بها في المؤسسة؟</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رأيتَ محاسبةً حقيقية لمن أخطأ: حتى لو كان صاحب منصب رفيع؟</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شيء تتمنَّى أن تغيَّر قبل مغادرتك؟ وماذا ستحمل معك من هذه التجربة؟</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تُجمَع نتائج مقابلات الخروج ربعيًّا وتُقدَّم في تقرير موحَّد للقيادة؛ تُحدَّد فيه الأنماط المتكرِّرة:</w:t>
      </w:r>
    </w:p>
    <w:tbl>
      <w:tblPr>
        <w:bidiVisual/>
        <w:tblW w:type="dxa" w:w="70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5500"/>
        <w:gridCol w:w="1000"/>
      </w:tblGrid>
      <w:tr>
        <w:trPr>
          <w:tblHeader/>
        </w:trPr>
        <w:tc>
          <w:tcPr>
            <w:tcW w:type="dxa" w:w="5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الترتيب</w:t>
            </w:r>
          </w:p>
        </w:tc>
        <w:tc>
          <w:tcPr>
            <w:tcW w:type="dxa" w:w="55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السبب / النمط المتكرِّر</w:t>
            </w:r>
          </w:p>
        </w:tc>
        <w:tc>
          <w:tcPr>
            <w:tcW w:type="dxa" w:w="10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عدد المرَّات</w:t>
            </w:r>
          </w:p>
        </w:tc>
      </w:tr>
      <w:tr>
        <w:tc>
          <w:tcPr>
            <w:tcW w:type="dxa" w:w="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5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5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5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120"/>
      </w:pP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ج-7: مصفوفة رسم كفاءات الفريق</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مدير القسم  |  سنوي (٦٠ دقيقة)  |  المرجع: ف6+ف7 (الاختيار والوسع)</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هذه المصفوفة تُجيب على سؤال جوهري: «من يملك ماذا في فريقي؛ وأين الفجوات التي تُهدِّد الأداء والتوارث؟». لا تعتمد على الذاكرة؛ وثِّق وارسم.</w:t>
      </w:r>
    </w:p>
    <w:p>
      <w:pPr>
        <w:spacing w:after="60"/>
      </w:pP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000"/>
        <w:gridCol w:w="2000"/>
        <w:gridCol w:w="2000"/>
        <w:gridCol w:w="1700"/>
      </w:tblGrid>
      <w:tr>
        <w:trPr>
          <w:tblHeader/>
        </w:trPr>
        <w:tc>
          <w:tcPr>
            <w:tcW w:type="dxa" w:w="16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الكفاءة الجوهرية</w:t>
            </w:r>
          </w:p>
        </w:tc>
        <w:tc>
          <w:tcPr>
            <w:tcW w:type="dxa" w:w="20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يُتقِنها ويُعلِّمها</w:t>
            </w:r>
          </w:p>
        </w:tc>
        <w:tc>
          <w:tcPr>
            <w:tcW w:type="dxa" w:w="20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يؤدِّيها بكفاءة</w:t>
            </w:r>
          </w:p>
        </w:tc>
        <w:tc>
          <w:tcPr>
            <w:tcW w:type="dxa" w:w="20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بحاجة تطوير</w:t>
            </w:r>
          </w:p>
        </w:tc>
        <w:tc>
          <w:tcPr>
            <w:tcW w:type="dxa" w:w="17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الاحتياج الاستراتيجي</w:t>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الكفاءة الأولى: _______</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الكفاءة الثانية: _______</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الكفاءة الثالثة: _______</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الكفاءة الرابعة: _______</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bl>
    <w:p>
      <w:pPr>
        <w:pBdr>
          <w:bottom w:val="single" w:color="1A5C5C" w:sz="7"/>
          <w:right w:val="thick" w:color="1A5C5C" w:sz="16"/>
        </w:pBdr>
        <w:bidi/>
        <w:spacing w:after="175" w:before="370"/>
        <w:ind w:right="120"/>
        <w:jc w:val="right"/>
      </w:pPr>
      <w:r>
        <w:rPr>
          <w:rFonts w:ascii="Traditional Arabic" w:cs="Traditional Arabic" w:eastAsia="Traditional Arabic" w:hAnsi="Traditional Arabic"/>
          <w:b/>
          <w:bCs/>
          <w:color w:val="8B6914"/>
          <w:sz w:val="34"/>
          <w:szCs w:val="34"/>
        </w:rPr>
        <w:t xml:space="preserve">د </w:t>
      </w:r>
      <w:r>
        <w:rPr>
          <w:rFonts w:ascii="Traditional Arabic" w:cs="Traditional Arabic" w:eastAsia="Traditional Arabic" w:hAnsi="Traditional Arabic"/>
          <w:b/>
          <w:bCs/>
          <w:color w:val="1A5C5C"/>
          <w:sz w:val="34"/>
          <w:szCs w:val="34"/>
          <w:rtl/>
        </w:rPr>
        <w:t xml:space="preserve">القسم د: أدوات الفعل الإداري</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خمس أدوات تُعالِج التثبُّت والأزمات والمعضلات والأثر المجتمعي والتواصل في الأزمة. ويقوم الفعل الإداري القرآني على التبيُّن قبل القرار، والحكمة في الأزمة، وعمارة المجتمع.</w:t>
      </w:r>
    </w:p>
    <w:p>
      <w:pPr>
        <w:spacing w:after="80"/>
      </w:pP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د-1: سجل التثبُّت الموسَّع: قبل كل قرار جوهري</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صاحب القرار  |  الاستخدام: في كل قرار يُؤثِّر على الموارد أو الإنسان أو العلاقات  |  المرجع: ف9 (التثبُّت)</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«يا أيها الذين آمنوا إن جاءكم فاسق بنبأ فتبيَّنوا»؛ التثبُّت من المعلومة مبدأ قرآني قبل أن يكون مهارة إدارية. الأخطر: القرارات التي تُتَّخَذ بسرعة الإلحاح؛ لأن الإلحاح يُضغِط على التثبُّت.</w:t>
      </w:r>
    </w:p>
    <w:p>
      <w:pPr>
        <w:spacing w:after="6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3300"/>
        <w:gridCol w:w="4400"/>
      </w:tblGrid>
      <w:tr>
        <w:trPr>
          <w:tblHeader/>
        </w:trPr>
        <w:tc>
          <w:tcPr>
            <w:tcW w:type="dxa" w:w="6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الطبقة</w:t>
            </w:r>
          </w:p>
        </w:tc>
        <w:tc>
          <w:tcPr>
            <w:tcW w:type="dxa" w:w="33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سؤال التثبُّت</w:t>
            </w:r>
          </w:p>
        </w:tc>
        <w:tc>
          <w:tcPr>
            <w:tcW w:type="dxa" w:w="44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إجابتي الموثَّقة</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طبقة ①: المصدر</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 مصدر هذه المعلومة؟ هل أعرف دوافعه؟ هل له مصلحة في تشكيل قناعتي بهذا الاتجاه؟</w:t>
            </w:r>
          </w:p>
        </w:tc>
        <w:tc>
          <w:tcPr>
            <w:tcW w:type="dxa" w:w="4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طبقة ②: التحقُّق</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تحقَّقتُ من نفس المعلومة من مصدر ثانٍ مستقل؟ ما الاختلاف بين الروايتَين؟</w:t>
            </w:r>
          </w:p>
        </w:tc>
        <w:tc>
          <w:tcPr>
            <w:tcW w:type="dxa" w:w="4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طبقة ③: التحيُّز الذاتي</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التحيُّز الذي قد يُشوِّه تقييمي؟ هل أريد أن تكون المعلومة صحيحة لأنها تُريحني؟</w:t>
            </w:r>
          </w:p>
        </w:tc>
        <w:tc>
          <w:tcPr>
            <w:tcW w:type="dxa" w:w="4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طبقة ④: ضغط الإلحاح</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الوقت كافٍ للتثبُّت؛ أم أن هناك ضغطًا زائفًا للإسراع؟ من يضغط ولماذا؟</w:t>
            </w:r>
          </w:p>
        </w:tc>
        <w:tc>
          <w:tcPr>
            <w:tcW w:type="dxa" w:w="4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طبقة ⑤: تقدير تكلفة الخطأ</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 تبيَّن لاحقًا أن المعلومة خاطئة: ما حجم الضرر؟ وهل يمكن التراجع؟</w:t>
            </w:r>
          </w:p>
        </w:tc>
        <w:tc>
          <w:tcPr>
            <w:tcW w:type="dxa" w:w="4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درجة الثقة في القرار بعد التثبُّت:</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ثقة عالية (تحقَّقتُ من الطبقات ① إلى ⑤)  □ ثقة متوسطة (① + ② + ③)  □ ثقة محدودة (يستوجب تأجيل القرار)</w:t>
      </w:r>
    </w:p>
    <w:p>
      <w:pPr>
        <w:spacing w:after="9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قاعدة مقترحة: كل قرار يتجاوز الحدّ الذي تحدّده المؤسسة للقرارات الجوهرية، أو يُغيِّر مسار إنسان، يُتحقَّق فيه من مصدرَين مستقلَّين على الأقل.</w:t>
      </w: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د-2: بروتوكول إدارة الأزمة الموسَّع: الدليل الكامل</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فريق إدارة الأزمة  |  عند اندلاع أي أزمة  |  المرجع: ف10 (إدارة الأزمات والمعضلات)</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«إن مع العسر يُسرًا» (الشرح: 6). والأزمة قد تحمل بذرة الانتعاش؛ فالمؤسسة التي تُدير أزمتها بمنهج أقرب إلى أن تخرج منها أقوى، والتي ترتجل أقرب إلى أن تخرج منها أضعف.</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01" name="fig1"/>
            <wp:cNvGraphicFramePr>
              <a:graphicFrameLocks noChangeAspect="1"/>
            </wp:cNvGraphicFramePr>
            <a:graphic>
              <a:graphicData uri="http://schemas.openxmlformats.org/drawingml/2006/picture">
                <pic:pic>
                  <pic:nvPicPr>
                    <pic:cNvPr id="1001" name="fig1"/>
                    <pic:cNvPicPr/>
                  </pic:nvPicPr>
                  <pic:blipFill>
                    <a:blip r:embed="rIdFig1"/>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 المراحل الخمس لبروتوكول د-2، والمدد المقترحة فيه إرشادية.</w:t>
      </w:r>
    </w:p>
    <w:p>
      <w:pPr>
        <w:spacing w:after="60"/>
      </w:pPr>
    </w:p>
    <w:p>
      <w:pPr>
        <w:pBdr>
          <w:top w:val="single" w:color="1A5C5C" w:sz="4"/>
          <w:bottom w:val="single" w:color="1A5C5C" w:sz="4"/>
          <w:right w:val="thick" w:color="1A5C5C" w:sz="18"/>
        </w:pBdr>
        <w:shd w:fill="D6EDEC" w:val="clear"/>
        <w:bidi/>
        <w:spacing w:after="70" w:before="155"/>
        <w:ind w:left="100" w:right="200"/>
        <w:jc w:val="right"/>
      </w:pPr>
      <w:r>
        <w:rPr>
          <w:rFonts w:ascii="Traditional Arabic" w:cs="Traditional Arabic" w:eastAsia="Traditional Arabic" w:hAnsi="Traditional Arabic"/>
          <w:b/>
          <w:bCs/>
          <w:color w:val="1A5C5C"/>
          <w:sz w:val="30"/>
          <w:szCs w:val="30"/>
          <w:rtl/>
        </w:rPr>
        <w:t xml:space="preserve">المرحلة الأولى: الاستقرار الفوري (٠-١٥ دقيقة)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تُؤمَّن سلامة الناس أولًا، ويُشكَّل فريق الأزمة ويُسمّى قائده، وتُجمَع الوقائع المعروفة كما هي دون تفسير، ويُؤجَّل أي تصريح خارجي إلى المرحلة الرابعة.</w:t>
      </w:r>
    </w:p>
    <w:p>
      <w:pPr>
        <w:spacing w:after="70"/>
      </w:pPr>
    </w:p>
    <w:p>
      <w:pPr>
        <w:pBdr>
          <w:top w:val="single" w:color="1A5C5C" w:sz="4"/>
          <w:bottom w:val="single" w:color="1A5C5C" w:sz="4"/>
          <w:right w:val="thick" w:color="1A5C5C" w:sz="18"/>
        </w:pBdr>
        <w:shd w:fill="D6EDEC" w:val="clear"/>
        <w:bidi/>
        <w:spacing w:after="70" w:before="155"/>
        <w:ind w:left="100" w:right="200"/>
        <w:jc w:val="right"/>
      </w:pPr>
      <w:r>
        <w:rPr>
          <w:rFonts w:ascii="Traditional Arabic" w:cs="Traditional Arabic" w:eastAsia="Traditional Arabic" w:hAnsi="Traditional Arabic"/>
          <w:b/>
          <w:bCs/>
          <w:color w:val="1A5C5C"/>
          <w:sz w:val="30"/>
          <w:szCs w:val="30"/>
          <w:rtl/>
        </w:rPr>
        <w:t xml:space="preserve">المرحلة الثانية: التشخيص والتصنيف (١٥-٤٥ دقيقة)</w:t>
      </w:r>
    </w:p>
    <w:tbl>
      <w:tblPr>
        <w:bidiVisual/>
        <w:tblW w:type="dxa" w:w="81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600"/>
        <w:gridCol w:w="3200"/>
      </w:tblGrid>
      <w:tr>
        <w:trPr>
          <w:tblHeader/>
        </w:trPr>
        <w:tc>
          <w:tcPr>
            <w:tcW w:type="dxa" w:w="23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نوع الأزمة</w:t>
            </w:r>
          </w:p>
        </w:tc>
        <w:tc>
          <w:tcPr>
            <w:tcW w:type="dxa" w:w="26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الوصف</w:t>
            </w:r>
          </w:p>
        </w:tc>
        <w:tc>
          <w:tcPr>
            <w:tcW w:type="dxa" w:w="32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مسار التعامل المناسب</w:t>
            </w:r>
          </w:p>
        </w:tc>
      </w:tr>
      <w:tr>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أزمة قيم</w:t>
            </w:r>
          </w:p>
        </w:tc>
        <w:tc>
          <w:tcPr>
            <w:tcW w:type="dxa" w:w="2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تعارض القرار المطلوب مع قيمة جوهرية</w:t>
            </w:r>
          </w:p>
        </w:tc>
        <w:tc>
          <w:tcPr>
            <w:tcW w:type="dxa" w:w="3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صدق فوري + التزام بالقيمة حتى بتكلفة مالية</w:t>
            </w:r>
          </w:p>
        </w:tc>
      </w:tr>
      <w:tr>
        <w:tc>
          <w:tcPr>
            <w:tcW w:type="dxa" w:w="2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أزمة مخاطر</w:t>
            </w:r>
          </w:p>
        </w:tc>
        <w:tc>
          <w:tcPr>
            <w:tcW w:type="dxa" w:w="2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تهديد لمواصلة العمل أو مخاطر كبرى</w:t>
            </w:r>
          </w:p>
        </w:tc>
        <w:tc>
          <w:tcPr>
            <w:tcW w:type="dxa" w:w="3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تقييم الاحتمالات + تحضير السيناريوهات</w:t>
            </w:r>
          </w:p>
        </w:tc>
      </w:tr>
      <w:tr>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أزمة معلومات</w:t>
            </w:r>
          </w:p>
        </w:tc>
        <w:tc>
          <w:tcPr>
            <w:tcW w:type="dxa" w:w="2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معلومات متعارِضة أو ناقصة</w:t>
            </w:r>
          </w:p>
        </w:tc>
        <w:tc>
          <w:tcPr>
            <w:tcW w:type="dxa" w:w="3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تثبُّت + طلب وقت للتحقُّق + لا قرار قبل الوضوح</w:t>
            </w:r>
          </w:p>
        </w:tc>
      </w:tr>
      <w:tr>
        <w:tc>
          <w:tcPr>
            <w:tcW w:type="dxa" w:w="2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 أزمة علاقات</w:t>
            </w:r>
          </w:p>
        </w:tc>
        <w:tc>
          <w:tcPr>
            <w:tcW w:type="dxa" w:w="2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تدهور علاقة مع عميل أو شريك أو فريق</w:t>
            </w:r>
          </w:p>
        </w:tc>
        <w:tc>
          <w:tcPr>
            <w:tcW w:type="dxa" w:w="3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استماع + تعاطف + خطة تعويض أو إصلاح</w:t>
            </w:r>
          </w:p>
        </w:tc>
      </w:tr>
      <w:tr>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 أزمة سمعة</w:t>
            </w:r>
          </w:p>
        </w:tc>
        <w:tc>
          <w:tcPr>
            <w:tcW w:type="dxa" w:w="2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انتشار معلومة ضارَّة عن المؤسسة</w:t>
            </w:r>
          </w:p>
        </w:tc>
        <w:tc>
          <w:tcPr>
            <w:tcW w:type="dxa" w:w="3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استجابة سريعة + شفافية + اتصال مستمر</w:t>
            </w:r>
          </w:p>
        </w:tc>
      </w:tr>
    </w:tbl>
    <w:p>
      <w:pPr>
        <w:spacing w:after="70"/>
      </w:pPr>
    </w:p>
    <w:p>
      <w:pPr>
        <w:pBdr>
          <w:top w:val="single" w:color="1A5C5C" w:sz="4"/>
          <w:bottom w:val="single" w:color="1A5C5C" w:sz="4"/>
          <w:right w:val="thick" w:color="1A5C5C" w:sz="18"/>
        </w:pBdr>
        <w:shd w:fill="D6EDEC" w:val="clear"/>
        <w:bidi/>
        <w:spacing w:after="70" w:before="155"/>
        <w:ind w:left="100" w:right="200"/>
        <w:jc w:val="right"/>
      </w:pPr>
      <w:r>
        <w:rPr>
          <w:rFonts w:ascii="Traditional Arabic" w:cs="Traditional Arabic" w:eastAsia="Traditional Arabic" w:hAnsi="Traditional Arabic"/>
          <w:b/>
          <w:bCs/>
          <w:color w:val="1A5C5C"/>
          <w:sz w:val="30"/>
          <w:szCs w:val="30"/>
          <w:rtl/>
        </w:rPr>
        <w:t xml:space="preserve">المرحلة الثالثة: رسم الخيارات والقرار (٤٥-٧٥ دقيقة)</w:t>
      </w:r>
    </w:p>
    <w:p>
      <w:pPr>
        <w:bidi/>
        <w:spacing w:after="120" w:line="340"/>
        <w:ind w:right="360"/>
        <w:jc w:val="right"/>
      </w:pPr>
      <w:r>
        <w:rPr>
          <w:rFonts w:ascii="Traditional Arabic" w:cs="Traditional Arabic" w:eastAsia="Traditional Arabic" w:hAnsi="Traditional Arabic"/>
          <w:b/>
          <w:bCs/>
          <w:color w:val="1A5C2A"/>
          <w:sz w:val="26"/>
          <w:szCs w:val="26"/>
        </w:rPr>
        <w:t xml:space="preserve">①. </w:t>
      </w:r>
      <w:r>
        <w:rPr>
          <w:rFonts w:ascii="Traditional Arabic" w:cs="Traditional Arabic" w:eastAsia="Traditional Arabic" w:hAnsi="Traditional Arabic"/>
          <w:b w:val="false"/>
          <w:bCs w:val="false"/>
          <w:color w:val="2C2C2C"/>
          <w:sz w:val="26"/>
          <w:szCs w:val="26"/>
          <w:rtl/>
        </w:rPr>
        <w:t xml:space="preserve">الخيار الأوَّل: ما هو؟ ما أثره على الأطراف المتأثِّرة؟ ما تكلفته؟ ما مخاطره؟</w:t>
      </w:r>
    </w:p>
    <w:p>
      <w:pPr>
        <w:bidi/>
        <w:spacing w:after="120" w:line="340"/>
        <w:ind w:right="360"/>
        <w:jc w:val="right"/>
      </w:pPr>
      <w:r>
        <w:rPr>
          <w:rFonts w:ascii="Traditional Arabic" w:cs="Traditional Arabic" w:eastAsia="Traditional Arabic" w:hAnsi="Traditional Arabic"/>
          <w:b/>
          <w:bCs/>
          <w:color w:val="1A5C2A"/>
          <w:sz w:val="26"/>
          <w:szCs w:val="26"/>
        </w:rPr>
        <w:t xml:space="preserve">②. </w:t>
      </w:r>
      <w:r>
        <w:rPr>
          <w:rFonts w:ascii="Traditional Arabic" w:cs="Traditional Arabic" w:eastAsia="Traditional Arabic" w:hAnsi="Traditional Arabic"/>
          <w:b w:val="false"/>
          <w:bCs w:val="false"/>
          <w:color w:val="2C2C2C"/>
          <w:sz w:val="26"/>
          <w:szCs w:val="26"/>
          <w:rtl/>
        </w:rPr>
        <w:t xml:space="preserve">الخيار الثاني: ما هو؟ ما أثره؟ ما تكلفته؟ ما مخاطره؟</w:t>
      </w:r>
    </w:p>
    <w:p>
      <w:pPr>
        <w:bidi/>
        <w:spacing w:after="120" w:line="340"/>
        <w:ind w:right="360"/>
        <w:jc w:val="right"/>
      </w:pPr>
      <w:r>
        <w:rPr>
          <w:rFonts w:ascii="Traditional Arabic" w:cs="Traditional Arabic" w:eastAsia="Traditional Arabic" w:hAnsi="Traditional Arabic"/>
          <w:b/>
          <w:bCs/>
          <w:color w:val="1A5C2A"/>
          <w:sz w:val="26"/>
          <w:szCs w:val="26"/>
        </w:rPr>
        <w:t xml:space="preserve">③. </w:t>
      </w:r>
      <w:r>
        <w:rPr>
          <w:rFonts w:ascii="Traditional Arabic" w:cs="Traditional Arabic" w:eastAsia="Traditional Arabic" w:hAnsi="Traditional Arabic"/>
          <w:b w:val="false"/>
          <w:bCs w:val="false"/>
          <w:color w:val="2C2C2C"/>
          <w:sz w:val="26"/>
          <w:szCs w:val="26"/>
          <w:rtl/>
        </w:rPr>
        <w:t xml:space="preserve">الخيار الثالث (وجوبًا): ابحث دائمًا عن خيار ثالث، فالخياران الأوَّلان كثيرًا ما يكشفان ثالثًا أفضل منهما.</w:t>
      </w:r>
    </w:p>
    <w:p>
      <w:pPr>
        <w:bidi/>
        <w:spacing w:after="120" w:line="340"/>
        <w:ind w:right="360"/>
        <w:jc w:val="right"/>
      </w:pPr>
      <w:r>
        <w:rPr>
          <w:rFonts w:ascii="Traditional Arabic" w:cs="Traditional Arabic" w:eastAsia="Traditional Arabic" w:hAnsi="Traditional Arabic"/>
          <w:b/>
          <w:bCs/>
          <w:color w:val="1A5C2A"/>
          <w:sz w:val="26"/>
          <w:szCs w:val="26"/>
        </w:rPr>
        <w:t xml:space="preserve">④. </w:t>
      </w:r>
      <w:r>
        <w:rPr>
          <w:rFonts w:ascii="Traditional Arabic" w:cs="Traditional Arabic" w:eastAsia="Traditional Arabic" w:hAnsi="Traditional Arabic"/>
          <w:b w:val="false"/>
          <w:bCs w:val="false"/>
          <w:color w:val="2C2C2C"/>
          <w:sz w:val="26"/>
          <w:szCs w:val="26"/>
          <w:rtl/>
        </w:rPr>
        <w:t xml:space="preserve">معيار الاختيار القرآني: ما الخيار الذي يُعظِّم العدل ويُقلِّل الضرر على الأطراف الضعيفة؟</w:t>
      </w:r>
    </w:p>
    <w:p>
      <w:pPr>
        <w:spacing w:after="70"/>
      </w:pPr>
    </w:p>
    <w:p>
      <w:pPr>
        <w:pBdr>
          <w:top w:val="single" w:color="1A5C5C" w:sz="4"/>
          <w:bottom w:val="single" w:color="1A5C5C" w:sz="4"/>
          <w:right w:val="thick" w:color="1A5C5C" w:sz="18"/>
        </w:pBdr>
        <w:shd w:fill="D6EDEC" w:val="clear"/>
        <w:bidi/>
        <w:spacing w:after="70" w:before="155"/>
        <w:ind w:left="100" w:right="200"/>
        <w:jc w:val="right"/>
      </w:pPr>
      <w:r>
        <w:rPr>
          <w:rFonts w:ascii="Traditional Arabic" w:cs="Traditional Arabic" w:eastAsia="Traditional Arabic" w:hAnsi="Traditional Arabic"/>
          <w:b/>
          <w:bCs/>
          <w:color w:val="1A5C5C"/>
          <w:sz w:val="30"/>
          <w:szCs w:val="30"/>
          <w:rtl/>
        </w:rPr>
        <w:t xml:space="preserve">المرحلة الرابعة: التنفيذ والتواصل (٧٥ دقيقة فصاعدًا)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يُنفَّذ القرار، ويُدار التواصل مع الفريق الداخلي والمتأثرين والشركاء وفق بروتوكول د-5 (الرسائل المتدرِّجة) بتوقيتاته المقترحة، ولذلك لا يُكرَّر جدوله هنا.</w:t>
      </w:r>
    </w:p>
    <w:p>
      <w:pPr>
        <w:spacing w:after="70"/>
      </w:pPr>
    </w:p>
    <w:p>
      <w:pPr>
        <w:pBdr>
          <w:top w:val="single" w:color="1A5C5C" w:sz="4"/>
          <w:bottom w:val="single" w:color="1A5C5C" w:sz="4"/>
          <w:right w:val="thick" w:color="1A5C5C" w:sz="18"/>
        </w:pBdr>
        <w:shd w:fill="D6EDEC" w:val="clear"/>
        <w:bidi/>
        <w:spacing w:after="70" w:before="155"/>
        <w:ind w:left="100" w:right="200"/>
        <w:jc w:val="right"/>
      </w:pPr>
      <w:r>
        <w:rPr>
          <w:rFonts w:ascii="Traditional Arabic" w:cs="Traditional Arabic" w:eastAsia="Traditional Arabic" w:hAnsi="Traditional Arabic"/>
          <w:b/>
          <w:bCs/>
          <w:color w:val="1A5C5C"/>
          <w:sz w:val="30"/>
          <w:szCs w:val="30"/>
          <w:rtl/>
        </w:rPr>
        <w:t xml:space="preserve">المرحلة الخامسة: جلسة ما بعد الأزمة (خلال أسبوع)</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لا تُغلَق الأزمة إلا بعد جلسة استخلاص الدروس:</w:t>
      </w:r>
    </w:p>
    <w:p>
      <w:pPr>
        <w:bidi/>
        <w:spacing w:after="80"/>
        <w:ind w:right="200"/>
        <w:jc w:val="right"/>
      </w:pPr>
      <w:r>
        <w:rPr>
          <w:rFonts w:ascii="Traditional Arabic" w:cs="Traditional Arabic" w:eastAsia="Traditional Arabic" w:hAnsi="Traditional Arabic"/>
          <w:b/>
          <w:bCs/>
          <w:color w:val="8B5E00"/>
          <w:sz w:val="24"/>
          <w:szCs w:val="24"/>
        </w:rPr>
        <w:t xml:space="preserve">ما الذي أُديرَ بشكل جيِّد؟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ما الذي كان يمكن أن يُدار بشكل أفضل؟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ما التعديل الذي سيُدخَل على البروتوكول بعد هذه التجربة؟  </w:t>
      </w:r>
      <w:r>
        <w:rPr>
          <w:rFonts w:ascii="Traditional Arabic" w:cs="Traditional Arabic" w:eastAsia="Traditional Arabic" w:hAnsi="Traditional Arabic"/>
          <w:color w:val="CCCCCC"/>
          <w:sz w:val="24"/>
          <w:szCs w:val="24"/>
        </w:rPr>
        <w:t xml:space="preserve">........................................................................................................................</w:t>
      </w: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د-3: أداة المعضلة الإدارية: حين تتعارض القيم</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حين يُوجَد قرار لا إجابة سهلة له  |  المرجع: ف10 (الموازنة في المعضلات)</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المعضلة هي الموقف الذي تتعارض فيه قيمتان أو مصلحتان أو مسؤوليَّتان ولا يمكن تحقيقهما معًا. ويستعير هذا النموذج من قواعد الموازنة عند الفقهاء قاعدة «الضرر الأشد يُزال بالضرر الأخف»، و«إذا تعارضت مفسدتان رُوعي أعظمهما ضررًا بارتكاب أخفهما» (مجلة الأحكام العدلية، المادتان 27 و28).</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5200"/>
      </w:tblGrid>
      <w:tr>
        <w:trPr>
          <w:tblHeader/>
        </w:trPr>
        <w:tc>
          <w:tcPr>
            <w:tcW w:type="dxa" w:w="30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بُعد المعضلة</w:t>
            </w:r>
          </w:p>
        </w:tc>
        <w:tc>
          <w:tcPr>
            <w:tcW w:type="dxa" w:w="52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التفاصيل</w:t>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تعريف المعضلة بدقَّة: ما الخيارَان المتعارِضان؟</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القيمة الأولى المتعارِضة: ما هي؟ كيف يخدمها كل خيار؟</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القيمة الثانية المتعارِضة: ما هي؟ كيف يخدمها كل خيار؟</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 المتأثِّرون بكل خيار؟ ما أثر كل خيار على الأطراف الضعيفة تحديدًا؟</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الضرر الأقل كلفةً وتأثيرًا على الناس؟ من المنطلق: «أخفُّ الضررَين»</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مؤشِّر النجاح الذي سيُثبِت أن القرار كان الأصوب بعد ٦ أشهر؟</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د-4: مصفوفة قياس الأثر المجتمعي الموسَّعة (QSR)</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ممثِّل مجتمعي خارجي  |  سنوي (١٢٠ دقيقة)  |  المرجع: ف11 (المؤسسة والمجتمع)</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«كنتم خير أمَّة أُخرِجَت للناس»؛ المؤسسة القرآنية لا تقيس نجاحها بربحها فقط، بل بما أضافت للناس والمجتمع والمستقبل. هذه المصفوفة تُجيب على الأسئلة الثلاثة: ماذا بنينا؟ ماذا أفسدنا؟ ماذا نُصلِح؟</w:t>
      </w:r>
    </w:p>
    <w:p>
      <w:pPr>
        <w:spacing w:after="60"/>
      </w:pPr>
    </w:p>
    <w:tbl>
      <w:tblPr>
        <w:bidiVisual/>
        <w:tblW w:type="dxa" w:w="92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200"/>
        <w:gridCol w:w="2000"/>
        <w:gridCol w:w="2000"/>
        <w:gridCol w:w="1700"/>
      </w:tblGrid>
      <w:tr>
        <w:trPr>
          <w:tblHeader/>
        </w:trPr>
        <w:tc>
          <w:tcPr>
            <w:tcW w:type="dxa" w:w="13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البُعد</w:t>
            </w:r>
          </w:p>
        </w:tc>
        <w:tc>
          <w:tcPr>
            <w:tcW w:type="dxa" w:w="22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c>
          <w:tcPr>
            <w:tcW w:type="dxa" w:w="20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المؤشِّر الكمِّي</w:t>
            </w:r>
          </w:p>
        </w:tc>
        <w:tc>
          <w:tcPr>
            <w:tcW w:type="dxa" w:w="20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الواقع الحالي</w:t>
            </w:r>
          </w:p>
        </w:tc>
        <w:tc>
          <w:tcPr>
            <w:tcW w:type="dxa" w:w="17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الهدف القادم</w:t>
            </w:r>
          </w:p>
        </w:tc>
      </w:tr>
      <w:tr>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الأثر على المستخدم</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منتجاتنا أو خدماتنا تُحسِّن حياة مستخدمها؟ كيف يثبَت ذلك؟</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الأثر على الفريق</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فريقنا أفضل حالاً بشريًّا لأنه يعمل معنا؟</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الأثر على المجتمع</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المجتمع المحيط بنا يُلاحِظ وجودنا كخير: أم كعبء؟</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 الأثر على الشراكات</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موردونا الصغار وشركاؤنا ينمون معنا أم يُستنزَفون؟</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 الأثر على الأجيال</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نترك للأجيال القادمة شيئًا أفضل مما وجدناه؟</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لجنة الأثر المجتمعي: يُوصَى بأن يشمل تقرير QSR صوتًا خارجيًّا؛ ممثِّل عن المجتمع المحيط / عميل / موظَّف سابق / مورِّد. الداخل لا يرى ما يراه الخارج.</w:t>
      </w: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د-5: بروتوكول التواصل في الأزمة: الرسائل المتدرِّجة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التنفيذية + مسؤول التواصل  |  في أثناء الأزمة  |  المرجع: ف10 (التواصل الأزموي)</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التواصل في الأزمة فنٌّ له أصول قرآنية: «وقولوا قولاً سديدًا»؛ القول السديد في الأزمة: صادق + واضح + مطمئِن بلا تدليس + مُحدِّد للخطوات القادمة.</w:t>
      </w:r>
    </w:p>
    <w:p>
      <w:pPr>
        <w:spacing w:after="60"/>
      </w:pP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1600"/>
        <w:gridCol w:w="2200"/>
        <w:gridCol w:w="2000"/>
        <w:gridCol w:w="2200"/>
      </w:tblGrid>
      <w:tr>
        <w:trPr>
          <w:tblHeader/>
        </w:trPr>
        <w:tc>
          <w:tcPr>
            <w:tcW w:type="dxa" w:w="4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16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الجهة</w:t>
            </w:r>
          </w:p>
        </w:tc>
        <w:tc>
          <w:tcPr>
            <w:tcW w:type="dxa" w:w="22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الرسالة الجوهرية</w:t>
            </w:r>
          </w:p>
        </w:tc>
        <w:tc>
          <w:tcPr>
            <w:tcW w:type="dxa" w:w="20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ما يُتجنَّب</w:t>
            </w:r>
          </w:p>
        </w:tc>
        <w:tc>
          <w:tcPr>
            <w:tcW w:type="dxa" w:w="22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ما يُقال</w:t>
            </w:r>
          </w:p>
        </w:tc>
      </w:tr>
      <w:tr>
        <w:tc>
          <w:tcPr>
            <w:tcW w:type="dxa" w:w="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الفريق الداخلي (خلال ساعة من القرار)</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نحن نُعالِج: وسنُبلِّغكم خلال X دقيقة</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التهوين الزائف / الوعود الكبيرة</w:t>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وضع واضح + ما نفعله + موعد التحديث التالي</w:t>
            </w:r>
          </w:p>
        </w:tc>
      </w:tr>
      <w:tr>
        <w:tc>
          <w:tcPr>
            <w:tcW w:type="dxa" w:w="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المتأثِّرون المباشرون (خلال ساعتَين)</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أنتم أولويَّتنا: وهذا ما نفعله الآن</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التعامل كمجموعة واحدة: للمتأثِّر مباشرةً فقط</w:t>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ما حدث + أثره + ما نفعله + ما نحتاجه</w:t>
            </w:r>
          </w:p>
        </w:tc>
      </w:tr>
      <w:tr>
        <w:tc>
          <w:tcPr>
            <w:tcW w:type="dxa" w:w="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وسائل الإعلام (إن لزم)</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نتابع ونُبلِّغ: لا تصريحات إضافية الآن</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الصمت الكامل أو التصريح بما لا نعرفه</w:t>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الحقيقة مختصَرة + موقفنا + التزامنا</w:t>
            </w:r>
          </w:p>
        </w:tc>
      </w:tr>
      <w:tr>
        <w:tc>
          <w:tcPr>
            <w:tcW w:type="dxa" w:w="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الشركاء الاستراتيجيون (خلال ٦ ساعات إن لزم)</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هذه الأزمة لن تُوقِف تزوُّدكم / خدمتكم</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التفاصيل الداخلية</w:t>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ملخَّص موجز + كيفية التعامل معها</w:t>
            </w:r>
          </w:p>
        </w:tc>
      </w:tr>
    </w:tbl>
    <w:p>
      <w:pPr>
        <w:pBdr>
          <w:bottom w:val="single" w:color="4A1A5C" w:sz="7"/>
          <w:right w:val="thick" w:color="4A1A5C" w:sz="16"/>
        </w:pBdr>
        <w:bidi/>
        <w:spacing w:after="175" w:before="370"/>
        <w:ind w:right="120"/>
        <w:jc w:val="right"/>
      </w:pPr>
      <w:r>
        <w:rPr>
          <w:rFonts w:ascii="Traditional Arabic" w:cs="Traditional Arabic" w:eastAsia="Traditional Arabic" w:hAnsi="Traditional Arabic"/>
          <w:b/>
          <w:bCs/>
          <w:color w:val="8B6914"/>
          <w:sz w:val="34"/>
          <w:szCs w:val="34"/>
        </w:rPr>
        <w:t xml:space="preserve">هـ </w:t>
      </w:r>
      <w:r>
        <w:rPr>
          <w:rFonts w:ascii="Traditional Arabic" w:cs="Traditional Arabic" w:eastAsia="Traditional Arabic" w:hAnsi="Traditional Arabic"/>
          <w:b/>
          <w:bCs/>
          <w:color w:val="4A1A5C"/>
          <w:sz w:val="34"/>
          <w:szCs w:val="34"/>
          <w:rtl/>
        </w:rPr>
        <w:t xml:space="preserve">القسم هـ: أدوات التحوُّل والقياس</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ثماني أدوات تُجسِّد الباب الرابع من الكتاب الثاني (ف12–ف14)، من خارطة طريق التحوُّل إلى قياس الأثر السنوي.</w:t>
      </w:r>
    </w:p>
    <w:p>
      <w:pPr>
        <w:spacing w:after="80"/>
      </w:pP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هـ-1: خارطة طريق التحوُّل الخمسية الكاملة (QCMP)</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فريق قيادة التحوُّل  |  في بداية مبادرة التحوُّل  |  المرجع: ف12 (المراحل الخمس)</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«إن الله لا يُغيِّر ما بقوم حتى يُغيِّروا ما بأنفسهم» (الرعد: 11). خمس مراحل متتابعة في الأصل، وقد يتداخل بعضها كما بيَّن الفصل الثاني عشر؛ والمعتبر أن يتحقَّق شرط كل مرحلة قبل الاعتماد على ما بعدها.</w:t>
      </w:r>
    </w:p>
    <w:p>
      <w:pPr>
        <w:spacing w:after="7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400"/>
        <w:gridCol w:w="3300"/>
        <w:gridCol w:w="2700"/>
      </w:tblGrid>
      <w:tr>
        <w:trPr>
          <w:tblHeader/>
        </w:trPr>
        <w:tc>
          <w:tcPr>
            <w:tcW w:type="dxa" w:w="9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المرحلة</w:t>
            </w:r>
          </w:p>
        </w:tc>
        <w:tc>
          <w:tcPr>
            <w:tcW w:type="dxa" w:w="14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المدة التقريبية (إرشادية)</w:t>
            </w:r>
          </w:p>
        </w:tc>
        <w:tc>
          <w:tcPr>
            <w:tcW w:type="dxa" w:w="33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إجراءاتها الجوهرية</w:t>
            </w:r>
          </w:p>
        </w:tc>
        <w:tc>
          <w:tcPr>
            <w:tcW w:type="dxa" w:w="27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مؤشِّر اكتمال المرحلة: «حتى»</w:t>
            </w:r>
          </w:p>
        </w:tc>
      </w:tr>
      <w:tr>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اليقظة</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١-٨ أسابيع</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تشخيص صادق بأدلة + تحديد الفجوة + توثيق الواقع</w:t>
            </w:r>
          </w:p>
        </w:tc>
        <w:tc>
          <w:tcPr>
            <w:tcW w:type="dxa" w:w="2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وثيقة تشخيص + اعتراف القيادة بالفجوة + قناعة شخصية لا ضغط خارجي</w:t>
            </w:r>
          </w:p>
        </w:tc>
      </w:tr>
      <w:tr>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العزم</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٩-١٨ أسبوعًا</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ميثاق القيادة + هيكل التحوُّل + خارطة الطريق المكتوبة</w:t>
            </w:r>
          </w:p>
        </w:tc>
        <w:tc>
          <w:tcPr>
            <w:tcW w:type="dxa" w:w="2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ميثاق موقَّع + مسؤول بصلاحية حقيقية + موارد مُفرَدة + أول قرار لا رجعة فيه</w:t>
            </w:r>
          </w:p>
        </w:tc>
      </w:tr>
      <w:tr>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الهجرة</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٤-١٨ شهرًا</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تفكيك القديم + إدارة J-Curve + صون الطاقة المعنوية</w:t>
            </w:r>
          </w:p>
        </w:tc>
        <w:tc>
          <w:tcPr>
            <w:tcW w:type="dxa" w:w="2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أنظمة قديمة متعارِضة مُوقَفة + قرارات لا رجعة فيها + تواصل صادق عن منحنى الأداء</w:t>
            </w:r>
          </w:p>
        </w:tc>
      </w:tr>
      <w:tr>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 البناء</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١٢-٣٦ شهرًا</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بناء الثقافة + الأنظمة + الكفاءات الجديدة + قيادات الجيل التالي</w:t>
            </w:r>
          </w:p>
        </w:tc>
        <w:tc>
          <w:tcPr>
            <w:tcW w:type="dxa" w:w="2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الثقافة الجديدة تُلاحَظ عند من لم يُطالَبوا بها + الجيل الثاني يحمل القيم</w:t>
            </w:r>
          </w:p>
        </w:tc>
      </w:tr>
      <w:tr>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 التثبيت</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٣٦ شهرًا+</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الحوكمة الدائمة + آليات التوارث + الاختبار الدوري</w:t>
            </w:r>
          </w:p>
        </w:tc>
        <w:tc>
          <w:tcPr>
            <w:tcW w:type="dxa" w:w="2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التحوُّل صمد في ضغط حقيقي + توارث واضح + حوكمة تُعزِّز التحوُّل بلا البطل</w:t>
            </w:r>
          </w:p>
        </w:tc>
      </w:tr>
    </w:tbl>
    <w:p>
      <w:pPr>
        <w:spacing w:after="9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تحديد مرحلة مؤسستك الحالية: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300"/>
        <w:gridCol w:w="3400"/>
      </w:tblGrid>
      <w:tr>
        <w:trPr>
          <w:tblHeader/>
        </w:trPr>
        <w:tc>
          <w:tcPr>
            <w:tcW w:type="dxa" w:w="15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المرحلة</w:t>
            </w:r>
          </w:p>
        </w:tc>
        <w:tc>
          <w:tcPr>
            <w:tcW w:type="dxa" w:w="33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مؤشِّر تحديد المرحلة</w:t>
            </w:r>
          </w:p>
        </w:tc>
        <w:tc>
          <w:tcPr>
            <w:tcW w:type="dxa" w:w="34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ما الذي يُثبِت تحديدك؟</w:t>
            </w:r>
          </w:p>
        </w:tc>
      </w:tr>
      <w:tr>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قبل اليقظة</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قيادة لم تعترف بعد بفجوة حقيقية: أو تشخيصها انتقائي</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اليقظة</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الاعتراف بالفجوة + لكن لا ميثاق ولا مسؤول حقيقي</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العزم</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ميثاق موقَّع + لكن لا تفكيك حقيقي للقديم</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الهجرة</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يسير التحوُّل + لكن القديم لم يُزَل تمامًا</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البناء</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الأنظمة الجديدة تعمل + الثقافة في طور التشكُّل</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التثبيت</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صمد التحوُّل في ضغط + الجيل الثاني يحمله</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70"/>
      </w:pPr>
    </w:p>
    <w:p>
      <w:pPr>
        <w:bidi/>
        <w:spacing w:after="80"/>
        <w:ind w:right="200"/>
        <w:jc w:val="right"/>
      </w:pPr>
      <w:r>
        <w:rPr>
          <w:rFonts w:ascii="Traditional Arabic" w:cs="Traditional Arabic" w:eastAsia="Traditional Arabic" w:hAnsi="Traditional Arabic"/>
          <w:b/>
          <w:bCs/>
          <w:color w:val="8B5E00"/>
          <w:sz w:val="24"/>
          <w:szCs w:val="24"/>
        </w:rPr>
        <w:t xml:space="preserve">مرحلتنا الحالية: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التاريخ المتوقَّع للانتقال للمرحلة التالية: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من المسؤول عن التحوُّل بصلاحية حقيقية؟  </w:t>
      </w:r>
      <w:r>
        <w:rPr>
          <w:rFonts w:ascii="Traditional Arabic" w:cs="Traditional Arabic" w:eastAsia="Traditional Arabic" w:hAnsi="Traditional Arabic"/>
          <w:color w:val="CCCCCC"/>
          <w:sz w:val="24"/>
          <w:szCs w:val="24"/>
        </w:rPr>
        <w:t xml:space="preserve">........................................................................................................................</w:t>
      </w: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هـ-2: بطاقة المحكَّات التسعة؛ الاختبار الشامل للتجميل والتحوُّل</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ربعي (٤٠ دقيقة)  |  المرجع: ف13 (الأسلمة الشكلية)</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«ولمَّا يدخل الإيمان في قلوبكم»؛ التجميل يبدأ حين نُسمِّي الأشكال الخارجية تحوُّلاً. هذه المحكَّات التسعة تكشف ما دخل القلب وما بقي على الشفة.</w:t>
      </w:r>
    </w:p>
    <w:p>
      <w:pPr>
        <w:spacing w:after="60"/>
      </w:pP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1200"/>
        <w:gridCol w:w="3100"/>
        <w:gridCol w:w="1800"/>
        <w:gridCol w:w="1900"/>
      </w:tblGrid>
      <w:tr>
        <w:trPr>
          <w:tblHeader/>
        </w:trPr>
        <w:tc>
          <w:tcPr>
            <w:tcW w:type="dxa" w:w="4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12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المحكُّ</w:t>
            </w:r>
          </w:p>
        </w:tc>
        <w:tc>
          <w:tcPr>
            <w:tcW w:type="dxa" w:w="31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 التشخيصي</w:t>
            </w:r>
          </w:p>
        </w:tc>
        <w:tc>
          <w:tcPr>
            <w:tcW w:type="dxa" w:w="18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إجابة صادقة</w:t>
            </w:r>
          </w:p>
        </w:tc>
        <w:tc>
          <w:tcPr>
            <w:tcW w:type="dxa" w:w="19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الأدلة الموثَّقة (مطلوبة)</w:t>
            </w:r>
          </w:p>
        </w:tc>
      </w:tr>
      <w:tr>
        <w:tc>
          <w:tcPr>
            <w:tcW w:type="dxa" w:w="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الغرف المغلقة: النساء:108</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قرارات الغرف الخاصَّة = القرارات المُعلَنة للعموم؟</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التعيين القيادي: ف6</w:t>
            </w:r>
          </w:p>
        </w:tc>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آخر ٥ تعيينات قيادية: الكفاءة + الأمانة أم الولاء + اللغة الإسلامية؟</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1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الاختبار المالي: آل عمران:92</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ضحَّت المؤسسة بجزء من هامشها حين تعارض مع قيمة مُعلَنة؟</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المحاسبة الشاملة: النساء:135</w:t>
            </w:r>
          </w:p>
        </w:tc>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 يحمل «اللسان الإسلامي» ويُخالِف القيم: هل يُحاسَب كغيره؟</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1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الأطراف الضعيفة: الإنسان:8</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أضعف من يتعامل معنا (عامل نظافة / مورِّد صغير / متدرِّب)؛ كيف يُعامَل؟</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⑥</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التوافق اليومي: الصف:2</w:t>
            </w:r>
          </w:p>
        </w:tc>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كم نسبة قرارات الأسبوع الماضي المتوافقة مع القيم المُعلَنة؟</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أغلب الوقت  □ متساوٍ  □ أقل من النصف</w:t>
            </w:r>
          </w:p>
        </w:tc>
        <w:tc>
          <w:tcPr>
            <w:tcW w:type="dxa" w:w="1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⑦</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شهادة الخارج: البقرة:143</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عملاء ومغادِرون ومجتمع محيط: ماذا يقولون عن تحوُّلنا؟</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يُؤكِّد  □ يشكُّ  □ يُنكِر</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⑧</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الاستمرارية: موسى والعجل</w:t>
            </w:r>
          </w:p>
        </w:tc>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 غاب البطل الرئيسي للتحوُّل ٦ أشهر: هل يستمرُّ التحوُّل؟</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نعم  □ جزئيًّا  □ لا</w:t>
            </w:r>
          </w:p>
        </w:tc>
        <w:tc>
          <w:tcPr>
            <w:tcW w:type="dxa" w:w="1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⑨</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محكُّ الكهف:104</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لدينا آلية منتظمة لسؤال الخارج عنَّا: لا لتسويقنا بل لتشخيصنا؟</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نعم  □ جزئيًّا  □ لا</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2800"/>
        <w:gridCol w:w="4200"/>
      </w:tblGrid>
      <w:tr>
        <w:trPr>
          <w:tblHeader/>
        </w:trPr>
        <w:tc>
          <w:tcPr>
            <w:tcW w:type="dxa" w:w="12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(تفسير إرشادي)</w:t>
            </w:r>
          </w:p>
        </w:tc>
        <w:tc>
          <w:tcPr>
            <w:tcW w:type="dxa" w:w="28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التفسير</w:t>
            </w:r>
          </w:p>
        </w:tc>
        <w:tc>
          <w:tcPr>
            <w:tcW w:type="dxa" w:w="42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الإجراء المقترح</w:t>
            </w:r>
          </w:p>
        </w:tc>
      </w:tr>
      <w:tr>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قوي</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٧ «نعم دائمًا» أو أكثر</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تحوُّل حقيقي جارٍ: ركِّز على التثبيت والتوارث</w:t>
            </w:r>
          </w:p>
        </w:tc>
      </w:tr>
      <w:tr>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متوسط</w:t>
            </w:r>
          </w:p>
        </w:tc>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 إلى ٦ «نعم»</w:t>
            </w:r>
          </w:p>
        </w:tc>
        <w:tc>
          <w:tcPr>
            <w:tcW w:type="dxa" w:w="4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تحوُّل جزئي؛ أسلمة شكلية في مناطق محدَّدة. اعمل على المحكَّات المنخفضة</w:t>
            </w:r>
          </w:p>
        </w:tc>
      </w:tr>
      <w:tr>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ضعيف</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أقل من ٤ «نعم»</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الأسلمة الشكلية هي الغالبة: اعترف وابدأ من اليقظة</w:t>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هـ-3: لوحة QIMP الربعية الكاملة: ميزان الذرَّة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ربعي (٤٥ دقيقة)  |  المرجع: ف14 (QIMP + الزلزلة:7-8)</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«فمن يعمل مثقال ذرَّة خيرًا يَرَهُ»؛ QIMP يُحوِّل هذا المبدأ إلى نظام قياس ربعي يُنتِج رؤيةً واضحة لما بنيناه وما أفسدناه.</w:t>
      </w:r>
    </w:p>
    <w:p>
      <w:pPr>
        <w:spacing w:after="60"/>
      </w:pP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1500"/>
        <w:gridCol w:w="1500"/>
        <w:gridCol w:w="1800"/>
      </w:tblGrid>
      <w:tr>
        <w:trPr>
          <w:tblHeader/>
        </w:trPr>
        <w:tc>
          <w:tcPr>
            <w:tcW w:type="dxa" w:w="1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المستوى</w:t>
            </w:r>
          </w:p>
        </w:tc>
        <w:tc>
          <w:tcPr>
            <w:tcW w:type="dxa" w:w="33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المؤشِّر الكمِّي</w:t>
            </w:r>
          </w:p>
        </w:tc>
        <w:tc>
          <w:tcPr>
            <w:tcW w:type="dxa" w:w="15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الواقع</w:t>
            </w:r>
          </w:p>
        </w:tc>
        <w:tc>
          <w:tcPr>
            <w:tcW w:type="dxa" w:w="15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الهدف</w:t>
            </w:r>
          </w:p>
        </w:tc>
        <w:tc>
          <w:tcPr>
            <w:tcW w:type="dxa" w:w="1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مقارنة بالربع السابق (↑/↓)</w:t>
            </w:r>
          </w:p>
        </w:tc>
      </w:tr>
      <w:tr>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المنتج: شهري</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درجة رضا المستخدم (١-١٠) + نسبة تجديد العقود + نسبة الإرجاع</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الداخلي: ربعي</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درجة ولاء الموظَّف (النتيجة الصافية) + معدَّل الخروج القيمي</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المجتمع: سنوي</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درجة الثقة المجتمعية + الوظائف المستدامة + حجم الإسهام المجتمعي</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 الأجيال: كل سنتَين</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حجم المعرفة المُوثَّقة + المعايير المُصدَرة + مؤشِّر ميراث الأجيال</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 التوافق الداخلي: سنوي (متابعة ربعية)</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درجة المحكَّات التسعة + درجة التحوُّل (من ف12)</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90"/>
      </w:pPr>
    </w:p>
    <w:p>
      <w:pPr>
        <w:pBdr>
          <w:top w:val="single" w:color="8B6914" w:sz="4"/>
          <w:bottom w:val="single" w:color="8B6914" w:sz="4"/>
          <w:right w:val="thick" w:color="8B6914" w:sz="18"/>
        </w:pBdr>
        <w:shd w:fill="FFF8DC" w:val="clear"/>
        <w:bidi/>
        <w:spacing w:after="70" w:before="155"/>
        <w:ind w:left="100" w:right="200"/>
        <w:jc w:val="right"/>
      </w:pPr>
      <w:r>
        <w:rPr>
          <w:rFonts w:ascii="Traditional Arabic" w:cs="Traditional Arabic" w:eastAsia="Traditional Arabic" w:hAnsi="Traditional Arabic"/>
          <w:b/>
          <w:bCs/>
          <w:color w:val="8B6914"/>
          <w:sz w:val="30"/>
          <w:szCs w:val="30"/>
          <w:rtl/>
        </w:rPr>
        <w:t xml:space="preserve">ميزان الذرَّة: المحاسبة الربعية الكاملة</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 ماذا بنينا هذا الربع؟ : ثلاثة إنجازات بأدلة موثَّقة:</w:t>
      </w:r>
    </w:p>
    <w:p>
      <w:pPr>
        <w:bidi/>
        <w:spacing w:after="80"/>
        <w:ind w:right="200"/>
        <w:jc w:val="right"/>
      </w:pPr>
      <w:r>
        <w:rPr>
          <w:rFonts w:ascii="Traditional Arabic" w:cs="Traditional Arabic" w:eastAsia="Traditional Arabic" w:hAnsi="Traditional Arabic"/>
          <w:b/>
          <w:bCs/>
          <w:color w:val="8B5E00"/>
          <w:sz w:val="24"/>
          <w:szCs w:val="24"/>
        </w:rPr>
        <w:t xml:space="preserve">الإنجاز الأوَّل + دليله: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الإنجاز الثاني + دليله: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الإنجاز الثالث + دليله:  </w:t>
      </w:r>
      <w:r>
        <w:rPr>
          <w:rFonts w:ascii="Traditional Arabic" w:cs="Traditional Arabic" w:eastAsia="Traditional Arabic" w:hAnsi="Traditional Arabic"/>
          <w:color w:val="CCCCCC"/>
          <w:sz w:val="24"/>
          <w:szCs w:val="24"/>
        </w:rPr>
        <w:t xml:space="preserve">........................................................................................................................</w:t>
      </w:r>
    </w:p>
    <w:p>
      <w:pPr>
        <w:spacing w:after="5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 ماذا أفسدنا هذا الربع؟ : بصدق بلا تبرير:</w:t>
      </w:r>
    </w:p>
    <w:p>
      <w:pPr>
        <w:bidi/>
        <w:spacing w:after="80"/>
        <w:ind w:right="200"/>
        <w:jc w:val="right"/>
      </w:pPr>
      <w:r>
        <w:rPr>
          <w:rFonts w:ascii="Traditional Arabic" w:cs="Traditional Arabic" w:eastAsia="Traditional Arabic" w:hAnsi="Traditional Arabic"/>
          <w:b/>
          <w:bCs/>
          <w:color w:val="8B5E00"/>
          <w:sz w:val="24"/>
          <w:szCs w:val="24"/>
        </w:rPr>
        <w:t xml:space="preserve">الضرر الأوَّل + من تأثَّر: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الضرر الثاني + من تأثَّر:  </w:t>
      </w:r>
      <w:r>
        <w:rPr>
          <w:rFonts w:ascii="Traditional Arabic" w:cs="Traditional Arabic" w:eastAsia="Traditional Arabic" w:hAnsi="Traditional Arabic"/>
          <w:color w:val="CCCCCC"/>
          <w:sz w:val="24"/>
          <w:szCs w:val="24"/>
        </w:rPr>
        <w:t xml:space="preserve">........................................................................................................................</w:t>
      </w:r>
    </w:p>
    <w:p>
      <w:pPr>
        <w:spacing w:after="5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 الأولوية الأولى للإصلاح في الربع القادم + مسؤولها + تاريخ الاكتمال:</w:t>
      </w:r>
    </w:p>
    <w:p>
      <w:pPr>
        <w:bidi/>
        <w:spacing w:after="80"/>
        <w:ind w:right="200"/>
        <w:jc w:val="right"/>
      </w:pPr>
      <w:r>
        <w:rPr>
          <w:rFonts w:ascii="Traditional Arabic" w:cs="Traditional Arabic" w:eastAsia="Traditional Arabic" w:hAnsi="Traditional Arabic"/>
          <w:b/>
          <w:bCs/>
          <w:color w:val="8B5E00"/>
          <w:sz w:val="24"/>
          <w:szCs w:val="24"/>
        </w:rPr>
        <w:t xml:space="preserve">الأولوية + المسؤول + التاريخ:  </w:t>
      </w:r>
      <w:r>
        <w:rPr>
          <w:rFonts w:ascii="Traditional Arabic" w:cs="Traditional Arabic" w:eastAsia="Traditional Arabic" w:hAnsi="Traditional Arabic"/>
          <w:color w:val="CCCCCC"/>
          <w:sz w:val="24"/>
          <w:szCs w:val="24"/>
        </w:rPr>
        <w:t xml:space="preserve">........................................................................................................................</w:t>
      </w: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هـ-4: بروتوكول «ماذا أفسدنا؟»: الجلسة الشجاعة السنوية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سنوي (٩٠ دقيقة)؛ في ديسمبر من كل عام | المرجع: ف14 + الأعراف:56</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 56). والإفساد لا يُصحَّح إلا بالاعتراف به أوَّلًا، وهذه الجلسة من أصعب ما تقوم به القيادة في عامها.</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قواعد الجلسة: للميسِّر:</w:t>
      </w:r>
    </w:p>
    <w:p>
      <w:pPr>
        <w:bidi/>
        <w:spacing w:after="120" w:line="340"/>
        <w:ind w:right="360"/>
        <w:jc w:val="right"/>
      </w:pPr>
      <w:r>
        <w:rPr>
          <w:rFonts w:ascii="Traditional Arabic" w:cs="Traditional Arabic" w:eastAsia="Traditional Arabic" w:hAnsi="Traditional Arabic"/>
          <w:b/>
          <w:bCs/>
          <w:color w:val="1A5C2A"/>
          <w:sz w:val="26"/>
          <w:szCs w:val="26"/>
        </w:rPr>
        <w:t xml:space="preserve">①. </w:t>
      </w:r>
      <w:r>
        <w:rPr>
          <w:rFonts w:ascii="Traditional Arabic" w:cs="Traditional Arabic" w:eastAsia="Traditional Arabic" w:hAnsi="Traditional Arabic"/>
          <w:b w:val="false"/>
          <w:bCs w:val="false"/>
          <w:color w:val="2C2C2C"/>
          <w:sz w:val="26"/>
          <w:szCs w:val="26"/>
          <w:rtl/>
        </w:rPr>
        <w:t xml:space="preserve">الجلسة تُشخِّص لا تدين؛ كل ضرر يُسجَّل كمدخل للإصلاح لا كاتهام لشخص.</w:t>
      </w:r>
    </w:p>
    <w:p>
      <w:pPr>
        <w:bidi/>
        <w:spacing w:after="120" w:line="340"/>
        <w:ind w:right="360"/>
        <w:jc w:val="right"/>
      </w:pPr>
      <w:r>
        <w:rPr>
          <w:rFonts w:ascii="Traditional Arabic" w:cs="Traditional Arabic" w:eastAsia="Traditional Arabic" w:hAnsi="Traditional Arabic"/>
          <w:b/>
          <w:bCs/>
          <w:color w:val="1A5C2A"/>
          <w:sz w:val="26"/>
          <w:szCs w:val="26"/>
        </w:rPr>
        <w:t xml:space="preserve">②. </w:t>
      </w:r>
      <w:r>
        <w:rPr>
          <w:rFonts w:ascii="Traditional Arabic" w:cs="Traditional Arabic" w:eastAsia="Traditional Arabic" w:hAnsi="Traditional Arabic"/>
          <w:b w:val="false"/>
          <w:bCs w:val="false"/>
          <w:color w:val="2C2C2C"/>
          <w:sz w:val="26"/>
          <w:szCs w:val="26"/>
          <w:rtl/>
        </w:rPr>
        <w:t xml:space="preserve">ابدأ بالأبعد زمنيًّا: «ماذا أفسدنا قبل خمس سنوات؟» أسهل من «ماذا أفسدنا الشهر الماضي؟».</w:t>
      </w:r>
    </w:p>
    <w:p>
      <w:pPr>
        <w:bidi/>
        <w:spacing w:after="120" w:line="340"/>
        <w:ind w:right="360"/>
        <w:jc w:val="right"/>
      </w:pPr>
      <w:r>
        <w:rPr>
          <w:rFonts w:ascii="Traditional Arabic" w:cs="Traditional Arabic" w:eastAsia="Traditional Arabic" w:hAnsi="Traditional Arabic"/>
          <w:b/>
          <w:bCs/>
          <w:color w:val="1A5C2A"/>
          <w:sz w:val="26"/>
          <w:szCs w:val="26"/>
        </w:rPr>
        <w:t xml:space="preserve">③. </w:t>
      </w:r>
      <w:r>
        <w:rPr>
          <w:rFonts w:ascii="Traditional Arabic" w:cs="Traditional Arabic" w:eastAsia="Traditional Arabic" w:hAnsi="Traditional Arabic"/>
          <w:b w:val="false"/>
          <w:bCs w:val="false"/>
          <w:color w:val="2C2C2C"/>
          <w:sz w:val="26"/>
          <w:szCs w:val="26"/>
          <w:rtl/>
        </w:rPr>
        <w:t xml:space="preserve">صندوق اقتراح مجهول قبل الجلسة بأسبوع؛ ما لا يُقال علنًا يُقال مجهولاً.</w:t>
      </w:r>
    </w:p>
    <w:p>
      <w:pPr>
        <w:bidi/>
        <w:spacing w:after="120" w:line="340"/>
        <w:ind w:right="360"/>
        <w:jc w:val="right"/>
      </w:pPr>
      <w:r>
        <w:rPr>
          <w:rFonts w:ascii="Traditional Arabic" w:cs="Traditional Arabic" w:eastAsia="Traditional Arabic" w:hAnsi="Traditional Arabic"/>
          <w:b/>
          <w:bCs/>
          <w:color w:val="1A5C2A"/>
          <w:sz w:val="26"/>
          <w:szCs w:val="26"/>
        </w:rPr>
        <w:t xml:space="preserve">④. </w:t>
      </w:r>
      <w:r>
        <w:rPr>
          <w:rFonts w:ascii="Traditional Arabic" w:cs="Traditional Arabic" w:eastAsia="Traditional Arabic" w:hAnsi="Traditional Arabic"/>
          <w:b w:val="false"/>
          <w:bCs w:val="false"/>
          <w:color w:val="2C2C2C"/>
          <w:sz w:val="26"/>
          <w:szCs w:val="26"/>
          <w:rtl/>
        </w:rPr>
        <w:t xml:space="preserve">كل ضرر مُعترَف به ينتهي بسؤال: من المسؤول؟ ما الإصلاح؟ ما المدة؟</w:t>
      </w:r>
    </w:p>
    <w:p>
      <w:pPr>
        <w:spacing w:after="60"/>
      </w:pPr>
    </w:p>
    <w:tbl>
      <w:tblPr>
        <w:bidiVisual/>
        <w:tblW w:type="dxa" w:w="92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1900"/>
        <w:gridCol w:w="2000"/>
        <w:gridCol w:w="1800"/>
        <w:gridCol w:w="2000"/>
      </w:tblGrid>
      <w:tr>
        <w:trPr>
          <w:tblHeader/>
        </w:trPr>
        <w:tc>
          <w:tcPr>
            <w:tcW w:type="dxa" w:w="15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الجانب</w:t>
            </w:r>
          </w:p>
        </w:tc>
        <w:tc>
          <w:tcPr>
            <w:tcW w:type="dxa" w:w="19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الضرر المُوثَّق</w:t>
            </w:r>
          </w:p>
        </w:tc>
        <w:tc>
          <w:tcPr>
            <w:tcW w:type="dxa" w:w="20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الأثر على من؟</w:t>
            </w:r>
          </w:p>
        </w:tc>
        <w:tc>
          <w:tcPr>
            <w:tcW w:type="dxa" w:w="18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حجم الضرر</w:t>
            </w:r>
          </w:p>
        </w:tc>
        <w:tc>
          <w:tcPr>
            <w:tcW w:type="dxa" w:w="20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مسؤول الإصلاح وموعده</w:t>
            </w:r>
          </w:p>
        </w:tc>
      </w:tr>
      <w:tr>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الضرر على مستخدمينا / عملائنا</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الضرر على فريق العمل</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الضرر على موردينا / شركائنا</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الضرر على المجتمع / البيئة</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الضرر على قيمنا وهويَّتنا</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هـ-5: تقرير ميزان الذرَّة السنوي: البنية الكاملة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طرف خارجي | سنوي؛ في ديسمبر | يُقدَّم في اجتماع القيادة الشامل | المرجع: ف14</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هذا التقرير هو «الكتاب المنشور» الذي تختار المؤسسة القرآنية أن تُخرِجه طوعًا قبل أن يُخرَج عليها. بنيته الكاملة:</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4000"/>
        <w:gridCol w:w="2200"/>
      </w:tblGrid>
      <w:tr>
        <w:trPr>
          <w:tblHeader/>
        </w:trPr>
        <w:tc>
          <w:tcPr>
            <w:tcW w:type="dxa" w:w="2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القسم</w:t>
            </w:r>
          </w:p>
        </w:tc>
        <w:tc>
          <w:tcPr>
            <w:tcW w:type="dxa" w:w="4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المحتوى التفصيلي</w:t>
            </w:r>
          </w:p>
        </w:tc>
        <w:tc>
          <w:tcPr>
            <w:tcW w:type="dxa" w:w="2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الصفحات المقترَحة</w:t>
            </w:r>
          </w:p>
        </w:tc>
      </w:tr>
      <w:tr>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مقدِّمة: الميثاق السنوي</w:t>
            </w:r>
          </w:p>
        </w:tc>
        <w:tc>
          <w:tcPr>
            <w:tcW w:type="dxa" w:w="4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 نحن؟ ما رسالتنا؟ ما القيم التي تعاهدنا عليها العام الماضي؟</w:t>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١-٢</w:t>
            </w:r>
          </w:p>
        </w:tc>
      </w:tr>
      <w:tr>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الجزء الأوَّل: ماذا بنينا؟</w:t>
            </w:r>
          </w:p>
        </w:tc>
        <w:tc>
          <w:tcPr>
            <w:tcW w:type="dxa" w:w="4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لوحة QIMP السنوية: المستويات الخمسة بالأرقام والمقارنة بالعام السابق</w:t>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٣-٥</w:t>
            </w:r>
          </w:p>
        </w:tc>
      </w:tr>
      <w:tr>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الجزء الثاني: ماذا أفسدنا؟</w:t>
            </w:r>
          </w:p>
        </w:tc>
        <w:tc>
          <w:tcPr>
            <w:tcW w:type="dxa" w:w="4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قائمة الأضرار الثلاثة الكبرى بأدلتها والجهات المسؤولة عن إصلاحها</w:t>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٦-٧</w:t>
            </w:r>
          </w:p>
        </w:tc>
      </w:tr>
      <w:tr>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الجزء الثالث: ماذا سنُصلِح؟</w:t>
            </w:r>
          </w:p>
        </w:tc>
        <w:tc>
          <w:tcPr>
            <w:tcW w:type="dxa" w:w="4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ثلاث أولويات للإصلاح بتواريخ وأصحاب</w:t>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٨</w:t>
            </w:r>
          </w:p>
        </w:tc>
      </w:tr>
      <w:tr>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الجزء الرابع: التوافق الداخلي</w:t>
            </w:r>
          </w:p>
        </w:tc>
        <w:tc>
          <w:tcPr>
            <w:tcW w:type="dxa" w:w="4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درجة المحكَّات التسعة + اتجاه التحوُّل</w:t>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٩</w:t>
            </w:r>
          </w:p>
        </w:tc>
      </w:tr>
      <w:tr>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الخاتمة: ميثاق العام الجديد</w:t>
            </w:r>
          </w:p>
        </w:tc>
        <w:tc>
          <w:tcPr>
            <w:tcW w:type="dxa" w:w="4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توقيع القيادة الكاملة على الالتزام للعام القادم</w:t>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١٠</w:t>
            </w:r>
          </w:p>
        </w:tc>
      </w:tr>
    </w:tbl>
    <w:p>
      <w:pPr>
        <w:spacing w:after="8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w:t>
      </w:r>
      <w:r>
        <w:rPr>
          <w:rFonts w:ascii="Traditional Arabic" w:cs="Traditional Arabic" w:eastAsia="Traditional Arabic" w:hAnsi="Traditional Arabic"/>
          <w:b/>
          <w:bCs/>
          <w:color w:val="8B5E00"/>
          <w:sz w:val="26"/>
          <w:szCs w:val="26"/>
          <w:rtl/>
        </w:rPr>
        <w:t xml:space="preserve">الاختبار الحقيقي للتقرير: هل يُغيِّر قرارًا في العام القادم؟ التقرير الذي لا يُغيِّر قرارًا = وثيقة تجميل.</w:t>
      </w: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هـ-6: مصفوفة أولويات الإصلاح: أين تبدأ؟</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بعد تقرير QIMP  |  ٣٠ دقيقة  |  المرجع: ف14 + الأعراف:56</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لا يمكن إصلاح كل شيء في آنٍ واحد. وهذه المصفوفة تُساعِد على ترتيب الأولويات بمعيار مستمد من قواعد الموازنة الفقهية: دفع أشدّ الضررين، وتحصيل أعظم النفعين.</w:t>
      </w:r>
    </w:p>
    <w:p>
      <w:pPr>
        <w:spacing w:after="60"/>
      </w:pPr>
    </w:p>
    <w:tbl>
      <w:tblPr>
        <w:bidiVisual/>
        <w:tblW w:type="dxa" w:w="104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1800"/>
        <w:gridCol w:w="1900"/>
        <w:gridCol w:w="1900"/>
        <w:gridCol w:w="1800"/>
        <w:gridCol w:w="900"/>
      </w:tblGrid>
      <w:tr>
        <w:trPr>
          <w:tblHeader/>
        </w:trPr>
        <w:tc>
          <w:tcPr>
            <w:tcW w:type="dxa" w:w="21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مجال الإصلاح</w:t>
            </w:r>
          </w:p>
        </w:tc>
        <w:tc>
          <w:tcPr>
            <w:tcW w:type="dxa" w:w="18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الضرر الحالي (عالٍ / متوسط)</w:t>
            </w:r>
          </w:p>
        </w:tc>
        <w:tc>
          <w:tcPr>
            <w:tcW w:type="dxa" w:w="19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الأثر المتوقَّع (عالٍ / متوسط)</w:t>
            </w:r>
          </w:p>
        </w:tc>
        <w:tc>
          <w:tcPr>
            <w:tcW w:type="dxa" w:w="19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المسؤول</w:t>
            </w:r>
          </w:p>
        </w:tc>
        <w:tc>
          <w:tcPr>
            <w:tcW w:type="dxa" w:w="18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مؤشِّر النجاح</w:t>
            </w:r>
          </w:p>
        </w:tc>
        <w:tc>
          <w:tcPr>
            <w:tcW w:type="dxa" w:w="9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الأولوية</w:t>
            </w:r>
          </w:p>
        </w:tc>
      </w:tr>
      <w:tr>
        <w:tc>
          <w:tcPr>
            <w:tcW w:type="dxa" w:w="2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إصلاح ①: أعلى ضرر على أطراف ضعيفة</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2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إصلاح ②: أكبر فجوة بين القيم والفعل</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2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إصلاح ③: أكبر فرصة لعمارة الأرض</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2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إصلاح ④: إذا توفَّرت الموارد</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هـ-7: بطاقة درجة التحوُّل الشاملة: القياس الإجمالي للنضج</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سنوي  |  يُقارَن بالعام السابق  |  المرجع: ف12+ف13+ف14</w:t>
      </w:r>
    </w:p>
    <w:p>
      <w:pPr>
        <w:spacing w:after="6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3500"/>
        <w:gridCol w:w="2000"/>
        <w:gridCol w:w="2000"/>
      </w:tblGrid>
      <w:tr>
        <w:trPr>
          <w:tblHeader/>
        </w:trPr>
        <w:tc>
          <w:tcPr>
            <w:tcW w:type="dxa" w:w="8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الرقم</w:t>
            </w:r>
          </w:p>
        </w:tc>
        <w:tc>
          <w:tcPr>
            <w:tcW w:type="dxa" w:w="35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المحور الذي يُمثِّله</w:t>
            </w:r>
          </w:p>
        </w:tc>
        <w:tc>
          <w:tcPr>
            <w:tcW w:type="dxa" w:w="20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الحالية</w:t>
            </w:r>
          </w:p>
        </w:tc>
        <w:tc>
          <w:tcPr>
            <w:tcW w:type="dxa" w:w="20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بعد عام</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3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الحوكمة: الاستخلاف + الشورى + المساءلة</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___/١٠</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___/١٠</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3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الإنسان: الاختيار + الوسع + الرعاية</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___/١٠</w:t>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___/١٠</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3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الفعل الإداري: التثبُّت + الأزمة + المجتمع</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___/١٠</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___/١٠</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w:t>
            </w:r>
          </w:p>
        </w:tc>
        <w:tc>
          <w:tcPr>
            <w:tcW w:type="dxa" w:w="3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التحوُّل: المراحل الخمس + درجة الانتقال</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___/١٠</w:t>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___/١٠</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w:t>
            </w:r>
          </w:p>
        </w:tc>
        <w:tc>
          <w:tcPr>
            <w:tcW w:type="dxa" w:w="3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قياس الأثر: QIMP + الإفساد + الإصلاح</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___/١٠</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___/١٠</w:t>
            </w:r>
          </w:p>
        </w:tc>
      </w:tr>
    </w:tbl>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المجموع الكلِّي: ___/٥٠  |  مقارنةً بالعام السابق: ___/٥٠  |  الاتجاه: □ صاعد  □ ثابت  □ هابط</w:t>
      </w:r>
    </w:p>
    <w:p>
      <w:pPr>
        <w:spacing w:after="120"/>
      </w:pP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هـ-8: وثيقة ميثاق التحوُّل المؤسسي القرآني</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كاملةً  |  في بداية مبادرة التحوُّل  |  تُراجَع سنويًّا وتُجدَّد  |  المرجع: ف12 (العزم والميثاق)</w:t>
      </w:r>
    </w:p>
    <w:p>
      <w:pPr>
        <w:spacing w:after="60"/>
      </w:pPr>
    </w:p>
    <w:p>
      <w:pPr>
        <w:pBdr>
          <w:left w:val="thick" w:color="4A1A5C" w:sz="12"/>
          <w:right w:val="thick" w:color="4A1A5C" w:sz="12"/>
        </w:pBdr>
        <w:shd w:fill="F0EAF8" w:val="clear"/>
        <w:bidi/>
        <w:spacing w:after="60" w:before="100"/>
        <w:jc w:val="center"/>
      </w:pPr>
      <w:r>
        <w:rPr>
          <w:rFonts w:ascii="Traditional Arabic" w:cs="Traditional Arabic" w:eastAsia="Traditional Arabic" w:hAnsi="Traditional Arabic"/>
          <w:b/>
          <w:bCs/>
          <w:color w:val="4A1A5C"/>
          <w:sz w:val="34"/>
          <w:szCs w:val="34"/>
          <w:rtl/>
        </w:rPr>
        <w:t xml:space="preserve">﴿إِنَّ اللَّهَ لَا يُغَيِّرُ مَا بِقَوْمٍ حَتَّىٰ يُغَيِّرُوا مَا بِأَنفُسِهِمْ﴾</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(الرعد: 11): هذا الميثاق تعبيرٌ عن إرادة التغيير الداخلي الحقيقي</w:t>
      </w:r>
    </w:p>
    <w:p>
      <w:pPr>
        <w:spacing w:after="70"/>
      </w:pP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① نُقرُّ بوجود فجوة حقيقية بين واقعنا والمأمول؛ ونُعلِنها صادقين دون تبرير أو تزيين.</w:t>
      </w: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② نلتزم بأن يبدأ التحوُّل من «ما بأنفسنا»، قيمنا وقناعاتنا وثقافتنا، قبل أي هيكل أو نظام.</w:t>
      </w: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③ نُعيِّن مسؤولَ التحوُّل بصلاحية حقيقية لا شكلية؛ ونُفرِد له الموارد الكافية ونُسنِد له القيادة.</w:t>
      </w: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④ نتعهَّد بالصمود في مرحلة الهجرة وإن انخفض الأداء مؤقَّتًا؛ ونُبلِّغ الفريق بصدق عمَّا نواجهه.</w:t>
      </w: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⑤ نبني الثقافة الجديدة قبل الهيكل، «المسجد قبل السوق»، القيم أوَّلاً ثم الأنظمة.</w:t>
      </w: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⑥ نُرحِّب بالاختبارات ونراها مراحل تثبيت؛ لا تهديدًا للتحوُّل ولا مبرِّرًا للتراجع.</w:t>
      </w: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⑦ نُصمِّم آليات تجعل التحوُّل مستمرًّا بعد رحيلنا؛ التحوُّل أكبر من شخص.</w:t>
      </w: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⑧ نُقيِّم التحوُّل بالأثر الحقيقي + الإفساد الصادق + الإصلاح الملتزَم؛ لا بالخطة ولا بالشعار.</w:t>
      </w:r>
    </w:p>
    <w:p>
      <w:pPr>
        <w:spacing w:after="80"/>
      </w:pPr>
    </w:p>
    <w:p>
      <w:pPr>
        <w:bidi/>
        <w:spacing w:after="80"/>
        <w:ind w:right="200"/>
        <w:jc w:val="right"/>
      </w:pPr>
      <w:r>
        <w:rPr>
          <w:rFonts w:ascii="Traditional Arabic" w:cs="Traditional Arabic" w:eastAsia="Traditional Arabic" w:hAnsi="Traditional Arabic"/>
          <w:b/>
          <w:bCs/>
          <w:color w:val="8B5E00"/>
          <w:sz w:val="24"/>
          <w:szCs w:val="24"/>
        </w:rPr>
        <w:t xml:space="preserve">توقيعات القيادة العليا كاملةً، بما فيها صاحب المؤسسة، التاريخ: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تاريخ المراجعة السنوية القادمة لهذا الميثاق:  </w:t>
      </w:r>
      <w:r>
        <w:rPr>
          <w:rFonts w:ascii="Traditional Arabic" w:cs="Traditional Arabic" w:eastAsia="Traditional Arabic" w:hAnsi="Traditional Arabic"/>
          <w:color w:val="CCCCCC"/>
          <w:sz w:val="24"/>
          <w:szCs w:val="24"/>
        </w:rPr>
        <w:t xml:space="preserve">........................................................................................................................</w:t>
      </w:r>
    </w:p>
    <w:p>
      <w:pPr>
        <w:pBdr>
          <w:bottom w:val="single" w:color="8B6914" w:sz="7"/>
          <w:right w:val="thick" w:color="8B6914" w:sz="16"/>
        </w:pBdr>
        <w:bidi/>
        <w:spacing w:after="175" w:before="370"/>
        <w:ind w:right="120"/>
        <w:jc w:val="right"/>
      </w:pPr>
      <w:r>
        <w:rPr>
          <w:rFonts w:ascii="Traditional Arabic" w:cs="Traditional Arabic" w:eastAsia="Traditional Arabic" w:hAnsi="Traditional Arabic"/>
          <w:b/>
          <w:bCs/>
          <w:color w:val="8B6914"/>
          <w:sz w:val="34"/>
          <w:szCs w:val="34"/>
        </w:rPr>
        <w:t xml:space="preserve">و </w:t>
      </w:r>
      <w:r>
        <w:rPr>
          <w:rFonts w:ascii="Traditional Arabic" w:cs="Traditional Arabic" w:eastAsia="Traditional Arabic" w:hAnsi="Traditional Arabic"/>
          <w:b/>
          <w:bCs/>
          <w:color w:val="8B6914"/>
          <w:sz w:val="34"/>
          <w:szCs w:val="34"/>
          <w:rtl/>
        </w:rPr>
        <w:t xml:space="preserve">القسم و: إيقاع المراجعة الدورية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ثلاث أدوات تُحوِّل مجموعة الأدوات هذه من ملفٍّ يُفتَح مرَّة واحدة إلى منظومة حيَّة تُستخدَم طوال العام. الإيقاع هو السرُّ؛ لا الأداة المعزولة.</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02" name="fig2"/>
            <wp:cNvGraphicFramePr>
              <a:graphicFrameLocks noChangeAspect="1"/>
            </wp:cNvGraphicFramePr>
            <a:graphic>
              <a:graphicData uri="http://schemas.openxmlformats.org/drawingml/2006/picture">
                <pic:pic>
                  <pic:nvPicPr>
                    <pic:cNvPr id="1002" name="fig2"/>
                    <pic:cNvPicPr/>
                  </pic:nvPicPr>
                  <pic:blipFill>
                    <a:blip r:embed="rIdFig2"/>
                    <a:stretch>
                      <a:fillRect/>
                    </a:stretch>
                  </pic:blipFill>
                  <pic:spPr>
                    <a:xfrm>
                      <a:off x="0" y="0"/>
                      <a:ext cx="5900000" cy="3165853"/>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 كيف تتدرّج أدوات الملحق من المراجعة اليومية إلى السنوية.</w:t>
      </w:r>
    </w:p>
    <w:p>
      <w:pPr>
        <w:spacing w:after="80"/>
      </w:pPr>
    </w:p>
    <w:p>
      <w:pPr>
        <w:pBdr>
          <w:top w:val="double" w:color="8B6914" w:sz="8"/>
          <w:bottom w:val="double" w:color="8B6914" w:sz="8"/>
          <w:left w:val="thick" w:color="8B6914" w:sz="14"/>
          <w:right w:val="thick" w:color="8B6914" w:sz="14"/>
        </w:pBdr>
        <w:shd w:fill="FFF8DC" w:val="clear"/>
        <w:bidi/>
        <w:spacing w:after="95" w:before="210"/>
        <w:ind w:left="60" w:right="60"/>
        <w:jc w:val="center"/>
      </w:pPr>
      <w:r>
        <w:rPr>
          <w:rFonts w:ascii="Traditional Arabic" w:cs="Traditional Arabic" w:eastAsia="Traditional Arabic" w:hAnsi="Traditional Arabic"/>
          <w:b/>
          <w:bCs/>
          <w:color w:val="8B6914"/>
          <w:sz w:val="32"/>
          <w:szCs w:val="32"/>
          <w:rtl/>
        </w:rPr>
        <w:t xml:space="preserve">نموذج و-1: التقويم الإداري السنوي الكامل للمؤسسة القرآنية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دليل الربط الكامل بين أدوات الملحق وجدول العام؛ لا اجتماع بلا أداة ولا أداة بلا توقيت</w:t>
      </w:r>
    </w:p>
    <w:p>
      <w:pPr>
        <w:spacing w:after="60"/>
      </w:pPr>
    </w:p>
    <w:tbl>
      <w:tblPr>
        <w:bidiVisual/>
        <w:tblW w:type="dxa" w:w="92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1500"/>
        <w:gridCol w:w="900"/>
        <w:gridCol w:w="3000"/>
      </w:tblGrid>
      <w:tr>
        <w:trPr>
          <w:tblHeader/>
        </w:trPr>
        <w:tc>
          <w:tcPr>
            <w:tcW w:type="dxa" w:w="11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الشهر</w:t>
            </w:r>
          </w:p>
        </w:tc>
        <w:tc>
          <w:tcPr>
            <w:tcW w:type="dxa" w:w="27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الاجتماع + الهدف</w:t>
            </w:r>
          </w:p>
        </w:tc>
        <w:tc>
          <w:tcPr>
            <w:tcW w:type="dxa" w:w="15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الحضور</w:t>
            </w:r>
          </w:p>
        </w:tc>
        <w:tc>
          <w:tcPr>
            <w:tcW w:type="dxa" w:w="9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المدة</w:t>
            </w:r>
          </w:p>
        </w:tc>
        <w:tc>
          <w:tcPr>
            <w:tcW w:type="dxa" w:w="30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الأدوات المستخدَمة</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يناير</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الأهداف السنوية + ميثاق التحوُّل + أولويات العام</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كاملةً</w:t>
            </w:r>
          </w:p>
        </w:tc>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أ-١ (بوصلة) + هـ-١ (خارطة تحوُّل) + هـ-٨ (ميثاق) + و-٢ (أجندة ربعية)</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فبراير</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محادثات الوسع والتطوير الفردية: الجولة الأولى</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المدير + موظَّفوه</w:t>
            </w:r>
          </w:p>
        </w:tc>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 للموظَّف</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ج-٣ (وسع) مع كل موظَّف + ج-٤ (خطة تطوير)</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مارس</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المراجعة الربعية الأولى: ماذا بنينا؟ ماذا أفسدنا؟</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w:t>
            </w:r>
          </w:p>
        </w:tc>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هـ-٣ (QIMP) + هـ-٢ (محكَّات) + أ-٢ (رادار) + مراجعة البيانات</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أبريل</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جودة القرارات والحوكمة في الربع الأوَّل</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 المجلس</w:t>
            </w:r>
          </w:p>
        </w:tc>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ب-٢ (شورى) + د-١ (تثبُّت) + ب-٣ (مساءلة)</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مايو</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الأثر المجتمعي السنوية: الأسئلة الثلاثة</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 خارجيٌّ</w:t>
            </w:r>
          </w:p>
        </w:tc>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١٢٠ د</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د-٤ (QSR) + ممثِّل مجتمعي خارجي + هـ-٦ (أولويات الإصلاح)</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يونيو</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المراجعة الربعية الثانية</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w:t>
            </w:r>
          </w:p>
        </w:tc>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هـ-٣ (QIMP) + هـ-٢ (محكَّات) + د-١ (مراجعة قرارات)</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يوليو</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المراجعة الاستباقية للأزمات + مراجعة الرعاية</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w:t>
            </w:r>
          </w:p>
        </w:tc>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د-٢ (بروتوكول أزمة) مراجعة استباقية + ج-٥ (سجل رعاية) + د-٥ (تواصل أزمة)</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أغسطس</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الاستخلاف + نتائج مقابلات الخروج</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المجلس + القيادة</w:t>
            </w:r>
          </w:p>
        </w:tc>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ب-١ (استخلاف) + أ-١ (بوصلة منتصف عام) + ج-٦ (مقابلات خروج نصف سنوي)</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سبتمبر</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المراجعة الربعية الثالثة</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w:t>
            </w:r>
          </w:p>
        </w:tc>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هـ-٣ (QIMP) + هـ-٢ (محكَّات) + هـ-٧ (درجة التحوُّل)</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أكتوبر</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خطط التعيين والكفاءات للعام القادم</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 HR</w:t>
            </w:r>
          </w:p>
        </w:tc>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ج-١ (مصفوفة اختيار): مراجعة معايير التعيين + ج-٧ (رسم الكفاءات)</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نوفمبر</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التحوُّل السنوية + تجديد الميثاق</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w:t>
            </w:r>
          </w:p>
        </w:tc>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١٢٠ د</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هـ-١ (خارطة تحوُّل) + ب-٤ (ميثاق القيم) + هـ-٨ (ميثاق تحوُّل)؛ مراجعة التقدُّم</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ديسمبر</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اجتماع ميزان الذرَّة السنوي: الختام الكامل للعام</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كاملةً</w:t>
            </w:r>
          </w:p>
        </w:tc>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 ساعات</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هـ-٥ (ميزان الذرَّة) + هـ-٤ (ماذا أفسدنا؟) + هـ-٦ (أولويات إصلاح) + ميثاق العام الجديد</w:t>
            </w:r>
          </w:p>
        </w:tc>
      </w:tr>
    </w:tbl>
    <w:p>
      <w:pPr>
        <w:pBdr>
          <w:top w:val="double" w:color="8B6914" w:sz="8"/>
          <w:bottom w:val="double" w:color="8B6914" w:sz="8"/>
          <w:left w:val="thick" w:color="8B6914" w:sz="14"/>
          <w:right w:val="thick" w:color="8B6914" w:sz="14"/>
        </w:pBdr>
        <w:shd w:fill="FFF8DC" w:val="clear"/>
        <w:bidi/>
        <w:spacing w:after="95" w:before="210"/>
        <w:ind w:left="60" w:right="60"/>
        <w:jc w:val="center"/>
      </w:pPr>
      <w:r>
        <w:rPr>
          <w:rFonts w:ascii="Traditional Arabic" w:cs="Traditional Arabic" w:eastAsia="Traditional Arabic" w:hAnsi="Traditional Arabic"/>
          <w:b/>
          <w:bCs/>
          <w:color w:val="8B6914"/>
          <w:sz w:val="32"/>
          <w:szCs w:val="32"/>
          <w:rtl/>
        </w:rPr>
        <w:t xml:space="preserve">نموذج و-2: أجندة الاجتماع الربعي الموحَّدة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رئيس الاجتماع الربعي  |  كل ٣ أشهر (٦٠-٩٠ دقيقة)  |  تُطبَّق بصرامة + توثيق عقب كل اجتماع</w:t>
      </w:r>
    </w:p>
    <w:p>
      <w:pPr>
        <w:spacing w:after="60"/>
      </w:pP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4300"/>
        <w:gridCol w:w="800"/>
        <w:gridCol w:w="2500"/>
      </w:tblGrid>
      <w:tr>
        <w:trPr>
          <w:tblHeader/>
        </w:trPr>
        <w:tc>
          <w:tcPr>
            <w:tcW w:type="dxa" w:w="17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البند</w:t>
            </w:r>
          </w:p>
        </w:tc>
        <w:tc>
          <w:tcPr>
            <w:tcW w:type="dxa" w:w="43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الهدف التفصيلي</w:t>
            </w:r>
          </w:p>
        </w:tc>
        <w:tc>
          <w:tcPr>
            <w:tcW w:type="dxa" w:w="8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المدة</w:t>
            </w:r>
          </w:p>
        </w:tc>
        <w:tc>
          <w:tcPr>
            <w:tcW w:type="dxa" w:w="25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الأداة المستخدَمة</w:t>
            </w:r>
          </w:p>
        </w:tc>
      </w:tr>
      <w:tr>
        <w:tc>
          <w:tcPr>
            <w:tcW w:type="dxa" w:w="1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مراجعة لوحة QIMP</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المؤشِّرات الخمسة مقارنةً بالربع السابق، لا تقديم مطوَّل، أرقام + تفسير واحد</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١٥ د</w:t>
            </w:r>
          </w:p>
        </w:tc>
        <w:tc>
          <w:tcPr>
            <w:tcW w:type="dxa" w:w="2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هـ-٣ (لوحة QIMP)</w:t>
            </w:r>
          </w:p>
        </w:tc>
      </w:tr>
      <w:tr>
        <w:tc>
          <w:tcPr>
            <w:tcW w:type="dxa" w:w="1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التحقُّق من المحكَّات</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محكَّتان أو ثلاث يُركَّز عليها هذا الربع: لا التسعة جميعًا دفعةً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١٥ د</w:t>
            </w:r>
          </w:p>
        </w:tc>
        <w:tc>
          <w:tcPr>
            <w:tcW w:type="dxa" w:w="25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هـ-٢ (محكَّات) ربع سنوية</w:t>
            </w:r>
          </w:p>
        </w:tc>
      </w:tr>
      <w:tr>
        <w:tc>
          <w:tcPr>
            <w:tcW w:type="dxa" w:w="1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الأسئلة الثلاثة</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ماذا بنينا + ماذا أفسدنا + أولوية الإصلاح في الربع القادم</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١٥ د</w:t>
            </w:r>
          </w:p>
        </w:tc>
        <w:tc>
          <w:tcPr>
            <w:tcW w:type="dxa" w:w="2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هـ-٣ (ميزان الذرَّة) + هـ-٦</w:t>
            </w:r>
          </w:p>
        </w:tc>
      </w:tr>
      <w:tr>
        <w:tc>
          <w:tcPr>
            <w:tcW w:type="dxa" w:w="1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 قرار الربع</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قرار واحد يستوجب شورى مُعجَّلة: بالمنهج الكامل</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١٠ د</w:t>
            </w:r>
          </w:p>
        </w:tc>
        <w:tc>
          <w:tcPr>
            <w:tcW w:type="dxa" w:w="25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ب-٢ (شورى مُصغَّرة)</w:t>
            </w:r>
          </w:p>
        </w:tc>
      </w:tr>
      <w:tr>
        <w:tc>
          <w:tcPr>
            <w:tcW w:type="dxa" w:w="1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 الختام والتعهُّد</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إغلاق الاجتماع بسؤال الذرَّة: ما أبرز ما بنيناه؟ ما أبرز ما أفسدناه؟</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 د</w:t>
            </w:r>
          </w:p>
        </w:tc>
        <w:tc>
          <w:tcPr>
            <w:tcW w:type="dxa" w:w="2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أ-٤ (أداة اليوم)</w:t>
            </w:r>
          </w:p>
        </w:tc>
      </w:tr>
    </w:tbl>
    <w:p>
      <w:pPr>
        <w:pBdr>
          <w:top w:val="double" w:color="8B6914" w:sz="8"/>
          <w:bottom w:val="double" w:color="8B6914" w:sz="8"/>
          <w:left w:val="thick" w:color="8B6914" w:sz="14"/>
          <w:right w:val="thick" w:color="8B6914" w:sz="14"/>
        </w:pBdr>
        <w:shd w:fill="FFF8DC" w:val="clear"/>
        <w:bidi/>
        <w:spacing w:after="95" w:before="210"/>
        <w:ind w:left="60" w:right="60"/>
        <w:jc w:val="center"/>
      </w:pPr>
      <w:r>
        <w:rPr>
          <w:rFonts w:ascii="Traditional Arabic" w:cs="Traditional Arabic" w:eastAsia="Traditional Arabic" w:hAnsi="Traditional Arabic"/>
          <w:b/>
          <w:bCs/>
          <w:color w:val="8B6914"/>
          <w:sz w:val="32"/>
          <w:szCs w:val="32"/>
          <w:rtl/>
        </w:rPr>
        <w:t xml:space="preserve">نموذج و-3: دليل المراجعة اليومية والأسبوعية والشهرية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أي قائد  |  يُمارَس بمناسبة محدَّدة + تلقائيًّا  |  المرجع: الحشر:18 + التوبة:105</w:t>
      </w:r>
    </w:p>
    <w:p>
      <w:pPr>
        <w:spacing w:after="60"/>
      </w:pP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1200"/>
        <w:gridCol w:w="3800"/>
        <w:gridCol w:w="1300"/>
      </w:tblGrid>
      <w:tr>
        <w:trPr>
          <w:tblHeader/>
        </w:trPr>
        <w:tc>
          <w:tcPr>
            <w:tcW w:type="dxa" w:w="30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الأداة</w:t>
            </w:r>
          </w:p>
        </w:tc>
        <w:tc>
          <w:tcPr>
            <w:tcW w:type="dxa" w:w="12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الوقت</w:t>
            </w:r>
          </w:p>
        </w:tc>
        <w:tc>
          <w:tcPr>
            <w:tcW w:type="dxa" w:w="38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الممارسة</w:t>
            </w:r>
          </w:p>
        </w:tc>
        <w:tc>
          <w:tcPr>
            <w:tcW w:type="dxa" w:w="13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الوتيرة</w:t>
            </w:r>
          </w:p>
        </w:tc>
      </w:tr>
      <w:tr>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أ-٤ (السؤال الواحد)</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 دقائق</w:t>
            </w:r>
          </w:p>
        </w:tc>
        <w:tc>
          <w:tcPr>
            <w:tcW w:type="dxa" w:w="3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نهاية كل يوم: ٥ أسئلة صادقة: القيد اليومي</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يومي</w:t>
            </w:r>
          </w:p>
        </w:tc>
      </w:tr>
      <w:tr>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ب-٢ (شورى مُصغَّرة)</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الاجتماع</w:t>
            </w:r>
          </w:p>
        </w:tc>
        <w:tc>
          <w:tcPr>
            <w:tcW w:type="dxa" w:w="3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كل اجتماع يتضمَّن مداولةً حقيقية قبل القرار</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د-١ (تثبُّت مُصغَّر)</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 دقائق</w:t>
            </w:r>
          </w:p>
        </w:tc>
        <w:tc>
          <w:tcPr>
            <w:tcW w:type="dxa" w:w="3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قبل كل قرار يُؤثِّر على مورد أو إنسان: السؤال الواحد الكاشف</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عند القرار</w:t>
            </w:r>
          </w:p>
        </w:tc>
      </w:tr>
      <w:tr>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ج-٣ (اتصال وسع)</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١٠ دقائق</w:t>
            </w:r>
          </w:p>
        </w:tc>
        <w:tc>
          <w:tcPr>
            <w:tcW w:type="dxa" w:w="3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اتصال عشوائي أسبوعي مع موظَّف تسأله: «كيف حالك حقًّا؟»</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هـ-٣ (لوحة QIMP مُصغَّرة)</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١٠ دقائق</w:t>
            </w:r>
          </w:p>
        </w:tc>
        <w:tc>
          <w:tcPr>
            <w:tcW w:type="dxa" w:w="3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مؤشِّران أو ثلاثة تتابَع أسبوعيًّا: لا الكاملة</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هـ-٢ (محكُّ عشوائي)</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 دقائق</w:t>
            </w:r>
          </w:p>
        </w:tc>
        <w:tc>
          <w:tcPr>
            <w:tcW w:type="dxa" w:w="3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بداية أوَّل اجتماع الأسبوع: محكٌّ واحد تسأله الفريق</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و-١ (التقويم)</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 دقيقة</w:t>
            </w:r>
          </w:p>
        </w:tc>
        <w:tc>
          <w:tcPr>
            <w:tcW w:type="dxa" w:w="3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التقويم الشهري القادم: هل الأدوات مجدوَلة؟</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شهري</w:t>
            </w:r>
          </w:p>
        </w:tc>
      </w:tr>
    </w:tbl>
    <w:p>
      <w:pPr>
        <w:pBdr>
          <w:bottom w:val="single" w:color="1A5C2A" w:sz="7"/>
          <w:right w:val="thick" w:color="1A5C2A" w:sz="16"/>
        </w:pBdr>
        <w:bidi/>
        <w:spacing w:after="175" w:before="370"/>
        <w:ind w:right="120"/>
        <w:jc w:val="right"/>
      </w:pPr>
      <w:r>
        <w:rPr>
          <w:rFonts w:ascii="Traditional Arabic" w:cs="Traditional Arabic" w:eastAsia="Traditional Arabic" w:hAnsi="Traditional Arabic"/>
          <w:b/>
          <w:bCs/>
          <w:color w:val="8B6914"/>
          <w:sz w:val="34"/>
          <w:szCs w:val="34"/>
        </w:rPr>
        <w:t xml:space="preserve">ز </w:t>
      </w:r>
      <w:r>
        <w:rPr>
          <w:rFonts w:ascii="Traditional Arabic" w:cs="Traditional Arabic" w:eastAsia="Traditional Arabic" w:hAnsi="Traditional Arabic"/>
          <w:b/>
          <w:bCs/>
          <w:color w:val="1A5C2A"/>
          <w:sz w:val="34"/>
          <w:szCs w:val="34"/>
          <w:rtl/>
        </w:rPr>
        <w:t xml:space="preserve">القسم ز: دليل تيسير الورشات</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ثلاثة تنسيقات للورش تُناسِب أحجام المؤسسات وأوقاتها المختلفة، ومعها بنك أسئلة للنقاش. وكل ورشة تستخدم أدوات الملحق موادَّ تطبيقية.</w:t>
      </w:r>
    </w:p>
    <w:p>
      <w:pPr>
        <w:spacing w:after="8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ز-1: ورشة النصف يوم: مدخل سريع للإدارة القرآنية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للمؤسسات التي تُريد مدخلًا سريعًا | ١٢ إلى ٢٠ مشاركًا | نحو ٤ ساعات</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4600"/>
        <w:gridCol w:w="800"/>
        <w:gridCol w:w="2800"/>
      </w:tblGrid>
      <w:tr>
        <w:trPr>
          <w:tblHeader/>
        </w:trPr>
        <w:tc>
          <w:tcPr>
            <w:tcW w:type="dxa" w:w="46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الجلسة + الهدف</w:t>
            </w:r>
          </w:p>
        </w:tc>
        <w:tc>
          <w:tcPr>
            <w:tcW w:type="dxa" w:w="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المدة</w:t>
            </w:r>
          </w:p>
        </w:tc>
        <w:tc>
          <w:tcPr>
            <w:tcW w:type="dxa" w:w="2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الأدوات</w:t>
            </w:r>
          </w:p>
        </w:tc>
      </w:tr>
      <w:tr>
        <w:tc>
          <w:tcPr>
            <w:tcW w:type="dxa" w:w="4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جلسة ①: أين نحن؟ (التشخيص المشترك)</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أ-١ (بوصلة): فردي أوَّلاً ثم مجموعات</w:t>
            </w:r>
          </w:p>
        </w:tc>
      </w:tr>
      <w:tr>
        <w:tc>
          <w:tcPr>
            <w:tcW w:type="dxa" w:w="4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جلسة ②: ماذا يعني الاستخلاف والشورى في مؤسستنا؟</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2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قراءة مُختارة من ف3 + ف4 + ب-١ + ب-٢ (ملخَّص)</w:t>
            </w:r>
          </w:p>
        </w:tc>
      </w:tr>
      <w:tr>
        <w:tc>
          <w:tcPr>
            <w:tcW w:type="dxa" w:w="4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استراحة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٢٠ د</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قهوة + تواصل حر</w:t>
            </w:r>
          </w:p>
        </w:tc>
      </w:tr>
      <w:tr>
        <w:tc>
          <w:tcPr>
            <w:tcW w:type="dxa" w:w="4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جلسة ③: كيف ننتقي ونُكيِّف؟</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2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ج-١ (مصفوفة) + ج-٣ (وسع): تطبيق على حالات فعلية</w:t>
            </w:r>
          </w:p>
        </w:tc>
      </w:tr>
      <w:tr>
        <w:tc>
          <w:tcPr>
            <w:tcW w:type="dxa" w:w="4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جلسة ④: ما ميثاق تحوُّلنا الفردي؟</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هـ-٢ (محكَّات) + هـ-٨ (ميثاق): الورقة الختامية</w:t>
            </w:r>
          </w:p>
        </w:tc>
      </w:tr>
    </w:tbl>
    <w:p>
      <w:pPr>
        <w:spacing w:after="10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ز-2: ورشة اليوم الكامل: تحوُّل متكامل</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للمؤسسات الجادَّة في بدء مسار التحوُّل | ٢٠ إلى ٣٥ مشاركًا | نحو ٨ ساعات (منها ساعة ونصف استراحات)</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4600"/>
        <w:gridCol w:w="800"/>
        <w:gridCol w:w="2800"/>
      </w:tblGrid>
      <w:tr>
        <w:trPr>
          <w:tblHeader/>
        </w:trPr>
        <w:tc>
          <w:tcPr>
            <w:tcW w:type="dxa" w:w="46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الجلسة + الهدف</w:t>
            </w:r>
          </w:p>
        </w:tc>
        <w:tc>
          <w:tcPr>
            <w:tcW w:type="dxa" w:w="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المدة</w:t>
            </w:r>
          </w:p>
        </w:tc>
        <w:tc>
          <w:tcPr>
            <w:tcW w:type="dxa" w:w="2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الأدوات</w:t>
            </w:r>
          </w:p>
        </w:tc>
      </w:tr>
      <w:tr>
        <w:tc>
          <w:tcPr>
            <w:tcW w:type="dxa" w:w="4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الصباح ①: التشخيص والرؤية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أ-١ + أ-٢ + أ-٣: تشخيص شامل</w:t>
            </w:r>
          </w:p>
        </w:tc>
      </w:tr>
      <w:tr>
        <w:tc>
          <w:tcPr>
            <w:tcW w:type="dxa" w:w="4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استراحة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2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قهوة</w:t>
            </w:r>
          </w:p>
        </w:tc>
      </w:tr>
      <w:tr>
        <w:tc>
          <w:tcPr>
            <w:tcW w:type="dxa" w:w="4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الصباح ②: الحوكمة القرآنية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ب-١ + ب-٢ + ب-٤: الحوكمة والميثاق</w:t>
            </w:r>
          </w:p>
        </w:tc>
      </w:tr>
      <w:tr>
        <w:tc>
          <w:tcPr>
            <w:tcW w:type="dxa" w:w="4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استراحة منتصف النهار</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2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غداء + صلاة</w:t>
            </w:r>
          </w:p>
        </w:tc>
      </w:tr>
      <w:tr>
        <w:tc>
          <w:tcPr>
            <w:tcW w:type="dxa" w:w="4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بعد الظهر ①: الإنسان والفعل</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ج-١ + ج-٣ + د-١: الإنسان والتثبُّت</w:t>
            </w:r>
          </w:p>
        </w:tc>
      </w:tr>
      <w:tr>
        <w:tc>
          <w:tcPr>
            <w:tcW w:type="dxa" w:w="4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استراحة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٢٠ د</w:t>
            </w:r>
          </w:p>
        </w:tc>
        <w:tc>
          <w:tcPr>
            <w:tcW w:type="dxa" w:w="2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قهوة</w:t>
            </w:r>
          </w:p>
        </w:tc>
      </w:tr>
      <w:tr>
        <w:tc>
          <w:tcPr>
            <w:tcW w:type="dxa" w:w="4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بعد الظهر ②: التحوُّل والالتزام</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هـ-١ + هـ-٢ + هـ-٨: التحوُّل والميثاق</w:t>
            </w:r>
          </w:p>
        </w:tc>
      </w:tr>
    </w:tbl>
    <w:p>
      <w:pPr>
        <w:spacing w:after="10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ز-3: برنامج ثلاثة أيام: انغماس تحوُّلي كامل</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للقيادة العليا الجادَّة في تحوُّل شامل | ١٢-١٥ من القيادة العليا | ١٨-٢٠ ساعة عمل فعلي</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6200"/>
      </w:tblGrid>
      <w:tr>
        <w:trPr>
          <w:tblHeader/>
        </w:trPr>
        <w:tc>
          <w:tcPr>
            <w:tcW w:type="dxa" w:w="2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اليوم</w:t>
            </w:r>
          </w:p>
        </w:tc>
        <w:tc>
          <w:tcPr>
            <w:tcW w:type="dxa" w:w="6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الإجراء والأدوات</w:t>
            </w:r>
          </w:p>
        </w:tc>
      </w:tr>
      <w:tr>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اليوم الأوَّل: التشخيص والحوكمة</w:t>
            </w:r>
          </w:p>
        </w:tc>
        <w:tc>
          <w:tcPr>
            <w:tcW w:type="dxa" w:w="6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صباح: أ-١ + أ-٢ + أ-٣ (تشخيص شامل). بعد الظهر: ب-١ + ب-٢ + ب-٣ (الحوكمة). مساء: ب-٤ + ب-٥ + ب-٦ (الميثاق وأصحاب المصلحة). توثيق: ملخَّص التشخيص + مسودَّة الميثاق القيمي</w:t>
            </w:r>
          </w:p>
        </w:tc>
      </w:tr>
      <w:tr>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اليوم الثاني: الإنسان والفعل الإداري</w:t>
            </w:r>
          </w:p>
        </w:tc>
        <w:tc>
          <w:tcPr>
            <w:tcW w:type="dxa" w:w="6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صباح: ج-١ + ج-٢ + ج-٣ (الاختيار والأداء). بعد الظهر: ج-٤ + ج-٥ + ج-٦ + ج-٧ (التطوير والمغادرة). مساء: د-١ + د-٢ + د-٣ (التثبُّت والأزمات). توثيق: إطار الإنسان + بروتوكولات الفعل</w:t>
            </w:r>
          </w:p>
        </w:tc>
      </w:tr>
      <w:tr>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اليوم الثالث: التحوُّل والقياس والالتزام</w:t>
            </w:r>
          </w:p>
        </w:tc>
        <w:tc>
          <w:tcPr>
            <w:tcW w:type="dxa" w:w="6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صباح: هـ-١ + هـ-٢ + هـ-٣ (QCMP والمحكَّات). بعد الظهر: هـ-٤ + هـ-٥ + هـ-٦ (الإفساد والقياس). مساء: هـ-٧ + هـ-٨ + و-١ (الدرجة والميثاق والتقويم). توثيق: خارطة طريق تحوُّل المؤسسة + ميثاق التحوُّل الكامل موقَّع من الجميع</w:t>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ز-4: أربعة وعشرون سؤالًا للنقاش الجماعي: إثارة الحوار</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اختَر ٢-٣ أسئلة في كل جلسة، لا تسأل الجميع في يوم واحد، اختَر بحسب سياق مؤسستك</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الحوكمة والاستخلاف:</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200"/>
      </w:tblGrid>
      <w:tr>
        <w:trPr>
          <w:tblHeader/>
        </w:trPr>
        <w:tc>
          <w:tcPr>
            <w:tcW w:type="dxa" w:w="6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7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ما الفرق في السلوك اليومي بين من يرى نفسه مالكًا ومن يرى نفسه مُستخلَفًا؟ أيٌّ منهما أنت؟</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آخر مرَّة تغيَّر فيها قرارك بسبب رأي مخالف في الاجتماع؛ متى كانت؟ ما الذي جعلها ممكنةً؟</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لو كُشِفَ كل قرار اتَّخذتَه في الغرف الضيِّقة الشهر الماضي؛ ما شعورك حين تتخيَّل ذلك؟</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من في مؤسستك يملك «مناعة» من المساءلة بسبب منصبه أو قرابته؟ كيف؟</w:t>
            </w:r>
          </w:p>
        </w:tc>
      </w:tr>
    </w:tbl>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الإنسان والأداء:</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200"/>
      </w:tblGrid>
      <w:tr>
        <w:trPr>
          <w:tblHeader/>
        </w:trPr>
        <w:tc>
          <w:tcPr>
            <w:tcW w:type="dxa" w:w="6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72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هل تعرف وسع كل موظَّف في فريقك المباشر فعلاً؟ كيف تعرفه؛ بالسؤال أم بالانطباع؟</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⑥</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من آخر موظَّف مررتَ برعايته في أزمته المهنية؟ ماذا فعلتَ تحديدًا؟</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⑦</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ما المعيار الحقيقي لآخر ترقية منحتَها في مؤسستك؟ الكفاءة + الأمانة؛ أم شيء آخر؟</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⑧</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ماذا يقول من غادر مؤسستك في آخر سنة؛ عن أسباب مغادرته الحقيقية؟ هل تعرف؟</w:t>
            </w:r>
          </w:p>
        </w:tc>
      </w:tr>
    </w:tbl>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الفعل الإداري والأزمات:</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200"/>
      </w:tblGrid>
      <w:tr>
        <w:trPr>
          <w:tblHeader/>
        </w:trPr>
        <w:tc>
          <w:tcPr>
            <w:tcW w:type="dxa" w:w="6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72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⑨</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هل في مؤسستك قرار بُنِيَ على معلومة واحدة لم تُتحقَّق؛ وكيف كانت النتيجة؟</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⑩</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أعطِ مثالًا على أزمة خرجت منها مؤسستك أقوى: ما الذي جعلها فرصةً لا تهديدًا؟</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⑪</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لو أُغلِقَت مؤسستك غدًا: ما الذي سيفقده المجتمع المحيط بها حقًّا؟</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⑫</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هل وجود مؤسستك في منطقتها «خير» واضح يُرى؛ أم مجرَّد وجود محايد؟ من يُخبِرك؟</w:t>
            </w:r>
          </w:p>
        </w:tc>
      </w:tr>
    </w:tbl>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التحوُّل والقياس:</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200"/>
      </w:tblGrid>
      <w:tr>
        <w:trPr>
          <w:tblHeader/>
        </w:trPr>
        <w:tc>
          <w:tcPr>
            <w:tcW w:type="dxa" w:w="6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72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⑬</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بأيِّ مرحلة من مراحل التحوُّل الخمس توصف مؤسستك اليوم: ولماذا؟</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⑭</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أعطِ مثالاً صادقًا على أسلمة شكلية في مؤسستك: ليس في مؤسسة أخرى.</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⑮</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لو سألتَ أضعف من يتعامل مع مؤسستك (عامل / مورِّد صغير / متدرِّب)؛ ماذا سيقول؟</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⑯</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هل تحوُّلك مرتبط بوجودك أنت: أم موجود في الأنظمة والثقافة بمعزل عنك؟</w:t>
            </w:r>
          </w:p>
        </w:tc>
      </w:tr>
    </w:tbl>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ميزان الذرَّة والأثر:</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200"/>
      </w:tblGrid>
      <w:tr>
        <w:trPr>
          <w:tblHeader/>
        </w:trPr>
        <w:tc>
          <w:tcPr>
            <w:tcW w:type="dxa" w:w="6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7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⑰</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ما أفضل ذرَّة خير زرعتَها في إنسان خلال آخر ٣ أشهر: ولو كانت صغيرة؟</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⑱</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ما ذرَّة ضرر تحرجك: تعرف أنك تُسبِّبها ولم تُعالِجها بعد؟</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⑲</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لو اضطررتَ الآن إلى الإجابة عن «ماذا أفسدنا؟» في مؤسستك؛ ماذا ستقول صادقًا؟</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⑳</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لو كانت مؤسستك تقيس «ذرَّة الخير» يوميًّا، فما المؤشِّر الأبسط الذي ستختاره؟</w:t>
            </w:r>
          </w:p>
        </w:tc>
      </w:tr>
    </w:tbl>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أسئلة الختام:</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200"/>
      </w:tblGrid>
      <w:tr>
        <w:trPr>
          <w:tblHeader/>
        </w:trPr>
        <w:tc>
          <w:tcPr>
            <w:tcW w:type="dxa" w:w="6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72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㉑</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ما القيمة الواحدة التي تتمنَّى أن تُقال في حقِّ مؤسستك بعد ١٠ سنوات؟ هل تسير نحوها؟</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㉒</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ما الشيء الذي ستخرج به من هذه الورشة وتُطبِّقه خلال ٧ أيام؟</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㉓</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من الشخص في مؤسستك الذي سيحمل قيم التحوُّل من بعدك؟ هل أعددتَه؟</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㉔</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ما العمل الذي تحب أن تلقاه في صحيفتك يوم القيامة من عملك في هذه المؤسسة؟</w:t>
            </w:r>
          </w:p>
        </w:tc>
      </w:tr>
    </w:tbl>
    <w:p>
      <w:pPr>
        <w:pBdr>
          <w:bottom w:val="single" w:color="1A5C2A" w:sz="7"/>
          <w:right w:val="thick" w:color="1A5C2A" w:sz="16"/>
        </w:pBdr>
        <w:bidi/>
        <w:spacing w:after="175" w:before="370"/>
        <w:ind w:right="120"/>
        <w:jc w:val="right"/>
      </w:pPr>
      <w:r>
        <w:rPr>
          <w:rFonts w:ascii="Traditional Arabic" w:cs="Traditional Arabic" w:eastAsia="Traditional Arabic" w:hAnsi="Traditional Arabic"/>
          <w:b/>
          <w:bCs/>
          <w:color w:val="1A5C2A"/>
          <w:sz w:val="34"/>
          <w:szCs w:val="34"/>
          <w:rtl/>
        </w:rPr>
        <w:t xml:space="preserve">الفهرس الشامل لأدوات هذا الملحق</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الأدوات مُرتَّبة حسب أقسام الملحق، مع المرجع والوقت والوتيرة المقترحة، وكلها تقديرات إرشادية:</w:t>
      </w:r>
    </w:p>
    <w:tbl>
      <w:tblPr>
        <w:bidiVisual/>
        <w:tblW w:type="dxa" w:w="77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4300"/>
        <w:gridCol w:w="800"/>
        <w:gridCol w:w="700"/>
        <w:gridCol w:w="1100"/>
      </w:tblGrid>
      <w:tr>
        <w:trPr>
          <w:tblHeader/>
        </w:trPr>
        <w:tc>
          <w:tcPr>
            <w:tcW w:type="dxa" w:w="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الرمز</w:t>
            </w:r>
          </w:p>
        </w:tc>
        <w:tc>
          <w:tcPr>
            <w:tcW w:type="dxa" w:w="43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الاسم الكامل</w:t>
            </w:r>
          </w:p>
        </w:tc>
        <w:tc>
          <w:tcPr>
            <w:tcW w:type="dxa" w:w="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المرجع</w:t>
            </w:r>
          </w:p>
        </w:tc>
        <w:tc>
          <w:tcPr>
            <w:tcW w:type="dxa" w:w="7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الوقت</w:t>
            </w:r>
          </w:p>
        </w:tc>
        <w:tc>
          <w:tcPr>
            <w:tcW w:type="dxa" w:w="11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الوتيرة</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أ-١</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البوصلة التشخيصية الشاملة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ف١+ف٢+ف١٤</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أ-٢</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رادار نضج المؤسسة القرآنية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ف٢+ف١٤</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أ-٣</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تحليل الفجوة الاستراتيجية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ف١+ف٢</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كل ٣ سنوات</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أ-٤</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مرآة المدير اليومية: السؤال الواحد</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الحشر:١٨</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يومي</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ب-١</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اختبار الاستخلاف الشامل</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ف٣</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ب-٢</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دليل بروتوكول الشورى الكامل</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ف٤</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٦٠-٩٠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كل قرار</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ب-٣</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خريطة المساءلة المؤسسية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ف٥</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ب-٤</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وثيقة ميثاق القيم المؤسسي</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ف٣+ف١٢</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نصف يوم</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مرَّة + مراجعة سنوية</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ب-٥</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نموذج تقييم قرار الحوكمة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ف٣+ف٤+ف٩</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كل قرار كبير</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ب-٦</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بروتوكول مراجعة أصحاب المصلحة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ف٥+ف١١</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ج-١</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مصفوفة الاختيار القرآني الكاملة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ف٦</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كل تعيين</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ج-٢</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دليل المقابلة القرآنية الشاملة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ف٦</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كل تعيين</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ج-٣</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محادثة الوسع الربعية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ف٧</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ج-٤</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خطة تطوير الأداء الفردي</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ف٧</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ج-٥</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سجل المرافقة في الأزمة المهنية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ف٨</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عند الأزمة</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ج-٦</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بروتوكول مقابلة الخروج</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ف٨+ف١٣</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مع كل مغادِر</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ج-٧</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مصفوفة رسم كفاءات الفريق</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ف٦+ف٧</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د-١</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سجل التثبُّت الموسَّع</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ف٩</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٢٠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كل قرار كبير</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د-٢</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بروتوكول إدارة الأزمة الموسَّع</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ف١٠</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٣٠-٩٠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عند الأزمة</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د-٣</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أداة المعضلة الإدارية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ف١٠</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عند المعضلة</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د-٤</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مصفوفة الأثر المجتمعي QSR</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ف١١</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١٢٠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د-٥</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بروتوكول التواصل في الأزمة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ف١٠</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في الأزمة</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هـ-١</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خارطة طريق التحوُّل: QCMP</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ف١٢</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في بداية التحوُّل</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هـ-٢</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بطاقة المحكَّات التسعة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ف١٣</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هـ-٣</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لوحة QIMP الربعية الكاملة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هـ-٤</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بروتوكول ماذا أفسدنا؟</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هـ-٥</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تقرير ميزان الذرَّة السنوي</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هـ-٦</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مصفوفة أولويات الإصلاح</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بعد QIMP</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هـ-٧</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بطاقة درجة التحوُّل الشاملة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ف١٢+ف١٣+ف١٤</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هـ-٨</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وثيقة ميثاق التحوُّل المؤسسي</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ف١٢</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في بداية التحوُّل</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و-١</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التقويم الإداري السنوي الكامل</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مرجع</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و-٢</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أجندة الاجتماع الربعي الموحَّدة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٦٠-٩٠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و-٣</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دليل المراجعة اليومية والأسبوعية والشهرية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متفرِّقة</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يومي/أسبوعي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ز-١</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ورشة النصف يوم</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نحو ٤ ساعات</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ز-٢</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ورشة اليوم الكامل</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نحو ٨ ساعات</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ز-٣</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برنامج ثلاثة أيام: الانغماس التحوُّلي</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 أيام</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ز-٤</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٢٤ سؤالًا لإثارة الحوار</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حسب الوقت</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ورشة</w:t>
            </w:r>
          </w:p>
        </w:tc>
      </w:tr>
    </w:tbl>
    <w:p>
      <w:pPr>
        <w:spacing w:after="130"/>
      </w:pPr>
    </w:p>
    <w:p>
      <w:pPr>
        <w:bidi/>
        <w:spacing w:after="70" w:before="200"/>
        <w:jc w:val="center"/>
      </w:pPr>
      <w:r>
        <w:rPr>
          <w:rFonts w:ascii="Traditional Arabic" w:cs="Traditional Arabic" w:eastAsia="Traditional Arabic" w:hAnsi="Traditional Arabic"/>
          <w:color w:val="666666"/>
          <w:sz w:val="30"/>
          <w:szCs w:val="30"/>
        </w:rPr>
        <w:t xml:space="preserve">× × ×</w:t>
      </w:r>
    </w:p>
    <w:p>
      <w:pPr>
        <w:spacing w:after="280"/>
      </w:pPr>
    </w:p>
    <w:p>
      <w:pPr>
        <w:bidi/>
        <w:spacing w:after="90"/>
        <w:jc w:val="center"/>
      </w:pPr>
      <w:r>
        <w:rPr>
          <w:rFonts w:ascii="Traditional Arabic" w:cs="Traditional Arabic" w:eastAsia="Traditional Arabic" w:hAnsi="Traditional Arabic"/>
          <w:b/>
          <w:bCs/>
          <w:color w:val="666666"/>
          <w:sz w:val="26"/>
          <w:szCs w:val="26"/>
          <w:rtl/>
        </w:rPr>
        <w:t xml:space="preserve">موسوعة الإدارة القرآنية: الكتاب الثاني</w:t>
      </w:r>
    </w:p>
    <w:p>
      <w:pPr>
        <w:pageBreakBefore/>
        <w:shd w:fill="1A5C2A" w:val="clear"/>
        <w:bidi/>
        <w:spacing w:after="45"/>
        <w:jc w:val="center"/>
      </w:pPr>
      <w:r>
        <w:rPr>
          <w:rFonts w:ascii="Traditional Arabic" w:cs="Traditional Arabic" w:eastAsia="Traditional Arabic" w:hAnsi="Traditional Arabic"/>
          <w:b/>
          <w:bCs/>
          <w:color w:val="FFFFFF"/>
          <w:sz w:val="44"/>
          <w:szCs w:val="44"/>
          <w:rtl/>
        </w:rPr>
        <w:t xml:space="preserve">ملحق (ب)</w:t>
      </w:r>
      <w:r>
        <w:fldChar w:fldCharType="begin"/>
      </w:r>
      <w:r>
        <w:instrText xml:space="preserve"> TC "ملحق (ب)" \l 1 </w:instrText>
      </w:r>
      <w:r>
        <w:fldChar w:fldCharType="end"/>
      </w:r>
    </w:p>
    <w:p>
      <w:pPr>
        <w:pBdr>
          <w:bottom w:val="double" w:color="1A5C2A" w:sz="12"/>
        </w:pBdr>
        <w:bidi/>
        <w:spacing w:after="55"/>
        <w:jc w:val="center"/>
      </w:pPr>
      <w:r>
        <w:rPr>
          <w:rFonts w:ascii="Traditional Arabic" w:cs="Traditional Arabic" w:eastAsia="Traditional Arabic" w:hAnsi="Traditional Arabic"/>
          <w:b/>
          <w:bCs/>
          <w:color w:val="1A5C2A"/>
          <w:sz w:val="42"/>
          <w:szCs w:val="42"/>
          <w:rtl/>
        </w:rPr>
        <w:t xml:space="preserve">دراسة الحالة الشاملة</w:t>
      </w:r>
    </w:p>
    <w:p>
      <w:pPr>
        <w:bidi/>
        <w:spacing w:after="35"/>
        <w:jc w:val="center"/>
      </w:pPr>
      <w:r>
        <w:rPr>
          <w:rFonts w:ascii="Traditional Arabic" w:cs="Traditional Arabic" w:eastAsia="Traditional Arabic" w:hAnsi="Traditional Arabic"/>
          <w:b/>
          <w:bCs/>
          <w:color w:val="8B5E00"/>
          <w:sz w:val="36"/>
          <w:szCs w:val="36"/>
          <w:rtl/>
        </w:rPr>
        <w:t xml:space="preserve">شركة المدى للخدمات اللوجستية</w:t>
      </w:r>
    </w:p>
    <w:p>
      <w:pPr>
        <w:bidi/>
        <w:spacing w:after="50"/>
        <w:jc w:val="center"/>
      </w:pPr>
      <w:r>
        <w:rPr>
          <w:rFonts w:ascii="Traditional Arabic" w:cs="Traditional Arabic" w:eastAsia="Traditional Arabic" w:hAnsi="Traditional Arabic"/>
          <w:b/>
          <w:bCs/>
          <w:color w:val="8B6914"/>
          <w:sz w:val="32"/>
          <w:szCs w:val="32"/>
          <w:rtl/>
        </w:rPr>
        <w:t xml:space="preserve">حالة توضيحية افتراضية: رحلة أربع سنوات من التشخيص إلى التحوُّل</w:t>
      </w:r>
    </w:p>
    <w:p>
      <w:pPr>
        <w:bidi/>
        <w:spacing w:after="100"/>
        <w:jc w:val="center"/>
      </w:pPr>
      <w:r>
        <w:rPr>
          <w:rFonts w:ascii="Traditional Arabic" w:cs="Traditional Arabic" w:eastAsia="Traditional Arabic" w:hAnsi="Traditional Arabic"/>
          <w:color w:val="666666"/>
          <w:sz w:val="28"/>
          <w:szCs w:val="28"/>
          <w:rtl/>
        </w:rPr>
        <w:t xml:space="preserve">تطبيق توضيحي لفصول الكتاب الثاني (ف١ إلى ف١٤) على مؤسسة افتراضية واحدة</w:t>
      </w: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(الرعد: 11): المبدأ الناظم لرحلة المدى كاملةً</w:t>
      </w:r>
    </w:p>
    <w:p>
      <w:pPr>
        <w:spacing w:after="10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5800"/>
      </w:tblGrid>
      <w:tr>
        <w:trPr>
          <w:tblHeader/>
        </w:trPr>
        <w:tc>
          <w:tcPr>
            <w:tcW w:type="dxa" w:w="24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العنصر</w:t>
            </w:r>
          </w:p>
        </w:tc>
        <w:tc>
          <w:tcPr>
            <w:tcW w:type="dxa" w:w="5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ما تُمثِّله</w:t>
            </w:r>
          </w:p>
        </w:tc>
      </w:tr>
      <w:tr>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شركة المدى</w:t>
            </w:r>
          </w:p>
        </w:tc>
        <w:tc>
          <w:tcPr>
            <w:tcW w:type="dxa" w:w="5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مجموعة شركات لوجستية عائلية (افتراضية)، مصر، ١٨٠ موظَّفًا، ٤ مستودعات، عمرها ١٨ عامًا</w:t>
            </w:r>
          </w:p>
        </w:tc>
      </w:tr>
      <w:tr>
        <w:tc>
          <w:tcPr>
            <w:tcW w:type="dxa" w:w="2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الجزء الأوَّل</w:t>
            </w:r>
          </w:p>
        </w:tc>
        <w:tc>
          <w:tcPr>
            <w:tcW w:type="dxa" w:w="5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٢٠١٩: السنة صفر: التشخيص الصادق وحال المؤسسة قبل أي تحوُّل</w:t>
            </w:r>
          </w:p>
        </w:tc>
      </w:tr>
      <w:tr>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الجزء الثاني</w:t>
            </w:r>
          </w:p>
        </w:tc>
        <w:tc>
          <w:tcPr>
            <w:tcW w:type="dxa" w:w="5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٢٠٢٠: إصلاح الحوكمة + الإنسان + أساس التحوُّل</w:t>
            </w:r>
          </w:p>
        </w:tc>
      </w:tr>
      <w:tr>
        <w:tc>
          <w:tcPr>
            <w:tcW w:type="dxa" w:w="2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الجزء الثالث</w:t>
            </w:r>
          </w:p>
        </w:tc>
        <w:tc>
          <w:tcPr>
            <w:tcW w:type="dxa" w:w="5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٢٠٢١: الفعل الإداري + أزمة كبرى + ولادة الضمير المجتمعي</w:t>
            </w:r>
          </w:p>
        </w:tc>
      </w:tr>
      <w:tr>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الجزء الرابع</w:t>
            </w:r>
          </w:p>
        </w:tc>
        <w:tc>
          <w:tcPr>
            <w:tcW w:type="dxa" w:w="5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٢٠٢٢-٢٠٢٣: التحوُّل الحقيقي + اختبار التجميل + قياس الأثر</w:t>
            </w:r>
          </w:p>
        </w:tc>
      </w:tr>
      <w:tr>
        <w:tc>
          <w:tcPr>
            <w:tcW w:type="dxa" w:w="2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الجزء الخامس</w:t>
            </w:r>
          </w:p>
        </w:tc>
        <w:tc>
          <w:tcPr>
            <w:tcW w:type="dxa" w:w="5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١٢ درسًا مُستخلَصًا + نموذج مؤسسة فاشلة في التحوُّل للمقارنة</w:t>
            </w:r>
          </w:p>
        </w:tc>
      </w:tr>
    </w:tbl>
    <w:p>
      <w:pPr>
        <w:shd w:fill="1A3A5C" w:val="clear"/>
        <w:bidi/>
        <w:spacing w:after="80" w:before="80"/>
        <w:jc w:val="center"/>
      </w:pPr>
      <w:r>
        <w:rPr>
          <w:rFonts w:ascii="Traditional Arabic" w:cs="Traditional Arabic" w:eastAsia="Traditional Arabic" w:hAnsi="Traditional Arabic"/>
          <w:b/>
          <w:bCs/>
          <w:color w:val="FFFFFF"/>
          <w:sz w:val="34"/>
          <w:szCs w:val="34"/>
          <w:rtl/>
        </w:rPr>
        <w:t xml:space="preserve">تمهيد: من هي شركة المدى؟ وكيف تقرأ هذه الدراسة؟</w:t>
      </w:r>
    </w:p>
    <w:p>
      <w:pPr>
        <w:spacing w:after="80"/>
      </w:pPr>
    </w:p>
    <w:p>
      <w:pPr>
        <w:pBdr>
          <w:top w:val="single" w:color="1A3A5C" w:sz="4"/>
          <w:bottom w:val="single" w:color="1A3A5C" w:sz="4"/>
          <w:right w:val="thick" w:color="1A3A5C" w:sz="18"/>
        </w:pBdr>
        <w:shd w:fill="D6E6F2" w:val="clear"/>
        <w:bidi/>
        <w:spacing w:after="100" w:before="200"/>
        <w:ind w:left="100" w:right="200"/>
        <w:jc w:val="right"/>
      </w:pPr>
      <w:r>
        <w:rPr>
          <w:rFonts w:ascii="Traditional Arabic" w:cs="Traditional Arabic" w:eastAsia="Traditional Arabic" w:hAnsi="Traditional Arabic"/>
          <w:b/>
          <w:bCs/>
          <w:color w:val="1A3A5C"/>
          <w:sz w:val="30"/>
          <w:szCs w:val="30"/>
          <w:rtl/>
        </w:rPr>
        <w:t xml:space="preserve">المؤسسة: شركة المدى للخدمات اللوجستية</w:t>
      </w:r>
    </w:p>
    <w:p>
      <w:pPr>
        <w:shd w:fill="D6E6F2"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الاسم القانوني: شركة المدى للخدمات اللوجستية (مصر): تأسَّست ٢٠٠١.</w:t>
      </w:r>
    </w:p>
    <w:p>
      <w:pPr>
        <w:shd w:fill="D6E6F2"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الحجم: ١٨٠ موظَّفًا دائمًا و٦٠ عاملًا متعاقدًا، في أربعة مستودعات بالقاهرة والإسكندرية والدلتا.</w:t>
      </w:r>
    </w:p>
    <w:p>
      <w:pPr>
        <w:shd w:fill="D6E6F2"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الإيراد: ٢٨ مليون جنيه في ٢٠١٩. الهامش الصافي ١١٪. ثلاث سنوات من التراجع المتواصل.</w:t>
      </w:r>
    </w:p>
    <w:p>
      <w:pPr>
        <w:shd w:fill="D6E6F2"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العملاء: ١٢ عميلاً رئيسيًّا من كبار التجار وشركات الأغذية والدوائية.</w:t>
      </w:r>
    </w:p>
    <w:p>
      <w:pPr>
        <w:shd w:fill="D6E6F2"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الملكية: مجموعة عائلية من الجيل الأوَّل + أبناء من الجيل الثاني في الإدارة.</w:t>
      </w:r>
    </w:p>
    <w:p>
      <w:pPr>
        <w:shd w:fill="D6E6F2"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الشخصيات الرئيسية: المؤسِّس (الحاج عبد المجيد، ٦٨ عامًا) + الابن الأكبر (ياسر، ٤١ عامًا، المدير التنفيذي) + الابن الأصغر (عمر، ٣٥ عامًا، مدير العمليات) + المدير المالي (إيهاب، ٤٤ عامًا، ليس من العائلة).</w:t>
      </w:r>
    </w:p>
    <w:p>
      <w:pPr>
        <w:spacing w:after="100"/>
      </w:pPr>
    </w:p>
    <w:p>
      <w:pPr>
        <w:pBdr>
          <w:top w:val="single" w:color="1A5C2A" w:sz="4"/>
          <w:bottom w:val="single" w:color="1A5C2A" w:sz="4"/>
          <w:right w:val="thick" w:color="1A5C2A" w:sz="18"/>
        </w:pBdr>
        <w:shd w:fill="D6EDD9" w:val="clear"/>
        <w:bidi/>
        <w:spacing w:after="100" w:before="200"/>
        <w:ind w:left="100" w:right="200"/>
        <w:jc w:val="right"/>
      </w:pPr>
      <w:r>
        <w:rPr>
          <w:rFonts w:ascii="Traditional Arabic" w:cs="Traditional Arabic" w:eastAsia="Traditional Arabic" w:hAnsi="Traditional Arabic"/>
          <w:b/>
          <w:bCs/>
          <w:color w:val="1A5C2A"/>
          <w:sz w:val="30"/>
          <w:szCs w:val="30"/>
          <w:rtl/>
        </w:rPr>
        <w:t xml:space="preserve">كيف تقرأ هذه الدراسة؟</w:t>
      </w:r>
    </w:p>
    <w:p>
      <w:pPr>
        <w:shd w:fill="D6EDD9"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هذه حالة افتراضية مركّبة، وليست دراسة نجاح مثالي. رسمتُها رحلةً بشرية فيها تقدُّم وتراجع وأخطاء واعتراف ومحاولة، لأن هذا ما يواجهه من يطبّق المنهج فعلًا.</w:t>
      </w:r>
    </w:p>
    <w:p>
      <w:pPr>
        <w:shd w:fill="D6EDD9"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الشركة وأشخاصها وحواراتها من صنع المؤلف، رُكّبت من أنماط شائعة في الشركات العائلية لتوضيح طريقة استعمال أدوات الكتاب، ولا تُنسب إلى مؤسسة بعينها. والمثال يوضّح ولا يُثبت.</w:t>
      </w:r>
    </w:p>
    <w:p>
      <w:pPr>
        <w:shd w:fill="D6EDD9"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الأرقام الواردة فيها افتراضية: درجات الأدوات تبيّن كيف تُقرأ، والمبالغ تبيّن حجم القرار. ولا يُستدل بشيء منها على أثر المنهج، فإثبات الأثر يحتاج اختبارًا ميدانيًا موثّقًا، وهو المستوى السابع من سلم الاشتقاق، وما زال معلّقًا منذ الكتاب الأول.</w:t>
      </w:r>
    </w:p>
    <w:p>
      <w:pPr>
        <w:shd w:fill="D6EDD9"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الهدف ليس تقديم نموذج يُقلَّد، وإنما أداة تأمُّل تُساعِدك على رؤية رحلتك أنت.</w:t>
      </w:r>
    </w:p>
    <w:p>
      <w:pPr>
        <w:shd w:fill="D6EDD9"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في نهاية كل جزء: أسئلة تأمُّل للقارئ بحسب وضعه في مؤسسته.</w:t>
      </w:r>
    </w:p>
    <w:p xmlns:a="http://schemas.openxmlformats.org/drawingml/2006/main" xmlns:pic="http://schemas.openxmlformats.org/drawingml/2006/picture">
      <w:pPr>
        <w:keepNext/>
        <w:bidi/>
        <w:spacing w:before="160" w:after="40"/>
        <w:jc w:val="center"/>
      </w:pPr>
      <w:r>
        <w:drawing>
          <wp:inline distT="0" distB="0" distL="0" distR="0">
            <wp:extent cx="4860036" cy="5664708"/>
            <wp:docPr id="1003" name="fig3"/>
            <wp:cNvGraphicFramePr>
              <a:graphicFrameLocks noChangeAspect="1"/>
            </wp:cNvGraphicFramePr>
            <a:graphic>
              <a:graphicData uri="http://schemas.openxmlformats.org/drawingml/2006/picture">
                <pic:pic>
                  <pic:nvPicPr>
                    <pic:cNvPr id="1003" name="fig3"/>
                    <pic:cNvPicPr/>
                  </pic:nvPicPr>
                  <pic:blipFill>
                    <a:blip r:embed="rIdFig3"/>
                    <a:stretch>
                      <a:fillRect/>
                    </a:stretch>
                  </pic:blipFill>
                  <pic:spPr>
                    <a:xfrm>
                      <a:off x="0" y="0"/>
                      <a:ext cx="4860036" cy="5664708"/>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 مراحل الحالة التوضيحية وفصول الكتاب التي تطبّقها</w:t>
      </w:r>
    </w:p>
    <w:p>
      <w:pPr>
        <w:pBdr>
          <w:top w:val="double" w:color="1A5C2A" w:sz="10"/>
          <w:bottom w:val="double" w:color="1A5C2A" w:sz="10"/>
        </w:pBdr>
        <w:shd w:fill="1A5C2A" w:val="clear"/>
        <w:bidi/>
        <w:spacing w:after="70" w:before="50"/>
        <w:jc w:val="center"/>
      </w:pPr>
      <w:r>
        <w:rPr>
          <w:rFonts w:ascii="Traditional Arabic" w:cs="Traditional Arabic" w:eastAsia="Traditional Arabic" w:hAnsi="Traditional Arabic"/>
          <w:b/>
          <w:bCs/>
          <w:color w:val="FFFFFF"/>
          <w:sz w:val="36"/>
          <w:szCs w:val="36"/>
          <w:rtl/>
        </w:rPr>
        <w:t xml:space="preserve">السنة صفر، ٢٠١٩، التشخيص: ما الذي كنَّا عليه حقًّا؟</w:t>
      </w:r>
    </w:p>
    <w:p>
      <w:pPr>
        <w:spacing w:after="80"/>
      </w:pP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ربيع ٢٠١٩، جلس ياسر، المدير التنفيذي، وحده في مكتبه بعد انتهاء اجتماع خرج منه محبَطًا. عميل وفيٌّ أخبره أن منافسًا عرض عليه خدمةً أفضل بسعر أقل. الأمر ليس جديدًا؛ لكنَّه كان الثالث هذا الشهر. أمسك بورقة وكتب: «لماذا تتراجع المدى؟» قضى ساعتَين يكتب. في النهاية وجد أجوبةً ثلاثة: «نحن نعمل بمنطق ٢٠٠٥ في عالم ٢٠١٩». «والدي يتدخَّل في كل قرار كبير؛ وأنا أُطيع رغم اعتراضي أحيانًا». «فريقنا يُعطي؛ لكنَّنا لا نعرف حقًّا ما الذي يُحرِّكه أو يُوقِفه».</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جاء المشاور في أغسطس ٢٠١٩. أوَّل جلسة كانت مع القيادة الثلاثة: الحاج عبد المجيد وياسر وعمر. طلب منهم قبل أي نقاش أن يُجيبوا منفردًا عن سؤال واحد: «كيف تصف مؤسستكم الآن في عشر كلمات؟» الإجابات الثلاث جاءت مختلفة اختلافًا لافتًا.</w:t>
      </w:r>
    </w:p>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«مؤسسة بنيتُها من لا شيء؛ وهي اليوم راكدة يحتاج فريقها للحوافز»</w:t>
      </w:r>
    </w:p>
    <w:p>
      <w:pPr>
        <w:pBdr>
          <w:right w:val="thick" w:color="1A3A5C" w:sz="12"/>
        </w:pBdr>
        <w:shd w:fill="D6E6F2" w:val="clear"/>
        <w:bidi/>
        <w:spacing w:after="70" w:before="80"/>
        <w:ind w:left="100" w:right="200"/>
        <w:jc w:val="right"/>
      </w:pPr>
      <w:r>
        <w:rPr>
          <w:rFonts w:ascii="Traditional Arabic" w:cs="Traditional Arabic" w:eastAsia="Traditional Arabic" w:hAnsi="Traditional Arabic"/>
          <w:b/>
          <w:bCs/>
          <w:color w:val="1A3A5C"/>
          <w:sz w:val="26"/>
          <w:szCs w:val="26"/>
        </w:rPr>
        <w:t xml:space="preserve">ياسر: </w:t>
      </w:r>
      <w:r>
        <w:rPr>
          <w:rFonts w:ascii="Traditional Arabic" w:cs="Traditional Arabic" w:eastAsia="Traditional Arabic" w:hAnsi="Traditional Arabic"/>
          <w:b w:val="false"/>
          <w:bCs w:val="false"/>
          <w:color w:val="2C2C2C"/>
          <w:sz w:val="26"/>
          <w:szCs w:val="26"/>
          <w:rtl/>
        </w:rPr>
        <w:t xml:space="preserve">«مؤسسة تعمل بمبادئ قديمة في سوق متغيِّر؛ ونفتقر لمنهج قرار واضح»</w:t>
      </w:r>
    </w:p>
    <w:p>
      <w:pPr>
        <w:pBdr>
          <w:right w:val="thick" w:color="8B5E00" w:sz="12"/>
        </w:pBdr>
        <w:shd w:fill="FFF3DC" w:val="clear"/>
        <w:bidi/>
        <w:spacing w:after="70" w:before="80"/>
        <w:ind w:left="100" w:right="200"/>
        <w:jc w:val="right"/>
      </w:pPr>
      <w:r>
        <w:rPr>
          <w:rFonts w:ascii="Traditional Arabic" w:cs="Traditional Arabic" w:eastAsia="Traditional Arabic" w:hAnsi="Traditional Arabic"/>
          <w:b/>
          <w:bCs/>
          <w:color w:val="8B5E00"/>
          <w:sz w:val="26"/>
          <w:szCs w:val="26"/>
        </w:rPr>
        <w:t xml:space="preserve">عمر: </w:t>
      </w:r>
      <w:r>
        <w:rPr>
          <w:rFonts w:ascii="Traditional Arabic" w:cs="Traditional Arabic" w:eastAsia="Traditional Arabic" w:hAnsi="Traditional Arabic"/>
          <w:b w:val="false"/>
          <w:bCs w:val="false"/>
          <w:color w:val="2C2C2C"/>
          <w:sz w:val="26"/>
          <w:szCs w:val="26"/>
          <w:rtl/>
        </w:rPr>
        <w:t xml:space="preserve">«مؤسسة عائلية تُعاني من ضبابية الصلاحيات وغياب الثقافة المشتركة»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قال المشاور بعد صمت: «ثلاثة أشخاص في مؤسسة واحدة يصفونها بثلاث صور مختلفة؛ هذا نفسه تشخيص». بدأت الرحلة.</w:t>
      </w:r>
    </w:p>
    <w:p>
      <w:pPr>
        <w:spacing w:after="130"/>
      </w:pPr>
    </w:p>
    <w:p>
      <w:pPr>
        <w:bidi/>
        <w:spacing w:after="110" w:before="220"/>
        <w:jc w:val="right"/>
      </w:pPr>
      <w:r>
        <w:rPr>
          <w:rFonts w:ascii="Traditional Arabic" w:cs="Traditional Arabic" w:eastAsia="Traditional Arabic" w:hAnsi="Traditional Arabic"/>
          <w:b/>
          <w:bCs/>
          <w:color w:val="1A5C2A"/>
          <w:sz w:val="28"/>
          <w:szCs w:val="28"/>
          <w:rtl/>
        </w:rPr>
        <w:t xml:space="preserve">نتائج البوصلة التشخيصية الشاملة (السنة صفر: ٢٠١٩)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طُبِّقَت البوصلة التشخيصية الشاملة (نموذج أ-١) على القيادة الثلاثة. كلٌّ أجاب منفردًا؛ ثم قُورِنَت الإجابات:</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1500"/>
        <w:gridCol w:w="1500"/>
        <w:gridCol w:w="1500"/>
        <w:gridCol w:w="1200"/>
      </w:tblGrid>
      <w:tr>
        <w:trPr>
          <w:tblHeader/>
        </w:trPr>
        <w:tc>
          <w:tcPr>
            <w:tcW w:type="dxa" w:w="25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المحور</w:t>
            </w:r>
          </w:p>
        </w:tc>
        <w:tc>
          <w:tcPr>
            <w:tcW w:type="dxa" w:w="15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الحاج</w:t>
            </w:r>
          </w:p>
        </w:tc>
        <w:tc>
          <w:tcPr>
            <w:tcW w:type="dxa" w:w="15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ياسر</w:t>
            </w:r>
          </w:p>
        </w:tc>
        <w:tc>
          <w:tcPr>
            <w:tcW w:type="dxa" w:w="15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عمر</w:t>
            </w:r>
          </w:p>
        </w:tc>
        <w:tc>
          <w:tcPr>
            <w:tcW w:type="dxa" w:w="1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الفجوة (الحاج ناقص الأدنى)</w:t>
            </w:r>
          </w:p>
        </w:tc>
      </w:tr>
      <w:tr>
        <w:tc>
          <w:tcPr>
            <w:tcW w:type="dxa" w:w="2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الاستخلاف: ف٣</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٤ نقاط</w:t>
            </w:r>
          </w:p>
        </w:tc>
      </w:tr>
      <w:tr>
        <w:tc>
          <w:tcPr>
            <w:tcW w:type="dxa" w:w="2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 ف٤</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٦/١٠</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٢/١٠</w:t>
            </w:r>
          </w:p>
        </w:tc>
        <w:tc>
          <w:tcPr>
            <w:tcW w:type="dxa" w:w="1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٤ نقاط</w:t>
            </w:r>
          </w:p>
        </w:tc>
      </w:tr>
      <w:tr>
        <w:tc>
          <w:tcPr>
            <w:tcW w:type="dxa" w:w="2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المساءلة: ف٥</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٢/١٠</w:t>
            </w:r>
          </w:p>
        </w:tc>
        <w:tc>
          <w:tcPr>
            <w:tcW w:type="dxa" w:w="1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٥ نقاط</w:t>
            </w:r>
          </w:p>
        </w:tc>
      </w:tr>
      <w:tr>
        <w:tc>
          <w:tcPr>
            <w:tcW w:type="dxa" w:w="2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الاختيار: ف٦</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٥/١٠</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٥/١٠</w:t>
            </w:r>
          </w:p>
        </w:tc>
        <w:tc>
          <w:tcPr>
            <w:tcW w:type="dxa" w:w="1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٢ نقاط</w:t>
            </w:r>
          </w:p>
        </w:tc>
      </w:tr>
      <w:tr>
        <w:tc>
          <w:tcPr>
            <w:tcW w:type="dxa" w:w="2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الوسع: ف٧</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٤ نقاط</w:t>
            </w:r>
          </w:p>
        </w:tc>
      </w:tr>
      <w:tr>
        <w:tc>
          <w:tcPr>
            <w:tcW w:type="dxa" w:w="2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الرعاية: ف٨</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٦/١٠</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٣ نقاط</w:t>
            </w:r>
          </w:p>
        </w:tc>
      </w:tr>
      <w:tr>
        <w:tc>
          <w:tcPr>
            <w:tcW w:type="dxa" w:w="2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التثبُّت: ف٩</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٥/١٠</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٣ نقاط</w:t>
            </w:r>
          </w:p>
        </w:tc>
      </w:tr>
      <w:tr>
        <w:tc>
          <w:tcPr>
            <w:tcW w:type="dxa" w:w="2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إدارة الأزمات: ف١٠</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٤ نقاط</w:t>
            </w:r>
          </w:p>
        </w:tc>
      </w:tr>
      <w:tr>
        <w:tc>
          <w:tcPr>
            <w:tcW w:type="dxa" w:w="2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المجتمع: ف١١</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٩/١٠</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٦ نقاط</w:t>
            </w:r>
          </w:p>
        </w:tc>
      </w:tr>
      <w:tr>
        <w:tc>
          <w:tcPr>
            <w:tcW w:type="dxa" w:w="2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التحوُّل: ف١٢+ف١٣</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٢/١٠</w:t>
            </w:r>
          </w:p>
        </w:tc>
        <w:tc>
          <w:tcPr>
            <w:tcW w:type="dxa" w:w="1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٦ نقاط</w:t>
            </w:r>
          </w:p>
        </w:tc>
      </w:tr>
      <w:tr>
        <w:tc>
          <w:tcPr>
            <w:tcW w:type="dxa" w:w="2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القياس: ف١٤</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٩/١٠</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٢/١٠</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٢/١٠</w:t>
            </w:r>
          </w:p>
        </w:tc>
        <w:tc>
          <w:tcPr>
            <w:tcW w:type="dxa" w:w="1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٧ نقاط</w:t>
            </w:r>
          </w:p>
        </w:tc>
      </w:tr>
    </w:tbl>
    <w:p>
      <w:pPr>
        <w:spacing w:after="9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الملاحظة الكاشفة: فجوة الإدراك بين الحاج وأبنائه. الأوَّل يرى المؤسسة بعين من بناها في ثمانية عشر عامًا، والابنان يريانها بعين من يعيشها اليوم. وكلاهما يرى جزءًا من الحقيقة، ومن هنا يبدأ التشخيص.</w:t>
      </w:r>
    </w:p>
    <w:p>
      <w:pPr>
        <w:spacing w:after="90"/>
      </w:pP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الدرجة الإجمالية: ياسر ٤١/١١٠، وعمر ٣٣/١١٠، والحاج ٨١/١١٠. وبعد مناقشة الأدلة اتفق الثلاثة على درجة توافقية ٤٠/١١٠، وهي خط الأساس في جدول المقارنة لاحقًا. والوضع بحسب جدول التوجيه في النموذج أ-١ (أقل من ٤٥): «مؤسسة تحتاج ورشة إعادة نظر جذرية».</w:t>
      </w:r>
    </w:p>
    <w:p>
      <w:pPr>
        <w:bidi/>
        <w:spacing w:after="110" w:before="220"/>
        <w:jc w:val="right"/>
      </w:pPr>
      <w:r>
        <w:rPr>
          <w:rFonts w:ascii="Traditional Arabic" w:cs="Traditional Arabic" w:eastAsia="Traditional Arabic" w:hAnsi="Traditional Arabic"/>
          <w:b/>
          <w:bCs/>
          <w:color w:val="1A5C2A"/>
          <w:sz w:val="28"/>
          <w:szCs w:val="28"/>
          <w:rtl/>
        </w:rPr>
        <w:t xml:space="preserve">التشخيص المُعمَّق: المشاهد الستَّة الكاشفة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طلب المشاور بعد البوصلة أن يُمارِس العمل معهم أسبوعًا كاملاً. ستَّة مشاهد كشفت ما لا تكشفه الأرقام:</w:t>
      </w:r>
    </w:p>
    <w:p>
      <w:pPr>
        <w:spacing w:after="60"/>
      </w:pP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① المشهد الأوَّل: اجتماع الإدارة الأسبوعي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دخل المشاور الاجتماع الأسبوعي. الحاج عبد المجيد يجلس على رأس الطاولة. يتحدَّث الأغلب. الأبناء يُومِئون. مرَّة واحدة اعترض ياسر على قرار أبيه؛ فرفع الحاج يده إشارةً للوقف وقال: «هذا موضوع نناقشه لاحقًا». لاحقًا لم يأتِ.</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لاحظ المشاور أن إيهاب المدير المالي (غير العائلي) لم يتكلَّم في الاجتماع رغم أن كل القرارات مالية. سأله بعد الاجتماع: لماذا؟ أجاب: «رأيي موجود لكنَّه غير مطلوب في هذا الاجتماع».</w:t>
      </w: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w:t>
      </w:r>
      <w:r>
        <w:rPr>
          <w:rFonts w:ascii="Traditional Arabic" w:cs="Traditional Arabic" w:eastAsia="Traditional Arabic" w:hAnsi="Traditional Arabic"/>
          <w:b/>
          <w:bCs/>
          <w:color w:val="8B5E00"/>
          <w:sz w:val="26"/>
          <w:szCs w:val="26"/>
          <w:rtl/>
        </w:rPr>
        <w:t xml:space="preserve">هذه الشورى شكلية؛ الاجتماع للإخطار لا للمداولة. والأخطر: الأكثر معرفةً بالأرقام صامتٌ.</w:t>
      </w:r>
    </w:p>
    <w:p>
      <w:pPr>
        <w:spacing w:after="90"/>
      </w:pP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② المشهد الثاني: قرار مستودع الغربية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الأسبوع الثاني، تقرَّر توسيع مستودع الغربية بتكلفة ٩٠٠ ألف جنيه. سأل المشاور: «من ناقش هذا القرار؟» قال ياسر: «والدي قرَّر؛ وهو صاحب الخبرة الأطول». سأل: «هل رأيتَ أنتَ دراسة الجدوى؟» قال: «لم تكن هناك دراسة جدوى؛ والدي يعتمد على خبرته المباشرة».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التشخيص: قرارات كبيرة دون تثبُّت أو شورى. الخبرة الشخصية تحلُّ محلَّ المنهج. ياسر المدير التنفيذي ليس مُمكَّنًا؛ هو منفِّذ بلقب مدير تنفيذي.</w:t>
      </w: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w:t>
      </w:r>
      <w:r>
        <w:rPr>
          <w:rFonts w:ascii="Traditional Arabic" w:cs="Traditional Arabic" w:eastAsia="Traditional Arabic" w:hAnsi="Traditional Arabic"/>
          <w:b/>
          <w:bCs/>
          <w:color w:val="8B5E00"/>
          <w:sz w:val="26"/>
          <w:szCs w:val="26"/>
          <w:rtl/>
        </w:rPr>
        <w:t xml:space="preserve">التثبُّت غائب. الشورى غائبة. والأهم: المدير التنفيذي نفسه لا يملك صلاحية القرار الحقيقي.</w:t>
      </w:r>
    </w:p>
    <w:p>
      <w:pPr>
        <w:spacing w:after="90"/>
      </w:pP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③ المشهد الثالث: السائق محمَّد وفريق المستودع الجنوبي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طلب المشاور لقاء بعض السائقين. في اليوم الرابع، جلس مع مجموعة منهم في استراحة المستودع. سأل ببساطة: «ما أصعب شيء في عملكم؟» صمت لحظة؛ ثم بدأوا. محمَّد (١٢ عامًا في المدى) قال: «نعمل ١٢ إلى ١٤ ساعة في موسم الذروة؛ ولا يُسألنا أحد إذا كنَّا نستطيع. نقول نعم خوفًا».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كشف اللقاء: ثلاثة سائقين كانوا يُعانون من ضغط دم مرتفع. اثنان طلبا إجازة مرضية ورُفِضَ طلبهما بحجة ضيق العمل. واحد كان يُهدِّد بالاستقالة في سرِّه. الغيابات المرضية تضاعفت في السنتَين الأخيرتَين.</w:t>
      </w: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w:t>
      </w:r>
      <w:r>
        <w:rPr>
          <w:rFonts w:ascii="Traditional Arabic" w:cs="Traditional Arabic" w:eastAsia="Traditional Arabic" w:hAnsi="Traditional Arabic"/>
          <w:b/>
          <w:bCs/>
          <w:color w:val="8B5E00"/>
          <w:sz w:val="26"/>
          <w:szCs w:val="26"/>
          <w:rtl/>
        </w:rPr>
        <w:t xml:space="preserve">الوسع مُجاوَز بشكل ممنهج؛ والإدارة تسمِّيه «التفاني» و«الولاء». التسمية الخاطئة تُسقِط التشخيص.</w:t>
      </w:r>
    </w:p>
    <w:p>
      <w:pPr>
        <w:spacing w:after="90"/>
      </w:pP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④ المشهد الرابع: القرار العائلي في التعيين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علِمَ المشاور أن مستودع شمال القاهرة سيحتاج مديرًا جديدًا. سأل ياسر: «كيف ستختارون؟» قال: «ابن عمِّنا يبحث عن فرصة؛ وهو ابن الأسرة، يمكن الوثوق به». سأل: «وهل لديه خبرة في إدارة المستودعات؟» قال: «يتعلَّم». سأل: «وهل ثمة مرشَّحون آخرون داخل المدى قضوا سنواتٍ في هذا العمل؟» صمت ياسر.</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الواقع، كان هناك مشرف مستودع اسمه حسام؛ ١١ عامًا في المدى، سجلٌّ نظيف، يعرف كل زاوية. لكنَّه ليس من العائلة.</w:t>
      </w: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w:t>
      </w:r>
      <w:r>
        <w:rPr>
          <w:rFonts w:ascii="Traditional Arabic" w:cs="Traditional Arabic" w:eastAsia="Traditional Arabic" w:hAnsi="Traditional Arabic"/>
          <w:b/>
          <w:bCs/>
          <w:color w:val="8B5E00"/>
          <w:sz w:val="26"/>
          <w:szCs w:val="26"/>
          <w:rtl/>
        </w:rPr>
        <w:t xml:space="preserve">معيار الاختيار: الولاء والقرابة؛ لا الكفاءة والأمانة. هذا يُضعِف الداخلين ويُعلِن لهم أن الجدارة لا تُغني.</w:t>
      </w:r>
    </w:p>
    <w:p>
      <w:pPr>
        <w:spacing w:after="90"/>
      </w:pP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⑤ المشهد الخامس: الشكوى التي لم يسمعها أحد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مقابلة مع موظَّفين متفرِّقين، ذكرت موظَّفة في الحسابات (رانيا؛ ٧ سنوات) أن مديرها طلب منها تأخير تسجيل فاتورة مورِّد صغير لأسابيع دون سبب واضح. ذهبت لإيهاب المدير المالي. استمع؛ وقال «سأتابع». لم يُتابِع. ذهبت لياسر. قال «إيهاب يتولَّى الأمر». دارت في حلقة.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المورِّد الصغير (أبو العلا؛ صاحب شاحنة واحدة) انتظر ٤٣ يومًا لاستلام مستحقَّاته. في النهاية اتصل بالحاج مباشرةً؛ وحُلَّ الأمر في ساعة. لكن رانيا التي أرادت أن تُصلِح لم تجد نظامًا يستقبلها.</w:t>
      </w: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w:t>
      </w:r>
      <w:r>
        <w:rPr>
          <w:rFonts w:ascii="Traditional Arabic" w:cs="Traditional Arabic" w:eastAsia="Traditional Arabic" w:hAnsi="Traditional Arabic"/>
          <w:b/>
          <w:bCs/>
          <w:color w:val="8B5E00"/>
          <w:sz w:val="26"/>
          <w:szCs w:val="26"/>
          <w:rtl/>
        </w:rPr>
        <w:t xml:space="preserve">الأطراف الضعيفة (المورِّد الصغير، الموظَّفة التي تريد إصلاحًا) ليس لهم مسار آمن. المحاسبة لا تصل إلا لمن يتصل بالرأس مباشرةً.</w:t>
      </w:r>
    </w:p>
    <w:p>
      <w:pPr>
        <w:spacing w:after="90"/>
      </w:pP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⑥ المشهد السادس: السؤال الأصعب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اليوم الأخير، طلب المشاور جلسةً مغلقةً مع الحاج عبد المجيد وحده. قال في منتصف الجلسة:</w:t>
      </w:r>
    </w:p>
    <w:p>
      <w:pPr>
        <w:pBdr>
          <w:right w:val="thick" w:color="666666" w:sz="12"/>
        </w:pBdr>
        <w:shd w:fill="F2F2F2" w:val="clear"/>
        <w:bidi/>
        <w:spacing w:after="70" w:before="80"/>
        <w:ind w:left="100" w:right="200"/>
        <w:jc w:val="right"/>
      </w:pPr>
      <w:r>
        <w:rPr>
          <w:rFonts w:ascii="Traditional Arabic" w:cs="Traditional Arabic" w:eastAsia="Traditional Arabic" w:hAnsi="Traditional Arabic"/>
          <w:b/>
          <w:bCs/>
          <w:color w:val="666666"/>
          <w:sz w:val="26"/>
          <w:szCs w:val="26"/>
        </w:rPr>
        <w:t xml:space="preserve">المشاور: </w:t>
      </w:r>
      <w:r>
        <w:rPr>
          <w:rFonts w:ascii="Traditional Arabic" w:cs="Traditional Arabic" w:eastAsia="Traditional Arabic" w:hAnsi="Traditional Arabic"/>
          <w:b w:val="false"/>
          <w:bCs w:val="false"/>
          <w:color w:val="2C2C2C"/>
          <w:sz w:val="26"/>
          <w:szCs w:val="26"/>
          <w:rtl/>
        </w:rPr>
        <w:t xml:space="preserve">«الحاج، إذا سألتُك: هل تثق بابنَيك لأخذ القرارات الكبرى بمعزل عنك، ماذا ستقول صادقًا؟»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صمت الحاج عبد المجيد ثلاثين ثانية كاملة. ثم قال بصوت هادئ:</w:t>
      </w:r>
    </w:p>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«أثق بهم؛ لكنِّي لا أزال أرى نفسي أعرف أكثر منهم. وربَّما هذا هو المشكلة.»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هذه الإجابة كانت نقطة التحوُّل. لم يكن الحاج يُخطئ بسوء نيَّة؛ بل كان يُحبُّ المؤسسة بطريقته. لكن حُبَّه كان يُقيِّد نموَّها.</w:t>
      </w:r>
    </w:p>
    <w:p>
      <w:pPr>
        <w:bidi/>
        <w:spacing w:after="110" w:before="220"/>
        <w:jc w:val="right"/>
      </w:pPr>
      <w:r>
        <w:rPr>
          <w:rFonts w:ascii="Traditional Arabic" w:cs="Traditional Arabic" w:eastAsia="Traditional Arabic" w:hAnsi="Traditional Arabic"/>
          <w:b/>
          <w:bCs/>
          <w:color w:val="1A5C2A"/>
          <w:sz w:val="28"/>
          <w:szCs w:val="28"/>
          <w:rtl/>
        </w:rPr>
        <w:t xml:space="preserve">خلاصة تشخيص السنة صفر: ما الصورة الكاملة؟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300"/>
        <w:gridCol w:w="4300"/>
      </w:tblGrid>
      <w:tr>
        <w:trPr>
          <w:tblHeader/>
        </w:trPr>
        <w:tc>
          <w:tcPr>
            <w:tcW w:type="dxa" w:w="16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المحور</w:t>
            </w:r>
          </w:p>
        </w:tc>
        <w:tc>
          <w:tcPr>
            <w:tcW w:type="dxa" w:w="23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السمة</w:t>
            </w:r>
          </w:p>
        </w:tc>
        <w:tc>
          <w:tcPr>
            <w:tcW w:type="dxa" w:w="43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التشخيص الكامل</w:t>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الحوكمة</w:t>
            </w:r>
          </w:p>
        </w:tc>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الاستخلاف بمنطق الملكية لا الأمانة</w:t>
            </w:r>
          </w:p>
        </w:tc>
        <w:tc>
          <w:tcPr>
            <w:tcW w:type="dxa" w:w="43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المؤسِّس يتخذ قرارات كبرى بخبرته الشخصية؛ المدير التنفيذي منفِّذ بلقب. الشورى للإخطار.</w:t>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الاختيار</w:t>
            </w:r>
          </w:p>
        </w:tc>
        <w:tc>
          <w:tcPr>
            <w:tcW w:type="dxa" w:w="2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اختيار يُقدِّم القرابة على الجدارة</w:t>
            </w:r>
          </w:p>
        </w:tc>
        <w:tc>
          <w:tcPr>
            <w:tcW w:type="dxa" w:w="43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التعيين يميل للولاء العائلي. الكفاءة الداخلية لا تُكافَأ. الأمانة لا تُقاس.</w:t>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الأداء</w:t>
            </w:r>
          </w:p>
        </w:tc>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تكليف يتجاوز الوسع ممنهجًا</w:t>
            </w:r>
          </w:p>
        </w:tc>
        <w:tc>
          <w:tcPr>
            <w:tcW w:type="dxa" w:w="43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السائقون يعملون بأكثر من وسعهم. لا آلية لمعرفة ذلك. الإرهاق يُسمَّى ولاءً.</w:t>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التثبُّت</w:t>
            </w:r>
          </w:p>
        </w:tc>
        <w:tc>
          <w:tcPr>
            <w:tcW w:type="dxa" w:w="2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غياب التثبُّت قبل القرارات</w:t>
            </w:r>
          </w:p>
        </w:tc>
        <w:tc>
          <w:tcPr>
            <w:tcW w:type="dxa" w:w="43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قرارات كبيرة بلا دراسة جدوى. المعلومة من مصدر واحد. الإلحاح يُلغي التثبُّت.</w:t>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المساءلة</w:t>
            </w:r>
          </w:p>
        </w:tc>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ضعف المساءلة ومسارات الشكوى</w:t>
            </w:r>
          </w:p>
        </w:tc>
        <w:tc>
          <w:tcPr>
            <w:tcW w:type="dxa" w:w="43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شكاوى الضعفاء تدور في حلقات. لا مسار واضح. الحلُّ يأتي فقط بالوصول للحاج.</w:t>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المجتمع</w:t>
            </w:r>
          </w:p>
        </w:tc>
        <w:tc>
          <w:tcPr>
            <w:tcW w:type="dxa" w:w="2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غياب المسؤولية المجتمعية</w:t>
            </w:r>
          </w:p>
        </w:tc>
        <w:tc>
          <w:tcPr>
            <w:tcW w:type="dxa" w:w="43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المجتمع المحيط بالمستودعَين يُعاني من ضوضاء + لا توظيف محلِّي + لا وجود مقصود.</w:t>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القياس</w:t>
            </w:r>
          </w:p>
        </w:tc>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غياب شامل للقياس</w:t>
            </w:r>
          </w:p>
        </w:tc>
        <w:tc>
          <w:tcPr>
            <w:tcW w:type="dxa" w:w="43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لا قياس للأثر. «الأرقام المالية» هي الحقيقة الوحيدة. لا تقرير أثر.</w:t>
            </w:r>
          </w:p>
        </w:tc>
      </w:tr>
    </w:tbl>
    <w:p>
      <w:pPr>
        <w:spacing w:after="80"/>
      </w:pPr>
    </w:p>
    <w:p>
      <w:pPr>
        <w:pBdr>
          <w:top w:val="single" w:color="8B6914" w:sz="4"/>
          <w:bottom w:val="single" w:color="8B6914" w:sz="4"/>
          <w:right w:val="thick" w:color="8B6914" w:sz="18"/>
        </w:pBdr>
        <w:shd w:fill="FFF8DC" w:val="clear"/>
        <w:bidi/>
        <w:spacing w:after="100" w:before="200"/>
        <w:ind w:left="100" w:right="200"/>
        <w:jc w:val="right"/>
      </w:pPr>
      <w:r>
        <w:rPr>
          <w:rFonts w:ascii="Traditional Arabic" w:cs="Traditional Arabic" w:eastAsia="Traditional Arabic" w:hAnsi="Traditional Arabic"/>
          <w:b/>
          <w:bCs/>
          <w:color w:val="8B6914"/>
          <w:sz w:val="30"/>
          <w:szCs w:val="30"/>
          <w:rtl/>
        </w:rPr>
        <w:t xml:space="preserve">الجملة التشخيصية الحاكمة</w:t>
      </w:r>
    </w:p>
    <w:p>
      <w:pPr>
        <w:shd w:fill="FFF8DC"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المدى مؤسسة بنيَت على بركة الجيل المؤسِّس، وعلى عرقه الحقيقي، لكنَّها تحتاج الآن منهجًا يُحوِّل هذه البركة إلى ثقافة مستدامة بمعزل عن الشخص.</w:t>
      </w:r>
    </w:p>
    <w:p>
      <w:pPr>
        <w:spacing w:after="60"/>
      </w:pPr>
    </w:p>
    <w:p>
      <w:pPr>
        <w:pBdr>
          <w:right w:val="thick" w:color="1A3A5C" w:sz="14"/>
        </w:pBdr>
        <w:shd w:fill="D6E6F2" w:val="clear"/>
        <w:bidi/>
        <w:spacing w:after="65" w:before="100"/>
        <w:ind w:right="200"/>
        <w:jc w:val="right"/>
      </w:pPr>
      <w:r>
        <w:rPr>
          <w:rFonts w:ascii="Traditional Arabic" w:cs="Traditional Arabic" w:eastAsia="Traditional Arabic" w:hAnsi="Traditional Arabic"/>
          <w:b/>
          <w:bCs/>
          <w:color w:val="1A3A5C"/>
          <w:sz w:val="26"/>
          <w:szCs w:val="26"/>
          <w:rtl/>
        </w:rPr>
        <w:t xml:space="preserve">أسئلة للتأمُّل؛ المرحلة التشخيصية في مؤسستك: هل أجريتَ تشخيصًا صادقًا شاركتَ فيه أطرافًا متعدِّدة؟ هل فجوة الإدراك بين القيادات في مؤسستك صغيرة أم كبيرة؟ ما المشهد الواحد الذي لو شاهده غريب في مؤسستك ليومٍ واحد؛ سيُثير أكبر سؤال؟</w:t>
      </w:r>
    </w:p>
    <w:p>
      <w:pPr>
        <w:pBdr>
          <w:top w:val="double" w:color="1A3A5C" w:sz="10"/>
          <w:bottom w:val="double" w:color="1A3A5C" w:sz="10"/>
        </w:pBdr>
        <w:shd w:fill="1A3A5C" w:val="clear"/>
        <w:bidi/>
        <w:spacing w:after="70" w:before="50"/>
        <w:jc w:val="center"/>
      </w:pPr>
      <w:r>
        <w:rPr>
          <w:rFonts w:ascii="Traditional Arabic" w:cs="Traditional Arabic" w:eastAsia="Traditional Arabic" w:hAnsi="Traditional Arabic"/>
          <w:b/>
          <w:bCs/>
          <w:color w:val="FFFFFF"/>
          <w:sz w:val="36"/>
          <w:szCs w:val="36"/>
          <w:rtl/>
        </w:rPr>
        <w:t xml:space="preserve">السنة الأولى، ٢٠٢٠، الحوكمة والإنسان: الأساس قبل البناء</w:t>
      </w:r>
    </w:p>
    <w:p>
      <w:pPr>
        <w:spacing w:after="80"/>
      </w:pP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يناير ٢٠٢٠، جلست القيادة الثلاثة في جلسة مُمتدَّة ثماني ساعات. أمامهم على الطاولة: نتائج البوصلة التشخيصية ومشاهد الأسبوع الكاشفة. المشاور بدأ بسؤال واحد:</w:t>
      </w:r>
    </w:p>
    <w:p>
      <w:pPr>
        <w:pBdr>
          <w:right w:val="thick" w:color="666666" w:sz="12"/>
        </w:pBdr>
        <w:shd w:fill="F2F2F2" w:val="clear"/>
        <w:bidi/>
        <w:spacing w:after="70" w:before="80"/>
        <w:ind w:left="100" w:right="200"/>
        <w:jc w:val="right"/>
      </w:pPr>
      <w:r>
        <w:rPr>
          <w:rFonts w:ascii="Traditional Arabic" w:cs="Traditional Arabic" w:eastAsia="Traditional Arabic" w:hAnsi="Traditional Arabic"/>
          <w:b/>
          <w:bCs/>
          <w:color w:val="666666"/>
          <w:sz w:val="26"/>
          <w:szCs w:val="26"/>
        </w:rPr>
        <w:t xml:space="preserve">المشاور: </w:t>
      </w:r>
      <w:r>
        <w:rPr>
          <w:rFonts w:ascii="Traditional Arabic" w:cs="Traditional Arabic" w:eastAsia="Traditional Arabic" w:hAnsi="Traditional Arabic"/>
          <w:b w:val="false"/>
          <w:bCs w:val="false"/>
          <w:color w:val="2C2C2C"/>
          <w:sz w:val="26"/>
          <w:szCs w:val="26"/>
          <w:rtl/>
        </w:rPr>
        <w:t xml:space="preserve">«قبل أي قرار، سؤال أوَّل: هل تريدون أن تكون المدى مؤسسةً قرآنية حقًّا، أم أن تبدو مؤسسةً قرآنية؟»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صمت طويل. ثم قال الحاج عبد المجيد بعد لحظة تأمُّل:</w:t>
      </w:r>
    </w:p>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«بنيتُ هذه المؤسسة أبتغي رزقًا حلالاً وأُعلي كلمة الله في العمل. لو كانت هذه الأسئلة ستُعيدنا لهذا الأصل؛ فأنا معها.»</w:t>
      </w:r>
    </w:p>
    <w:p>
      <w:pPr>
        <w:pBdr>
          <w:right w:val="thick" w:color="1A3A5C" w:sz="12"/>
        </w:pBdr>
        <w:shd w:fill="D6E6F2" w:val="clear"/>
        <w:bidi/>
        <w:spacing w:after="70" w:before="80"/>
        <w:ind w:left="100" w:right="200"/>
        <w:jc w:val="right"/>
      </w:pPr>
      <w:r>
        <w:rPr>
          <w:rFonts w:ascii="Traditional Arabic" w:cs="Traditional Arabic" w:eastAsia="Traditional Arabic" w:hAnsi="Traditional Arabic"/>
          <w:b/>
          <w:bCs/>
          <w:color w:val="1A3A5C"/>
          <w:sz w:val="26"/>
          <w:szCs w:val="26"/>
        </w:rPr>
        <w:t xml:space="preserve">ياسر: </w:t>
      </w:r>
      <w:r>
        <w:rPr>
          <w:rFonts w:ascii="Traditional Arabic" w:cs="Traditional Arabic" w:eastAsia="Traditional Arabic" w:hAnsi="Traditional Arabic"/>
          <w:b w:val="false"/>
          <w:bCs w:val="false"/>
          <w:color w:val="2C2C2C"/>
          <w:sz w:val="26"/>
          <w:szCs w:val="26"/>
          <w:rtl/>
        </w:rPr>
        <w:t xml:space="preserve">«أنا معكم، لكنِّي أريد أن أفهم: هل هذا يعني أنَّنا سنُغيِّر طريقة عملنا فعلاً، أم سنضيف لافتات على ما هو موجود؟»</w:t>
      </w:r>
    </w:p>
    <w:p>
      <w:pPr>
        <w:pBdr>
          <w:right w:val="thick" w:color="666666" w:sz="12"/>
        </w:pBdr>
        <w:shd w:fill="F2F2F2" w:val="clear"/>
        <w:bidi/>
        <w:spacing w:after="70" w:before="80"/>
        <w:ind w:left="100" w:right="200"/>
        <w:jc w:val="right"/>
      </w:pPr>
      <w:r>
        <w:rPr>
          <w:rFonts w:ascii="Traditional Arabic" w:cs="Traditional Arabic" w:eastAsia="Traditional Arabic" w:hAnsi="Traditional Arabic"/>
          <w:b/>
          <w:bCs/>
          <w:color w:val="666666"/>
          <w:sz w:val="26"/>
          <w:szCs w:val="26"/>
        </w:rPr>
        <w:t xml:space="preserve">المشاور: </w:t>
      </w:r>
      <w:r>
        <w:rPr>
          <w:rFonts w:ascii="Traditional Arabic" w:cs="Traditional Arabic" w:eastAsia="Traditional Arabic" w:hAnsi="Traditional Arabic"/>
          <w:b w:val="false"/>
          <w:bCs w:val="false"/>
          <w:color w:val="2C2C2C"/>
          <w:sz w:val="26"/>
          <w:szCs w:val="26"/>
          <w:rtl/>
        </w:rPr>
        <w:t xml:space="preserve">«هذا هو السؤال الصحيح. الفرق بين الاثنَين سيظهر في أوَّل قرار صعب.»</w:t>
      </w:r>
    </w:p>
    <w:p>
      <w:pPr>
        <w:spacing w:after="100"/>
      </w:pPr>
    </w:p>
    <w:p>
      <w:pPr>
        <w:bidi/>
        <w:spacing w:after="110" w:before="220"/>
        <w:jc w:val="right"/>
      </w:pPr>
      <w:r>
        <w:rPr>
          <w:rFonts w:ascii="Traditional Arabic" w:cs="Traditional Arabic" w:eastAsia="Traditional Arabic" w:hAnsi="Traditional Arabic"/>
          <w:b/>
          <w:bCs/>
          <w:color w:val="1A3A5C"/>
          <w:sz w:val="28"/>
          <w:szCs w:val="28"/>
          <w:rtl/>
        </w:rPr>
        <w:t xml:space="preserve">① إصلاح الحوكمة: ميثاق الاستخلاف والشورى الحقيقية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الإجراء الأوَّل: بُنِيَ «مجلس قيادة» بدلاً من اجتماع الإدارة غير الرسمي. تأليفه: الحاج عبد المجيد (رئيسًا؛ لكن بدون حقِّ النقض المطلق) + ياسر + عمر + إيهاب المدير المالي. أُضيفَ شرطٌ غير قابل للتجاوز: كل قرار يُؤثِّر على أكثر من ١٠٪ من الموارد يستوجب بروتوكول الشورى الكامل.</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الاختبار الأوَّل جاء سريعًا. في فبراير ٢٠٢٠، أراد الحاج عبد المجيد شراء أرض مجاورة لمستودع القاهرة بقيمة ١.٨ مليون جنيه. كان قراره شخصيًّا وسريعًا. قال المشاور: «هذا يستوجب بروتوكول الشورى». صمت الحاج؛ ثم قبِلَ.</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الاجتماع، وبعد تطبيق البروتوكول الكامل، أشار إيهاب إلى أن التدفُّق النقدي في الأشهر الثلاثة القادمة لن يتحمَّل هذا الاستثمار. وقدَّم ياسر بديلاً: توسيع الطاقة التشغيلية بتعديلات داخلية بـ٢٨٠ ألف جنيه. القرار تغيَّر.</w:t>
      </w:r>
    </w:p>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(بعد الاجتماع للمشاور): </w:t>
      </w:r>
      <w:r>
        <w:rPr>
          <w:rFonts w:ascii="Traditional Arabic" w:cs="Traditional Arabic" w:eastAsia="Traditional Arabic" w:hAnsi="Traditional Arabic"/>
          <w:b w:val="false"/>
          <w:bCs w:val="false"/>
          <w:color w:val="2C2C2C"/>
          <w:sz w:val="26"/>
          <w:szCs w:val="26"/>
          <w:rtl/>
        </w:rPr>
        <w:t xml:space="preserve">«أقول لك صادقًا؛ كانت جلسةً صعبة. شعرتُ أنَّني اخترتُ خطأً في البداية. لكن النهاية كانت أحسن.»</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اللحظة الأولى التي يتغيَّر فيها قرار الرئيس بسبب الشورى تُعلِن للجميع أن الشورى حقيقية. لو لم تتغيَّر قرارات؛ ستُعلِن أن الشورى شكلية.</w:t>
      </w:r>
    </w:p>
    <w:p>
      <w:pPr>
        <w:spacing w:after="100"/>
      </w:pPr>
    </w:p>
    <w:p>
      <w:pPr>
        <w:bidi/>
        <w:spacing w:after="110" w:before="220"/>
        <w:jc w:val="right"/>
      </w:pPr>
      <w:r>
        <w:rPr>
          <w:rFonts w:ascii="Traditional Arabic" w:cs="Traditional Arabic" w:eastAsia="Traditional Arabic" w:hAnsi="Traditional Arabic"/>
          <w:b/>
          <w:bCs/>
          <w:color w:val="1A3A5C"/>
          <w:sz w:val="28"/>
          <w:szCs w:val="28"/>
          <w:rtl/>
        </w:rPr>
        <w:t xml:space="preserve">② لحظة الاستخلاف الكبرى: مساءلة الابن أمام الفريق</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مارس ٢٠٢٠، أخفق مستودع عمر في تسليم شحنة لعميل مهمٍّ؛ التأخير ٣٦ ساعة. العميل اتصل بالحاج مباشرةً. في الاجتماع التالي، كان المنطق السابق أن تُعالَج المسألة بين الحاج وعمر في الخاص؛ وينتهي الأمر.</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لكن المشاور قال: «هذه فرصة؛ وأعرف أنها صعبة». في اجتماع المجلس التالي، سأل الحاج عبد المجيد ابنه عمر أمام بقيَّة الحضور:</w:t>
      </w:r>
    </w:p>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«عمر؛ ما الذي حدث في مستودع الغربية الأسبوع الماضي؟ وما الذي سيُضمَن ألا يتكرَّر؟»</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احمرَّ وجه عمر. أحسَّ الجميع بثقل اللحظة. لكنَّه تكلَّم؛ بحسابية وبشيء من الدفاعية في البداية، ثم بصدق. حدَّد ثلاثة أسباب حقيقية. وتعهَّد بخطَّة محدَّدة. أُغلِقَت الجلسة.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اليوم التالي، قال أحد المشرفين لزميله (ووصل الخبر للمشاور لاحقًا): «سمعتُ أن الحاج سأل عمر أمامهم جميعًا. أي والله؛ إذا كان المحاسبة وصلت لعمر فعلاً، فهذا يعني أنَّنا كلَّنا نُحاسَب».</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المساءلة تبدأ من القيادة لا من الأسفل. حين يُساءَل صاحب المنصب الرفيع؛ يُعلِن للجميع أن المحاسبة حقيقية. هذه اللحظة أثَّرت في ثقافة المدى أكثر من خمسة تدريبات.</w:t>
      </w:r>
    </w:p>
    <w:p>
      <w:pPr>
        <w:bidi/>
        <w:spacing w:after="110" w:before="220"/>
        <w:jc w:val="right"/>
      </w:pPr>
      <w:r>
        <w:rPr>
          <w:rFonts w:ascii="Traditional Arabic" w:cs="Traditional Arabic" w:eastAsia="Traditional Arabic" w:hAnsi="Traditional Arabic"/>
          <w:b/>
          <w:bCs/>
          <w:color w:val="8B5E00"/>
          <w:sz w:val="28"/>
          <w:szCs w:val="28"/>
          <w:rtl/>
        </w:rPr>
        <w:t xml:space="preserve">③ إصلاح الاختيار: رفض أوَّل ترشيح عائلي</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مايو ٢٠٢٠ شغر منصب مدير مستودع شمال القاهرة. وكما كان متوقَّعًا، رشّح الحاج عبد المجيد قريبه، ابن العمّ الذي ذكره ياسر من قبل. وطُبِّقَت مصفوفة الاختيار القرآني (نموذج ج-١) للمرَّة الأولى.</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2800"/>
        <w:gridCol w:w="2400"/>
      </w:tblGrid>
      <w:tr>
        <w:trPr>
          <w:tblHeader/>
        </w:trPr>
        <w:tc>
          <w:tcPr>
            <w:tcW w:type="dxa" w:w="30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المعيار</w:t>
            </w:r>
          </w:p>
        </w:tc>
        <w:tc>
          <w:tcPr>
            <w:tcW w:type="dxa" w:w="28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حسام (المرشَّح الداخلي)</w:t>
            </w:r>
          </w:p>
        </w:tc>
        <w:tc>
          <w:tcPr>
            <w:tcW w:type="dxa" w:w="24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ابن العمِّ (المرشَّح العائلي)</w:t>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الكفاءة</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٤٣/٥٠: ١١ عامًا + سجل موثَّق</w:t>
            </w:r>
          </w:p>
        </w:tc>
        <w:tc>
          <w:tcPr>
            <w:tcW w:type="dxa" w:w="2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٢٧/٥٠: خبرة تجارية عامَّة، لا لوجستية</w:t>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الأمانة</w:t>
            </w:r>
          </w:p>
        </w:tc>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مرجعان مستقلَّان: شهادة ممتازة</w:t>
            </w:r>
          </w:p>
        </w:tc>
        <w:tc>
          <w:tcPr>
            <w:tcW w:type="dxa" w:w="2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لا مراجع مستقلَّان: شهادة عائلية فقط</w:t>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الرتبة النهائية</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الأوَّل في مصفوفة القرار</w:t>
            </w:r>
          </w:p>
        </w:tc>
        <w:tc>
          <w:tcPr>
            <w:tcW w:type="dxa" w:w="2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الثالث في مصفوفة القرار</w:t>
            </w:r>
          </w:p>
        </w:tc>
      </w:tr>
    </w:tbl>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اجتماع المجلس، عرض إيهاب النتائج. الحاج عبد المجيد صمت طويلاً. ثم قال:</w:t>
      </w:r>
    </w:p>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«الأرقام تتكلَّم؛ لكنِّي أتردَّد. ابن العمِّ من عائلتنا ويمكن الاطمئنان له.»</w:t>
      </w:r>
    </w:p>
    <w:p>
      <w:pPr>
        <w:pBdr>
          <w:right w:val="thick" w:color="666666" w:sz="12"/>
        </w:pBdr>
        <w:shd w:fill="F2F2F2" w:val="clear"/>
        <w:bidi/>
        <w:spacing w:after="70" w:before="80"/>
        <w:ind w:left="100" w:right="200"/>
        <w:jc w:val="right"/>
      </w:pPr>
      <w:r>
        <w:rPr>
          <w:rFonts w:ascii="Traditional Arabic" w:cs="Traditional Arabic" w:eastAsia="Traditional Arabic" w:hAnsi="Traditional Arabic"/>
          <w:b/>
          <w:bCs/>
          <w:color w:val="666666"/>
          <w:sz w:val="26"/>
          <w:szCs w:val="26"/>
        </w:rPr>
        <w:t xml:space="preserve">المشاور: </w:t>
      </w:r>
      <w:r>
        <w:rPr>
          <w:rFonts w:ascii="Traditional Arabic" w:cs="Traditional Arabic" w:eastAsia="Traditional Arabic" w:hAnsi="Traditional Arabic"/>
          <w:b w:val="false"/>
          <w:bCs w:val="false"/>
          <w:color w:val="2C2C2C"/>
          <w:sz w:val="26"/>
          <w:szCs w:val="26"/>
          <w:rtl/>
        </w:rPr>
        <w:t xml:space="preserve">«الحاج؛ هل يمكن الاطمئنان لحسام أقلَّ من ابن العمِّ؟ وما الذي يعني «الاطمئنان» هنا؛ الأمانة الموثَّقة أم القرابة؟»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صمت الحاج عبد المجيد طويلاً. ثم نظر لابنه ياسر وقال: «ما رأيك أنت؟» وهذه كانت المرَّة الأولى التي يسأل فيها الحاج ابنَه رأيه في تعيين؛ بدلاً من إعلانه. قال ياسر: «البيانات مع حسام». قال الحاج: «إذن؛ حسام».</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أوَّل تعيين بمعيار الكفاءة + الأمانة، لا القرابة، أرسل رسالة لكل الفريق: الجدارة تُفيد في المدى. الذين يعملون بصمت وأمانة لاحظوا.</w:t>
      </w:r>
    </w:p>
    <w:p>
      <w:pPr>
        <w:spacing w:after="100"/>
      </w:pPr>
    </w:p>
    <w:p>
      <w:pPr>
        <w:bidi/>
        <w:spacing w:after="110" w:before="220"/>
        <w:jc w:val="right"/>
      </w:pPr>
      <w:r>
        <w:rPr>
          <w:rFonts w:ascii="Traditional Arabic" w:cs="Traditional Arabic" w:eastAsia="Traditional Arabic" w:hAnsi="Traditional Arabic"/>
          <w:b/>
          <w:bCs/>
          <w:color w:val="8B5E00"/>
          <w:sz w:val="28"/>
          <w:szCs w:val="28"/>
          <w:rtl/>
        </w:rPr>
        <w:t xml:space="preserve">④ اكتشاف الوسع المُجاوَز: السائقون كمعيار</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يونيو ٢٠٢٠، طُبِّقَت أداة محادثة الوسع (نموذج ج-٣) للمرَّة الأولى؛ على كل السائقين والمشرفين. النتائج كانت صادمة للإدارة: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2000"/>
        <w:gridCol w:w="5200"/>
      </w:tblGrid>
      <w:tr>
        <w:trPr>
          <w:tblHeader/>
        </w:trPr>
        <w:tc>
          <w:tcPr>
            <w:tcW w:type="dxa" w:w="10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الفئة</w:t>
            </w:r>
          </w:p>
        </w:tc>
        <w:tc>
          <w:tcPr>
            <w:tcW w:type="dxa" w:w="20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عدد المتأثِّرين</w:t>
            </w:r>
          </w:p>
        </w:tc>
        <w:tc>
          <w:tcPr>
            <w:tcW w:type="dxa" w:w="52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نتيجة تقييم الوسع</w:t>
            </w:r>
          </w:p>
        </w:tc>
      </w:tr>
      <w:tr>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تجاوُز الوسع الحاد</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٨ سائقين</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٨ سائقين: جداول تجاوزت ما يُطيقه الجسد فعلاً</w:t>
            </w:r>
          </w:p>
        </w:tc>
      </w:tr>
      <w:tr>
        <w:tc>
          <w:tcPr>
            <w:tcW w:type="dxa" w:w="1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تجاوُز الوسع المتوسِّط</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١٢ موظَّفًا</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١٢ موظَّفًا: مُكلَّفون بأكثر من طاقتهم الذهنية في الربع الأخير</w:t>
            </w:r>
          </w:p>
        </w:tc>
      </w:tr>
      <w:tr>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حدود الوسع</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٧٢ موظَّفًا</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يعملون في وسعهم الفعلي أو أدنى منه</w:t>
            </w:r>
          </w:p>
        </w:tc>
      </w:tr>
    </w:tbl>
    <w:p>
      <w:pPr>
        <w:bidi/>
        <w:spacing w:after="380" w:line="428"/>
        <w:jc w:val="right"/>
      </w:pPr>
      <w:r>
        <w:rPr>
          <w:rFonts w:ascii="Traditional Arabic" w:cs="Traditional Arabic" w:eastAsia="Traditional Arabic" w:hAnsi="Traditional Arabic"/>
          <w:b w:val="false"/>
          <w:bCs w:val="false"/>
          <w:color w:val="2C2C2C"/>
          <w:sz w:val="28"/>
          <w:szCs w:val="28"/>
          <w:rtl/>
        </w:rPr>
        <w:t xml:space="preserve">قرَّر ياسر استيعاب السائقين الثمانية بعد المحادثة الفردية: خُفِّفَت جدوَلتهم، وعُيِّنَ سائقان إضافيَّان بعقود مؤقَّتة لموسم الذروة، واتُّفق على متابعة الغياب المرضي شهريًا مؤشرًا لأثر القرار. وقال محمَّد السائق (الذي كلَّم المشاور في المشهد الثالث) في محادثة وسعه:</w:t>
      </w:r>
    </w:p>
    <w:p>
      <w:pPr>
        <w:pBdr>
          <w:right w:val="thick" w:color="8B5E00" w:sz="12"/>
        </w:pBdr>
        <w:shd w:fill="FFF3DC" w:val="clear"/>
        <w:bidi/>
        <w:spacing w:after="70" w:before="80"/>
        <w:ind w:left="100" w:right="200"/>
        <w:jc w:val="right"/>
      </w:pPr>
      <w:r>
        <w:rPr>
          <w:rFonts w:ascii="Traditional Arabic" w:cs="Traditional Arabic" w:eastAsia="Traditional Arabic" w:hAnsi="Traditional Arabic"/>
          <w:b/>
          <w:bCs/>
          <w:color w:val="8B5E00"/>
          <w:sz w:val="26"/>
          <w:szCs w:val="26"/>
        </w:rPr>
        <w:t xml:space="preserve">محمَّد (السائق): </w:t>
      </w:r>
      <w:r>
        <w:rPr>
          <w:rFonts w:ascii="Traditional Arabic" w:cs="Traditional Arabic" w:eastAsia="Traditional Arabic" w:hAnsi="Traditional Arabic"/>
          <w:b w:val="false"/>
          <w:bCs w:val="false"/>
          <w:color w:val="2C2C2C"/>
          <w:sz w:val="26"/>
          <w:szCs w:val="26"/>
          <w:rtl/>
        </w:rPr>
        <w:t xml:space="preserve">«أوَّل مرَّة في ١٢ سنة يسألني أحد كيف أنا؛ ويُغيِّر الجدول بعدها. فكَّرتُ في البداية أنَّه مجاملة؛ لكنَّه حدث.»</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حين يشعر الموظَّف أن وسعه يُحترَم ولا يُستنزَف، يُعطي طوعًا ما كان يُعطيه كرهًا. والحكم على ذلك يكون بالمؤشر الذي اتُّفق عليه، لا بالانطباع.</w:t>
      </w:r>
    </w:p>
    <w:p>
      <w:pPr>
        <w:spacing w:after="100"/>
      </w:pPr>
    </w:p>
    <w:p>
      <w:pPr>
        <w:bidi/>
        <w:spacing w:after="110" w:before="220"/>
        <w:jc w:val="right"/>
      </w:pPr>
      <w:r>
        <w:rPr>
          <w:rFonts w:ascii="Traditional Arabic" w:cs="Traditional Arabic" w:eastAsia="Traditional Arabic" w:hAnsi="Traditional Arabic"/>
          <w:b/>
          <w:bCs/>
          <w:color w:val="8B1A1A"/>
          <w:sz w:val="28"/>
          <w:szCs w:val="28"/>
          <w:rtl/>
        </w:rPr>
        <w:t xml:space="preserve">⑤ أزمة الرعاية: مدير لم يُستبدَل</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أغسطس ٢٠٢٠، أُصِيبَ خالد مدير العمليات في الإسكندرية بظرف عائلي قاسٍ أثَّر على أدائه بوضوح. الانتكاسة ظهرت في أرقامه. في المؤسسات التقليدية؛ ما حدث بعدها هو التوبيخ ثم الاستبدال.</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لكن ياسر تذكَّر ما تعلَّمه عن الرعاية في الأزمة (نموذج ج-٥). اتَّصل بخالد وحدد جلسةَ استماع. الجلسة لم تكن عن الأرقام؛ بل عن خالد. عُيِّنَ زميل يُشاركه بعض مسؤولياته مؤقَّتًا. أُعطِيَ شهرًا دون ضغط مع متابعة أسبوعية خفيفة.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بعد ثلاثة أشهر، عاد خالد للمسار. وفي اجتماع مع ياسر، قال:</w:t>
      </w:r>
    </w:p>
    <w:p>
      <w:pPr>
        <w:pBdr>
          <w:right w:val="thick" w:color="8B5E00" w:sz="12"/>
        </w:pBdr>
        <w:shd w:fill="FFF3DC" w:val="clear"/>
        <w:bidi/>
        <w:spacing w:after="70" w:before="80"/>
        <w:ind w:left="100" w:right="200"/>
        <w:jc w:val="right"/>
      </w:pPr>
      <w:r>
        <w:rPr>
          <w:rFonts w:ascii="Traditional Arabic" w:cs="Traditional Arabic" w:eastAsia="Traditional Arabic" w:hAnsi="Traditional Arabic"/>
          <w:b/>
          <w:bCs/>
          <w:color w:val="8B5E00"/>
          <w:sz w:val="26"/>
          <w:szCs w:val="26"/>
        </w:rPr>
        <w:t xml:space="preserve">خالد (مدير العمليات): </w:t>
      </w:r>
      <w:r>
        <w:rPr>
          <w:rFonts w:ascii="Traditional Arabic" w:cs="Traditional Arabic" w:eastAsia="Traditional Arabic" w:hAnsi="Traditional Arabic"/>
          <w:b w:val="false"/>
          <w:bCs w:val="false"/>
          <w:color w:val="2C2C2C"/>
          <w:sz w:val="26"/>
          <w:szCs w:val="26"/>
          <w:rtl/>
        </w:rPr>
        <w:t xml:space="preserve">«أنا لم أكن أتوقَّع أن تُعطوني هذه الفرصة. الشركات عادةً تستبدل المريح بالكفء. لكنَّكم فعلتُم العكس. هذا غيَّر ولائي.»</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رعاية الموظَّف في أزمته الشخصية من أنفع ما تستثمره المؤسسة في رأس مالها البشري. وفي المثال صار خالد من أكثر المديرين ولاءً، وحمل قيم التحوُّل بعد الأزمة بحماس لم يكن عنده قبلها.</w:t>
      </w:r>
    </w:p>
    <w:p>
      <w:pPr>
        <w:bidi/>
        <w:spacing w:after="110" w:before="220"/>
        <w:jc w:val="right"/>
      </w:pPr>
      <w:r>
        <w:rPr>
          <w:rFonts w:ascii="Traditional Arabic" w:cs="Traditional Arabic" w:eastAsia="Traditional Arabic" w:hAnsi="Traditional Arabic"/>
          <w:b/>
          <w:bCs/>
          <w:color w:val="1A3A5C"/>
          <w:sz w:val="28"/>
          <w:szCs w:val="28"/>
          <w:rtl/>
        </w:rPr>
        <w:t xml:space="preserve">نتائج السنة الأولى: البوصلة بعد عام</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200"/>
        <w:gridCol w:w="2200"/>
        <w:gridCol w:w="1500"/>
      </w:tblGrid>
      <w:tr>
        <w:trPr>
          <w:tblHeader/>
        </w:trPr>
        <w:tc>
          <w:tcPr>
            <w:tcW w:type="dxa" w:w="23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المحور</w:t>
            </w:r>
          </w:p>
        </w:tc>
        <w:tc>
          <w:tcPr>
            <w:tcW w:type="dxa" w:w="2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٢٠١٩ (البداية)</w:t>
            </w:r>
          </w:p>
        </w:tc>
        <w:tc>
          <w:tcPr>
            <w:tcW w:type="dxa" w:w="2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٢٠٢٠ (النهاية)</w:t>
            </w:r>
          </w:p>
        </w:tc>
        <w:tc>
          <w:tcPr>
            <w:tcW w:type="dxa" w:w="15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التحسُّن</w:t>
            </w:r>
          </w:p>
        </w:tc>
      </w:tr>
      <w:tr>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 والحوكمة</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+٤ نقاط</w:t>
            </w:r>
          </w:p>
        </w:tc>
      </w:tr>
      <w:tr>
        <w:tc>
          <w:tcPr>
            <w:tcW w:type="dxa" w:w="2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المساءلة الحقيقية</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+٤ نقاط</w:t>
            </w:r>
          </w:p>
        </w:tc>
      </w:tr>
      <w:tr>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التعيين بالكفاءة والأمانة</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٥/١٠</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+٣ نقاط</w:t>
            </w:r>
          </w:p>
        </w:tc>
      </w:tr>
      <w:tr>
        <w:tc>
          <w:tcPr>
            <w:tcW w:type="dxa" w:w="2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التكليف في حدود الوسع</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+٤ نقاط</w:t>
            </w:r>
          </w:p>
        </w:tc>
      </w:tr>
      <w:tr>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الرعاية في الأزمة</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٦/١٠</w:t>
            </w:r>
          </w:p>
        </w:tc>
        <w:tc>
          <w:tcPr>
            <w:tcW w:type="dxa" w:w="1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+٣ نقاط</w:t>
            </w:r>
          </w:p>
        </w:tc>
      </w:tr>
    </w:tbl>
    <w:p>
      <w:pPr>
        <w:spacing w:after="8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w:t>
      </w:r>
      <w:r>
        <w:rPr>
          <w:rFonts w:ascii="Traditional Arabic" w:cs="Traditional Arabic" w:eastAsia="Traditional Arabic" w:hAnsi="Traditional Arabic"/>
          <w:b/>
          <w:bCs/>
          <w:color w:val="8B5E00"/>
          <w:sz w:val="26"/>
          <w:szCs w:val="26"/>
          <w:rtl/>
        </w:rPr>
        <w:t xml:space="preserve">أهم ما بنيناه في السنة الأولى: ليس الأنظمة، وإنما عدد اللحظات الحقيقية. مساءلة عمر + تغيير قرار الحاج في الشورى + رفض الترشيح العائلي + رعاية خالد. هذه اللحظات هي القيم في شكل أحداث.</w:t>
      </w:r>
    </w:p>
    <w:p>
      <w:pPr>
        <w:pBdr>
          <w:top w:val="double" w:color="1A5C5C" w:sz="10"/>
          <w:bottom w:val="double" w:color="1A5C5C" w:sz="10"/>
        </w:pBdr>
        <w:shd w:fill="1A5C5C" w:val="clear"/>
        <w:bidi/>
        <w:spacing w:after="70" w:before="50"/>
        <w:jc w:val="center"/>
      </w:pPr>
      <w:r>
        <w:rPr>
          <w:rFonts w:ascii="Traditional Arabic" w:cs="Traditional Arabic" w:eastAsia="Traditional Arabic" w:hAnsi="Traditional Arabic"/>
          <w:b/>
          <w:bCs/>
          <w:color w:val="FFFFFF"/>
          <w:sz w:val="36"/>
          <w:szCs w:val="36"/>
          <w:rtl/>
        </w:rPr>
        <w:t xml:space="preserve">السنة الثانية، ٢٠٢١، الفعل الإداري: التثبُّت والأزمة الكبرى والضمير المجتمعي</w:t>
      </w:r>
    </w:p>
    <w:p>
      <w:pPr>
        <w:spacing w:after="80"/>
      </w:pPr>
    </w:p>
    <w:p>
      <w:pPr>
        <w:bidi/>
        <w:spacing w:after="110" w:before="220"/>
        <w:jc w:val="right"/>
      </w:pPr>
      <w:r>
        <w:rPr>
          <w:rFonts w:ascii="Traditional Arabic" w:cs="Traditional Arabic" w:eastAsia="Traditional Arabic" w:hAnsi="Traditional Arabic"/>
          <w:b/>
          <w:bCs/>
          <w:color w:val="1A5C5C"/>
          <w:sz w:val="28"/>
          <w:szCs w:val="28"/>
          <w:rtl/>
        </w:rPr>
        <w:t xml:space="preserve">① التثبُّت أنقذ ٤٠٠ ألف جنيه</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مارس ٢٠٢١، اتَّصل أحد مديري العملاء بياسر وأبلغه بثقة أن عميل المدى الأكبر (شركة النسيم) يُجري مفاوضات مع منافس. المعلومة جاءت من «مصدر موثوق» داخل النسيم. كان ياسر على وشك قرار خفض أسعار فوري بـ١٥٪ لاسترضائه.</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تذكَّر سجل التثبُّت (نموذج د-١). سأل السؤال الأوَّل: «من مصدر هذه المعلومة؟». تبيَّن: موظَّف في إدارة الشراء في النسيم؛ لا يعلم بشكل مؤكَّد. السؤال الثاني: «هل تحقَّقتُ من مصدر ثانٍ؟». الجواب: لا.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اتَّصل ياسر مباشرةً بمدير المشتريات في النسيم. كان مستغربًا من السؤال: «نحن نتابع عروضًا لمستودع إضافي؛ لا علاقة له بخدمتك». الأزمة الوهمية تبخَّرت.</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2000"/>
        <w:gridCol w:w="2600"/>
        <w:gridCol w:w="2600"/>
      </w:tblGrid>
      <w:tr>
        <w:trPr>
          <w:tblHeader/>
        </w:trPr>
        <w:tc>
          <w:tcPr>
            <w:tcW w:type="dxa" w:w="10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الموقف</w:t>
            </w:r>
          </w:p>
        </w:tc>
        <w:tc>
          <w:tcPr>
            <w:tcW w:type="dxa" w:w="20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القرار المُتسرَّع</w:t>
            </w:r>
          </w:p>
        </w:tc>
        <w:tc>
          <w:tcPr>
            <w:tcW w:type="dxa" w:w="26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القرار الصحيح</w:t>
            </w:r>
          </w:p>
        </w:tc>
        <w:tc>
          <w:tcPr>
            <w:tcW w:type="dxa" w:w="26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التأثير</w:t>
            </w:r>
          </w:p>
        </w:tc>
      </w:tr>
      <w:tr>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خبر عميل يُفاوِض منافسًا</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خفض فوري بـ١٥٪ = فقدان ٤٠٠ ألف جنيه/سنة</w:t>
            </w:r>
          </w:p>
        </w:tc>
        <w:tc>
          <w:tcPr>
            <w:tcW w:type="dxa" w:w="2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التثبُّت + اتصال مباشر + لا تخفيض</w:t>
            </w:r>
          </w:p>
        </w:tc>
        <w:tc>
          <w:tcPr>
            <w:tcW w:type="dxa" w:w="26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وفَّرنا ٤٠٠ ألف جنيه من إيراد سنوي + صانت علاقة العميل بلا مسٍّ</w:t>
            </w:r>
          </w:p>
        </w:tc>
      </w:tr>
    </w:tbl>
    <w:p>
      <w:pPr>
        <w:bidi/>
        <w:spacing w:after="380" w:line="428"/>
        <w:jc w:val="right"/>
      </w:pPr>
      <w:r>
        <w:rPr>
          <w:rFonts w:ascii="Traditional Arabic" w:cs="Traditional Arabic" w:eastAsia="Traditional Arabic" w:hAnsi="Traditional Arabic"/>
          <w:b w:val="false"/>
          <w:bCs w:val="false"/>
          <w:color w:val="2C2C2C"/>
          <w:sz w:val="28"/>
          <w:szCs w:val="28"/>
          <w:rtl/>
        </w:rPr>
        <w:t xml:space="preserve">قرَّر ياسر بعدها تقنين التثبُّت: «أي قرار يُؤثِّر على ٥٪ من الإيراد أو على علاقة عميل رئيسي؛ لا بدَّ من مصدرَين مستقلَّين قبل التحرُّك».</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التثبُّت لا يُعقِّد القرار؛ يُحمِيه. الإلحاح الوهمي هو أكثر ما يُكلِّف المؤسسات. قرار سريع بمعلومة واحدة قد يُكلِّف سنةً من الجهد.</w:t>
      </w:r>
    </w:p>
    <w:p>
      <w:pPr>
        <w:bidi/>
        <w:spacing w:after="110" w:before="220"/>
        <w:jc w:val="right"/>
      </w:pPr>
      <w:r>
        <w:rPr>
          <w:rFonts w:ascii="Traditional Arabic" w:cs="Traditional Arabic" w:eastAsia="Traditional Arabic" w:hAnsi="Traditional Arabic"/>
          <w:b/>
          <w:bCs/>
          <w:color w:val="8B1A1A"/>
          <w:sz w:val="28"/>
          <w:szCs w:val="28"/>
          <w:rtl/>
        </w:rPr>
        <w:t xml:space="preserve">② الأزمة الكبرى: شحنة تأخَّرت ٧٢ ساعة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أغسطس ٢٠٢١، وقعت أكبر أزمة في تاريخ المدى. شحنة أدوية حرجة لعميل من أبرز عملائها (شركة الرعاية الصحية) تأخَّرت ٧٢ ساعة بسبب عطل متتالٍ: عطل في الشاحنة + غياب السائق الاحتياطي + خطأ في التنسيق مع المستودع.</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اليوم الأوَّل: الطريقة القديمة كانت: يُبلَّغ الحاج، الحاج يُقرِّر، بيان اعتذار موحَّد للعميل. لكن بروتوكول الأزمة (نموذج د-٢) كان جاهزًا. طُبِّقَ في ٣٠ دقيقة: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5800"/>
      </w:tblGrid>
      <w:tr>
        <w:trPr>
          <w:tblHeader/>
        </w:trPr>
        <w:tc>
          <w:tcPr>
            <w:tcW w:type="dxa" w:w="24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المرحلة</w:t>
            </w:r>
          </w:p>
        </w:tc>
        <w:tc>
          <w:tcPr>
            <w:tcW w:type="dxa" w:w="58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ما حدث فعليًّا</w:t>
            </w:r>
          </w:p>
        </w:tc>
      </w:tr>
      <w:tr>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الاستقرار</w:t>
            </w:r>
          </w:p>
        </w:tc>
        <w:tc>
          <w:tcPr>
            <w:tcW w:type="dxa" w:w="5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اجتمع فريق الأزمة (ياسر + عمر + مسؤول العمليات) في ١٥ دقيقة. وقف كل شيء آخر.</w:t>
            </w:r>
          </w:p>
        </w:tc>
      </w:tr>
      <w:tr>
        <w:tc>
          <w:tcPr>
            <w:tcW w:type="dxa" w:w="2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التشخيص</w:t>
            </w:r>
          </w:p>
        </w:tc>
        <w:tc>
          <w:tcPr>
            <w:tcW w:type="dxa" w:w="5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الضرر: تأخُّر ٤ أطنان أدوية لمستشفيَين. المجهول: هل الأضرار قابلة للتعويض؟</w:t>
            </w:r>
          </w:p>
        </w:tc>
      </w:tr>
      <w:tr>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التصنيف</w:t>
            </w:r>
          </w:p>
        </w:tc>
        <w:tc>
          <w:tcPr>
            <w:tcW w:type="dxa" w:w="5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أزمة علاقات (الثقة) + أزمة تشغيلية (العطل). مزدوجة.</w:t>
            </w:r>
          </w:p>
        </w:tc>
      </w:tr>
      <w:tr>
        <w:tc>
          <w:tcPr>
            <w:tcW w:type="dxa" w:w="2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 الخيارات</w:t>
            </w:r>
          </w:p>
        </w:tc>
        <w:tc>
          <w:tcPr>
            <w:tcW w:type="dxa" w:w="5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خيار أ: شحن تعويضي بشاحنات مستأجَرة فورًا. خيار ب: انتظار إصلاح الشاحنة.</w:t>
            </w:r>
          </w:p>
        </w:tc>
      </w:tr>
      <w:tr>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 القرار</w:t>
            </w:r>
          </w:p>
        </w:tc>
        <w:tc>
          <w:tcPr>
            <w:tcW w:type="dxa" w:w="5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خيار أ: الإصلاح الفوري للثقة + تحمُّل التكلفة (١٢ ألف جنيه إضافية).</w:t>
            </w:r>
          </w:p>
        </w:tc>
      </w:tr>
      <w:tr>
        <w:tc>
          <w:tcPr>
            <w:tcW w:type="dxa" w:w="2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⑥ التواصل</w:t>
            </w:r>
          </w:p>
        </w:tc>
        <w:tc>
          <w:tcPr>
            <w:tcW w:type="dxa" w:w="5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اتصال شخصي من الحاج عبد المجيد بمدير الشراء في الرعاية الصحية؛ في الساعة السادسة مساءً.</w:t>
            </w:r>
          </w:p>
        </w:tc>
      </w:tr>
    </w:tbl>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الاتصال، قال الحاج للمدير:</w:t>
      </w:r>
    </w:p>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«أخطأنا؛ وهذا خطأ لا يُقبَل في أدوية. نُرسِل الشحنة بسيارات مستأجَرة الآن. وسنُقدِّم لك تقريرًا خلال ٤٨ ساعة عمَّا حدث وكيف سنضمن ألا يتكرَّر.»</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بعد أسبوع أُرسِلَ التقرير الكامل مع خطَّة الوقاية. وبعد ثلاثة أشهر جدَّدت شركة الرعاية الصحية عقدها مع المدى ووسّعته. وفي خطاب التجديد كتب مديرهم:</w:t>
      </w:r>
    </w:p>
    <w:p>
      <w:pPr>
        <w:pBdr>
          <w:right w:val="thick" w:color="1A3A5C" w:sz="12"/>
        </w:pBdr>
        <w:shd w:fill="D6E6F2" w:val="clear"/>
        <w:bidi/>
        <w:spacing w:after="70" w:before="80"/>
        <w:ind w:left="100" w:right="200"/>
        <w:jc w:val="right"/>
      </w:pPr>
      <w:r>
        <w:rPr>
          <w:rFonts w:ascii="Traditional Arabic" w:cs="Traditional Arabic" w:eastAsia="Traditional Arabic" w:hAnsi="Traditional Arabic"/>
          <w:b/>
          <w:bCs/>
          <w:color w:val="1A3A5C"/>
          <w:sz w:val="26"/>
          <w:szCs w:val="26"/>
        </w:rPr>
        <w:t xml:space="preserve">مدير الرعاية الصحية (في خطاب التجديد): </w:t>
      </w:r>
      <w:r>
        <w:rPr>
          <w:rFonts w:ascii="Traditional Arabic" w:cs="Traditional Arabic" w:eastAsia="Traditional Arabic" w:hAnsi="Traditional Arabic"/>
          <w:b w:val="false"/>
          <w:bCs w:val="false"/>
          <w:color w:val="2C2C2C"/>
          <w:sz w:val="26"/>
          <w:szCs w:val="26"/>
          <w:rtl/>
        </w:rPr>
        <w:t xml:space="preserve">«تجربتنا مع المدى في أغسطس علَّمَتنا ما لا نتعلَّمه في الأوقات الهادئة؛ كيف تتعامل شركة حين تُخطئ. مورِّد يُقرُّ بخطئه ويُعالِجه بسرعة وصدق أهمُّ من مورِّد لم يُخطئ بعد.»</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الأزمة المُدارة بمنهج تُبني الثقة أكثر من غياب الأزمة. الخطوة الحرجة: الاستقرار في أقل من ١٥ دقيقة + التواصل الصادق في أقل من ساعة + التقرير الكامل في ٤٨ ساعة.</w:t>
      </w:r>
    </w:p>
    <w:p>
      <w:pPr>
        <w:bidi/>
        <w:spacing w:after="110" w:before="220"/>
        <w:jc w:val="right"/>
      </w:pPr>
      <w:r>
        <w:rPr>
          <w:rFonts w:ascii="Traditional Arabic" w:cs="Traditional Arabic" w:eastAsia="Traditional Arabic" w:hAnsi="Traditional Arabic"/>
          <w:b/>
          <w:bCs/>
          <w:color w:val="1A5C2A"/>
          <w:sz w:val="28"/>
          <w:szCs w:val="28"/>
          <w:rtl/>
        </w:rPr>
        <w:t xml:space="preserve">③ ولادة الضمير المجتمعي: برنامج «حارتنا»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نوفمبر ٢٠٢١، طُبِّقَت مصفوفة الأثر المجتمعي (نموذج د-٤) للمرَّة الأولى. سؤال «ماذا أفسدنا؟» كان الأصعب. النتائج:</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2800"/>
        <w:gridCol w:w="4000"/>
      </w:tblGrid>
      <w:tr>
        <w:trPr>
          <w:tblHeader/>
        </w:trPr>
        <w:tc>
          <w:tcPr>
            <w:tcW w:type="dxa" w:w="14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المجال</w:t>
            </w:r>
          </w:p>
        </w:tc>
        <w:tc>
          <w:tcPr>
            <w:tcW w:type="dxa" w:w="28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الضرر</w:t>
            </w:r>
          </w:p>
        </w:tc>
        <w:tc>
          <w:tcPr>
            <w:tcW w:type="dxa" w:w="40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ما اكتُشِفَ</w:t>
            </w:r>
          </w:p>
        </w:tc>
      </w:tr>
      <w:tr>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المجتمع المحيط</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٠٪ توظيف من المجتمع المحيط</w:t>
            </w:r>
          </w:p>
        </w:tc>
        <w:tc>
          <w:tcPr>
            <w:tcW w:type="dxa" w:w="4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مستودعا الإسكندرية والقاهرة في أحياء شعبية؛ لا توظيف محلِّي يُذكَر. الحيُّ يُعانيهما ضوضاءً وحركة شاحنات بلا عائد.</w:t>
            </w:r>
          </w:p>
        </w:tc>
      </w:tr>
      <w:tr>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الموردون المحلِّيون</w:t>
            </w:r>
          </w:p>
        </w:tc>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صفر توريد محلِّي</w:t>
            </w:r>
          </w:p>
        </w:tc>
        <w:tc>
          <w:tcPr>
            <w:tcW w:type="dxa" w:w="4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المدى تشتري موادَّ تعبئة من مورِّد كبير. مورِّدان صغيران محلِّيَّان يُنتجان نفس الجودة؛ لم يُنظَر إليهما.</w:t>
            </w:r>
          </w:p>
        </w:tc>
      </w:tr>
      <w:tr>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الأثر البيئي</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لا بيانات: لا خطَّة</w:t>
            </w:r>
          </w:p>
        </w:tc>
        <w:tc>
          <w:tcPr>
            <w:tcW w:type="dxa" w:w="4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استهلاك الوقود مرتفع بلا برنامج خفض. بصمة كربونية غير مُتابَعة.</w:t>
            </w:r>
          </w:p>
        </w:tc>
      </w:tr>
    </w:tbl>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الجلسة، قال ياسر لحظة قراءة نتيجة الحي المحيط:</w:t>
      </w:r>
    </w:p>
    <w:p>
      <w:pPr>
        <w:pBdr>
          <w:right w:val="thick" w:color="1A3A5C" w:sz="12"/>
        </w:pBdr>
        <w:shd w:fill="D6E6F2" w:val="clear"/>
        <w:bidi/>
        <w:spacing w:after="70" w:before="80"/>
        <w:ind w:left="100" w:right="200"/>
        <w:jc w:val="right"/>
      </w:pPr>
      <w:r>
        <w:rPr>
          <w:rFonts w:ascii="Traditional Arabic" w:cs="Traditional Arabic" w:eastAsia="Traditional Arabic" w:hAnsi="Traditional Arabic"/>
          <w:b/>
          <w:bCs/>
          <w:color w:val="1A3A5C"/>
          <w:sz w:val="26"/>
          <w:szCs w:val="26"/>
        </w:rPr>
        <w:t xml:space="preserve">ياسر: </w:t>
      </w:r>
      <w:r>
        <w:rPr>
          <w:rFonts w:ascii="Traditional Arabic" w:cs="Traditional Arabic" w:eastAsia="Traditional Arabic" w:hAnsi="Traditional Arabic"/>
          <w:b w:val="false"/>
          <w:bCs w:val="false"/>
          <w:color w:val="2C2C2C"/>
          <w:sz w:val="26"/>
          <w:szCs w:val="26"/>
          <w:rtl/>
        </w:rPr>
        <w:t xml:space="preserve">«نحن موجودون في هذا الحيِّ منذ ١٢ سنة. ولا يعرفنا أهله إلا بالضوضاء والشاحنات. هذا قبيح.»</w:t>
      </w:r>
    </w:p>
    <w:p>
      <w:pPr>
        <w:pBdr>
          <w:right w:val="thick" w:color="8B6914" w:sz="12"/>
        </w:pBdr>
        <w:shd w:fill="FFF8DC" w:val="clear"/>
        <w:bidi/>
        <w:spacing w:after="70" w:before="80"/>
        <w:ind w:left="100" w:right="200"/>
        <w:jc w:val="right"/>
      </w:pPr>
      <w:r>
        <w:rPr>
          <w:rFonts w:ascii="Traditional Arabic" w:cs="Traditional Arabic" w:eastAsia="Traditional Arabic" w:hAnsi="Traditional Arabic"/>
          <w:b/>
          <w:bCs/>
          <w:color w:val="8B6914"/>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«وهل نستطيع تغييره؟ أم أنَّه مجرَّد كلام جميل؟»</w:t>
      </w:r>
    </w:p>
    <w:p>
      <w:pPr>
        <w:pBdr>
          <w:right w:val="thick" w:color="1A5C5C" w:sz="12"/>
        </w:pBdr>
        <w:shd w:fill="D6EDEC" w:val="clear"/>
        <w:bidi/>
        <w:spacing w:after="70" w:before="80"/>
        <w:ind w:left="100" w:right="200"/>
        <w:jc w:val="right"/>
      </w:pPr>
      <w:r>
        <w:rPr>
          <w:rFonts w:ascii="Traditional Arabic" w:cs="Traditional Arabic" w:eastAsia="Traditional Arabic" w:hAnsi="Traditional Arabic"/>
          <w:b/>
          <w:bCs/>
          <w:color w:val="1A5C5C"/>
          <w:sz w:val="26"/>
          <w:szCs w:val="26"/>
        </w:rPr>
        <w:t xml:space="preserve">عمر: </w:t>
      </w:r>
      <w:r>
        <w:rPr>
          <w:rFonts w:ascii="Traditional Arabic" w:cs="Traditional Arabic" w:eastAsia="Traditional Arabic" w:hAnsi="Traditional Arabic"/>
          <w:b w:val="false"/>
          <w:bCs w:val="false"/>
          <w:color w:val="2C2C2C"/>
          <w:sz w:val="26"/>
          <w:szCs w:val="26"/>
          <w:rtl/>
        </w:rPr>
        <w:t xml:space="preserve">«نستطيع؛ لو قرَّرنا. التوظيف المحلِّي لا يحتاج ميزانية ضخمة. يحتاج قرارًا.»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وُلِدَ «برنامج حارتنا»: توظيف ٢٠ شابًّا من أحياء المستودعَين + تدريب مجاني على قيادة الشاحنات + جلسات شهرية مع ممثِّلي الحي. في ١٢ شهرًا:</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5500"/>
      </w:tblGrid>
      <w:tr>
        <w:trPr>
          <w:tblHeader/>
        </w:trPr>
        <w:tc>
          <w:tcPr>
            <w:tcW w:type="dxa" w:w="27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المؤشِّر</w:t>
            </w:r>
          </w:p>
        </w:tc>
        <w:tc>
          <w:tcPr>
            <w:tcW w:type="dxa" w:w="55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النتيجة بعد ١٢ شهرًا</w:t>
            </w:r>
          </w:p>
        </w:tc>
      </w:tr>
      <w:tr>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التوظيف المحلِّي</w:t>
            </w:r>
          </w:p>
        </w:tc>
        <w:tc>
          <w:tcPr>
            <w:tcW w:type="dxa" w:w="5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١٨ شابًّا محليًّا وظَّفتهم المدى: منهم ٣ في وظائف دائمة</w:t>
            </w:r>
          </w:p>
        </w:tc>
      </w:tr>
      <w:tr>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علاقة الحيِّ</w:t>
            </w:r>
          </w:p>
        </w:tc>
        <w:tc>
          <w:tcPr>
            <w:tcW w:type="dxa" w:w="55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تراجعت شكاوى الجيران المسجّلة، وصار الحي يرى المدى شريكًا؛ ويُتابَع المؤشر ربعيًا</w:t>
            </w:r>
          </w:p>
        </w:tc>
      </w:tr>
      <w:tr>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التوريد المحلِّي</w:t>
            </w:r>
          </w:p>
        </w:tc>
        <w:tc>
          <w:tcPr>
            <w:tcW w:type="dxa" w:w="5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مورِّدان محلِّيَّان صغيران دخلا سلسلة التوريد بعد اختبار الجودة</w:t>
            </w:r>
          </w:p>
        </w:tc>
      </w:tr>
    </w:tbl>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سؤال «ماذا أفسدنا؟» يُنتِج مبادرات لا يُنتِجها سؤال «ما الذي يمكننا فعله؟». الأوَّل ينطلق من الاعتراف؛ والثاني من الإرادة. الاعتراف أعمق وأثره أطول.</w:t>
      </w:r>
    </w:p>
    <w:p>
      <w:pPr>
        <w:bidi/>
        <w:spacing w:after="110" w:before="220"/>
        <w:jc w:val="right"/>
      </w:pPr>
      <w:r>
        <w:rPr>
          <w:rFonts w:ascii="Traditional Arabic" w:cs="Traditional Arabic" w:eastAsia="Traditional Arabic" w:hAnsi="Traditional Arabic"/>
          <w:b/>
          <w:bCs/>
          <w:color w:val="1A5C5C"/>
          <w:sz w:val="28"/>
          <w:szCs w:val="28"/>
          <w:rtl/>
        </w:rPr>
        <w:t xml:space="preserve">قصَّة سامي: التثبُّت في القرار الأصغر</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نوفمبر ٢٠٢١، تلقَّى عمر معلومةً من أحد المشرفين تفيد أن «سامي» أحد السائقين يُسرِّب معلومات عن الشحنات لشركة منافسة. المعلومة من مصدر واحد. المنطق القديم: استدعاء سامي، توبيخه، إنذاره أو فصله.</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لكن عمر، بعد تعلُّم بروتوكول التثبُّت، قال: «دعني أتثبَّت أوَّلاً». تحدَّث مع مشرفَين آخرَين مستقلَّين. لم يجد أيَّ دليل. تحدَّث مع سامي بطريقة عامَّة؛ وجد أنَّه موظَّف صادق لكنَّه يعرف أحد موظَّفي المنافس شخصيًّا ويتحدَّث إليه بشكل عادي.</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المصدر الأوَّل بالَغَ في التفسير. لو اتُّخِذَ قرار فوري؛ لَظُلِمَ موظَّف أمين بعد ١٠ سنوات خدمة.</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التثبُّت في القرارات التي تمسُّ الأفراد أهمُّ من التثبُّت في القرارات المالية. الضرر على إنسان مُتَّهَم زورًا أكبر من الضرر المالي لقرار متسرِّع.</w:t>
      </w:r>
    </w:p>
    <w:p>
      <w:pPr>
        <w:spacing w:after="90"/>
      </w:pPr>
    </w:p>
    <w:p>
      <w:pPr>
        <w:bidi/>
        <w:spacing w:after="110" w:before="220"/>
        <w:jc w:val="right"/>
      </w:pPr>
      <w:r>
        <w:rPr>
          <w:rFonts w:ascii="Traditional Arabic" w:cs="Traditional Arabic" w:eastAsia="Traditional Arabic" w:hAnsi="Traditional Arabic"/>
          <w:b/>
          <w:bCs/>
          <w:color w:val="1A3A5C"/>
          <w:sz w:val="28"/>
          <w:szCs w:val="28"/>
          <w:rtl/>
        </w:rPr>
        <w:t xml:space="preserve">قصَّة رانيا: المساءلة وصلت أخيرًا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تذكر رانيا موظَّفة الحسابات التي كانت تدور في حلقات في مشهد التشخيص الخامس؟ في السنة الثانية، بعد بناء نظام المساءلة، أبلَغَت رانيا مجدَّدًا عن تأخُّر دفع مستحقَّات مورِّد صغير. هذه المرَّة: كان هناك مسؤول محدَّد + مسار واضح + استجابة في ٤٨ ساعة.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مقابلة معها لاحقًا، قالت: «الفارق بين قبل وبعد ليس فقط أن المشكلة حُلَّت، وإنما أنِّي أشعر أن صوتي مهمٌّ. قبل كنتُ «مجرَّد محاسبة»؛ الآن أنا جزء من نظام حوكمة». رانيا اليوم مسؤولة عن تقارير المحاسبة للمجلس.</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حين تُكرَم الشكوى الصادقة بمعالجة جادَّة؛ تتحوَّل الشاكية من مُحتجَّة إلى شريكة. المؤسسة التي تستمع لرانياتها تملك أجهزة إنذار مبكِّر داخلية أفضل من أي نظام رقابة خارجي.</w:t>
      </w:r>
    </w:p>
    <w:p>
      <w:pPr>
        <w:spacing w:after="90"/>
      </w:pPr>
    </w:p>
    <w:p>
      <w:pPr>
        <w:bidi/>
        <w:spacing w:after="110" w:before="220"/>
        <w:jc w:val="right"/>
      </w:pPr>
      <w:r>
        <w:rPr>
          <w:rFonts w:ascii="Traditional Arabic" w:cs="Traditional Arabic" w:eastAsia="Traditional Arabic" w:hAnsi="Traditional Arabic"/>
          <w:b/>
          <w:bCs/>
          <w:color w:val="8B1A1A"/>
          <w:sz w:val="28"/>
          <w:szCs w:val="28"/>
          <w:rtl/>
        </w:rPr>
        <w:t xml:space="preserve">الموسم الأصعب: شتاء ٢٠٢١</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لم تكن كل السنة الثانية انتصارات. في شتاء ٢٠٢١-٢٠٢٢، مرَّت المدى بما يُسمِّيه ياسر «موسم الضبابية». ضغط تشغيلي استثنائي + ٣ موظَّفين كبار أُثقِلوا + تأخُّر في قراءة الإشارات.</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تلك الفترة، قال ياسر بصدق للمشاور: «نحن لم نُطبِّق بروتوكول الوسع في ديسمبر؛ أهملناه بحجَّة ضيق الوقت. الثلاثة الذين أُثقِلوا كنَّا نعرف أنَّهم يُعانون ولم نتحرَّك». واحد منهم استقال لاحقًا. اعترفت المدى بهذا في تقرير ميزان الذرَّة؛ «ضررٌ بموظَّف ظهرت عليه إشارات لم نستجب لها».</w:t>
      </w: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w:t>
      </w:r>
      <w:r>
        <w:rPr>
          <w:rFonts w:ascii="Traditional Arabic" w:cs="Traditional Arabic" w:eastAsia="Traditional Arabic" w:hAnsi="Traditional Arabic"/>
          <w:b/>
          <w:bCs/>
          <w:color w:val="8B5E00"/>
          <w:sz w:val="26"/>
          <w:szCs w:val="26"/>
          <w:rtl/>
        </w:rPr>
        <w:t xml:space="preserve">التحوُّل لا يعني الكمال؛ بل يعني: حين نُخطئ نعترف ونُصلِح. شتاء ٢٠٢١ كان اختبارًا؛ والمدى رأته واعترفت به في تقريرها السنوي. هذا هو الفارق عن مؤسسة تُجمِّل.</w:t>
      </w:r>
    </w:p>
    <w:p>
      <w:pPr>
        <w:pBdr>
          <w:top w:val="double" w:color="4A1A5C" w:sz="10"/>
          <w:bottom w:val="double" w:color="4A1A5C" w:sz="10"/>
        </w:pBdr>
        <w:shd w:fill="4A1A5C" w:val="clear"/>
        <w:bidi/>
        <w:spacing w:after="70" w:before="50"/>
        <w:jc w:val="center"/>
      </w:pPr>
      <w:r>
        <w:rPr>
          <w:rFonts w:ascii="Traditional Arabic" w:cs="Traditional Arabic" w:eastAsia="Traditional Arabic" w:hAnsi="Traditional Arabic"/>
          <w:b/>
          <w:bCs/>
          <w:color w:val="FFFFFF"/>
          <w:sz w:val="36"/>
          <w:szCs w:val="36"/>
          <w:rtl/>
        </w:rPr>
        <w:t xml:space="preserve">السنتان الثالثة والرابعة، ٢٠٢٢-٢٠٢٣، التحوُّل والاختبار والقياس</w:t>
      </w:r>
    </w:p>
    <w:p>
      <w:pPr>
        <w:spacing w:after="80"/>
      </w:pPr>
    </w:p>
    <w:p>
      <w:pPr>
        <w:bidi/>
        <w:spacing w:after="110" w:before="220"/>
        <w:jc w:val="right"/>
      </w:pPr>
      <w:r>
        <w:rPr>
          <w:rFonts w:ascii="Traditional Arabic" w:cs="Traditional Arabic" w:eastAsia="Traditional Arabic" w:hAnsi="Traditional Arabic"/>
          <w:b/>
          <w:bCs/>
          <w:color w:val="4A1A5C"/>
          <w:sz w:val="28"/>
          <w:szCs w:val="28"/>
          <w:rtl/>
        </w:rPr>
        <w:t xml:space="preserve">① QCMP: أين كنَّا في خارطة التحوُّل؟</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يناير ٢٠٢٢، رسمت القيادة خارطة طريق التحوُّل (نموذج هـ-١). حدَّدوا مرحلتهم بصدق:</w:t>
      </w:r>
    </w:p>
    <w:p xmlns:a="http://schemas.openxmlformats.org/drawingml/2006/main" xmlns:pic="http://schemas.openxmlformats.org/drawingml/2006/picture">
      <w:pPr>
        <w:keepNext/>
        <w:bidi/>
        <w:spacing w:before="160" w:after="40"/>
        <w:jc w:val="center"/>
      </w:pPr>
      <w:r>
        <w:drawing>
          <wp:inline distT="0" distB="0" distL="0" distR="0">
            <wp:extent cx="5900000" cy="3848362"/>
            <wp:docPr id="1004" name="fig4"/>
            <wp:cNvGraphicFramePr>
              <a:graphicFrameLocks noChangeAspect="1"/>
            </wp:cNvGraphicFramePr>
            <a:graphic>
              <a:graphicData uri="http://schemas.openxmlformats.org/drawingml/2006/picture">
                <pic:pic>
                  <pic:nvPicPr>
                    <pic:cNvPr id="1004" name="fig4"/>
                    <pic:cNvPicPr/>
                  </pic:nvPicPr>
                  <pic:blipFill>
                    <a:blip r:embed="rIdFig4"/>
                    <a:stretch>
                      <a:fillRect/>
                    </a:stretch>
                  </pic:blipFill>
                  <pic:spPr>
                    <a:xfrm>
                      <a:off x="0" y="0"/>
                      <a:ext cx="5900000" cy="384836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 تقدير القيادة لمرحلتها في يناير ٢٠٢٢ (نموذج هـ-١)</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5500"/>
      </w:tblGrid>
      <w:tr>
        <w:trPr>
          <w:tblHeader/>
        </w:trPr>
        <w:tc>
          <w:tcPr>
            <w:tcW w:type="dxa" w:w="27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المرحلة</w:t>
            </w:r>
          </w:p>
        </w:tc>
        <w:tc>
          <w:tcPr>
            <w:tcW w:type="dxa" w:w="55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مرحلة المدى في ٢٠٢٢</w:t>
            </w:r>
          </w:p>
        </w:tc>
      </w:tr>
      <w:tr>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اليقظة والعزم: مكتملتان</w:t>
            </w:r>
          </w:p>
        </w:tc>
        <w:tc>
          <w:tcPr>
            <w:tcW w:type="dxa" w:w="5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اكتملت السنة صفر والأولى: تشخيص صادق + بداية ميثاق + بعض الحوكمة</w:t>
            </w:r>
          </w:p>
        </w:tc>
      </w:tr>
      <w:tr>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الهجرة: جارية</w:t>
            </w:r>
          </w:p>
        </w:tc>
        <w:tc>
          <w:tcPr>
            <w:tcW w:type="dxa" w:w="55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تعديلات حقيقية في التعيين والشورى والمساءلة + وقف بعض الممارسات القديمة</w:t>
            </w:r>
          </w:p>
        </w:tc>
      </w:tr>
      <w:tr>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البناء: بدايات</w:t>
            </w:r>
          </w:p>
        </w:tc>
        <w:tc>
          <w:tcPr>
            <w:tcW w:type="dxa" w:w="5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القيم الجديدة بدأت تُلاحَظ في القرارات: لكن لم تصل للجيل الثاني بعد</w:t>
            </w:r>
          </w:p>
        </w:tc>
      </w:tr>
      <w:tr>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التثبيت: غائب</w:t>
            </w:r>
          </w:p>
        </w:tc>
        <w:tc>
          <w:tcPr>
            <w:tcW w:type="dxa" w:w="55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التثبيت لم يبدأ، البطل (ياسر) هو المحرِّك، إذا غاب قد يتوقَّف</w:t>
            </w:r>
          </w:p>
        </w:tc>
      </w:tr>
    </w:tbl>
    <w:p>
      <w:pPr>
        <w:bidi/>
        <w:spacing w:after="380" w:line="428"/>
        <w:jc w:val="right"/>
      </w:pPr>
      <w:r>
        <w:rPr>
          <w:rFonts w:ascii="Traditional Arabic" w:cs="Traditional Arabic" w:eastAsia="Traditional Arabic" w:hAnsi="Traditional Arabic"/>
          <w:b w:val="false"/>
          <w:bCs w:val="false"/>
          <w:color w:val="2C2C2C"/>
          <w:sz w:val="28"/>
          <w:szCs w:val="28"/>
          <w:rtl/>
        </w:rPr>
        <w:t xml:space="preserve">قال المشاور:</w:t>
      </w:r>
    </w:p>
    <w:p>
      <w:pPr>
        <w:pBdr>
          <w:right w:val="thick" w:color="666666" w:sz="12"/>
        </w:pBdr>
        <w:shd w:fill="F2F2F2" w:val="clear"/>
        <w:bidi/>
        <w:spacing w:after="70" w:before="80"/>
        <w:ind w:left="100" w:right="200"/>
        <w:jc w:val="right"/>
      </w:pPr>
      <w:r>
        <w:rPr>
          <w:rFonts w:ascii="Traditional Arabic" w:cs="Traditional Arabic" w:eastAsia="Traditional Arabic" w:hAnsi="Traditional Arabic"/>
          <w:b/>
          <w:bCs/>
          <w:color w:val="666666"/>
          <w:sz w:val="26"/>
          <w:szCs w:val="26"/>
        </w:rPr>
        <w:t xml:space="preserve">المشاور: </w:t>
      </w:r>
      <w:r>
        <w:rPr>
          <w:rFonts w:ascii="Traditional Arabic" w:cs="Traditional Arabic" w:eastAsia="Traditional Arabic" w:hAnsi="Traditional Arabic"/>
          <w:b w:val="false"/>
          <w:bCs w:val="false"/>
          <w:color w:val="2C2C2C"/>
          <w:sz w:val="26"/>
          <w:szCs w:val="26"/>
          <w:rtl/>
        </w:rPr>
        <w:t xml:space="preserve">«المدى في طور البناء المبكِّر، وهذا جيِّد بعد سنتين ونصف. لكن خطركم الأكبر أن التحوُّل مرتبط بوجود ياسر. لو سافر ستَّة أشهر، هل يستمرُّ؟»</w:t>
      </w:r>
    </w:p>
    <w:p>
      <w:pPr>
        <w:pBdr>
          <w:right w:val="thick" w:color="1A3A5C" w:sz="12"/>
        </w:pBdr>
        <w:shd w:fill="D6E6F2" w:val="clear"/>
        <w:bidi/>
        <w:spacing w:after="70" w:before="80"/>
        <w:ind w:left="100" w:right="200"/>
        <w:jc w:val="right"/>
      </w:pPr>
      <w:r>
        <w:rPr>
          <w:rFonts w:ascii="Traditional Arabic" w:cs="Traditional Arabic" w:eastAsia="Traditional Arabic" w:hAnsi="Traditional Arabic"/>
          <w:b/>
          <w:bCs/>
          <w:color w:val="1A3A5C"/>
          <w:sz w:val="26"/>
          <w:szCs w:val="26"/>
        </w:rPr>
        <w:t xml:space="preserve">ياسر: </w:t>
      </w:r>
      <w:r>
        <w:rPr>
          <w:rFonts w:ascii="Traditional Arabic" w:cs="Traditional Arabic" w:eastAsia="Traditional Arabic" w:hAnsi="Traditional Arabic"/>
          <w:b w:val="false"/>
          <w:bCs w:val="false"/>
          <w:color w:val="2C2C2C"/>
          <w:sz w:val="26"/>
          <w:szCs w:val="26"/>
          <w:rtl/>
        </w:rPr>
        <w:t xml:space="preserve">«بصراحة: لا أعتقد. الثقافة لم تصل لمرحلة الاستقلالية عن شخصي.»</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هذه الصدقية من ياسر كانت علامة على أن التحوُّل حقيقي؛ من يعرف حدوده أكثر نضجًا ممَّن لا يراها.</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التحوُّل الحقيقي يبدأ حين تعترف القيادة بأن التحوُّل لم يكتمل بعد؛ لا حين تُعلِنه مكتملاً. الادِّعاء المبكِّر بالنجاح هو بذرة الأسلمة الشكلية.</w:t>
      </w:r>
    </w:p>
    <w:p>
      <w:pPr>
        <w:spacing w:after="100"/>
      </w:pPr>
    </w:p>
    <w:p>
      <w:pPr>
        <w:bidi/>
        <w:spacing w:after="110" w:before="220"/>
        <w:jc w:val="right"/>
      </w:pPr>
      <w:r>
        <w:rPr>
          <w:rFonts w:ascii="Traditional Arabic" w:cs="Traditional Arabic" w:eastAsia="Traditional Arabic" w:hAnsi="Traditional Arabic"/>
          <w:b/>
          <w:bCs/>
          <w:color w:val="8B1A1A"/>
          <w:sz w:val="28"/>
          <w:szCs w:val="28"/>
          <w:rtl/>
        </w:rPr>
        <w:t xml:space="preserve">② اكتشاف التجميل: الاعتراف الذي ثبَّت التحوُّل</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تطبيق المحكَّات التسعة (نموذج هـ-٢) في أغسطس ٢٠٢٢، كشف محكُّ الغرف المغلقة حادثةً صعبة: في يونيو، كان قرار استئجار مستودع جديد (بقيمة ١.٤ مليون جنيه/سنة) قد نُوقِشَ بين الحاج وياسر في اتصال خاصٍّ واتُّفِقَ عليه، قبل طرحه على مجلس القيادة بيومَين. الاجتماع كان «شورى» لكن القرار كان مسبَقًا.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الجلسة، وبعد كشف المحكُّ، صمت الجميع. المشاور لم يتكلَّم. ياسر نظر لأبيه. ثم قال الحاج:</w:t>
      </w:r>
    </w:p>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«هذا صحيح. نحن اتَّفقنا قبل الاجتماع. وقد كسرنا ما تعاهدنا عليه. أطلب منكم؛ أن نُعيد القرار للشورى الحقيقية.»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الاجتماع التالي؛ أُعيد طرح موضوع المستودع. أشار إيهاب إلى بديل أرخص. أشار عمر إلى مخاطر. القرار النهائي: استئجار مستودع أصغر بـ٩٠٠ ألف/سنة بدلاً من ١.٤ مليون؛ وفَّرت المدى ٥٠٠ ألف جنيه سنويًّا.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لكن الأهم: في الأسبوع التالي، علِمَ بعض المشرفين بما حدث. أحدهم قال لزميله (وأُبلِغَ ياسر لاحقًا): «الحاج عبد المجيد اعترف أمامهم أنَّه كسر الميثاق. إذا هو يعترف؛ فكلُّنا يجب أن نعترف».</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اعتراف القيادة بتجميلها أمام الفريق أبلغ أثرًا من الدورات التدريبية. وهذه اللحظة رسّخت ثقافة المحاسبة في المدى أكثر مما رسّخته جهود سنتين.</w:t>
      </w:r>
    </w:p>
    <w:p>
      <w:pPr>
        <w:bidi/>
        <w:spacing w:after="110" w:before="220"/>
        <w:jc w:val="right"/>
      </w:pPr>
      <w:r>
        <w:rPr>
          <w:rFonts w:ascii="Traditional Arabic" w:cs="Traditional Arabic" w:eastAsia="Traditional Arabic" w:hAnsi="Traditional Arabic"/>
          <w:b/>
          <w:bCs/>
          <w:color w:val="1A5C2A"/>
          <w:sz w:val="28"/>
          <w:szCs w:val="28"/>
          <w:rtl/>
        </w:rPr>
        <w:t xml:space="preserve">③ ولادة قائد الجيل الثاني: التثبيت الحقيقي</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حسام، مدير مستودع شمال القاهرة (المعيَّن بمعيار الكفاءة + الأمانة في ٢٠٢٠)، بدأ في ٢٠٢٢ يُدير مستودعه بطريقة مختلفة. بادر من تلقاء نفسه بتطبيق محادثة الوسع مع موظَّفيه الثمانية والعشرين. أنشأ «لحظة الأثر» الأسبوعية؛ ٥ دقائق في بداية كل أسبوع يسأل فيها الفريق: «ما ذرَّة الخير التي فعلناها الأسبوع الماضي للعميل أو للمجتمع؟».</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أوَّل جلسة رصد أداء لحسام في ٢٠٢٢، قال ياسر:</w:t>
      </w:r>
    </w:p>
    <w:p>
      <w:pPr>
        <w:pBdr>
          <w:right w:val="thick" w:color="1A3A5C" w:sz="12"/>
        </w:pBdr>
        <w:shd w:fill="D6E6F2" w:val="clear"/>
        <w:bidi/>
        <w:spacing w:after="70" w:before="80"/>
        <w:ind w:left="100" w:right="200"/>
        <w:jc w:val="right"/>
      </w:pPr>
      <w:r>
        <w:rPr>
          <w:rFonts w:ascii="Traditional Arabic" w:cs="Traditional Arabic" w:eastAsia="Traditional Arabic" w:hAnsi="Traditional Arabic"/>
          <w:b/>
          <w:bCs/>
          <w:color w:val="1A3A5C"/>
          <w:sz w:val="26"/>
          <w:szCs w:val="26"/>
        </w:rPr>
        <w:t xml:space="preserve">ياسر: </w:t>
      </w:r>
      <w:r>
        <w:rPr>
          <w:rFonts w:ascii="Traditional Arabic" w:cs="Traditional Arabic" w:eastAsia="Traditional Arabic" w:hAnsi="Traditional Arabic"/>
          <w:b w:val="false"/>
          <w:bCs w:val="false"/>
          <w:color w:val="2C2C2C"/>
          <w:sz w:val="26"/>
          <w:szCs w:val="26"/>
          <w:rtl/>
        </w:rPr>
        <w:t xml:space="preserve">«حسام: هل أحد علَّمَك «لحظة الأثر» هذه؟»</w:t>
      </w:r>
    </w:p>
    <w:p>
      <w:pPr>
        <w:pBdr>
          <w:right w:val="thick" w:color="8B5E00" w:sz="12"/>
        </w:pBdr>
        <w:shd w:fill="FFF3DC" w:val="clear"/>
        <w:bidi/>
        <w:spacing w:after="70" w:before="80"/>
        <w:ind w:left="100" w:right="200"/>
        <w:jc w:val="right"/>
      </w:pPr>
      <w:r>
        <w:rPr>
          <w:rFonts w:ascii="Traditional Arabic" w:cs="Traditional Arabic" w:eastAsia="Traditional Arabic" w:hAnsi="Traditional Arabic"/>
          <w:b/>
          <w:bCs/>
          <w:color w:val="8B5E00"/>
          <w:sz w:val="26"/>
          <w:szCs w:val="26"/>
        </w:rPr>
        <w:t xml:space="preserve">حسام: </w:t>
      </w:r>
      <w:r>
        <w:rPr>
          <w:rFonts w:ascii="Traditional Arabic" w:cs="Traditional Arabic" w:eastAsia="Traditional Arabic" w:hAnsi="Traditional Arabic"/>
          <w:b w:val="false"/>
          <w:bCs w:val="false"/>
          <w:color w:val="2C2C2C"/>
          <w:sz w:val="26"/>
          <w:szCs w:val="26"/>
          <w:rtl/>
        </w:rPr>
        <w:t xml:space="preserve">«لا. رأيتُكم تفعلون أشياء مختلفة. سألتُ نفسي: كيف أُترجِم هذا لفريقي بطريقتي. ابتكرتُ ما ابتكرتُ.»</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هذا اللقاء كان علامةً أن التحوُّل وصل للجيل الثاني، ليس بتعليمات من أعلى، وإنما باستيعاب حقيقي وتجديد ذاتي. يعني: الثقافة بدأت تحيا بمعزل عن بطلها الأصلي.</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التحوُّل يصل للتثبيت حين يبتكر الجيل الثاني أدواته بروح المنهج الأصيل؛ لا بنسخ القائد. حسام لم ينسخ ياسر؛ بل فهِمَ ما يفعله ياسر وتجلَّى بطريقته الخاصَّة.</w:t>
      </w:r>
    </w:p>
    <w:p>
      <w:pPr>
        <w:bidi/>
        <w:spacing w:after="110" w:before="220"/>
        <w:jc w:val="right"/>
      </w:pPr>
      <w:r>
        <w:rPr>
          <w:rFonts w:ascii="Traditional Arabic" w:cs="Traditional Arabic" w:eastAsia="Traditional Arabic" w:hAnsi="Traditional Arabic"/>
          <w:b/>
          <w:bCs/>
          <w:color w:val="1A5C2A"/>
          <w:sz w:val="28"/>
          <w:szCs w:val="28"/>
          <w:rtl/>
        </w:rPr>
        <w:t xml:space="preserve">اكتشاف مفاجئ: العملاء يرون التحوُّل قبل أن يُعلَن</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منتصف ٢٠٢٢، وأثناء مراجعة روتينية مع عميل قديم (شركة المرايا للتوزيع؛ ٧ سنوات مع المدى)، قال مديرهم للعمليات:</w:t>
      </w:r>
    </w:p>
    <w:p>
      <w:pPr>
        <w:pBdr>
          <w:right w:val="thick" w:color="1A3A5C" w:sz="12"/>
        </w:pBdr>
        <w:shd w:fill="D6E6F2" w:val="clear"/>
        <w:bidi/>
        <w:spacing w:after="70" w:before="80"/>
        <w:ind w:left="100" w:right="200"/>
        <w:jc w:val="right"/>
      </w:pPr>
      <w:r>
        <w:rPr>
          <w:rFonts w:ascii="Traditional Arabic" w:cs="Traditional Arabic" w:eastAsia="Traditional Arabic" w:hAnsi="Traditional Arabic"/>
          <w:b/>
          <w:bCs/>
          <w:color w:val="1A3A5C"/>
          <w:sz w:val="26"/>
          <w:szCs w:val="26"/>
        </w:rPr>
        <w:t xml:space="preserve">مدير شركة المرايا للتوزيع: </w:t>
      </w:r>
      <w:r>
        <w:rPr>
          <w:rFonts w:ascii="Traditional Arabic" w:cs="Traditional Arabic" w:eastAsia="Traditional Arabic" w:hAnsi="Traditional Arabic"/>
          <w:b w:val="false"/>
          <w:bCs w:val="false"/>
          <w:color w:val="2C2C2C"/>
          <w:sz w:val="26"/>
          <w:szCs w:val="26"/>
          <w:rtl/>
        </w:rPr>
        <w:t xml:space="preserve">«لاحظتُ تغييرًا في طريقة تعامل فريق المدى في السنتَين الأخيرتَين. مرونة أكثر + صدق أكثر حين يحدث خطأ. لم أسألكم؛ لكنِّي قلتُ لبعض الموردين: هذه الشركة «اتغيَّرت لأحسن».»</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هذه الشهادة، التي جاءت دون طلب ودون استطلاع، هي محكُّ «شهادة الخارج» الأصدق. الخارج يرى ما لا يُعلَن؛ ويشهد على التحوُّل بلا مصلحة فيه.</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المحكُّ السابع (شهادة الخارج) لا يُطلَب؛ يُلاحَظ. حين يشهد العميل بالتحوُّل دون أن يُسأَل؛ هذا هو الدليل الأقوى.</w:t>
      </w:r>
    </w:p>
    <w:p>
      <w:pPr>
        <w:spacing w:after="100"/>
      </w:pPr>
    </w:p>
    <w:p>
      <w:pPr>
        <w:bidi/>
        <w:spacing w:after="110" w:before="220"/>
        <w:jc w:val="right"/>
      </w:pPr>
      <w:r>
        <w:rPr>
          <w:rFonts w:ascii="Traditional Arabic" w:cs="Traditional Arabic" w:eastAsia="Traditional Arabic" w:hAnsi="Traditional Arabic"/>
          <w:b/>
          <w:bCs/>
          <w:color w:val="1A5C2A"/>
          <w:sz w:val="28"/>
          <w:szCs w:val="28"/>
          <w:rtl/>
        </w:rPr>
        <w:t xml:space="preserve">④ تقرير QIMP: ميزان الذرَّة الأوَّل (ديسمبر ٢٠٢٣، نموذج هـ-٥)</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ديسمبر ٢٠٢٣؛ أوَّل «تقرير ميزان ذرَّة» سنوي كامل في تاريخ المدى. جلسة ثلاث ساعات بحضور كل القيادة وطرف خارجي (مستشار + ممثِّل من الحي المحيط).</w:t>
      </w:r>
    </w:p>
    <w:p xmlns:a="http://schemas.openxmlformats.org/drawingml/2006/main" xmlns:pic="http://schemas.openxmlformats.org/drawingml/2006/picture">
      <w:pPr>
        <w:keepNext/>
        <w:bidi/>
        <w:spacing w:before="160" w:after="40"/>
        <w:jc w:val="center"/>
      </w:pPr>
      <w:r>
        <w:drawing>
          <wp:inline distT="0" distB="0" distL="0" distR="0">
            <wp:extent cx="5900000" cy="6369565"/>
            <wp:docPr id="1005" name="fig5"/>
            <wp:cNvGraphicFramePr>
              <a:graphicFrameLocks noChangeAspect="1"/>
            </wp:cNvGraphicFramePr>
            <a:graphic>
              <a:graphicData uri="http://schemas.openxmlformats.org/drawingml/2006/picture">
                <pic:pic>
                  <pic:nvPicPr>
                    <pic:cNvPr id="1005" name="fig5"/>
                    <pic:cNvPicPr/>
                  </pic:nvPicPr>
                  <pic:blipFill>
                    <a:blip r:embed="rIdFig5"/>
                    <a:stretch>
                      <a:fillRect/>
                    </a:stretch>
                  </pic:blipFill>
                  <pic:spPr>
                    <a:xfrm>
                      <a:off x="0" y="0"/>
                      <a:ext cx="5900000" cy="6369565"/>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5: بنية التقرير السنوي كما طُبّق في المثال</w:t>
      </w:r>
    </w:p>
    <w:p>
      <w:pPr>
        <w:spacing w:after="70"/>
      </w:pPr>
    </w:p>
    <w:p>
      <w:pPr>
        <w:pBdr>
          <w:top w:val="single" w:color="1A5C2A" w:sz="4"/>
          <w:bottom w:val="single" w:color="1A5C2A" w:sz="4"/>
          <w:right w:val="thick" w:color="1A5C2A" w:sz="18"/>
        </w:pBdr>
        <w:shd w:fill="D6EDD9" w:val="clear"/>
        <w:bidi/>
        <w:spacing w:after="100" w:before="200"/>
        <w:ind w:left="100" w:right="200"/>
        <w:jc w:val="right"/>
      </w:pPr>
      <w:r>
        <w:rPr>
          <w:rFonts w:ascii="Traditional Arabic" w:cs="Traditional Arabic" w:eastAsia="Traditional Arabic" w:hAnsi="Traditional Arabic"/>
          <w:b/>
          <w:bCs/>
          <w:color w:val="1A5C2A"/>
          <w:sz w:val="30"/>
          <w:szCs w:val="30"/>
          <w:rtl/>
        </w:rPr>
        <w:t xml:space="preserve">الجزء الأوَّل: ماذا بنينا في ٢٠٢٣؟</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2600"/>
        <w:gridCol w:w="4200"/>
      </w:tblGrid>
      <w:tr>
        <w:trPr>
          <w:tblHeader/>
        </w:trPr>
        <w:tc>
          <w:tcPr>
            <w:tcW w:type="dxa" w:w="14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المستوى</w:t>
            </w:r>
          </w:p>
        </w:tc>
        <w:tc>
          <w:tcPr>
            <w:tcW w:type="dxa" w:w="26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المؤشِّر الكمِّي</w:t>
            </w:r>
          </w:p>
        </w:tc>
        <w:tc>
          <w:tcPr>
            <w:tcW w:type="dxa" w:w="4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ما يُقرأ في التقرير (مثال)</w:t>
            </w:r>
          </w:p>
        </w:tc>
      </w:tr>
      <w:tr>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المنتج</w:t>
            </w:r>
          </w:p>
        </w:tc>
        <w:tc>
          <w:tcPr>
            <w:tcW w:type="dxa" w:w="2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درجة رضا العملاء</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تحسّن عن خط الأساس في مسح رضا العملاء السنوي، ويُثبَت الرقم من المسح نفسه</w:t>
            </w:r>
          </w:p>
        </w:tc>
      </w:tr>
      <w:tr>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الداخلي</w:t>
            </w:r>
          </w:p>
        </w:tc>
        <w:tc>
          <w:tcPr>
            <w:tcW w:type="dxa" w:w="2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ولاء الموظَّفين</w:t>
            </w:r>
          </w:p>
        </w:tc>
        <w:tc>
          <w:tcPr>
            <w:tcW w:type="dxa" w:w="4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تراجع الخروج لأسباب قيمية، بحسب مقابلات الخروج (نموذج ج-٦)</w:t>
            </w:r>
          </w:p>
        </w:tc>
      </w:tr>
      <w:tr>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المجتمع</w:t>
            </w:r>
          </w:p>
        </w:tc>
        <w:tc>
          <w:tcPr>
            <w:tcW w:type="dxa" w:w="2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الأثر المجتمعي</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الحيُّ المجاور يُعرِّف المدى بـ«الشركة اللي شغِّلت أولادنا»</w:t>
            </w:r>
          </w:p>
        </w:tc>
      </w:tr>
      <w:tr>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 التوافق</w:t>
            </w:r>
          </w:p>
        </w:tc>
        <w:tc>
          <w:tcPr>
            <w:tcW w:type="dxa" w:w="2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درجة التوافق الداخلي</w:t>
            </w:r>
          </w:p>
        </w:tc>
        <w:tc>
          <w:tcPr>
            <w:tcW w:type="dxa" w:w="4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عدد المحكَّات التسعة المجتازة بأدلة، مقارنةً بتطبيق ٢٠٢٢ (نموذج هـ-٢)</w:t>
            </w:r>
          </w:p>
        </w:tc>
      </w:tr>
    </w:tbl>
    <w:p>
      <w:pPr>
        <w:spacing w:after="70"/>
      </w:pPr>
    </w:p>
    <w:p>
      <w:pPr>
        <w:pBdr>
          <w:top w:val="single" w:color="8B1A1A" w:sz="4"/>
          <w:bottom w:val="single" w:color="8B1A1A" w:sz="4"/>
          <w:right w:val="thick" w:color="8B1A1A" w:sz="18"/>
        </w:pBdr>
        <w:shd w:fill="FFE8E8" w:val="clear"/>
        <w:bidi/>
        <w:spacing w:after="100" w:before="200"/>
        <w:ind w:left="100" w:right="200"/>
        <w:jc w:val="right"/>
      </w:pPr>
      <w:r>
        <w:rPr>
          <w:rFonts w:ascii="Traditional Arabic" w:cs="Traditional Arabic" w:eastAsia="Traditional Arabic" w:hAnsi="Traditional Arabic"/>
          <w:b/>
          <w:bCs/>
          <w:color w:val="8B1A1A"/>
          <w:sz w:val="30"/>
          <w:szCs w:val="30"/>
          <w:rtl/>
        </w:rPr>
        <w:t xml:space="preserve">الجزء الثاني: ماذا أفسدنا في ٢٠٢٣؟ : بصدق جارح</w:t>
      </w:r>
    </w:p>
    <w:p>
      <w:pPr>
        <w:shd w:fill="FFE8E8"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مورِّد صغير (صاحب شاحنتَين) لم يُجدَّد عقده دون إشعار مسبق كافٍ. انتهى عقده في خمسة أيام دون مراعاة لوضعه. الأثر عليه مالي كبير.</w:t>
      </w:r>
    </w:p>
    <w:p>
      <w:pPr>
        <w:shd w:fill="FFE8E8"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الضغط في الأشهر الثلاثة الأولى من ٢٠٢٣ أدَّى لتجاوُز وسع موظَّفَين في إدارة التنسيق؛ لم يُعالَج فورًا. أحدهما ترك الشركة في النهاية.</w:t>
      </w:r>
    </w:p>
    <w:p>
      <w:pPr>
        <w:shd w:fill="FFE8E8"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ارتفع استهلاك الوقود عن العام السابق، ولا خطَّة حقيقية للتخفيض.</w:t>
      </w:r>
    </w:p>
    <w:p>
      <w:pPr>
        <w:spacing w:after="70"/>
      </w:pPr>
    </w:p>
    <w:p>
      <w:pPr>
        <w:pBdr>
          <w:top w:val="single" w:color="8B5E00" w:sz="4"/>
          <w:bottom w:val="single" w:color="8B5E00" w:sz="4"/>
          <w:right w:val="thick" w:color="8B5E00" w:sz="18"/>
        </w:pBdr>
        <w:shd w:fill="FFF3DC" w:val="clear"/>
        <w:bidi/>
        <w:spacing w:after="100" w:before="200"/>
        <w:ind w:left="100" w:right="200"/>
        <w:jc w:val="right"/>
      </w:pPr>
      <w:r>
        <w:rPr>
          <w:rFonts w:ascii="Traditional Arabic" w:cs="Traditional Arabic" w:eastAsia="Traditional Arabic" w:hAnsi="Traditional Arabic"/>
          <w:b/>
          <w:bCs/>
          <w:color w:val="8B5E00"/>
          <w:sz w:val="30"/>
          <w:szCs w:val="30"/>
          <w:rtl/>
        </w:rPr>
        <w:t xml:space="preserve">الجزء الثالث: ماذا سنُصلِح في ٢٠٢٤؟ : الالتزام المُعلَن</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3800"/>
        <w:gridCol w:w="1700"/>
        <w:gridCol w:w="1700"/>
      </w:tblGrid>
      <w:tr>
        <w:trPr>
          <w:tblHeader/>
        </w:trPr>
        <w:tc>
          <w:tcPr>
            <w:tcW w:type="dxa" w:w="10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الأولوية</w:t>
            </w:r>
          </w:p>
        </w:tc>
        <w:tc>
          <w:tcPr>
            <w:tcW w:type="dxa" w:w="38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الإجراء</w:t>
            </w:r>
          </w:p>
        </w:tc>
        <w:tc>
          <w:tcPr>
            <w:tcW w:type="dxa" w:w="17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المسؤول</w:t>
            </w:r>
          </w:p>
        </w:tc>
        <w:tc>
          <w:tcPr>
            <w:tcW w:type="dxa" w:w="17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التاريخ</w:t>
            </w:r>
          </w:p>
        </w:tc>
      </w:tr>
      <w:tr>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أولى</w:t>
            </w:r>
          </w:p>
        </w:tc>
        <w:tc>
          <w:tcPr>
            <w:tcW w:type="dxa" w:w="3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سياسة إشعار مسبق ٩٠ يومًا لكل تغيير في عقود الموردين الصغار</w:t>
            </w:r>
          </w:p>
        </w:tc>
        <w:tc>
          <w:tcPr>
            <w:tcW w:type="dxa" w:w="1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ياسر شخصيًّا</w:t>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مارس ٢٠٢٤</w:t>
            </w:r>
          </w:p>
        </w:tc>
      </w:tr>
      <w:tr>
        <w:tc>
          <w:tcPr>
            <w:tcW w:type="dxa" w:w="1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ثانية</w:t>
            </w:r>
          </w:p>
        </w:tc>
        <w:tc>
          <w:tcPr>
            <w:tcW w:type="dxa" w:w="3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نظام إنذار مبكِّر للوسع؛ كل مدير يُبلِّغ أسبوعيًّا عن موظَّف يظهر عليه التعب</w:t>
            </w:r>
          </w:p>
        </w:tc>
        <w:tc>
          <w:tcPr>
            <w:tcW w:type="dxa" w:w="1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عمر</w:t>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يونيو ٢٠٢٤</w:t>
            </w:r>
          </w:p>
        </w:tc>
      </w:tr>
      <w:tr>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ثالثة</w:t>
            </w:r>
          </w:p>
        </w:tc>
        <w:tc>
          <w:tcPr>
            <w:tcW w:type="dxa" w:w="3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هدف خفض ٢٠٪ من استهلاك الوقود: مُقاس ربعيًّا</w:t>
            </w:r>
          </w:p>
        </w:tc>
        <w:tc>
          <w:tcPr>
            <w:tcW w:type="dxa" w:w="1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إيهاب</w:t>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ديسمبر ٢٠٢٤</w:t>
            </w:r>
          </w:p>
        </w:tc>
      </w:tr>
    </w:tbl>
    <w:p>
      <w:pPr>
        <w:bidi/>
        <w:spacing w:after="110" w:before="220"/>
        <w:jc w:val="right"/>
      </w:pPr>
      <w:r>
        <w:rPr>
          <w:rFonts w:ascii="Traditional Arabic" w:cs="Traditional Arabic" w:eastAsia="Traditional Arabic" w:hAnsi="Traditional Arabic"/>
          <w:b/>
          <w:bCs/>
          <w:color w:val="1A5C2A"/>
          <w:sz w:val="28"/>
          <w:szCs w:val="28"/>
          <w:rtl/>
        </w:rPr>
        <w:t xml:space="preserve">جدول المقارنة الشاملة: المدى ٢٠١٩ مقابل ٢٠٢٣</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1800"/>
        <w:gridCol w:w="1800"/>
        <w:gridCol w:w="1500"/>
      </w:tblGrid>
      <w:tr>
        <w:trPr>
          <w:tblHeader/>
        </w:trPr>
        <w:tc>
          <w:tcPr>
            <w:tcW w:type="dxa" w:w="31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المحور</w:t>
            </w:r>
          </w:p>
        </w:tc>
        <w:tc>
          <w:tcPr>
            <w:tcW w:type="dxa" w:w="1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٢٠١٩</w:t>
            </w:r>
          </w:p>
        </w:tc>
        <w:tc>
          <w:tcPr>
            <w:tcW w:type="dxa" w:w="1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٢٠٢٣</w:t>
            </w:r>
          </w:p>
        </w:tc>
        <w:tc>
          <w:tcPr>
            <w:tcW w:type="dxa" w:w="15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التحسُّن</w:t>
            </w:r>
          </w:p>
        </w:tc>
      </w:tr>
      <w:tr>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الاستخلاف كأمانة (ف٣)</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+٣ → ٧</w:t>
            </w:r>
          </w:p>
        </w:tc>
      </w:tr>
      <w:tr>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 الحقيقية (ف٤)</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+٤ → ٧</w:t>
            </w:r>
          </w:p>
        </w:tc>
      </w:tr>
      <w:tr>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المساءلة الشاملة (ف٥)</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+٤ → ٧</w:t>
            </w:r>
          </w:p>
        </w:tc>
      </w:tr>
      <w:tr>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التعيين بالكفاءة والأمانة (ف٦)</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٥/١٠</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+٣ → ٨</w:t>
            </w:r>
          </w:p>
        </w:tc>
      </w:tr>
      <w:tr>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التكليف في حدود الوسع (ف٧)</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+٤ → ٨</w:t>
            </w:r>
          </w:p>
        </w:tc>
      </w:tr>
      <w:tr>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الرعاية في الأزمة (ف٨)</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٦/١٠</w:t>
            </w:r>
          </w:p>
        </w:tc>
        <w:tc>
          <w:tcPr>
            <w:tcW w:type="dxa" w:w="15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+٣ → ٦</w:t>
            </w:r>
          </w:p>
        </w:tc>
      </w:tr>
      <w:tr>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التثبُّت قبل القرار (ف٩)</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٥/١٠</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٩/١٠</w:t>
            </w:r>
          </w:p>
        </w:tc>
        <w:tc>
          <w:tcPr>
            <w:tcW w:type="dxa" w:w="1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+٤ → ٩</w:t>
            </w:r>
          </w:p>
        </w:tc>
      </w:tr>
      <w:tr>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إدارة الأزمة بمنهج (ف١٠)</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٩/١٠</w:t>
            </w:r>
          </w:p>
        </w:tc>
        <w:tc>
          <w:tcPr>
            <w:tcW w:type="dxa" w:w="15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+٥ → ٩</w:t>
            </w:r>
          </w:p>
        </w:tc>
      </w:tr>
      <w:tr>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المسؤولية المجتمعية (ف١١)</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+٤ → ٨</w:t>
            </w:r>
          </w:p>
        </w:tc>
      </w:tr>
      <w:tr>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التحوُّل الحقيقي (ف١٢+ف١٣)</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+٥ → ٨</w:t>
            </w:r>
          </w:p>
        </w:tc>
      </w:tr>
      <w:tr>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قياس الأثر (ف١٤)</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٢/١٠</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٩/١٠</w:t>
            </w:r>
          </w:p>
        </w:tc>
        <w:tc>
          <w:tcPr>
            <w:tcW w:type="dxa" w:w="1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+٧ → ٩</w:t>
            </w:r>
          </w:p>
        </w:tc>
      </w:tr>
    </w:tbl>
    <w:p>
      <w:pPr>
        <w:spacing w:after="8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الدرجة الإجمالية في هذا المثال: من ٤٠/١١٠ في ٢٠١٩ إلى ٨٦/١١٠ في ٢٠٢٣، أي من نطاق «ورشة إعادة نظر جذرية» إلى نطاق «البناء المتقدِّم» (٧٥–٨٩) في جدول التوجيه بالنموذج أ-١. والدرجات تقدير ذاتي للقيادة، فهي تقيس إدراكها لا أثر المنهج، ولا تُعتمد إلا مع أدلتها في عمود «الدليل الموثَّق». والهدف التالي ٩٠ لبلوغ نطاق التثبيت.</w:t>
      </w:r>
    </w:p>
    <w:p>
      <w:pPr>
        <w:shd w:fill="1A5C2A" w:val="clear"/>
        <w:bidi/>
        <w:spacing w:after="80" w:before="80"/>
        <w:jc w:val="center"/>
      </w:pPr>
      <w:r>
        <w:rPr>
          <w:rFonts w:ascii="Traditional Arabic" w:cs="Traditional Arabic" w:eastAsia="Traditional Arabic" w:hAnsi="Traditional Arabic"/>
          <w:b/>
          <w:bCs/>
          <w:color w:val="FFFFFF"/>
          <w:sz w:val="34"/>
          <w:szCs w:val="34"/>
          <w:rtl/>
        </w:rPr>
        <w:t xml:space="preserve">ما يُقاس في نهاية الرحلة: الأثر المالي والبشري والمجتمعي</w:t>
      </w:r>
    </w:p>
    <w:p>
      <w:pPr>
        <w:spacing w:after="80"/>
      </w:pPr>
    </w:p>
    <w:p>
      <w:pPr>
        <w:bidi/>
        <w:spacing w:after="110" w:before="220"/>
        <w:jc w:val="right"/>
      </w:pPr>
      <w:r>
        <w:rPr>
          <w:rFonts w:ascii="Traditional Arabic" w:cs="Traditional Arabic" w:eastAsia="Traditional Arabic" w:hAnsi="Traditional Arabic"/>
          <w:b/>
          <w:bCs/>
          <w:color w:val="1A5C2A"/>
          <w:sz w:val="28"/>
          <w:szCs w:val="28"/>
          <w:rtl/>
        </w:rPr>
        <w:t xml:space="preserve">① الأثر المالي المباشر وغير المباشر</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يُسأل كثيرًا: هل يؤثّر التحوُّل القرآني في الأرقام؟ وهذا المثال لا يجيب عن السؤال لأنه افتراضي. لكنه يبيّن ما ينبغي أن يُقاس ليجيب عنه بحث ميداني: معدَّل دوران العمالة وكلفة التوظيف، وأثر كل قرار تحوُّلي محسوبًا بمقارنته بالبديل الذي رُفض (التثبُّت في قضية النسيم، وقرار المستودع، وإدارة أزمة الشحنة الطبية)، ثم الإيراد الكلّي وتجديدات العملاء.</w:t>
      </w:r>
    </w:p>
    <w:p>
      <w:pPr>
        <w:spacing w:after="8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قاعدة القراءة: يُقارَن أثر كل قرار بالبديل المرفوض، ويُفصَل ما يُنسب إلى التحوُّل عمّا يُنسب إلى السوق وغيره، ولا يُدّعى ارتباط سببي قبل ذلك. فإن ظهر بالقياس أن العناية بالحوكمة والإنسان تقي المؤسسة خسائر خفية، كان ذلك نتيجة لا افتراضًا مسبقًا.</w:t>
      </w:r>
    </w:p>
    <w:p>
      <w:pPr>
        <w:spacing w:after="100"/>
      </w:pPr>
    </w:p>
    <w:p>
      <w:pPr>
        <w:bidi/>
        <w:spacing w:after="110" w:before="220"/>
        <w:jc w:val="right"/>
      </w:pPr>
      <w:r>
        <w:rPr>
          <w:rFonts w:ascii="Traditional Arabic" w:cs="Traditional Arabic" w:eastAsia="Traditional Arabic" w:hAnsi="Traditional Arabic"/>
          <w:b/>
          <w:bCs/>
          <w:color w:val="8B5E00"/>
          <w:sz w:val="28"/>
          <w:szCs w:val="28"/>
          <w:rtl/>
        </w:rPr>
        <w:t xml:space="preserve">② الأثر على رأس المال البشري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المؤشِّر</w:t>
            </w:r>
          </w:p>
        </w:tc>
        <w:tc>
          <w:tcPr>
            <w:tcW w:type="dxa" w:w="30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خط الأساس ٢٠١٩ (افتراضي)</w:t>
            </w:r>
          </w:p>
        </w:tc>
        <w:tc>
          <w:tcPr>
            <w:tcW w:type="dxa" w:w="38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ما يُتابَع حتى ٢٠٢٣</w:t>
            </w:r>
          </w:p>
        </w:tc>
      </w:tr>
      <w:tr>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معدَّل دوران العمالة</w:t>
            </w:r>
          </w:p>
        </w:tc>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٣٤٪/سنة: مرتفع جدًّا</w:t>
            </w:r>
          </w:p>
        </w:tc>
        <w:tc>
          <w:tcPr>
            <w:tcW w:type="dxa" w:w="3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النسبة السنوية مقارنةً بخط الأساس</w:t>
            </w:r>
          </w:p>
        </w:tc>
      </w:tr>
      <w:tr>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الغياب المرضي</w:t>
            </w:r>
          </w:p>
        </w:tc>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لم يكن يُرصَد</w:t>
            </w:r>
          </w:p>
        </w:tc>
        <w:tc>
          <w:tcPr>
            <w:tcW w:type="dxa" w:w="3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متوسط أيام الغياب شهريًا بعد تعديل الجداول</w:t>
            </w:r>
          </w:p>
        </w:tc>
      </w:tr>
      <w:tr>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التوظيف المحلِّي</w:t>
            </w:r>
          </w:p>
        </w:tc>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صفر</w:t>
            </w:r>
          </w:p>
        </w:tc>
        <w:tc>
          <w:tcPr>
            <w:tcW w:type="dxa" w:w="3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١٨ شابًّا محليًّا في الفريق</w:t>
            </w:r>
          </w:p>
        </w:tc>
      </w:tr>
      <w:tr>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الترقيات الداخلية</w:t>
            </w:r>
          </w:p>
        </w:tc>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صفر تعيين داخلي في المناصب القيادية</w:t>
            </w:r>
          </w:p>
        </w:tc>
        <w:tc>
          <w:tcPr>
            <w:tcW w:type="dxa" w:w="3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مديران داخليان رُقّيا بمعيار الكفاءة والأمانة</w:t>
            </w:r>
          </w:p>
        </w:tc>
      </w:tr>
      <w:tr>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ثقافة رعاية الوسع</w:t>
            </w:r>
          </w:p>
        </w:tc>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لا آلية</w:t>
            </w:r>
          </w:p>
        </w:tc>
        <w:tc>
          <w:tcPr>
            <w:tcW w:type="dxa" w:w="3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مدراء قسمَين يُطبِّقان محادثة الوسع تلقائيًّا</w:t>
            </w:r>
          </w:p>
        </w:tc>
      </w:tr>
      <w:tr>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جودة مقابلات الخروج</w:t>
            </w:r>
          </w:p>
        </w:tc>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٦١٪ مقابلات خروج سلبية</w:t>
            </w:r>
          </w:p>
        </w:tc>
        <w:tc>
          <w:tcPr>
            <w:tcW w:type="dxa" w:w="3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نسبة مقابلات الخروج الإيجابية أو المحايدة (نموذج ج-٦)</w:t>
            </w:r>
          </w:p>
        </w:tc>
      </w:tr>
    </w:tbl>
    <w:p>
      <w:pPr>
        <w:spacing w:after="100"/>
      </w:pPr>
    </w:p>
    <w:p>
      <w:pPr>
        <w:bidi/>
        <w:spacing w:after="110" w:before="220"/>
        <w:jc w:val="right"/>
      </w:pPr>
      <w:r>
        <w:rPr>
          <w:rFonts w:ascii="Traditional Arabic" w:cs="Traditional Arabic" w:eastAsia="Traditional Arabic" w:hAnsi="Traditional Arabic"/>
          <w:b/>
          <w:bCs/>
          <w:color w:val="1A5C5C"/>
          <w:sz w:val="28"/>
          <w:szCs w:val="28"/>
          <w:rtl/>
        </w:rPr>
        <w:t xml:space="preserve">③ الأثر على المجتمع المحيط</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قبل تطبيق مصفوفة الأثر المجتمعي كانت المدى غير مرئية مجتمعيًّا رغم ١٨ عامًا من الوجود. وبعد البرامج المجتمعية صار المثال يرصد ما يلي:</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500"/>
      </w:tblGrid>
      <w:tr>
        <w:trPr>
          <w:tblHeader/>
        </w:trPr>
        <w:tc>
          <w:tcPr>
            <w:tcW w:type="dxa" w:w="19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المجال</w:t>
            </w:r>
          </w:p>
        </w:tc>
        <w:tc>
          <w:tcPr>
            <w:tcW w:type="dxa" w:w="28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٢٠١٩</w:t>
            </w:r>
          </w:p>
        </w:tc>
        <w:tc>
          <w:tcPr>
            <w:tcW w:type="dxa" w:w="35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٢٠٢٣</w:t>
            </w:r>
          </w:p>
        </w:tc>
      </w:tr>
      <w:tr>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التوظيف المحلِّي والتوريد</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صفر</w:t>
            </w:r>
          </w:p>
        </w:tc>
        <w:tc>
          <w:tcPr>
            <w:tcW w:type="dxa" w:w="3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١٨ شابًّا محليًّا + ٢ مورِّدان صغيران في سلسلة التوريد</w:t>
            </w:r>
          </w:p>
        </w:tc>
      </w:tr>
      <w:tr>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علاقة الحيِّ</w:t>
            </w:r>
          </w:p>
        </w:tc>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شكاوى متكرِّرة: علاقة سلبية</w:t>
            </w:r>
          </w:p>
        </w:tc>
        <w:tc>
          <w:tcPr>
            <w:tcW w:type="dxa" w:w="35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تراجع شكاوى الجيران المسجّلة، وعلاقة أقرب إلى الإيجاب</w:t>
            </w:r>
          </w:p>
        </w:tc>
      </w:tr>
      <w:tr>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المبادرات المجتمعية</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لا وجود مجتمعي</w:t>
            </w:r>
          </w:p>
        </w:tc>
        <w:tc>
          <w:tcPr>
            <w:tcW w:type="dxa" w:w="3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المدى شريكة في ٣ مبادرات تدريبية محلِّية</w:t>
            </w:r>
          </w:p>
        </w:tc>
      </w:tr>
    </w:tbl>
    <w:p>
      <w:pPr>
        <w:spacing w:after="100"/>
      </w:pPr>
    </w:p>
    <w:p>
      <w:pPr>
        <w:bidi/>
        <w:spacing w:after="110" w:before="220"/>
        <w:jc w:val="right"/>
      </w:pPr>
      <w:r>
        <w:rPr>
          <w:rFonts w:ascii="Traditional Arabic" w:cs="Traditional Arabic" w:eastAsia="Traditional Arabic" w:hAnsi="Traditional Arabic"/>
          <w:b/>
          <w:bCs/>
          <w:color w:val="8B6914"/>
          <w:sz w:val="28"/>
          <w:szCs w:val="28"/>
          <w:rtl/>
        </w:rPr>
        <w:t xml:space="preserve">⑤ التساؤل الأهم: ماذا لو لم يبدأ الحاج عبد المجيد؟</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سؤال جوهري: «ماذا لو لم يوافق المؤسِّس على التحوُّل؟ هل كان ياسر قادرًا على تحريكه من تحت؟». وأظن الجواب في مثل هذه الشركات العائلية: يصعب ذلك جدًا، لأن التحوُّل المؤسسي فيها يحتاج موافقة الجيل الأوَّل، لا مجرد سكوته.</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لكن الحاج لم يوافق لأن ياسر طلب منه؛ بل وافق لأنه رأى اللحظة التشخيصية. الطريقة التي عُرِضَ فيها التشخيص (بصدق + بأدلة + بلا اتهام) جعلت الحاج يرى بعينه لا بعين ياسر.</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الدرس للجيل الثاني الذي يريد التحوُّل في ظل جيل أوَّل محوري: التشخيص الصادق بالأدلة، لا الإقناع بالحجج، هو ما يُحرِّك القيادة الأولى. الحجج تُهدِّد؛ الأدلة تُنوِّر.</w:t>
      </w:r>
    </w:p>
    <w:p>
      <w:pPr>
        <w:spacing w:after="100"/>
      </w:pPr>
    </w:p>
    <w:p>
      <w:pPr>
        <w:bidi/>
        <w:spacing w:after="110" w:before="220"/>
        <w:jc w:val="right"/>
      </w:pPr>
      <w:r>
        <w:rPr>
          <w:rFonts w:ascii="Traditional Arabic" w:cs="Traditional Arabic" w:eastAsia="Traditional Arabic" w:hAnsi="Traditional Arabic"/>
          <w:b/>
          <w:bCs/>
          <w:color w:val="4A1A5C"/>
          <w:sz w:val="28"/>
          <w:szCs w:val="28"/>
          <w:rtl/>
        </w:rPr>
        <w:t xml:space="preserve">⑥ ما بقي في طور الاكتمال حتى نهاية ٢٠٢٣</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المدى في طور التحوُّل؛ ليست مؤسسةً مكتملة. ثلاثة محاور لا تزال في طور البناء:</w:t>
      </w:r>
    </w:p>
    <w:tbl>
      <w:tblPr>
        <w:bidiVisual/>
        <w:tblW w:type="dxa" w:w="92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3100"/>
        <w:gridCol w:w="2800"/>
        <w:gridCol w:w="2200"/>
      </w:tblGrid>
      <w:tr>
        <w:trPr>
          <w:tblHeader/>
        </w:trPr>
        <w:tc>
          <w:tcPr>
            <w:tcW w:type="dxa" w:w="11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المحور</w:t>
            </w:r>
          </w:p>
        </w:tc>
        <w:tc>
          <w:tcPr>
            <w:tcW w:type="dxa" w:w="31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ما لم يكتمل بعد</w:t>
            </w:r>
          </w:p>
        </w:tc>
        <w:tc>
          <w:tcPr>
            <w:tcW w:type="dxa" w:w="28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الخطوة التالية</w:t>
            </w:r>
          </w:p>
        </w:tc>
        <w:tc>
          <w:tcPr>
            <w:tcW w:type="dxa" w:w="22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المدة المتوقَّعة</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التثبيت ① الشورى</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 لا تزال تعتمد على ياسر كمُيسِّر: لو غاب قد تضعف</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نظام توثيق قرارات الشورى + مسح سنوي لجودة الشورى</w:t>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سنتان</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التثبيت ② التوارث</w:t>
            </w:r>
          </w:p>
        </w:tc>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حسام الجيل الثاني: لكن الجيل الثالث لم يبدأ</w:t>
            </w:r>
          </w:p>
        </w:tc>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ترقية حسام لمستوى أعلى + تدريب مديرَين آخرَين</w:t>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١.٥ سنة</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التثبيت ③ التوثيق</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التحوُّل في العقول: لكن لم يُوثَّق كمنهج مُقنَّن</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برنامج تدريبي داخلي + توثيق المنهج في دليل تشغيلي</w:t>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سنتان</w:t>
            </w:r>
          </w:p>
        </w:tc>
      </w:tr>
    </w:tbl>
    <w:p>
      <w:pPr>
        <w:spacing w:after="8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w:t>
      </w:r>
      <w:r>
        <w:rPr>
          <w:rFonts w:ascii="Traditional Arabic" w:cs="Traditional Arabic" w:eastAsia="Traditional Arabic" w:hAnsi="Traditional Arabic"/>
          <w:b/>
          <w:bCs/>
          <w:color w:val="8B5E00"/>
          <w:sz w:val="26"/>
          <w:szCs w:val="26"/>
          <w:rtl/>
        </w:rPr>
        <w:t xml:space="preserve">اكتمال التحوُّل ليس هدفًا، وإنما اتجاه. المؤسسة التي تقول «اكتملنا» توقَّفت. المدى تعرف أنها في الطريق؛ وهذا هو الاكتمال الحقيقي.</w:t>
      </w:r>
    </w:p>
    <w:p>
      <w:pPr>
        <w:shd w:fill="8B6914" w:val="clear"/>
        <w:bidi/>
        <w:spacing w:after="80" w:before="80"/>
        <w:jc w:val="center"/>
      </w:pPr>
      <w:r>
        <w:rPr>
          <w:rFonts w:ascii="Traditional Arabic" w:cs="Traditional Arabic" w:eastAsia="Traditional Arabic" w:hAnsi="Traditional Arabic"/>
          <w:b/>
          <w:bCs/>
          <w:color w:val="FFFFFF"/>
          <w:sz w:val="34"/>
          <w:szCs w:val="34"/>
          <w:rtl/>
        </w:rPr>
        <w:t xml:space="preserve">الجزء الخامس: الدروس والمقارنة والأسئلة الختامية</w:t>
      </w:r>
    </w:p>
    <w:p>
      <w:pPr>
        <w:spacing w:after="80"/>
      </w:pPr>
    </w:p>
    <w:p>
      <w:pPr>
        <w:bidi/>
        <w:spacing w:after="110" w:before="220"/>
        <w:jc w:val="right"/>
      </w:pPr>
      <w:r>
        <w:rPr>
          <w:rFonts w:ascii="Traditional Arabic" w:cs="Traditional Arabic" w:eastAsia="Traditional Arabic" w:hAnsi="Traditional Arabic"/>
          <w:b/>
          <w:bCs/>
          <w:color w:val="8B6914"/>
          <w:sz w:val="28"/>
          <w:szCs w:val="28"/>
          <w:rtl/>
        </w:rPr>
        <w:t xml:space="preserve">اثنا عشر درسًا مُستخلَصًا من رحلة المدى</w:t>
      </w:r>
    </w:p>
    <w:p>
      <w:pPr>
        <w:spacing w:after="60"/>
      </w:pP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①   </w:t>
      </w:r>
      <w:r>
        <w:rPr>
          <w:rFonts w:ascii="Traditional Arabic" w:cs="Traditional Arabic" w:eastAsia="Traditional Arabic" w:hAnsi="Traditional Arabic"/>
          <w:b w:val="false"/>
          <w:bCs w:val="false"/>
          <w:color w:val="2C2C2C"/>
          <w:sz w:val="28"/>
          <w:szCs w:val="28"/>
          <w:rtl/>
        </w:rPr>
        <w:t xml:space="preserve">الصدق في التشخيص هو الخطوة الأكثر تأثيرًا</w:t>
      </w:r>
    </w:p>
    <w:p>
      <w:pPr>
        <w:bidi/>
        <w:spacing w:after="130" w:line="345"/>
        <w:ind w:left="120" w:right="380"/>
        <w:jc w:val="right"/>
      </w:pPr>
      <w:r>
        <w:rPr>
          <w:rFonts w:ascii="Traditional Arabic" w:cs="Traditional Arabic" w:eastAsia="Traditional Arabic" w:hAnsi="Traditional Arabic"/>
          <w:b w:val="false"/>
          <w:bCs w:val="false"/>
          <w:color w:val="2C2C2C"/>
          <w:sz w:val="26"/>
          <w:szCs w:val="26"/>
          <w:rtl/>
        </w:rPr>
        <w:t xml:space="preserve">لم تستفد المدى من أي أداة قبل أن يُقرَّ بصدق بالفجوة الحقيقية. التشخيص الانتقائي (تعترف بما لا يُؤلِم) يُضيِّع الوقت ويُعطِّل التحوُّل. المؤسسات التي تبدأ بـ«نحن جيِّدون لكن يمكن التحسين» نادرًا ما تتحوَّل حقًّا.</w:t>
      </w:r>
    </w:p>
    <w:p>
      <w:pPr>
        <w:spacing w:after="70"/>
      </w:pP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②   </w:t>
      </w:r>
      <w:r>
        <w:rPr>
          <w:rFonts w:ascii="Traditional Arabic" w:cs="Traditional Arabic" w:eastAsia="Traditional Arabic" w:hAnsi="Traditional Arabic"/>
          <w:b w:val="false"/>
          <w:bCs w:val="false"/>
          <w:color w:val="2C2C2C"/>
          <w:sz w:val="28"/>
          <w:szCs w:val="28"/>
          <w:rtl/>
        </w:rPr>
        <w:t xml:space="preserve">اللحظة الواحدة الحقيقية تُعلِّم أكثر من عشرة تدريبات</w:t>
      </w:r>
    </w:p>
    <w:p>
      <w:pPr>
        <w:bidi/>
        <w:spacing w:after="130" w:line="345"/>
        <w:ind w:left="120" w:right="380"/>
        <w:jc w:val="right"/>
      </w:pPr>
      <w:r>
        <w:rPr>
          <w:rFonts w:ascii="Traditional Arabic" w:cs="Traditional Arabic" w:eastAsia="Traditional Arabic" w:hAnsi="Traditional Arabic"/>
          <w:b w:val="false"/>
          <w:bCs w:val="false"/>
          <w:color w:val="2C2C2C"/>
          <w:sz w:val="26"/>
          <w:szCs w:val="26"/>
          <w:rtl/>
        </w:rPr>
        <w:t xml:space="preserve">مساءلة عمر أمام الفريق. رفض الترشيح العائلي. تغيير قرار الحاج في الشورى. اعترافه بالتجميل. كل من هذه اللحظات علَّمَت المؤسسة أكثر من أي كتيِّب أو ورشة. التحوُّل يحدث في اللحظات؛ لا في الخطط.</w:t>
      </w:r>
    </w:p>
    <w:p>
      <w:pPr>
        <w:spacing w:after="70"/>
      </w:pP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③   </w:t>
      </w:r>
      <w:r>
        <w:rPr>
          <w:rFonts w:ascii="Traditional Arabic" w:cs="Traditional Arabic" w:eastAsia="Traditional Arabic" w:hAnsi="Traditional Arabic"/>
          <w:b w:val="false"/>
          <w:bCs w:val="false"/>
          <w:color w:val="2C2C2C"/>
          <w:sz w:val="28"/>
          <w:szCs w:val="28"/>
          <w:rtl/>
        </w:rPr>
        <w:t xml:space="preserve">الأزمة المُدارة بمنهج فرصةٌ لا تهديد</w:t>
      </w:r>
    </w:p>
    <w:p>
      <w:pPr>
        <w:bidi/>
        <w:spacing w:after="130" w:line="345"/>
        <w:ind w:left="120" w:right="380"/>
        <w:jc w:val="right"/>
      </w:pPr>
      <w:r>
        <w:rPr>
          <w:rFonts w:ascii="Traditional Arabic" w:cs="Traditional Arabic" w:eastAsia="Traditional Arabic" w:hAnsi="Traditional Arabic"/>
          <w:b w:val="false"/>
          <w:bCs w:val="false"/>
          <w:color w:val="2C2C2C"/>
          <w:sz w:val="26"/>
          <w:szCs w:val="26"/>
          <w:rtl/>
        </w:rPr>
        <w:t xml:space="preserve">أزمة شحنة الأدوية انتهت بتجديد العقد وتوسيعه. ولو أُديرَت بالتبرير والصمت لخُسِرَ العميل على الأرجح. والبروتوكول وُجِدَ قبل الأزمة، لأن الاستعداد هو ما يُمكِّن من الإفادة حين الضغط.</w:t>
      </w:r>
    </w:p>
    <w:p>
      <w:pPr>
        <w:spacing w:after="70"/>
      </w:pP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④   </w:t>
      </w:r>
      <w:r>
        <w:rPr>
          <w:rFonts w:ascii="Traditional Arabic" w:cs="Traditional Arabic" w:eastAsia="Traditional Arabic" w:hAnsi="Traditional Arabic"/>
          <w:b w:val="false"/>
          <w:bCs w:val="false"/>
          <w:color w:val="2C2C2C"/>
          <w:sz w:val="28"/>
          <w:szCs w:val="28"/>
          <w:rtl/>
        </w:rPr>
        <w:t xml:space="preserve">سؤال «ماذا أفسدنا؟» يُنتِج ما لا يُنتِجه سؤال «ما الذي يمكننا فعله؟»</w:t>
      </w:r>
    </w:p>
    <w:p>
      <w:pPr>
        <w:bidi/>
        <w:spacing w:after="130" w:line="345"/>
        <w:ind w:left="120" w:right="380"/>
        <w:jc w:val="right"/>
      </w:pPr>
      <w:r>
        <w:rPr>
          <w:rFonts w:ascii="Traditional Arabic" w:cs="Traditional Arabic" w:eastAsia="Traditional Arabic" w:hAnsi="Traditional Arabic"/>
          <w:b w:val="false"/>
          <w:bCs w:val="false"/>
          <w:color w:val="2C2C2C"/>
          <w:sz w:val="26"/>
          <w:szCs w:val="26"/>
          <w:rtl/>
        </w:rPr>
        <w:t xml:space="preserve">برنامج حارتنا لم يُفكَّر فيه حين كانت الأسئلة إيجابية. ظهر حين سألوا بصدق عن الضرر. الاعتراف بالإفساد أعمق من التطوُّع بالإصلاح.</w:t>
      </w:r>
    </w:p>
    <w:p>
      <w:pPr>
        <w:spacing w:after="70"/>
      </w:pP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⑤   </w:t>
      </w:r>
      <w:r>
        <w:rPr>
          <w:rFonts w:ascii="Traditional Arabic" w:cs="Traditional Arabic" w:eastAsia="Traditional Arabic" w:hAnsi="Traditional Arabic"/>
          <w:b w:val="false"/>
          <w:bCs w:val="false"/>
          <w:color w:val="2C2C2C"/>
          <w:sz w:val="28"/>
          <w:szCs w:val="28"/>
          <w:rtl/>
        </w:rPr>
        <w:t xml:space="preserve">التثبُّت يوفِّر أكثر مما يُؤخِّر</w:t>
      </w:r>
    </w:p>
    <w:p>
      <w:pPr>
        <w:bidi/>
        <w:spacing w:after="130" w:line="345"/>
        <w:ind w:left="120" w:right="380"/>
        <w:jc w:val="right"/>
      </w:pPr>
      <w:r>
        <w:rPr>
          <w:rFonts w:ascii="Traditional Arabic" w:cs="Traditional Arabic" w:eastAsia="Traditional Arabic" w:hAnsi="Traditional Arabic"/>
          <w:b w:val="false"/>
          <w:bCs w:val="false"/>
          <w:color w:val="2C2C2C"/>
          <w:sz w:val="26"/>
          <w:szCs w:val="26"/>
          <w:rtl/>
        </w:rPr>
        <w:t xml:space="preserve">قرار التثبُّت في قضية النسيم وفَّر ٤٠٠ ألف جنيه وعلاقةً قائمة. البروتوكول استغرق ٤٨ ساعة إضافية. التكلفة: يومَان. العائد: ٤٠٠ ألف + علاقة.</w:t>
      </w:r>
    </w:p>
    <w:p>
      <w:pPr>
        <w:spacing w:after="70"/>
      </w:pP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⑥   </w:t>
      </w:r>
      <w:r>
        <w:rPr>
          <w:rFonts w:ascii="Traditional Arabic" w:cs="Traditional Arabic" w:eastAsia="Traditional Arabic" w:hAnsi="Traditional Arabic"/>
          <w:b w:val="false"/>
          <w:bCs w:val="false"/>
          <w:color w:val="2C2C2C"/>
          <w:sz w:val="28"/>
          <w:szCs w:val="28"/>
          <w:rtl/>
        </w:rPr>
        <w:t xml:space="preserve">رعاية الإنسان في أزمته من أنفع الاستثمار في رأس المال البشري</w:t>
      </w:r>
    </w:p>
    <w:p>
      <w:pPr>
        <w:bidi/>
        <w:spacing w:after="130" w:line="345"/>
        <w:ind w:left="120" w:right="380"/>
        <w:jc w:val="right"/>
      </w:pPr>
      <w:r>
        <w:rPr>
          <w:rFonts w:ascii="Traditional Arabic" w:cs="Traditional Arabic" w:eastAsia="Traditional Arabic" w:hAnsi="Traditional Arabic"/>
          <w:b w:val="false"/>
          <w:bCs w:val="false"/>
          <w:color w:val="2C2C2C"/>
          <w:sz w:val="26"/>
          <w:szCs w:val="26"/>
          <w:rtl/>
        </w:rPr>
        <w:t xml:space="preserve">خالد بعد الرعاية أصبح من أكثر المديرين ولاءً. تكلفة استبداله كانت ستُقدَّر بـ٦-١٢ شهرًا من راتبه في التعيين + التدريب + فقدان الذاكرة المؤسسية.</w:t>
      </w:r>
    </w:p>
    <w:p>
      <w:pPr>
        <w:spacing w:after="70"/>
      </w:pP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⑦   </w:t>
      </w:r>
      <w:r>
        <w:rPr>
          <w:rFonts w:ascii="Traditional Arabic" w:cs="Traditional Arabic" w:eastAsia="Traditional Arabic" w:hAnsi="Traditional Arabic"/>
          <w:b w:val="false"/>
          <w:bCs w:val="false"/>
          <w:color w:val="2C2C2C"/>
          <w:sz w:val="28"/>
          <w:szCs w:val="28"/>
          <w:rtl/>
        </w:rPr>
        <w:t xml:space="preserve">التعيين بالكفاءة والأمانة يبني ثقافة، ولا يحلّ مشكلة واحدة فحسب</w:t>
      </w:r>
    </w:p>
    <w:p>
      <w:pPr>
        <w:bidi/>
        <w:spacing w:after="130" w:line="345"/>
        <w:ind w:left="120" w:right="380"/>
        <w:jc w:val="right"/>
      </w:pPr>
      <w:r>
        <w:rPr>
          <w:rFonts w:ascii="Traditional Arabic" w:cs="Traditional Arabic" w:eastAsia="Traditional Arabic" w:hAnsi="Traditional Arabic"/>
          <w:b w:val="false"/>
          <w:bCs w:val="false"/>
          <w:color w:val="2C2C2C"/>
          <w:sz w:val="26"/>
          <w:szCs w:val="26"/>
          <w:rtl/>
        </w:rPr>
        <w:t xml:space="preserve">تعيين حسام بدلاً من ابن العمِّ لم يُعيِّن موظَّفًا فقط؛ بل أعلن لكل الموظَّفين أن الجدارة تُفيد. كل موظَّف يومي لاحظ وخزَّن هذا الإعلان.</w:t>
      </w:r>
    </w:p>
    <w:p>
      <w:pPr>
        <w:spacing w:after="70"/>
      </w:pP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⑧   </w:t>
      </w:r>
      <w:r>
        <w:rPr>
          <w:rFonts w:ascii="Traditional Arabic" w:cs="Traditional Arabic" w:eastAsia="Traditional Arabic" w:hAnsi="Traditional Arabic"/>
          <w:b w:val="false"/>
          <w:bCs w:val="false"/>
          <w:color w:val="2C2C2C"/>
          <w:sz w:val="28"/>
          <w:szCs w:val="28"/>
          <w:rtl/>
        </w:rPr>
        <w:t xml:space="preserve">المحاسبة تبدأ من القمَّة لا من القاع</w:t>
      </w:r>
    </w:p>
    <w:p>
      <w:pPr>
        <w:bidi/>
        <w:spacing w:after="130" w:line="345"/>
        <w:ind w:left="120" w:right="380"/>
        <w:jc w:val="right"/>
      </w:pPr>
      <w:r>
        <w:rPr>
          <w:rFonts w:ascii="Traditional Arabic" w:cs="Traditional Arabic" w:eastAsia="Traditional Arabic" w:hAnsi="Traditional Arabic"/>
          <w:b w:val="false"/>
          <w:bCs w:val="false"/>
          <w:color w:val="2C2C2C"/>
          <w:sz w:val="26"/>
          <w:szCs w:val="26"/>
          <w:rtl/>
        </w:rPr>
        <w:t xml:space="preserve">حين سأل الحاج عبد المجيد ابنَه أمام الفريق؛ أثَّر في الثقافة أكثر من مئة لائحة. المحاسبة التي لا تطال القمَّة تنظر الجميع بعين الشكِّ.</w:t>
      </w:r>
    </w:p>
    <w:p>
      <w:pPr>
        <w:spacing w:after="70"/>
      </w:pP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⑨   </w:t>
      </w:r>
      <w:r>
        <w:rPr>
          <w:rFonts w:ascii="Traditional Arabic" w:cs="Traditional Arabic" w:eastAsia="Traditional Arabic" w:hAnsi="Traditional Arabic"/>
          <w:b w:val="false"/>
          <w:bCs w:val="false"/>
          <w:color w:val="2C2C2C"/>
          <w:sz w:val="28"/>
          <w:szCs w:val="28"/>
          <w:rtl/>
        </w:rPr>
        <w:t xml:space="preserve">اعتراف القيادة بتجميلها أقوى تثبيت للتحوُّل</w:t>
      </w:r>
    </w:p>
    <w:p>
      <w:pPr>
        <w:bidi/>
        <w:spacing w:after="130" w:line="345"/>
        <w:ind w:left="120" w:right="380"/>
        <w:jc w:val="right"/>
      </w:pPr>
      <w:r>
        <w:rPr>
          <w:rFonts w:ascii="Traditional Arabic" w:cs="Traditional Arabic" w:eastAsia="Traditional Arabic" w:hAnsi="Traditional Arabic"/>
          <w:b w:val="false"/>
          <w:bCs w:val="false"/>
          <w:color w:val="2C2C2C"/>
          <w:sz w:val="26"/>
          <w:szCs w:val="26"/>
          <w:rtl/>
        </w:rPr>
        <w:t xml:space="preserve">اعتراف الحاج عبد المجيد بأنه كسر الميثاق في قرار المستودع وصل لحسَّاسية المؤسسة بأكملها. لو أُخفِيَ؛ كان سيحوِّل التحوُّل لمسرحية.</w:t>
      </w:r>
    </w:p>
    <w:p>
      <w:pPr>
        <w:spacing w:after="70"/>
      </w:pP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⑩   </w:t>
      </w:r>
      <w:r>
        <w:rPr>
          <w:rFonts w:ascii="Traditional Arabic" w:cs="Traditional Arabic" w:eastAsia="Traditional Arabic" w:hAnsi="Traditional Arabic"/>
          <w:b w:val="false"/>
          <w:bCs w:val="false"/>
          <w:color w:val="2C2C2C"/>
          <w:sz w:val="28"/>
          <w:szCs w:val="28"/>
          <w:rtl/>
        </w:rPr>
        <w:t xml:space="preserve">التحوُّل يصل للتثبيت حين يبتكر الجيل الثاني بروح المنهج</w:t>
      </w:r>
    </w:p>
    <w:p>
      <w:pPr>
        <w:bidi/>
        <w:spacing w:after="130" w:line="345"/>
        <w:ind w:left="120" w:right="380"/>
        <w:jc w:val="right"/>
      </w:pPr>
      <w:r>
        <w:rPr>
          <w:rFonts w:ascii="Traditional Arabic" w:cs="Traditional Arabic" w:eastAsia="Traditional Arabic" w:hAnsi="Traditional Arabic"/>
          <w:b w:val="false"/>
          <w:bCs w:val="false"/>
          <w:color w:val="2C2C2C"/>
          <w:sz w:val="26"/>
          <w:szCs w:val="26"/>
          <w:rtl/>
        </w:rPr>
        <w:t xml:space="preserve">حسام لم يتعلَّم «لحظة الأثر» من ياسر؛ ابتكرها. هذا هو الفارق: الجيل الثاني الذي يُعيد إنتاج القيم بطريقته الخاصَّة؛ لا الذي يُقلِّد القائد.</w:t>
      </w:r>
    </w:p>
    <w:p>
      <w:pPr>
        <w:spacing w:after="70"/>
      </w:pP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⑪   </w:t>
      </w:r>
      <w:r>
        <w:rPr>
          <w:rFonts w:ascii="Traditional Arabic" w:cs="Traditional Arabic" w:eastAsia="Traditional Arabic" w:hAnsi="Traditional Arabic"/>
          <w:b w:val="false"/>
          <w:bCs w:val="false"/>
          <w:color w:val="2C2C2C"/>
          <w:sz w:val="28"/>
          <w:szCs w:val="28"/>
          <w:rtl/>
        </w:rPr>
        <w:t xml:space="preserve">الفجوة بين المُعلَن والمُعاش هي المقياس الحقيقي للتحوُّل</w:t>
      </w:r>
    </w:p>
    <w:p>
      <w:pPr>
        <w:bidi/>
        <w:spacing w:after="130" w:line="345"/>
        <w:ind w:left="120" w:right="380"/>
        <w:jc w:val="right"/>
      </w:pPr>
      <w:r>
        <w:rPr>
          <w:rFonts w:ascii="Traditional Arabic" w:cs="Traditional Arabic" w:eastAsia="Traditional Arabic" w:hAnsi="Traditional Arabic"/>
          <w:b w:val="false"/>
          <w:bCs w:val="false"/>
          <w:color w:val="2C2C2C"/>
          <w:sz w:val="26"/>
          <w:szCs w:val="26"/>
          <w:rtl/>
        </w:rPr>
        <w:t xml:space="preserve">المحكَّات التسعة لا تقيس الأقوال؛ تقيس الفجوة بين ما يُقال وما يحدث. المؤسسة التي تُقلِّل هذه الفجوة تتحوَّل. التي تُقلِّل الفجوة في تقاريرها فقط؛ تُجمِّل.</w:t>
      </w:r>
    </w:p>
    <w:p>
      <w:pPr>
        <w:spacing w:after="70"/>
      </w:pP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⑫   </w:t>
      </w:r>
      <w:r>
        <w:rPr>
          <w:rFonts w:ascii="Traditional Arabic" w:cs="Traditional Arabic" w:eastAsia="Traditional Arabic" w:hAnsi="Traditional Arabic"/>
          <w:b w:val="false"/>
          <w:bCs w:val="false"/>
          <w:color w:val="2C2C2C"/>
          <w:sz w:val="28"/>
          <w:szCs w:val="28"/>
          <w:rtl/>
        </w:rPr>
        <w:t xml:space="preserve">قياس الأثر بصدق (ماذا أفسدنا؟) يُنتِج مؤسسة أفضل من قياسه بإيجابية وحدها (ماذا بنينا؟)</w:t>
      </w:r>
    </w:p>
    <w:p>
      <w:pPr>
        <w:bidi/>
        <w:spacing w:after="130" w:line="345"/>
        <w:ind w:left="120" w:right="380"/>
        <w:jc w:val="right"/>
      </w:pPr>
      <w:r>
        <w:rPr>
          <w:rFonts w:ascii="Traditional Arabic" w:cs="Traditional Arabic" w:eastAsia="Traditional Arabic" w:hAnsi="Traditional Arabic"/>
          <w:b w:val="false"/>
          <w:bCs w:val="false"/>
          <w:color w:val="2C2C2C"/>
          <w:sz w:val="26"/>
          <w:szCs w:val="26"/>
          <w:rtl/>
        </w:rPr>
        <w:t xml:space="preserve">تقرير ميزان الذرَّة في المدى كان مختلفًا لأنه طرح الأسئلة الثلاثة بالتساوي. المؤسسات التي تُقيِّس الخير فقط تُجمِّل. التي تُقيِّس الضرر أيضًا تُصلِح.</w:t>
      </w:r>
    </w:p>
    <w:p>
      <w:pPr>
        <w:spacing w:after="70"/>
      </w:pPr>
    </w:p>
    <w:p>
      <w:pPr>
        <w:shd w:fill="8B1A1A" w:val="clear"/>
        <w:bidi/>
        <w:spacing w:after="80" w:before="80"/>
        <w:jc w:val="center"/>
      </w:pPr>
      <w:r>
        <w:rPr>
          <w:rFonts w:ascii="Traditional Arabic" w:cs="Traditional Arabic" w:eastAsia="Traditional Arabic" w:hAnsi="Traditional Arabic"/>
          <w:b/>
          <w:bCs/>
          <w:color w:val="FFFFFF"/>
          <w:sz w:val="34"/>
          <w:szCs w:val="34"/>
          <w:rtl/>
        </w:rPr>
        <w:t xml:space="preserve">نموذج مقارِن (افتراضي أيضًا)؛ مؤسسة لم تتحوَّل: «شركة الإتقان للمقاولات»</w:t>
      </w:r>
    </w:p>
    <w:p>
      <w:pPr>
        <w:spacing w:after="80"/>
      </w:pPr>
    </w:p>
    <w:p>
      <w:pPr>
        <w:pBdr>
          <w:top w:val="single" w:color="8B1A1A" w:sz="4"/>
          <w:bottom w:val="single" w:color="8B1A1A" w:sz="4"/>
          <w:right w:val="thick" w:color="8B1A1A" w:sz="18"/>
        </w:pBdr>
        <w:shd w:fill="FFE8E8" w:val="clear"/>
        <w:bidi/>
        <w:spacing w:after="100" w:before="200"/>
        <w:ind w:left="100" w:right="200"/>
        <w:jc w:val="right"/>
      </w:pPr>
      <w:r>
        <w:rPr>
          <w:rFonts w:ascii="Traditional Arabic" w:cs="Traditional Arabic" w:eastAsia="Traditional Arabic" w:hAnsi="Traditional Arabic"/>
          <w:b/>
          <w:bCs/>
          <w:color w:val="8B1A1A"/>
          <w:sz w:val="30"/>
          <w:szCs w:val="30"/>
          <w:rtl/>
        </w:rPr>
        <w:t xml:space="preserve">من هي شركة الإتقان؟</w:t>
      </w:r>
    </w:p>
    <w:p>
      <w:pPr>
        <w:shd w:fill="FFE8E8"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شركة مقاولات عائلية مماثلة؛ نفس الحجم تقريبًا (١٤٠ موظَّفًا). بدأت رحلة «الأسلمة» في نفس العام.</w:t>
      </w:r>
    </w:p>
    <w:p>
      <w:pPr>
        <w:shd w:fill="FFE8E8"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استعانت بمستشار. نظَّمت ورشتَين. غيَّرت اسم اجتماع الإدارة إلى «مجلس الشورى».</w:t>
      </w:r>
    </w:p>
    <w:p>
      <w:pPr>
        <w:shd w:fill="FFE8E8"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علَّقت لافتات بالقيم في المكاتب. أصدرت «كتيِّب الثقافة المؤسسية» الجميل.</w:t>
      </w:r>
    </w:p>
    <w:p>
      <w:pPr>
        <w:shd w:fill="FFE8E8"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بعد أربع سنوات: انخفاض حادٌّ في الكفاءات + ٣ مدراء كبار استقالوا + علاقة عميل رئيسي تدهورت.</w:t>
      </w:r>
    </w:p>
    <w:p>
      <w:pPr>
        <w:spacing w:after="80"/>
      </w:pPr>
    </w:p>
    <w:p>
      <w:pPr>
        <w:bidi/>
        <w:spacing w:after="110" w:before="220"/>
        <w:jc w:val="right"/>
      </w:pPr>
      <w:r>
        <w:rPr>
          <w:rFonts w:ascii="Traditional Arabic" w:cs="Traditional Arabic" w:eastAsia="Traditional Arabic" w:hAnsi="Traditional Arabic"/>
          <w:b/>
          <w:bCs/>
          <w:color w:val="8B1A1A"/>
          <w:sz w:val="28"/>
          <w:szCs w:val="28"/>
          <w:rtl/>
        </w:rPr>
        <w:t xml:space="preserve">لماذا أخفقت الإتقان رغم المحاولة؟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2700"/>
        <w:gridCol w:w="2700"/>
      </w:tblGrid>
      <w:tr>
        <w:trPr>
          <w:tblHeader/>
        </w:trPr>
        <w:tc>
          <w:tcPr>
            <w:tcW w:type="dxa" w:w="28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الفرق</w:t>
            </w:r>
          </w:p>
        </w:tc>
        <w:tc>
          <w:tcPr>
            <w:tcW w:type="dxa" w:w="27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ما فعلته الإتقان</w:t>
            </w:r>
          </w:p>
        </w:tc>
        <w:tc>
          <w:tcPr>
            <w:tcW w:type="dxa" w:w="27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ما فعلته المدى</w:t>
            </w:r>
          </w:p>
        </w:tc>
      </w:tr>
      <w:tr>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الاجتماع تغيَّر اسمه فقط</w:t>
            </w:r>
          </w:p>
        </w:tc>
        <w:tc>
          <w:tcPr>
            <w:tcW w:type="dxa" w:w="2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تغيَّرت القرارات بسبب الشورى</w:t>
            </w:r>
          </w:p>
        </w:tc>
      </w:tr>
      <w:tr>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المحاسبة</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لم تُكسَر قاعدة القمَّة ولو مرَّة</w:t>
            </w:r>
          </w:p>
        </w:tc>
        <w:tc>
          <w:tcPr>
            <w:tcW w:type="dxa" w:w="2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مُوسِّسٌ اعترف بخطأه أمام الفريق</w:t>
            </w:r>
          </w:p>
        </w:tc>
      </w:tr>
      <w:tr>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التعيين</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تعيينان عائليَّان في السنة الأولى رغم الميثاق</w:t>
            </w:r>
          </w:p>
        </w:tc>
        <w:tc>
          <w:tcPr>
            <w:tcW w:type="dxa" w:w="2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رُفِضَ ترشيح عائلي بأدلة</w:t>
            </w:r>
          </w:p>
        </w:tc>
      </w:tr>
      <w:tr>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الرعاية</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البروتوكول مكتوب لم يُطبَّق في أزمة موظَّف</w:t>
            </w:r>
          </w:p>
        </w:tc>
        <w:tc>
          <w:tcPr>
            <w:tcW w:type="dxa" w:w="2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الرعاية جرت حين الحاجة فعلاً</w:t>
            </w:r>
          </w:p>
        </w:tc>
      </w:tr>
      <w:tr>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التجميل</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التجميل حدث ولم يُذكَر</w:t>
            </w:r>
          </w:p>
        </w:tc>
        <w:tc>
          <w:tcPr>
            <w:tcW w:type="dxa" w:w="2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التجميل اكتُشِفَ واعتُرِفَ به</w:t>
            </w:r>
          </w:p>
        </w:tc>
      </w:tr>
      <w:tr>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التوارث</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المؤسِّس يحمل التحوُّل وحده</w:t>
            </w:r>
          </w:p>
        </w:tc>
        <w:tc>
          <w:tcPr>
            <w:tcW w:type="dxa" w:w="2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ياسر بنى الجيل الثاني (حسام)</w:t>
            </w:r>
          </w:p>
        </w:tc>
      </w:tr>
    </w:tbl>
    <w:p>
      <w:pPr>
        <w:spacing w:after="80"/>
      </w:pPr>
    </w:p>
    <w:p>
      <w:pPr>
        <w:pBdr>
          <w:top w:val="single" w:color="8B1A1A" w:sz="3"/>
          <w:bottom w:val="single" w:color="8B1A1A" w:sz="3"/>
          <w:right w:val="thick" w:color="8B1A1A" w:sz="14"/>
        </w:pBdr>
        <w:shd w:fill="FFE8E8" w:val="clear"/>
        <w:bidi/>
        <w:spacing w:after="65" w:before="110"/>
        <w:ind w:left="80" w:right="200"/>
        <w:jc w:val="right"/>
      </w:pPr>
      <w:r>
        <w:rPr>
          <w:rFonts w:ascii="Traditional Arabic" w:cs="Traditional Arabic" w:eastAsia="Traditional Arabic" w:hAnsi="Traditional Arabic"/>
          <w:color w:val="8B1A1A"/>
          <w:sz w:val="28"/>
          <w:szCs w:val="28"/>
        </w:rPr>
        <w:t xml:space="preserve"> </w:t>
      </w:r>
      <w:r>
        <w:rPr>
          <w:rFonts w:ascii="Traditional Arabic" w:cs="Traditional Arabic" w:eastAsia="Traditional Arabic" w:hAnsi="Traditional Arabic"/>
          <w:b w:val="false"/>
          <w:bCs w:val="false"/>
          <w:color w:val="8B1A1A"/>
          <w:sz w:val="26"/>
          <w:szCs w:val="26"/>
          <w:rtl/>
        </w:rPr>
        <w:t xml:space="preserve">الخلاصة: الإتقان نجحت في الأسلمة الشكلية وأخفقت في التحوُّل الحقيقي. لم يكن المشكلة في نقص الأدوات؛ بل في أن القيادة لم تُجسِّد أيَّ قيمة في لحظة صعبة.</w:t>
      </w:r>
    </w:p>
    <w:p>
      <w:pPr>
        <w:shd w:fill="4A1A5C" w:val="clear"/>
        <w:bidi/>
        <w:spacing w:after="80" w:before="80"/>
        <w:jc w:val="center"/>
      </w:pPr>
      <w:r>
        <w:rPr>
          <w:rFonts w:ascii="Traditional Arabic" w:cs="Traditional Arabic" w:eastAsia="Traditional Arabic" w:hAnsi="Traditional Arabic"/>
          <w:b/>
          <w:bCs/>
          <w:color w:val="FFFFFF"/>
          <w:sz w:val="34"/>
          <w:szCs w:val="34"/>
          <w:rtl/>
        </w:rPr>
        <w:t xml:space="preserve">أسئلة التأمُّل الختامية: لقارئ هذه الدراسة</w:t>
      </w:r>
    </w:p>
    <w:p>
      <w:pPr>
        <w:spacing w:after="80"/>
      </w:pPr>
    </w:p>
    <w:p>
      <w:pPr>
        <w:pBdr>
          <w:top w:val="single" w:color="4A1A5C" w:sz="4"/>
          <w:bottom w:val="single" w:color="4A1A5C" w:sz="4"/>
          <w:right w:val="thick" w:color="4A1A5C" w:sz="18"/>
        </w:pBdr>
        <w:shd w:fill="F0EAF8" w:val="clear"/>
        <w:bidi/>
        <w:spacing w:after="100" w:before="200"/>
        <w:ind w:left="100" w:right="200"/>
        <w:jc w:val="right"/>
      </w:pPr>
      <w:r>
        <w:rPr>
          <w:rFonts w:ascii="Traditional Arabic" w:cs="Traditional Arabic" w:eastAsia="Traditional Arabic" w:hAnsi="Traditional Arabic"/>
          <w:b/>
          <w:bCs/>
          <w:color w:val="4A1A5C"/>
          <w:sz w:val="30"/>
          <w:szCs w:val="30"/>
          <w:rtl/>
        </w:rPr>
        <w:t xml:space="preserve">أسئلة بحسب مرحلتك أنت</w:t>
      </w:r>
    </w:p>
    <w:p>
      <w:pPr>
        <w:spacing w:after="60"/>
      </w:pP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إذا كنتَ في «السنة صفر»:</w:t>
      </w:r>
    </w:p>
    <w:p>
      <w:pPr>
        <w:bidi/>
        <w:spacing w:after="100" w:line="338"/>
        <w:ind w:right="360"/>
        <w:jc w:val="right"/>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هل أجريتَ تشخيصًا صادقًا شارك فيه أطراف متعدِّدة؛ أم أجريتَ تشخيصًا منفردًا؟</w:t>
      </w:r>
    </w:p>
    <w:p>
      <w:pPr>
        <w:bidi/>
        <w:spacing w:after="100" w:line="338"/>
        <w:ind w:right="360"/>
        <w:jc w:val="right"/>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ما المشهد الكاشف الذي لو شاهده غريبٌ في مؤسستك ليومٍ واحد؛ سيُثير أكبر سؤال؟</w:t>
      </w:r>
    </w:p>
    <w:p>
      <w:pPr>
        <w:bidi/>
        <w:spacing w:after="100" w:line="338"/>
        <w:ind w:right="360"/>
        <w:jc w:val="right"/>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ما الفجوة بين كيف تصف مؤسستك وكيف يصفها الفريق والعملاء؟</w:t>
      </w:r>
    </w:p>
    <w:p>
      <w:pPr>
        <w:spacing w:after="70"/>
      </w:pP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إذا كنتَ في «السنة الأولى» (الحوكمة والإنسان):</w:t>
      </w:r>
    </w:p>
    <w:p>
      <w:pPr>
        <w:bidi/>
        <w:spacing w:after="100" w:line="338"/>
        <w:ind w:right="360"/>
        <w:jc w:val="right"/>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ما القرار الأخير الذي كان يمكن أن يتغيَّر لو أُتيحَت شورى حقيقية؟</w:t>
      </w:r>
    </w:p>
    <w:p>
      <w:pPr>
        <w:bidi/>
        <w:spacing w:after="100" w:line="338"/>
        <w:ind w:right="360"/>
        <w:jc w:val="right"/>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هل ثمة موظَّف الآن في أزمة مهنية يحتاج رعاية لا تجده؟</w:t>
      </w:r>
    </w:p>
    <w:p>
      <w:pPr>
        <w:bidi/>
        <w:spacing w:after="100" w:line="338"/>
        <w:ind w:right="360"/>
        <w:jc w:val="right"/>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ما التعيين القادم؛ هل يُمكِن تطبيق مصفوفة الكفاءة + الأمانة عليه قبل أي قرار؟</w:t>
      </w:r>
    </w:p>
    <w:p>
      <w:pPr>
        <w:spacing w:after="70"/>
      </w:pP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إذا كنتَ في «السنة الثانية» (الفعل الإداري):</w:t>
      </w:r>
    </w:p>
    <w:p>
      <w:pPr>
        <w:bidi/>
        <w:spacing w:after="100" w:line="338"/>
        <w:ind w:right="360"/>
        <w:jc w:val="right"/>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هل في مؤسستك قرار اتُّخِذَ بمعلومة واحدة غير مُتحقَّق منها؟</w:t>
      </w:r>
    </w:p>
    <w:p>
      <w:pPr>
        <w:bidi/>
        <w:spacing w:after="100" w:line="338"/>
        <w:ind w:right="360"/>
        <w:jc w:val="right"/>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ما المجتمع المحيط بمؤسستك؛ وهل وجودك فيه خيرٌ مُلاحَظ أم مجرَّد وجود محايد؟</w:t>
      </w:r>
    </w:p>
    <w:p>
      <w:pPr>
        <w:bidi/>
        <w:spacing w:after="100" w:line="338"/>
        <w:ind w:right="360"/>
        <w:jc w:val="right"/>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لو طبَّقتَ «ماذا أفسدنا؟» الآن: ما الذي ستقوله صادقًا؟</w:t>
      </w:r>
    </w:p>
    <w:p>
      <w:pPr>
        <w:spacing w:after="70"/>
      </w:pP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إذا كنتَ في «السنة الثالثة أو ما بعدها» (التحوُّل والتثبيت):</w:t>
      </w:r>
    </w:p>
    <w:p>
      <w:pPr>
        <w:bidi/>
        <w:spacing w:after="100" w:line="338"/>
        <w:ind w:right="360"/>
        <w:jc w:val="right"/>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هل تحوُّلك مرتبط بوجودك: أم وصل لأنظمة وجيل ثانٍ؟</w:t>
      </w:r>
    </w:p>
    <w:p>
      <w:pPr>
        <w:bidi/>
        <w:spacing w:after="100" w:line="338"/>
        <w:ind w:right="360"/>
        <w:jc w:val="right"/>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ما آخر لحظة حقيقية صعبة جسَّدتَ فيها قيمةً مُعلَنة؛ بتكلفة حقيقية عليك؟</w:t>
      </w:r>
    </w:p>
    <w:p>
      <w:pPr>
        <w:bidi/>
        <w:spacing w:after="100" w:line="338"/>
        <w:ind w:right="360"/>
        <w:jc w:val="right"/>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ما الذي ستُقرُّ به في «تقرير ميزان الذرَّة» هذا العام؛ لو كنتَ صادقًا تمامًا؟</w:t>
      </w:r>
    </w:p>
    <w:p>
      <w:pPr>
        <w:shd w:fill="8B5E00" w:val="clear"/>
        <w:bidi/>
        <w:spacing w:after="80" w:before="80"/>
        <w:jc w:val="center"/>
      </w:pPr>
      <w:r>
        <w:rPr>
          <w:rFonts w:ascii="Traditional Arabic" w:cs="Traditional Arabic" w:eastAsia="Traditional Arabic" w:hAnsi="Traditional Arabic"/>
          <w:b/>
          <w:bCs/>
          <w:color w:val="FFFFFF"/>
          <w:sz w:val="34"/>
          <w:szCs w:val="34"/>
          <w:rtl/>
        </w:rPr>
        <w:t xml:space="preserve">ملفَّات الشخصيَّات: من هم أبطال هذه الرحلة؟</w:t>
      </w:r>
    </w:p>
    <w:p>
      <w:pPr>
        <w:spacing w:after="80"/>
      </w:pP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التحوُّل يحدث في إنسان؛ لا في هيكل أو نظام. هذه ملفَّات الشخصيَّات الست التي صنعت رحلة المدى:</w:t>
      </w:r>
    </w:p>
    <w:p>
      <w:pPr>
        <w:spacing w:after="60"/>
      </w:pP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① الحاج عبد المجيد: المؤسِّس الذي قرَّر أن يتعلَّم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الحاج عبد المجيد بنى المدى من «لا شيء» في ٢٠٠١. رجل ذو حدس تجاري قويٍّ وشبكة علاقات واسعة. في السنوات الأخيرة أحسَّ أن «شيئًا ما» يفلت؛ لكنَّه لم يُسمِّه. لم يكن يعرف أن ما يفلت اسمه «الثقافة».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أصعب لحظة له في الرحلة: أن يقبل أن ابنَيه يريان المؤسسة بوضوح أكثر ممَّا يراها هو؛ لأنَّهما يعيشانها بينما هو يُشرِف عليها. القبول لم يكن مرَّةً واحدة؛ كان تحوُّلاً تدريجيًّا عبر لحظات متعاقبة.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أهمُّ درس من شخصيَّته: المؤسِّس الذي يعترف بأن من بعده قد يرى أفضل؛ يبني خلفًا حقيقيًّا. المؤسِّس الذي يظلُّ «أكثر معرفةً» يبني اعتمادًا يهدم المؤسسة بعد رحيله.</w:t>
      </w:r>
    </w:p>
    <w:p>
      <w:pPr>
        <w:spacing w:after="90"/>
      </w:pP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② ياسر: المدير التنفيذي الذي اختار المنهج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ياسر كان يحمل في نفسه إجابات كثيرة؛ لكنَّه كان يُخفِيها خوفًا من الصراع مع أبيه. الرحلة منحته شيئًا لم يتوقَّعه: ليس فقط صلاحيات، وإنما شرعيَّةً. حين بدأت قرارات الشورى تُغيِّر قرارات أبيه؛ وجد ياسر نفسه في موقع المدير الحقيقي لأوَّل مرَّة.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ياسر كان يمكنه الاستمرار دون التحوُّل؛ الإيراد كان يسير. لكنَّه اختار المنهج لأنَّه آمن بأن المؤسسة تستحق أكثر من الاستمرار؛ تستحق الأصالة.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أهمُّ درس من شخصيَّته: المدير التنفيذي الذي يبني منهجًا بدلاً من بناء سلطة يبني مؤسسةً تعيش بعده. ياسر كان بإمكانه أن يحافظ على السيطرة؛ اختار أن يُنتِج الاستدامة.</w:t>
      </w:r>
    </w:p>
    <w:p>
      <w:pPr>
        <w:spacing w:after="90"/>
      </w:pP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③ عمر: المدير الأصغر الذي وجد مكانه بالمنهج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عمر كان «الأصغر» في كل شيء؛ الترتيب العائلي والمنصب. يعمل بجدٍّ لكنَّه يشعر أن رأيه لا يُسمَع. في أوَّل شورى حقيقية؛ رأى رأيه يُحدِث فرقًا. تحوَّل من موظَّف بلقب مدير عمليات إلى مشارك حقيقي.</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لحظته الكاشفة: حين قال في جلسة «نستطيع تغييره» عن الوضع المجتمعي؛ هذه الجملة جاءت من شخص آمن أن رأيه مهمٌّ. قبل الشورى؛ كان يختصر ويصمت.</w:t>
      </w:r>
    </w:p>
    <w:p>
      <w:pPr>
        <w:spacing w:after="90"/>
      </w:pP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④ إيهاب: الأمين الذي لم يكن من العائلة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إيهاب المدير المالي كان «الغريب» في اجتماعات العائلة: يملك المعلومة ولا صوت له. فلمَّا فُتِحَت الشورى حقًّا، كان صوته وراء قرارين جنّبا المدى أكثر من مليون جنيه: قرار شراء الأرض الذي نبّه إلى عبئه على السيولة، وقرار المستودع الذي اقترح له بديلًا أرخص.</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إيهاب مثال على أن «الأمانة» تشمل أيضًا: الموظَّف غير العائلي الذي يحمل المعلومة ويُؤمَن جانبه. حين مُنِحَت الصلاحية لصوته؛ أنتج عائدًا حقيقيًّا.</w:t>
      </w:r>
    </w:p>
    <w:p>
      <w:pPr>
        <w:spacing w:after="90"/>
      </w:pP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⑤ حسام: الجيل الثاني الذي لم يُتوقَّع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حسام لم يعرف أنَّه «يُجسِّد التحوُّل». هو فقط رأى أن هناك طريقةً جديدة لإدارة الناس؛ وجرَّبها مع فريقه بدافع حبِّه للعمل لا بدافع التعليمات. «لحظة الأثر» الأسبوعية التي ابتكرها لم تكن في أي دليل.</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أهمُّ درس من شخصيَّته: التثبيت الحقيقي للتحوُّل لا يحدث حين يُطبِّق الجيل الثاني ما أُمِرَ به؛ بل حين يُضيف لما تعلَّمه شيئًا من روحه. حسام أضاف؛ وهذا هو الاكتمال.</w:t>
      </w:r>
    </w:p>
    <w:p>
      <w:pPr>
        <w:spacing w:after="90"/>
      </w:pP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⑥ محمَّد السائق: الضمير الحقيقي للمؤسسة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محمَّد ١٢ عامًا في المدى. لم يكن يحلم بأن يُسأَل رأيه يومًا. حين سُئِلَ؛ كان الأمين في أن يقول الحقيقة: «نعمل ١٢-١٤ ساعة ونقول نعم خوفًا». هذه الجملة هزَّت ياسر أكثر من أي تقرير.</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محمَّد يُمثِّل «الشاهد الحقيقي»، الذي لو سُئِلَ دائمًا وصدِّقَ، لأصلح ثقافةً بأكملها. المؤسسة التي تصل لمحمَّد وتصدِّقه دون فلترة؛ تملك أصدق مرآة.</w:t>
      </w:r>
    </w:p>
    <w:p>
      <w:pPr>
        <w:spacing w:after="100"/>
      </w:pPr>
    </w:p>
    <w:p>
      <w:pPr>
        <w:bidi/>
        <w:spacing w:after="110" w:before="220"/>
        <w:jc w:val="right"/>
      </w:pPr>
      <w:r>
        <w:rPr>
          <w:rFonts w:ascii="Traditional Arabic" w:cs="Traditional Arabic" w:eastAsia="Traditional Arabic" w:hAnsi="Traditional Arabic"/>
          <w:b/>
          <w:bCs/>
          <w:color w:val="1A5C2A"/>
          <w:sz w:val="28"/>
          <w:szCs w:val="28"/>
          <w:rtl/>
        </w:rPr>
        <w:t xml:space="preserve">الشخصية السابعة: المشاور كأداة لا كبطل</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دور المشاور في رحلة المدى لم يكن «من يُعلِّم»؛ بل «من يُعيد توجيه الأسئلة». اللحظات الكبرى لم يصنعها المشاور؛ صنعها الحاج وياسر وعمر وإيهاب وحسام ومحمَّد.</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قال ياسر في جلسة ميزان الذرَّة الأخيرة: «المشاور لم يُعلِّمنا شيئًا لم نكن نعرفه في قلوبنا. لكنَّه سألنا الأسئلة التي كنَّا نتجنَّبها». هذا هو الدور الحقيقي للمشاور القرآني.</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التحوُّل القرآني لا يحتاج بطلاً خارجيًّا؛ يحتاج مرآةً صادقة. المشاور الجيِّد مرآةٌ لا مُعلِّم.</w:t>
      </w:r>
    </w:p>
    <w:p>
      <w:pPr>
        <w:spacing w:after="70"/>
      </w:pP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﴿وَقُلِ اعْمَلُوا فَسَيَرَى اللَّهُ عَمَلَكُمْ وَرَسُولُهُ وَالْمُؤْمِنُونَ﴾</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(التوبة: 105): الكلمة الختامية لرحلة المدى</w:t>
      </w:r>
    </w:p>
    <w:p>
      <w:pPr>
        <w:spacing w:after="80"/>
      </w:pPr>
    </w:p>
    <w:p>
      <w:pPr>
        <w:pBdr>
          <w:top w:val="single" w:color="1A3A5C" w:sz="4"/>
          <w:bottom w:val="single" w:color="1A3A5C" w:sz="4"/>
          <w:right w:val="thick" w:color="1A3A5C" w:sz="18"/>
        </w:pBdr>
        <w:shd w:fill="D6E6F2" w:val="clear"/>
        <w:bidi/>
        <w:spacing w:after="100" w:before="200"/>
        <w:ind w:left="100" w:right="200"/>
        <w:jc w:val="right"/>
      </w:pPr>
      <w:r>
        <w:rPr>
          <w:rFonts w:ascii="Traditional Arabic" w:cs="Traditional Arabic" w:eastAsia="Traditional Arabic" w:hAnsi="Traditional Arabic"/>
          <w:b/>
          <w:bCs/>
          <w:color w:val="1A3A5C"/>
          <w:sz w:val="30"/>
          <w:szCs w:val="30"/>
          <w:rtl/>
        </w:rPr>
        <w:t xml:space="preserve">الجملة الأخيرة من جلسة ميزان الذرَّة في ديسمبر ٢٠٢٣</w:t>
      </w:r>
    </w:p>
    <w:p>
      <w:pPr>
        <w:shd w:fill="D6E6F2"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قال الحاج عبد المجيد في نهاية الجلسة: «بنيتُ هذه المؤسسة في اثنين وعشرين عامًا. لكنِّي أشهد أن ما بنيناه في السنوات الأربع الأخيرة أصدق مما بنيناه قبلها. لا لأن الأرقام أكبر، وإنما لأنَّنا صِرنا نسأل السؤال الصحيح: ماذا بنينا في الناس؟». ثم توقَّف قليلًا وقال: «وماذا أفسدنا فيهم، وكيف نُصلِح».</w:t>
      </w:r>
    </w:p>
    <w:p>
      <w:pPr>
        <w:spacing w:after="130"/>
      </w:pPr>
    </w:p>
    <w:p>
      <w:pPr>
        <w:bidi/>
        <w:spacing w:after="70" w:before="200"/>
        <w:jc w:val="center"/>
      </w:pPr>
      <w:r>
        <w:rPr>
          <w:rFonts w:ascii="Traditional Arabic" w:cs="Traditional Arabic" w:eastAsia="Traditional Arabic" w:hAnsi="Traditional Arabic"/>
          <w:color w:val="666666"/>
          <w:sz w:val="30"/>
          <w:szCs w:val="30"/>
        </w:rPr>
        <w:t xml:space="preserve">× × × × ×</w:t>
      </w:r>
    </w:p>
    <w:p>
      <w:pPr>
        <w:pageBreakBefore/>
        <w:shd w:fill="1A5C2A" w:val="clear"/>
        <w:bidi/>
        <w:spacing w:after="60" w:before="60"/>
        <w:jc w:val="center"/>
      </w:pPr>
      <w:r>
        <w:rPr>
          <w:rFonts w:ascii="Traditional Arabic" w:cs="Traditional Arabic" w:eastAsia="Traditional Arabic" w:hAnsi="Traditional Arabic"/>
          <w:b/>
          <w:bCs/>
          <w:color w:val="FFFFFF"/>
          <w:sz w:val="44"/>
          <w:szCs w:val="44"/>
          <w:rtl/>
        </w:rPr>
        <w:t xml:space="preserve">الفهارس</w:t>
      </w:r>
      <w:r>
        <w:fldChar w:fldCharType="begin"/>
      </w:r>
      <w:r>
        <w:instrText xml:space="preserve"> TC "الفهارس" \l 1 </w:instrText>
      </w:r>
      <w:r>
        <w:fldChar w:fldCharType="end"/>
      </w:r>
    </w:p>
    <w:p>
      <w:pPr>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أولًا: فهرس الآيات القرآنية</w:t>
      </w:r>
      <w:r>
        <w:fldChar w:fldCharType="begin"/>
      </w:r>
      <w:r>
        <w:instrText xml:space="preserve"> TC "أولًا: فهرس الآيات القرآنية" \l 1 </w:instrText>
      </w:r>
      <w:r>
        <w:fldChar w:fldCharType="end"/>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الآيات مرتبة بترتيب المصحف، ومع كل آية طرفها كما ورد في الكتاب، ومواضعها برقم القسم (مثل 4.3 أي الفصل الرابع، القسم الثالث) أو برقم الفصل.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3400"/>
        <w:gridCol w:w="1100"/>
      </w:tblGrid>
      <w:tr>
        <w:trPr>
          <w:tblHeader/>
        </w:trPr>
        <w:tc>
          <w:tcPr>
            <w:tcW w:type="dxa" w:w="38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الآية</w:t>
            </w:r>
          </w:p>
        </w:tc>
        <w:tc>
          <w:tcPr>
            <w:tcW w:type="dxa" w:w="34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طرفها</w:t>
            </w:r>
          </w:p>
        </w:tc>
        <w:tc>
          <w:tcPr>
            <w:tcW w:type="dxa" w:w="11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مواضعها</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﴿وَمِنَ النَّاسِ مَن يَقُولُ آمَنَّا بِاللَّهِ وَبِالْيَوْمِ…﴾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ف13، 13.5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8–10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ف13، 13.5، 13.7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9</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12.22، 13.5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30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المقدمة، ف3، 3.3، 3.4، 3.27، ملحق (ب)</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30–33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3.27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31–33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﴿وَعَلَّمَ آدَمَ الْأَسْمَاءَ كُلَّهَا ثُمَّ عَرَضَهُمْ عَلَى…﴾</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3.10، 3.11</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51</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13.11</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143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﴿وَكَذَٰلِكَ جَعَلْنَاكُمْ أُمَّةً وَسَطًا لِّتَكُونُوا شُهَدَاءَ عَلَى…﴾</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ف11، 11.2، 11.5، 11.42، 13.11، ملحق (أ)</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155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8.8، 8.14، 10.4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155–156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155–157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ف8، 8.5، 8.9، 8.57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173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10.25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177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10.34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185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188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11.15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197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205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المقدمة، ملحق (ب)</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233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﴿فَإِنْ أَرَادَا فِصَالًا عَن تَرَاضٍ مِّنْهُمَا وَتَشَاوُرٍ﴾</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4.6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237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﴿وَلَا تَنسَوُا الْفَضْلَ بَيْنَكُمْ﴾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8.18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238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﴿حَافِظُوا عَلَى الصَّلَوَاتِ﴾</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5.6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283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9.25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284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﴿وَإِن تُبْدُوا مَا فِي أَنفُسِكُمْ أَوْ تُخْفُوهُ…﴾</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 286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المقدمة، ف7، 7.4، 7.5، 7.7، 7.8، 7.17، 7.50، 7.56، 7.57، ملحق (ب)</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آل عمران: 92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13.11، ملحق (أ)</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آل عمران: 110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11.3، 11.35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آل عمران: 139</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10.19، 12.15، 12.36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آل عمران: 140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8.7، 10.8، 10.9، 12.19</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آل عمران: 142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﴿وَلَمَّا يَعْلَمِ اللَّهُ الَّذِينَ جَاهَدُوا مِنكُمْ وَيَعْلَمَ…﴾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12.19</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آل عمران: 146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﴿إِنَّ اللَّهَ لَا يُضِيعُ أَجْرَ الْمُحْسِنِينَ﴾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8.39</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آل عمران: 148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﴿فَآتَاهُمُ اللَّهُ ثَوَابَ الدُّنْيَا وَحُسْنَ ثَوَابِ الْآخِرَةِ﴾</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8.39</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آل عمران: 152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4.3، 4.4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آل عمران: 156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13.24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آل عمران: 159</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﴿وَشَاوِرْهُمْ فِي الْأَمْرِ﴾</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ف4، 4.3، 4.5، 4.6، 4.7، 4.10، 4.20، 5.40، 9.41، 10.18، ملحق (ب)</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آل عمران: 165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8.28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آل عمران: 172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10.27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آل عمران: 200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10.19</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النساء: 28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النساء: 58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﴿أَن تَحْكُمُوا بِالْعَدْلِ﴾</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المقدمة، ف5، 5.3، 5.6، 5.7، 5.8، 5.9، 5.23، 5.32، 5.42، 5.43، 5.46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النساء: 81</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13.24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النساء: 83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﴿وَلَوْ رَدُّوهُ إِلَى الرَّسُولِ﴾</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9.6، 9.13، 9.23، 9.24، 9.48، 9.49، 10.36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النساء: 85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﴿مَّن يَشْفَعْ شَفَاعَةً حَسَنَةً يَكُن لَّهُ نَصِيبٌ…﴾</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6.31</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النساء: 94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9.41</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النساء: 97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﴿إِنَّ الَّذِينَ تَوَفَّاهُمُ الْمَلَائِكَةُ ظَالِمِي أَنفُسِهِمْ قَالُوا…﴾</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10.24، 12.14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النساء: 102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7.13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النساء: 108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13.11، ملحق (أ)</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النساء: 129</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﴿وَلَن تَسْتَطِيعُوا أَن تَعْدِلُوا بَيْنَ النِّسَاء وَلَوْ…﴾</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5.4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النساء: 135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﴿وَلَوْ عَلَىٰ أَنفُسِكُمْ أَوِ الْوَالِدَيْنِ وَالْأَقْرَبِينَ﴾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5.4، 5.17، 6.34، 13.11، ملحق (أ)</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المائدة: 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المائدة: 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﴿وَلَا يَجْرِمَنَّكُمْ شَنَآنُ قَوْمٍ عَلَى أَلَّا تَعْدِلُوا…﴾</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5.4، 13.15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المائدة: 38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10.25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المائدة: 42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﴿إِنَّ اللَّهَ يُحِبُّ الْمُقْسِطِينَ﴾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11.11</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الأنعام: 132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14.12</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الأنعام: 165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﴿وَهُوَ الَّذِي جَعَلَكُمْ خَلَائِفَ الْأَرْضِ﴾</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3.6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الأعراف: 23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10.16، 13.33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الأعراف: 31</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11.18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الأعراف: 56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﴿وَلَا تُفْسِدُوا فِي الْأَرْضِ بَعْدَ إِصْلَاحِهَا ۚ…﴾</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المقدمة، 11.18، ف14، 14.4، 14.10، ملحق (أ)، ملحق (ب)</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الأنفال: 27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﴿لَا تَخُونُوا اللَّهَ وَالرَّسُولَ وَتَخُونُوا أَمَانَاتِكُمْ﴾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5.8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الأنفال: 45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10.3، 10.19، 10.29</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الأنفال: 45–46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10.14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الأنفال: 46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﴿وَلَا تَنَازَعُوا فَتَفْشَلُوا وَتَذْهَبَ رِيحُكُمْ ۖ وَاصْبِرُوا…﴾</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ف10، 10.36، 11.14، 12.15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الأنفال: 53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المقدمة، 12.2، 12.5، 12.42، ملحق (ب)</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الأنفال: 60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12.34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الأنفال: 66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التوبة: 40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10.27، 12.15، 12.16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التوبة: 45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﴿فَهُمْ فِي رَيْبِهِمْ يَتَرَدَّدُونَ﴾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9.41</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التوبة: 54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13.24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التوبة: 79</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13.24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التوبة: 91</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﴿لَّيْسَ عَلَى الضُّعَفَاءِ وَلَا عَلَى الْمَرْضَىٰ وَلَا…﴾</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7.33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التوبة: 105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﴿وَقُلِ اعْمَلُوا فَسَيَرَى اللَّهُ عَمَلَكُمْ وَرَسُولُهُ وَالْمُؤْمِنُونَ﴾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المقدمة، 13.27، ف14، 14.1، 14.3، 14.7، 14.18، 14.22، 14.26، الخاتمة، ملحق (أ)، ملحق (ب)</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التوبة: 117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12.13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التوبة: 120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﴿إِنَّ اللَّهَ لَا يُضِيعُ أَجْرَ الْمُحْسِنِينَ﴾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8.38، 12.13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يونس: 14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﴿ثُمَّ جَعَلْنَاكُمْ خَلَائِفَ فِي الْأَرْضِ مِن بَعْدِهِمْ﴾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3.6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هود: 57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﴿إِنَّ رَبِّي عَلَىٰ كُلِّ شَيْءٍ حَفِيظٌ﴾</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هود: 61</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ف11، 11.6، 11.8، 11.40، 11.42</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هود: 85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﴿وَلَا تَبْخَسُوا النَّاسَ أَشْيَاءَهُمْ﴾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8.26، 8.49، 11.40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هود: 112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12.12</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هود: 115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21</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﴿وَكَذَٰلِكَ مَكَّنَّا لِيُوسُفَ فِي الْأَرْضِ وَلِنُعَلِّمَهُ مِن…﴾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8.47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23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12.18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24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12.18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33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﴿رَبِّ السِّجْنُ أَحَبُّ إِلَيَّ مِمَّا يَدْعُونَنِي إِلَيْهِ﴾</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8.33، 12.35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37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10.33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42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﴿فَلَبِثَ فِي السِّجْنِ بِضْعَ سِنِينَ﴾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6.4، 8.27، 8.33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46–47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10.4، 10.14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47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﴿قَالَ تَزْرَعُونَ سَبْعَ سِنِينَ دَأَبًا فَمَا حَصَدتُّمْ…﴾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ف10، 10.3، 10.4، 10.5، 10.8، 10.36، 10.38، 11.10، 11.18، 11.42</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47–48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10.14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47–49</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10.8، 14.14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47–55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ف10، 10.4، 10.10، 10.26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48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10.4، 10.15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49</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10.4، 10.15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50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10.6، 12.29</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50–55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54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10.14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55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﴿إِنِّي حَفِيظٌ عَلِيمٌ﴾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5.6، ف6، 6.3، 6.4، 6.6، 6.7، 6.8، 6.9، 6.49، 6.52، 7.52، 10.6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56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56–57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64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﴿فَاللَّهُ خَيْرٌ حَافِظًا وَهُوَ أَرْحَمُ الرَّاحِمِينَ﴾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76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﴿كَذَٰلِكَ كِدْنَا لِيُوسُفَ﴾</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8.33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83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﴿عَسَى اللَّهُ أَن يَأْتِيَنِي بِهِمْ جَمِيعًا ۚ…﴾</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8.23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84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﴿إِنَّمَا أَشْكُو بَثِّي وَحُزْنِي إِلَى اللَّهِ﴾</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8.23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87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﴿لَا تَيْأَسُوا مِن رَّوْحِ اللَّهِ ۖ إِنَّهُ…﴾</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ف8، 8.20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91</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12.25، 13.33، 14.14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يوسف: 92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﴿قَالَ لَا تَثْرِيبَ عَلَيْكُمُ الْيَوْمَ ۖ يَغْفِرُ…﴾</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6.16، 8.22، 10.14، 10.16، 10.37، 12.25، 13.33، 14.14، 14.26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الرعد: 11</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﴿إِنَّ اللَّهَ لَا يُغَيِّرُ مَا بِقَوْمٍ حَتَّىٰ…﴾</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المقدمة، ف12، 12.1، 12.2، 12.4، 12.32، 12.41، 12.42، 12.43، 13.40، ملحق (أ)، ملحق (ب)</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النحل: 92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12.14، 12.28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الإسراء: 13–14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14.5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الإسراء: 19</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﴿وَمَنْ أَرَادَ الْآخِرَةَ وَسَعَىٰ لَهَا سَعْيَهَا وَهُوَ…﴾</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ف12، 12.9، 12.10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الإسراء: 36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﴿وَلَا تَقْفُ مَا لَيْسَ لَكَ بِهِ عِلْمٌ…﴾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ف9، 9.29، 9.48، 11.41</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الإسراء: 70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8.3، 8.37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الكهف: 30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﴿إِنَّا لَا نُضِيعُ أَجْرَ مَنْ أَحْسَنَ عَمَلًا﴾</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المقدمة، 14.22</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الكهف: 60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12.24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الكهف: 65–82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ف10، 10.11، 10.13، 10.33، 10.42، 11.42</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الكهف: 69</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10.13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الكهف: 78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﴿قَالَ هَٰذَا فِرَاقُ بَيْنِي وَبَيْنِكَ ۚ سَأُنَبِّئُكَ…﴾</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ف10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الكهف: 79</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10.11</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الكهف: 80–81</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10.11</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الكهف: 82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10.11، 10.12</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الكهف: 103–105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13.7، 13.11</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الكهف: 104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﴿الَّذِينَ ضَلَّ سَعْيُهُمْ فِي الْحَيَاةِ الدُّنْيَا وَهُمْ…﴾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المقدمة، ف13، 13.5، 13.11، 13.12، 13.21، 13.24، 13.28، 13.29، 13.30، 13.32، 13.35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مريم: 29</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﴿فَأَشَارَتْ إِلَيْهِ﴾</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4.6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طه: 10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﴿امْكُثُوا إِنِّي آنَسْتُ نَارًا لَّعَلِّي آتِيكُم مِّنْهَا…﴾</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12.12</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طه: 29–32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﴿وَاجْعَل لِّي وَزِيرًا مِّنْ أَهْلِي ۝ هَارُونَ…﴾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4.13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الأنبياء: 35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﴿وَنَبْلُوكُم بِالشَّرِّ وَالْخَيْرِ فِتْنَةً﴾</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8.17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الأنبياء: 83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﴿أَنِّي مَسَّنِيَ الضُّرُّ﴾</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8.27، 8.29، 10.28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الأنبياء: 84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﴿وَآتَيْنَاهُ أَهْلَهُ وَمِثْلَهُم مَّعَهُمْ﴾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8.27، 10.28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الحج: 78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المؤمنون: 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﴿وَالَّذِينَ هُمْ لِأَمَانَاتِهِمْ وَعَهْدِهِمْ رَاعُونَ﴾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ف5، 5.5، 5.6، 5.8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المؤمنون: 9</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﴿وَالَّذِينَ هُمْ عَلَىٰ صَلَوَاتِهِمْ يُحَافِظُونَ﴾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النور: 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9.20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النور: 12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9.19، 9.48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النور: 13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﴿لَّوْلَا جَاءُوا عَلَيْهِ بِأَرْبَعَةِ شُهَدَاءَ﴾</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9.19</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النور: 15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﴿وَتَحْسَبُونَهُ هَيِّنًا وَهُوَ عِندَ اللَّهِ عَظِيمٌ﴾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9.19</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النمل: 32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﴿قَالَتْ يَا أَيُّهَا الْمَلَأُ أَفْتُونِي فِي أَمْرِي…﴾</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4.16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النمل: 33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﴿نَحْنُ أُولُو قُوَّةٍ وَأُولُو بَأْسٍ شَدِيدٍ وَالْأَمْرُ…﴾</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4.16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النمل: 35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﴿وَإِنِّي مُرْسِلَةٌ إِلَيْهِم بِهَدِيَّةٍ فَنَاظِرَةٌ بِمَ يَرْجِعُ…﴾</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4.16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النمل: 62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﴿أَمَّن يُجِيبُ الْمُضْطَرَّ إِذَا دَعَاهُ... وَيَجْعَلُكُمْ خُلَفَاءَ…﴾</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3.6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القصص: 26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﴿إِنَّ خَيْرَ مَنِ اسْتَأْجَرْتَ الْقَوِيُّ الْأَمِينُ﴾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ف6، 6.3، 6.7، 6.9، 6.10، 6.12، 6.25، 6.52، 9.14، 9.36، 13.11، ملحق (أ)</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القصص: 34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﴿وَأَخِي هَارُونُ هُوَ أَفْصَحُ مِنِّي لِسَانًا فَأَرْسِلْهُ…﴾</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4.13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القصص: 77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11.9، 11.10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العنكبوت: 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﴿أَحَسِبَ النَّاسُ أَن يُتْرَكُوا أَن يَقُولُوا آمَنَّا…﴾</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12.22</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الروم: 41</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8.47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الأحزاب: 70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﴿وَقُولُوا قَوْلًا سَدِيدًا﴾</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8.26، 8.49، 10.17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الأحزاب: 72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﴿إِنَّا عَرَضْنَا الْأَمَانَةَ عَلَى السَّمَاوَاتِ وَالْأَرْضِ﴾</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5.8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ص: 26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3.6، 6.9</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ص: 44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﴿إِنَّا وَجَدْنَاهُ صَابِرًا نِّعْمَ الْعَبْدُ﴾</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6.9، 8.27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غافر: 55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12.15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الشورى: 15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﴿وَأُمِرْتُ لِأَعْدِلَ بَيْنَكُمُ﴾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5.4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الشورى: 30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﴿وَمَا أَصَابَكُم مِّن مُّصِيبَةٍ فَبِمَا كَسَبَتْ أَيْدِيكُمْ﴾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8.15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الشورى: 38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﴿وَالَّذِينَ اسْتَجَابُوا لِرَبِّهِمْ وَأَقَامُوا الصَّلَاةَ وَأَمْرُهُمْ شُورَى…﴾</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ف4، 4.5، 4.6، 4.7، 4.46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محمد: 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10.41</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الفتح: 29</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12.13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الحجرات: 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﴿فَتَبَيَّنُوا﴾</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المقدمة، 3.19، 8.58، ف9، 9.4، 9.5، 9.7، 9.8، 9.15، 9.31، 9.38، 9.40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الحجرات: 12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10.17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الحجرات: 14</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﴿قَالَتِ الْأَعْرَابُ آمَنَّا ۖ قُل لَّمْ تُؤْمِنُوا…﴾</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ف13، 13.2، 13.4، 13.9، 13.24، 13.32، 13.36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الحجرات: 17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الحديد: 10</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12.14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الحديد: 25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ف11، 11.11، 11.12، 11.13، 11.15، 11.21، 11.35، 11.36، 11.40، 11.42</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الحشر: 18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﴿يَا أَيُّهَا الَّذِينَ آمَنُوا اتَّقُوا اللَّهَ وَلْتَنظُرْ…﴾</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ف2، 2.9، ف12، 12.3، 12.8، 12.11، 12.41، 12.42، 14.16، ملحق (أ)، ملحق (ب)</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الصف: 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ملحق (أ)</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الصف: 2–3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المقدمة، ف1، 1.5، 13.8، 13.10، 13.11، ملحق (ب)</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المنافقون: 1</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13.3، 13.24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المنافقون: 1–2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التغابن: 16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﴿فَاتَّقُوا اللَّهَ مَا اسْتَطَعْتُمْ﴾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7.30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الطلاق: 2</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﴿أَوْ فَارِقُوهُنَّ بِمَعْرُوفٍ﴾</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6.34، 8.18، 8.49، 9.9</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الطلاق: 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﴿لَا يُكَلِّفُ اللَّهُ نَفْسًا إِلَّا مَا آتَاهَا﴾</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ف7، 7.4، 7.6، 7.7، 7.57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القلم: 9</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13.15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الجن: 15</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﴿وَأَمَّا الْقَاسِطُونَ فَكَانُوا لِجَهَنَّمَ حَطَبًا﴾</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11.11</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الإنسان: 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13.11، ملحق (أ)</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المطففين: 1–3</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13.15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الشرح: 5–6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﴿فَإِنَّ مَعَ الْعُسْرِ يُسْرًا ۝ إِنَّ مَعَ…﴾</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8.34، 8.36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الشرح: 6</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ملحق (أ)</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العلق: 6–7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8.17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الزلزلة: 7</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ملحق (أ)</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الزلزلة: 7–8</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﴿فَمَن يَعْمَلْ مِثْقَالَ ذَرَّةٍ خَيْرًا يَرَهُ ٭…﴾</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المقدمة، ف14، 14.3، 14.6، 14.9، 14.10، 14.22، 14.24، الخاتمة، ملحق (أ)، ملحق (ب)</w:t>
            </w:r>
          </w:p>
        </w:tc>
      </w:tr>
    </w:tbl>
    <w:p>
      <w:pPr>
        <w:pageBreakBefore/>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ثانيًا: فهرس الأحاديث والآثار</w:t>
      </w:r>
      <w:r>
        <w:fldChar w:fldCharType="begin"/>
      </w:r>
      <w:r>
        <w:instrText xml:space="preserve"> TC "ثانيًا: فهرس الأحاديث والآثار" \l 1 </w:instrText>
      </w:r>
      <w:r>
        <w:fldChar w:fldCharType="end"/>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الأحاديث والآثار مرتبة بحسب أول ورودها، والتخريج هو ما ذكره الكتاب في موضعه.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3400"/>
        <w:gridCol w:w="1100"/>
      </w:tblGrid>
      <w:tr>
        <w:trPr>
          <w:tblHeader/>
        </w:trPr>
        <w:tc>
          <w:tcPr>
            <w:tcW w:type="dxa" w:w="38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طرف الحديث</w:t>
            </w:r>
          </w:p>
        </w:tc>
        <w:tc>
          <w:tcPr>
            <w:tcW w:type="dxa" w:w="34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التخريج كما ورد</w:t>
            </w:r>
          </w:p>
        </w:tc>
        <w:tc>
          <w:tcPr>
            <w:tcW w:type="dxa" w:w="11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مواضعه</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«كلكم راعٍ وكلكم مسؤول عن رعيته»</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متفق عليه</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3.19، 7.33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«إنما أنا بشر مثلكم، أنسى كما تنسون، فإذا نسيت…»</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 ومسلم، من حديث ابن مسعود</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5.12</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«وايم الله لو أن فاطمة بنت محمد سرقت لقطعت…»</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 ومسلم، من حديث عائشة</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5.12</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«أن تعبد الله كأنك تراه، فإن لم تكن تراه…»</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مسلم من حديث عمر بن الخطاب، والبخار</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5.13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«الدين النصيحة»</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مسلم من حديث تميم الداري</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5.17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«لله ولكتابه ولرسوله ولأئمة المسلمين وعامتهم»</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مسلم من حديث تميم الداري</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5.23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«الذي لا يأمن جاره بوائقه»</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البخاري من حديث أبي شريح</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5.23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«أدِّ الأمانة إلى من ائتمنك، ولا تخُن من خانك»</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أبو داود والترمذي من حديث أبي هريرة</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5.23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«ما من عبد يسترعيه الله رعية، يموت يوم يموت…»</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6.15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«أمين هذه الأمة»</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6.25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«أعلم الأمة بالحلال والحرام»</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الترمذي وصححه</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6.25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«اللهم إني أبرأ إليك مما صنع خالد»</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6.25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«...وأقرؤهم لكتاب الله أُبيّ بن كعب، وأفرضهم زيد بن…»</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الترمذي وصححه، وابن ماجه</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6.27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«فإن أصابت الإمرةُ سعدًا فذاك، وإلا فليستعن به أيكم…»</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6.28</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«إنها أمانة، وإنها يوم القيامة خزي وندامة إلا من…»</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6.30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«إذا وُسِّد الأمر إلى غير أهله فانتظر الساعة»</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6.30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«اشفعوا تُؤجَروا، ويقضي الله على لسان نبيه ما شاء»</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6.32</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«ولا تكلّفوهم ما يغلبهم، فإن كلّفتموهم فأعينوهم»</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7.8، 7.24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«أراد ألا يُحرج أمته»</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7.24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«إذا نعس أحدكم وهو يصلي فليرقد حتى يذهب عنه…»</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7.33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«عليكم من الأعمال ما تطيقون»</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7.33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«إن الدين يسر، ولن يشادّ الدين أحد إلا غلبه»</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7.33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«لا ضرر ولا ضرار»</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ابن ماجه وأحمد، ومالك مرسلًا، وحسّن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7.33، 8.25، 10.30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«إذا حكم الحاكم فاجتهد ثم أصاب فله أجران، وإذا…»</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7.34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«فبأبي هو وأمي، ما رأيت معلمًا قبله ولا بعده…»</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7.34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«أحبّ الأعمال إلى الله أدومها وإن قلّ»</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7.35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«أفتّان أنت يا معاذ؟»</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7.36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«إذا صلى أحدكم للناس فليخفف، فإن منهم الضعيف والسقيم…»</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7.36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«صدق سلمان»</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7.41</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«فإن لجسدك عليك حقًا، وإن لعينك عليك حقًا، وإن…»</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7.52</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«أعطوا الأجير أجره قبل أن يجفّ عرقه»</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ابن ماجه 2443، وفي إسناده ضعف، وحسّنه بع</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8.25، 11.15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«بل أرجو أن يُخرج الله من أصلابهم من يعبد…»</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البخاري 3231، ومسلم 1795</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8.27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«البيِّعان بالخيار ما لم يتفرّقا»</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متفق عليه</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9.14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«وهو على دين كفار قريش، فأمِناه فدفعا إليه راحلتيهما»</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البخاري</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9.20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«لا يُقطع في عَذْق ولا عام سَنَة»</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عبد الرزاق وابن أبي شيبة في مصنّفيه</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10.25</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«والله لأقاتلنَّ من فرَّق بين الصلاة والزكاة»</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متفق عليه</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10.26</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«فإن صدقا وبيّنا بورك لهما في بيعهما، وإن كتما…»</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متفق عليه</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10.30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«من غشّ فليس مني»</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10.30، 11.17، 11.37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«المستشار مؤتمن»</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أبو داود والترمذي</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10.30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«اعقلها وتوكّل»</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الترمذي، وحسّنه بعض المحدّثين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10.33</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«هذا سوقكم، فلا يُنتقَصَنّ، ولا يُضرَبَنّ عليه خراج»</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ابن ماجه، وفي إسناده ضعف</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11.30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«ومن غشّنا فليس منّا»</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11.30</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«أبايعكم على أن تمنعوني مما تمنعون منه نساءكم وأبناءكم»</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ابن إسحاق، ومن طريقه أحمد من حديث ك</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12.12</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«يقيم المهاجر بمكة بعد قضاء نسكه ثلاثًا»</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12.14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«إن الله يحب إذا عمل أحدكم عملًا أن يتقنه»</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أبو يعلى والطبراني في الأوسط والبيه</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13.11</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«من غشّنا فليس منّا»</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مسلم</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13.15، 13.17</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«هلمّوا نزدد إيمانًا»</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أخرجه ابن أبي شيبة في كتاب الإيمان</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13.24</w:t>
            </w:r>
          </w:p>
        </w:tc>
      </w:tr>
      <w:tr>
        <w:tc>
          <w:tcPr>
            <w:tcW w:type="dxa" w:w="38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«من رأى منكم منكرًا فليغيّره»</w:t>
            </w:r>
          </w:p>
        </w:tc>
        <w:tc>
          <w:tcPr>
            <w:tcW w:type="dxa" w:w="34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رواه مسلم عن أبي سعيد الخدري</w:t>
            </w:r>
          </w:p>
        </w:tc>
        <w:tc>
          <w:tcPr>
            <w:tcW w:type="dxa" w:w="1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13.24</w:t>
            </w:r>
          </w:p>
        </w:tc>
      </w:tr>
    </w:tbl>
    <w:p>
      <w:pPr>
        <w:spacing w:after="90"/>
      </w:pPr>
    </w:p>
    <w:p>
      <w:pPr>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ثالثًا: فهرس المفاهيم والمصطلحات القرآنية الإدارية المُستحدَثة</w:t>
      </w:r>
    </w:p>
    <w:p>
      <w:pPr>
        <w:spacing w:after="6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100"/>
        <w:gridCol w:w="2000"/>
        <w:gridCol w:w="2000"/>
      </w:tblGrid>
      <w:tr>
        <w:trPr>
          <w:tblHeader/>
        </w:trPr>
        <w:tc>
          <w:tcPr>
            <w:tcW w:type="dxa" w:w="12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المصطلح</w:t>
            </w:r>
          </w:p>
        </w:tc>
        <w:tc>
          <w:tcPr>
            <w:tcW w:type="dxa" w:w="31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تعريفه</w:t>
            </w:r>
          </w:p>
        </w:tc>
        <w:tc>
          <w:tcPr>
            <w:tcW w:type="dxa" w:w="20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الفصل والملحق</w:t>
            </w:r>
          </w:p>
        </w:tc>
        <w:tc>
          <w:tcPr>
            <w:tcW w:type="dxa" w:w="20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المصدر القرآني</w:t>
            </w:r>
          </w:p>
        </w:tc>
      </w:tr>
      <w:tr>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QIMP</w:t>
            </w:r>
          </w:p>
        </w:tc>
        <w:tc>
          <w:tcPr>
            <w:tcW w:type="dxa" w:w="3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إطار قياس الأثر المؤسسي القرآني، خمسة مستويات، الأسئلة الثلاثة</w:t>
            </w:r>
          </w:p>
        </w:tc>
        <w:tc>
          <w:tcPr>
            <w:tcW w:type="dxa" w:w="2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ف١٤ + ملحق أ (هـ-٣)</w:t>
            </w:r>
          </w:p>
        </w:tc>
        <w:tc>
          <w:tcPr>
            <w:tcW w:type="dxa" w:w="20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الزلزلة:٧-٨ + التوبة:١٠٥</w:t>
            </w:r>
          </w:p>
        </w:tc>
      </w:tr>
      <w:tr>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QCMP</w:t>
            </w:r>
          </w:p>
        </w:tc>
        <w:tc>
          <w:tcPr>
            <w:tcW w:type="dxa" w:w="31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منهج المراحل الخمس للتحوُّل المؤسسي القرآني</w:t>
            </w:r>
          </w:p>
        </w:tc>
        <w:tc>
          <w:tcPr>
            <w:tcW w:type="dxa" w:w="2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ف١٢ + ملحق أ (هـ-١)</w:t>
            </w:r>
          </w:p>
        </w:tc>
        <w:tc>
          <w:tcPr>
            <w:tcW w:type="dxa" w:w="20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الرعد:١١ + الأنفال:٥٣</w:t>
            </w:r>
          </w:p>
        </w:tc>
      </w:tr>
      <w:tr>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محكَّات التمييز</w:t>
            </w:r>
          </w:p>
        </w:tc>
        <w:tc>
          <w:tcPr>
            <w:tcW w:type="dxa" w:w="3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تسعة محكَّات لتمييز التحوُّل الحقيقي من الأسلمة الشكلية</w:t>
            </w:r>
          </w:p>
        </w:tc>
        <w:tc>
          <w:tcPr>
            <w:tcW w:type="dxa" w:w="2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ف١٣ + ملحق أ (هـ-٢)</w:t>
            </w:r>
          </w:p>
        </w:tc>
        <w:tc>
          <w:tcPr>
            <w:tcW w:type="dxa" w:w="20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الكهف:١٠٤ + الصف:٢-٣</w:t>
            </w:r>
          </w:p>
        </w:tc>
      </w:tr>
      <w:tr>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QSR</w:t>
            </w:r>
          </w:p>
        </w:tc>
        <w:tc>
          <w:tcPr>
            <w:tcW w:type="dxa" w:w="31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إطار قياس الأثر المجتمعي: بنينا؟ أفسدنا؟ أصلحنا؟</w:t>
            </w:r>
          </w:p>
        </w:tc>
        <w:tc>
          <w:tcPr>
            <w:tcW w:type="dxa" w:w="2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ف١١ + ملحق أ (د-٤)</w:t>
            </w:r>
          </w:p>
        </w:tc>
        <w:tc>
          <w:tcPr>
            <w:tcW w:type="dxa" w:w="20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الأعراف:٥٦ + البقرة:٢٠٥</w:t>
            </w:r>
          </w:p>
        </w:tc>
      </w:tr>
      <w:tr>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الوسع الإداري</w:t>
            </w:r>
          </w:p>
        </w:tc>
        <w:tc>
          <w:tcPr>
            <w:tcW w:type="dxa" w:w="3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التكليف الإداري في حدود الطاقة الحقيقية للإنسان: لا الطاقة المزعومة</w:t>
            </w:r>
          </w:p>
        </w:tc>
        <w:tc>
          <w:tcPr>
            <w:tcW w:type="dxa" w:w="2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ف٧ + ملحق أ (ج-٣، ج-٤)</w:t>
            </w:r>
          </w:p>
        </w:tc>
        <w:tc>
          <w:tcPr>
            <w:tcW w:type="dxa" w:w="20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البقرة:٢٨٦</w:t>
            </w:r>
          </w:p>
        </w:tc>
      </w:tr>
      <w:tr>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التثبُّت الإداري</w:t>
            </w:r>
          </w:p>
        </w:tc>
        <w:tc>
          <w:tcPr>
            <w:tcW w:type="dxa" w:w="31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التحقُّق من المعلومة قبل القرار من مصدرَين مستقلَّين</w:t>
            </w:r>
          </w:p>
        </w:tc>
        <w:tc>
          <w:tcPr>
            <w:tcW w:type="dxa" w:w="2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ف٩ + ملحق أ (د-١)</w:t>
            </w:r>
          </w:p>
        </w:tc>
        <w:tc>
          <w:tcPr>
            <w:tcW w:type="dxa" w:w="20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الحجرات:٦</w:t>
            </w:r>
          </w:p>
        </w:tc>
      </w:tr>
      <w:tr>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الاستخلاف كحوكمة</w:t>
            </w:r>
          </w:p>
        </w:tc>
        <w:tc>
          <w:tcPr>
            <w:tcW w:type="dxa" w:w="3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مفهوم القيادة كأمانة لا ملكية: المُقرِّر مُستخلَف لا مالك</w:t>
            </w:r>
          </w:p>
        </w:tc>
        <w:tc>
          <w:tcPr>
            <w:tcW w:type="dxa" w:w="2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ف٣ + ملحق أ (ب-١,ب-٤)</w:t>
            </w:r>
          </w:p>
        </w:tc>
        <w:tc>
          <w:tcPr>
            <w:tcW w:type="dxa" w:w="20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البقرة:٣٠ + النساء:٥٨</w:t>
            </w:r>
          </w:p>
        </w:tc>
      </w:tr>
      <w:tr>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ميزان الذرَّة</w:t>
            </w:r>
          </w:p>
        </w:tc>
        <w:tc>
          <w:tcPr>
            <w:tcW w:type="dxa" w:w="31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الميزان الختامي لكل سنة: ثلاثة إنجازات موثَّقة + ثلاثة أضرار موثَّقة + ثلاثة التزامات إصلاح</w:t>
            </w:r>
          </w:p>
        </w:tc>
        <w:tc>
          <w:tcPr>
            <w:tcW w:type="dxa" w:w="2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20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الزلزلة:٧-٨</w:t>
            </w:r>
          </w:p>
        </w:tc>
      </w:tr>
      <w:tr>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التجميل في الأعمال</w:t>
            </w:r>
          </w:p>
        </w:tc>
        <w:tc>
          <w:tcPr>
            <w:tcW w:type="dxa" w:w="31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الطمأنينة الزائفة بصحَّة العمل دون اختبار حقيقي: أشدُّ أنواع التجميل</w:t>
            </w:r>
          </w:p>
        </w:tc>
        <w:tc>
          <w:tcPr>
            <w:tcW w:type="dxa" w:w="2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ف١٣</w:t>
            </w:r>
          </w:p>
        </w:tc>
        <w:tc>
          <w:tcPr>
            <w:tcW w:type="dxa" w:w="20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الكهف:١٠٤</w:t>
            </w:r>
          </w:p>
        </w:tc>
      </w:tr>
      <w:tr>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الشورى المنهجية</w:t>
            </w:r>
          </w:p>
        </w:tc>
        <w:tc>
          <w:tcPr>
            <w:tcW w:type="dxa" w:w="31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الشورى بمنهج: التأطير + جولة الصمت + التداول + العزم + التوثيق</w:t>
            </w:r>
          </w:p>
        </w:tc>
        <w:tc>
          <w:tcPr>
            <w:tcW w:type="dxa" w:w="2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ف٤ + ملحق أ (ب-٢)</w:t>
            </w:r>
          </w:p>
        </w:tc>
        <w:tc>
          <w:tcPr>
            <w:tcW w:type="dxa" w:w="20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آل عمران:١٥٩</w:t>
            </w:r>
          </w:p>
        </w:tc>
      </w:tr>
    </w:tbl>
    <w:p>
      <w:pPr>
        <w:pBdr>
          <w:bottom w:val="single" w:color="8B5E00" w:sz="7"/>
          <w:right w:val="thick" w:color="8B5E00" w:sz="16"/>
        </w:pBdr>
        <w:bidi/>
        <w:spacing w:after="175" w:before="350"/>
        <w:ind w:right="120"/>
        <w:jc w:val="right"/>
      </w:pPr>
      <w:r>
        <w:rPr>
          <w:rFonts w:ascii="Traditional Arabic" w:cs="Traditional Arabic" w:eastAsia="Traditional Arabic" w:hAnsi="Traditional Arabic"/>
          <w:b/>
          <w:bCs/>
          <w:color w:val="8B5E00"/>
          <w:sz w:val="34"/>
          <w:szCs w:val="34"/>
          <w:rtl/>
        </w:rPr>
        <w:t xml:space="preserve">رابعًا: فهرس النماذج التاريخية</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000"/>
        <w:gridCol w:w="3500"/>
      </w:tblGrid>
      <w:tr>
        <w:trPr>
          <w:tblHeader/>
        </w:trPr>
        <w:tc>
          <w:tcPr>
            <w:tcW w:type="dxa" w:w="2700"/>
            <w:shd w:fill="8B5E00" w:val="clear"/>
          </w:tcPr>
          <w:p>
            <w:pPr>
              <w:bidi/>
              <w:spacing w:after="88" w:before="88"/>
              <w:jc w:val="right"/>
            </w:pPr>
            <w:r>
              <w:rPr>
                <w:rFonts w:ascii="Traditional Arabic" w:cs="Traditional Arabic" w:eastAsia="Traditional Arabic" w:hAnsi="Traditional Arabic"/>
                <w:b/>
                <w:bCs/>
                <w:color w:val="FFFFFF"/>
                <w:sz w:val="24"/>
                <w:szCs w:val="24"/>
                <w:rtl/>
              </w:rPr>
              <w:t xml:space="preserve">النموذج التاريخي</w:t>
            </w:r>
          </w:p>
        </w:tc>
        <w:tc>
          <w:tcPr>
            <w:tcW w:type="dxa" w:w="2000"/>
            <w:shd w:fill="8B5E00" w:val="clear"/>
          </w:tcPr>
          <w:p>
            <w:pPr>
              <w:bidi/>
              <w:spacing w:after="88" w:before="88"/>
              <w:jc w:val="right"/>
            </w:pPr>
            <w:r>
              <w:rPr>
                <w:rFonts w:ascii="Traditional Arabic" w:cs="Traditional Arabic" w:eastAsia="Traditional Arabic" w:hAnsi="Traditional Arabic"/>
                <w:b/>
                <w:bCs/>
                <w:color w:val="FFFFFF"/>
                <w:sz w:val="24"/>
                <w:szCs w:val="24"/>
                <w:rtl/>
              </w:rPr>
              <w:t xml:space="preserve">الفصل</w:t>
            </w:r>
          </w:p>
        </w:tc>
        <w:tc>
          <w:tcPr>
            <w:tcW w:type="dxa" w:w="3500"/>
            <w:shd w:fill="8B5E00" w:val="clear"/>
          </w:tcPr>
          <w:p>
            <w:pPr>
              <w:bidi/>
              <w:spacing w:after="88" w:before="88"/>
              <w:jc w:val="right"/>
            </w:pPr>
            <w:r>
              <w:rPr>
                <w:rFonts w:ascii="Traditional Arabic" w:cs="Traditional Arabic" w:eastAsia="Traditional Arabic" w:hAnsi="Traditional Arabic"/>
                <w:b/>
                <w:bCs/>
                <w:color w:val="FFFFFF"/>
                <w:sz w:val="24"/>
                <w:szCs w:val="24"/>
                <w:rtl/>
              </w:rPr>
              <w:t xml:space="preserve">ما يُقدِّمه</w:t>
            </w:r>
          </w:p>
        </w:tc>
      </w:tr>
      <w:tr>
        <w:tc>
          <w:tcPr>
            <w:tcW w:type="dxa" w:w="27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يوسف عليه السلام: النبي الوزير</w:t>
            </w:r>
          </w:p>
        </w:tc>
        <w:tc>
          <w:tcPr>
            <w:tcW w:type="dxa" w:w="2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ف٦ + ف٧ + ف١٤</w:t>
            </w:r>
          </w:p>
        </w:tc>
        <w:tc>
          <w:tcPr>
            <w:tcW w:type="dxa" w:w="35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نموذج التعيين بالكفاءة والأمانة + قياس الأثر عبر الأجيال + خطَّة إدارة الأزمة الكبرى</w:t>
            </w:r>
          </w:p>
        </w:tc>
      </w:tr>
      <w:tr>
        <w:tc>
          <w:tcPr>
            <w:tcW w:type="dxa" w:w="27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النبي محمَّد ﷺ في المدينة</w:t>
            </w:r>
          </w:p>
        </w:tc>
        <w:tc>
          <w:tcPr>
            <w:tcW w:type="dxa" w:w="2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ف٣ + ف٤ + ف٥</w:t>
            </w:r>
          </w:p>
        </w:tc>
        <w:tc>
          <w:tcPr>
            <w:tcW w:type="dxa" w:w="35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نموذج الحوكمة القرآنية في أوَّل دولة + الميثاق كوثيقة حوكمة + الشورى كنظام</w:t>
            </w:r>
          </w:p>
        </w:tc>
      </w:tr>
      <w:tr>
        <w:tc>
          <w:tcPr>
            <w:tcW w:type="dxa" w:w="27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عمر بن الخطَّاب رضي الله عنه</w:t>
            </w:r>
          </w:p>
        </w:tc>
        <w:tc>
          <w:tcPr>
            <w:tcW w:type="dxa" w:w="2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ف٤ + ف٥ + ف١٤</w:t>
            </w:r>
          </w:p>
        </w:tc>
        <w:tc>
          <w:tcPr>
            <w:tcW w:type="dxa" w:w="35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الشورى كشرط للحكم + المساءلة الشاملة + الديوان كنظام قياس اجتماعي + قياس رفاه الفرد</w:t>
            </w:r>
          </w:p>
        </w:tc>
      </w:tr>
      <w:tr>
        <w:tc>
          <w:tcPr>
            <w:tcW w:type="dxa" w:w="27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عمر بن عبد العزيز: الخليفة الإصلاحي</w:t>
            </w:r>
          </w:p>
        </w:tc>
        <w:tc>
          <w:tcPr>
            <w:tcW w:type="dxa" w:w="2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ف٥ + ف١١ + ف١٢</w:t>
            </w:r>
          </w:p>
        </w:tc>
        <w:tc>
          <w:tcPr>
            <w:tcW w:type="dxa" w:w="35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العدل الإداري + إصلاح جهاز الدولة + إعادة توزيع الثروة كقياس أثر</w:t>
            </w:r>
          </w:p>
        </w:tc>
      </w:tr>
      <w:tr>
        <w:tc>
          <w:tcPr>
            <w:tcW w:type="dxa" w:w="27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الوقف الإسلامي كمؤسسة</w:t>
            </w:r>
          </w:p>
        </w:tc>
        <w:tc>
          <w:tcPr>
            <w:tcW w:type="dxa" w:w="2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ف٣ + ف١١ + ف١٤</w:t>
            </w:r>
          </w:p>
        </w:tc>
        <w:tc>
          <w:tcPr>
            <w:tcW w:type="dxa" w:w="35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الوقف كنظام مؤسسي + قياس الأثر عبر الأجيال + حوكمة القيم المستقلَّة</w:t>
            </w:r>
          </w:p>
        </w:tc>
      </w:tr>
      <w:tr>
        <w:tc>
          <w:tcPr>
            <w:tcW w:type="dxa" w:w="27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غزوة بدر: القيادة في الأزمة</w:t>
            </w:r>
          </w:p>
        </w:tc>
        <w:tc>
          <w:tcPr>
            <w:tcW w:type="dxa" w:w="2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ف٧ + ف٨ + ف١٠</w:t>
            </w:r>
          </w:p>
        </w:tc>
        <w:tc>
          <w:tcPr>
            <w:tcW w:type="dxa" w:w="35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نموذج التكليف بالوسع + الرعاية في أزمة الجيش + القيادة في الشدَّة</w:t>
            </w:r>
          </w:p>
        </w:tc>
      </w:tr>
      <w:tr>
        <w:tc>
          <w:tcPr>
            <w:tcW w:type="dxa" w:w="27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الفتح الإسلامي للعراق: نظام الخراج وتوزيعه</w:t>
            </w:r>
          </w:p>
        </w:tc>
        <w:tc>
          <w:tcPr>
            <w:tcW w:type="dxa" w:w="2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ف١١ + ف١٤</w:t>
            </w:r>
          </w:p>
        </w:tc>
        <w:tc>
          <w:tcPr>
            <w:tcW w:type="dxa" w:w="35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نموذج استدامة الاقتصاد + توزيع الإنتاج + الإدارة بالمؤشِّرات الاجتماعية</w:t>
            </w:r>
          </w:p>
        </w:tc>
      </w:tr>
    </w:tbl>
    <w:p>
      <w:pPr>
        <w:pBdr>
          <w:bottom w:val="single" w:color="4A1A5C" w:sz="7"/>
          <w:right w:val="thick" w:color="4A1A5C" w:sz="16"/>
        </w:pBdr>
        <w:bidi/>
        <w:spacing w:after="175" w:before="350"/>
        <w:ind w:right="120"/>
        <w:jc w:val="right"/>
      </w:pPr>
      <w:r>
        <w:rPr>
          <w:rFonts w:ascii="Traditional Arabic" w:cs="Traditional Arabic" w:eastAsia="Traditional Arabic" w:hAnsi="Traditional Arabic"/>
          <w:b/>
          <w:bCs/>
          <w:color w:val="4A1A5C"/>
          <w:sz w:val="34"/>
          <w:szCs w:val="34"/>
          <w:rtl/>
        </w:rPr>
        <w:t xml:space="preserve">خامسًا: فهرس أعلام المفسِّرين والمفكِّرين</w:t>
      </w:r>
    </w:p>
    <w:p>
      <w:pPr>
        <w:spacing w:after="6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1800"/>
        <w:gridCol w:w="4000"/>
      </w:tblGrid>
      <w:tr>
        <w:trPr>
          <w:tblHeader/>
        </w:trPr>
        <w:tc>
          <w:tcPr>
            <w:tcW w:type="dxa" w:w="2500"/>
            <w:shd w:fill="4A1A5C" w:val="clear"/>
          </w:tcPr>
          <w:p>
            <w:pPr>
              <w:bidi/>
              <w:spacing w:after="88" w:before="88"/>
              <w:jc w:val="right"/>
            </w:pPr>
            <w:r>
              <w:rPr>
                <w:rFonts w:ascii="Traditional Arabic" w:cs="Traditional Arabic" w:eastAsia="Traditional Arabic" w:hAnsi="Traditional Arabic"/>
                <w:b/>
                <w:bCs/>
                <w:color w:val="FFFFFF"/>
                <w:sz w:val="24"/>
                <w:szCs w:val="24"/>
                <w:rtl/>
              </w:rPr>
              <w:t xml:space="preserve">العَلَم والحقبة</w:t>
            </w:r>
          </w:p>
        </w:tc>
        <w:tc>
          <w:tcPr>
            <w:tcW w:type="dxa" w:w="1800"/>
            <w:shd w:fill="4A1A5C" w:val="clear"/>
          </w:tcPr>
          <w:p>
            <w:pPr>
              <w:bidi/>
              <w:spacing w:after="88" w:before="88"/>
              <w:jc w:val="right"/>
            </w:pPr>
            <w:r>
              <w:rPr>
                <w:rFonts w:ascii="Traditional Arabic" w:cs="Traditional Arabic" w:eastAsia="Traditional Arabic" w:hAnsi="Traditional Arabic"/>
                <w:b/>
                <w:bCs/>
                <w:color w:val="FFFFFF"/>
                <w:sz w:val="24"/>
                <w:szCs w:val="24"/>
                <w:rtl/>
              </w:rPr>
              <w:t xml:space="preserve">المدرسة</w:t>
            </w:r>
          </w:p>
        </w:tc>
        <w:tc>
          <w:tcPr>
            <w:tcW w:type="dxa" w:w="4000"/>
            <w:shd w:fill="4A1A5C" w:val="clear"/>
          </w:tcPr>
          <w:p>
            <w:pPr>
              <w:bidi/>
              <w:spacing w:after="88" w:before="88"/>
              <w:jc w:val="right"/>
            </w:pPr>
            <w:r>
              <w:rPr>
                <w:rFonts w:ascii="Traditional Arabic" w:cs="Traditional Arabic" w:eastAsia="Traditional Arabic" w:hAnsi="Traditional Arabic"/>
                <w:b/>
                <w:bCs/>
                <w:color w:val="FFFFFF"/>
                <w:sz w:val="24"/>
                <w:szCs w:val="24"/>
                <w:rtl/>
              </w:rPr>
              <w:t xml:space="preserve">إسهامه المركزي في الكتاب الثاني</w:t>
            </w:r>
          </w:p>
        </w:tc>
      </w:tr>
      <w:tr>
        <w:tc>
          <w:tcPr>
            <w:tcW w:type="dxa" w:w="25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ابن كثير (٧٠١-٧٧٤ هـ)</w:t>
            </w:r>
          </w:p>
        </w:tc>
        <w:tc>
          <w:tcPr>
            <w:tcW w:type="dxa" w:w="1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ابن كثير: التفسير بالمأثور</w:t>
            </w:r>
          </w:p>
        </w:tc>
        <w:tc>
          <w:tcPr>
            <w:tcW w:type="dxa" w:w="40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الشمولية: كل عمل يُقاس؛ لا استثناء. «مثقال ذرَّة» شاهد على الدقَّة الكمِّية في الميزان الإلهي.</w:t>
            </w:r>
          </w:p>
        </w:tc>
      </w:tr>
      <w:tr>
        <w:tc>
          <w:tcPr>
            <w:tcW w:type="dxa" w:w="25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القرطبي (٦٠٠-٦٧١ هـ)</w:t>
            </w:r>
          </w:p>
        </w:tc>
        <w:tc>
          <w:tcPr>
            <w:tcW w:type="dxa" w:w="1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القرطبي الفقهي</w:t>
            </w:r>
          </w:p>
        </w:tc>
        <w:tc>
          <w:tcPr>
            <w:tcW w:type="dxa" w:w="40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الشهادة الجماعية: «المؤمنون» في التوبة:١٠٥ = كل الأمَّة شاهدة. المساءلة لثلاثة مستويات.</w:t>
            </w:r>
          </w:p>
        </w:tc>
      </w:tr>
      <w:tr>
        <w:tc>
          <w:tcPr>
            <w:tcW w:type="dxa" w:w="25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الرازي (٥٤٣-٦٠٦ هـ)</w:t>
            </w:r>
          </w:p>
        </w:tc>
        <w:tc>
          <w:tcPr>
            <w:tcW w:type="dxa" w:w="1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الرازي العقلي</w:t>
            </w:r>
          </w:p>
        </w:tc>
        <w:tc>
          <w:tcPr>
            <w:tcW w:type="dxa" w:w="40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الدقَّة في القياس: «مثقال ذرَّة» = أدنى وحدة ممكنة؛ أساس QIMP. لا حدَّ أدنى للأثر.</w:t>
            </w:r>
          </w:p>
        </w:tc>
      </w:tr>
      <w:tr>
        <w:tc>
          <w:tcPr>
            <w:tcW w:type="dxa" w:w="25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ابن عاشور (١٢٩٦-١٣٩٣ هـ)</w:t>
            </w:r>
          </w:p>
        </w:tc>
        <w:tc>
          <w:tcPr>
            <w:tcW w:type="dxa" w:w="1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ابن عاشور المقاصدي</w:t>
            </w:r>
          </w:p>
        </w:tc>
        <w:tc>
          <w:tcPr>
            <w:tcW w:type="dxa" w:w="40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الحوكمة الشاملة + المسؤولية المجتمعية + حقوق الأطراف الضعيفة في منظومة القيم.</w:t>
            </w:r>
          </w:p>
        </w:tc>
      </w:tr>
      <w:tr>
        <w:tc>
          <w:tcPr>
            <w:tcW w:type="dxa" w:w="25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سيد قطب (١٩٠٦-١٩٦٦ م)</w:t>
            </w:r>
          </w:p>
        </w:tc>
        <w:tc>
          <w:tcPr>
            <w:tcW w:type="dxa" w:w="1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سيد قطب الحضاري</w:t>
            </w:r>
          </w:p>
        </w:tc>
        <w:tc>
          <w:tcPr>
            <w:tcW w:type="dxa" w:w="40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القيم الحضارية: الأرض تُحدِّث بما عُمِلَ عليها؛ القياس في السياق الكلِّي للمجتمع.</w:t>
            </w:r>
          </w:p>
        </w:tc>
      </w:tr>
      <w:tr>
        <w:tc>
          <w:tcPr>
            <w:tcW w:type="dxa" w:w="25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ابن خلدون (٧٣٢-٨٠٨ هـ)</w:t>
            </w:r>
          </w:p>
        </w:tc>
        <w:tc>
          <w:tcPr>
            <w:tcW w:type="dxa" w:w="1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ابن خلدون التاريخي</w:t>
            </w:r>
          </w:p>
        </w:tc>
        <w:tc>
          <w:tcPr>
            <w:tcW w:type="dxa" w:w="40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العمران البشري: المؤسسة وحدة في عمران المجتمع، وهو مدخل ف١١.</w:t>
            </w:r>
          </w:p>
        </w:tc>
      </w:tr>
      <w:tr>
        <w:tc>
          <w:tcPr>
            <w:tcW w:type="dxa" w:w="25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الراغب الأصفهاني (ت ٥٠٢ هـ)</w:t>
            </w:r>
          </w:p>
        </w:tc>
        <w:tc>
          <w:tcPr>
            <w:tcW w:type="dxa" w:w="1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الراغب اللغوي</w:t>
            </w:r>
          </w:p>
        </w:tc>
        <w:tc>
          <w:tcPr>
            <w:tcW w:type="dxa" w:w="40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المعجم الدلالي: أساس التحليل اللغوي في كل فصل: الجذور والمشتقَّات.</w:t>
            </w:r>
          </w:p>
        </w:tc>
      </w:tr>
    </w:tbl>
    <w:p>
      <w:pPr>
        <w:pBdr>
          <w:bottom w:val="single" w:color="1A5C5C" w:sz="7"/>
          <w:right w:val="thick" w:color="1A5C5C" w:sz="16"/>
        </w:pBdr>
        <w:bidi/>
        <w:spacing w:after="175" w:before="350"/>
        <w:ind w:right="120"/>
        <w:jc w:val="right"/>
      </w:pPr>
      <w:r>
        <w:rPr>
          <w:rFonts w:ascii="Traditional Arabic" w:cs="Traditional Arabic" w:eastAsia="Traditional Arabic" w:hAnsi="Traditional Arabic"/>
          <w:b/>
          <w:bCs/>
          <w:color w:val="1A5C5C"/>
          <w:sz w:val="34"/>
          <w:szCs w:val="34"/>
          <w:rtl/>
        </w:rPr>
        <w:t xml:space="preserve">سادسًا: أطر الإدارة الدولية المُستشهَد بها</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3300"/>
        <w:gridCol w:w="2700"/>
      </w:tblGrid>
      <w:tr>
        <w:trPr>
          <w:tblHeader/>
        </w:trPr>
        <w:tc>
          <w:tcPr>
            <w:tcW w:type="dxa" w:w="2200"/>
            <w:shd w:fill="1A5C5C" w:val="clear"/>
          </w:tcPr>
          <w:p>
            <w:pPr>
              <w:bidi/>
              <w:spacing w:after="88" w:before="88"/>
              <w:jc w:val="right"/>
            </w:pPr>
            <w:r>
              <w:rPr>
                <w:rFonts w:ascii="Traditional Arabic" w:cs="Traditional Arabic" w:eastAsia="Traditional Arabic" w:hAnsi="Traditional Arabic"/>
                <w:b/>
                <w:bCs/>
                <w:color w:val="FFFFFF"/>
                <w:sz w:val="24"/>
                <w:szCs w:val="24"/>
                <w:rtl/>
              </w:rPr>
              <w:t xml:space="preserve">الفصل الذي يستشهد به</w:t>
            </w:r>
          </w:p>
        </w:tc>
        <w:tc>
          <w:tcPr>
            <w:tcW w:type="dxa" w:w="3300"/>
            <w:shd w:fill="1A5C5C" w:val="clear"/>
          </w:tcPr>
          <w:p>
            <w:pPr>
              <w:bidi/>
              <w:spacing w:after="88" w:before="88"/>
              <w:jc w:val="right"/>
            </w:pPr>
            <w:r>
              <w:rPr>
                <w:rFonts w:ascii="Traditional Arabic" w:cs="Traditional Arabic" w:eastAsia="Traditional Arabic" w:hAnsi="Traditional Arabic"/>
                <w:b/>
                <w:bCs/>
                <w:color w:val="FFFFFF"/>
                <w:sz w:val="24"/>
                <w:szCs w:val="24"/>
                <w:rtl/>
              </w:rPr>
              <w:t xml:space="preserve">ما يُضيفه QIMP/QSR</w:t>
            </w:r>
          </w:p>
        </w:tc>
        <w:tc>
          <w:tcPr>
            <w:tcW w:type="dxa" w:w="2700"/>
            <w:shd w:fill="1A5C5C" w:val="clear"/>
          </w:tcPr>
          <w:p>
            <w:pPr>
              <w:bidi/>
              <w:spacing w:after="88" w:before="88"/>
              <w:jc w:val="right"/>
            </w:pPr>
            <w:r>
              <w:rPr>
                <w:rFonts w:ascii="Traditional Arabic" w:cs="Traditional Arabic" w:eastAsia="Traditional Arabic" w:hAnsi="Traditional Arabic"/>
                <w:b/>
                <w:bCs/>
                <w:color w:val="FFFFFF"/>
                <w:sz w:val="24"/>
                <w:szCs w:val="24"/>
                <w:rtl/>
              </w:rPr>
              <w:t xml:space="preserve">الإطار الدولي</w:t>
            </w:r>
          </w:p>
        </w:tc>
      </w:tr>
      <w:tr>
        <w:tc>
          <w:tcPr>
            <w:tcW w:type="dxa" w:w="22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ف٢ + ف١٤</w:t>
            </w:r>
          </w:p>
        </w:tc>
        <w:tc>
          <w:tcPr>
            <w:tcW w:type="dxa" w:w="33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يُضيف: ميزان الذرَّة (دقَّة لا تستثني شيئًا) + الثنائية (خير وشرٍّ) + التوافق الداخلي</w:t>
            </w:r>
          </w:p>
        </w:tc>
        <w:tc>
          <w:tcPr>
            <w:tcW w:type="dxa" w:w="27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BSC: Balanced Scorecard (Kaplan &amp; Norton)</w:t>
            </w:r>
          </w:p>
        </w:tc>
      </w:tr>
      <w:tr>
        <w:tc>
          <w:tcPr>
            <w:tcW w:type="dxa" w:w="22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ف١٢</w:t>
            </w:r>
          </w:p>
        </w:tc>
        <w:tc>
          <w:tcPr>
            <w:tcW w:type="dxa" w:w="33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يُضيف: شرط التغيير الداخلي قبل الهياكل + خطر التجميل + المراحل الخمس</w:t>
            </w:r>
          </w:p>
        </w:tc>
        <w:tc>
          <w:tcPr>
            <w:tcW w:type="dxa" w:w="27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Kotter's 8 Steps for Change</w:t>
            </w:r>
          </w:p>
        </w:tc>
      </w:tr>
      <w:tr>
        <w:tc>
          <w:tcPr>
            <w:tcW w:type="dxa" w:w="22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ف١٤</w:t>
            </w:r>
          </w:p>
        </w:tc>
        <w:tc>
          <w:tcPr>
            <w:tcW w:type="dxa" w:w="33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يُضيف: «ماذا أفسدنا؟» كمعيار إلزامي + المحاسبة الإلهية كمستوى أعمق</w:t>
            </w:r>
          </w:p>
        </w:tc>
        <w:tc>
          <w:tcPr>
            <w:tcW w:type="dxa" w:w="27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SROI: Social Return on Investment</w:t>
            </w:r>
          </w:p>
        </w:tc>
      </w:tr>
      <w:tr>
        <w:tc>
          <w:tcPr>
            <w:tcW w:type="dxa" w:w="22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ف٤</w:t>
            </w:r>
          </w:p>
        </w:tc>
        <w:tc>
          <w:tcPr>
            <w:tcW w:type="dxa" w:w="33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يُضيف: «العزم» بعد الشورى + مسؤولية صاحب القرار + التوكُّل كإطار معنوي</w:t>
            </w:r>
          </w:p>
        </w:tc>
        <w:tc>
          <w:tcPr>
            <w:tcW w:type="dxa" w:w="27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Participatory Decision Making</w:t>
            </w:r>
          </w:p>
        </w:tc>
      </w:tr>
      <w:tr>
        <w:tc>
          <w:tcPr>
            <w:tcW w:type="dxa" w:w="22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ف١٣ + ف١٢</w:t>
            </w:r>
          </w:p>
        </w:tc>
        <w:tc>
          <w:tcPr>
            <w:tcW w:type="dxa" w:w="33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يُضيف: محكَّات التمييز التسعة + رحلة التحوُّل بمراحلها الخمس</w:t>
            </w:r>
          </w:p>
        </w:tc>
        <w:tc>
          <w:tcPr>
            <w:tcW w:type="dxa" w:w="27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Teal Organizations (Laloux)</w:t>
            </w:r>
          </w:p>
        </w:tc>
      </w:tr>
      <w:tr>
        <w:tc>
          <w:tcPr>
            <w:tcW w:type="dxa" w:w="22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ف١١</w:t>
            </w:r>
          </w:p>
        </w:tc>
        <w:tc>
          <w:tcPr>
            <w:tcW w:type="dxa" w:w="33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يُضيف: الأسئلة الثلاثة (بنينا؟ أفسدنا؟ نُصلِح؟) + الأثر على الأجيال كمستوى مستقل</w:t>
            </w:r>
          </w:p>
        </w:tc>
        <w:tc>
          <w:tcPr>
            <w:tcW w:type="dxa" w:w="27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GRI Standards + Integrated Reporting</w:t>
            </w:r>
          </w:p>
        </w:tc>
      </w:tr>
      <w:tr>
        <w:tc>
          <w:tcPr>
            <w:tcW w:type="dxa" w:w="22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ف١٣</w:t>
            </w:r>
          </w:p>
        </w:tc>
        <w:tc>
          <w:tcPr>
            <w:tcW w:type="dxa" w:w="33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يُضيف: المحكُّ الداخلي (الغرف المغلقة) + شهادة الخارج + محكُّ الاستمرارية</w:t>
            </w:r>
          </w:p>
        </w:tc>
        <w:tc>
          <w:tcPr>
            <w:tcW w:type="dxa" w:w="27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B Impact Assessment</w:t>
            </w:r>
          </w:p>
        </w:tc>
      </w:tr>
      <w:tr>
        <w:tc>
          <w:tcPr>
            <w:tcW w:type="dxa" w:w="22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ف١٠</w:t>
            </w:r>
          </w:p>
        </w:tc>
        <w:tc>
          <w:tcPr>
            <w:tcW w:type="dxa" w:w="33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يُضيف: الحوكمة الأخلاقية للأزمة + أولوية الأطراف الضعيفة + التوكُّل</w:t>
            </w:r>
          </w:p>
        </w:tc>
        <w:tc>
          <w:tcPr>
            <w:tcW w:type="dxa" w:w="27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Crisis Management (Fink + Coombs)</w:t>
            </w:r>
          </w:p>
        </w:tc>
      </w:tr>
    </w:tbl>
    <w:p>
      <w:pPr>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سابعًا: فهرس الأدوات التطبيقية (٣٧ نموذجًا مرمَّزًا ومحضر الشورى)</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الأدوات مُرتَّبة حسب رمزها في الملاحق؛ مع المرجع الفصلي والوتيرة الموصى بها:</w:t>
      </w:r>
    </w:p>
    <w:p>
      <w:pPr>
        <w:spacing w:after="50"/>
      </w:pPr>
    </w:p>
    <w:tbl>
      <w:tblPr>
        <w:bidiVisual/>
        <w:tblW w:type="dxa" w:w="785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4000"/>
        <w:gridCol w:w="1200"/>
        <w:gridCol w:w="750"/>
        <w:gridCol w:w="1100"/>
      </w:tblGrid>
      <w:tr>
        <w:trPr>
          <w:tblHeader/>
        </w:trPr>
        <w:tc>
          <w:tcPr>
            <w:tcW w:type="dxa" w:w="8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الرمز</w:t>
            </w:r>
          </w:p>
        </w:tc>
        <w:tc>
          <w:tcPr>
            <w:tcW w:type="dxa" w:w="40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الاسم الكامل</w:t>
            </w:r>
          </w:p>
        </w:tc>
        <w:tc>
          <w:tcPr>
            <w:tcW w:type="dxa" w:w="12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الفصل المرجعي</w:t>
            </w:r>
          </w:p>
        </w:tc>
        <w:tc>
          <w:tcPr>
            <w:tcW w:type="dxa" w:w="75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الوقت</w:t>
            </w:r>
          </w:p>
        </w:tc>
        <w:tc>
          <w:tcPr>
            <w:tcW w:type="dxa" w:w="1100"/>
            <w:shd w:fill="1A5C2A" w:val="clear"/>
          </w:tcPr>
          <w:p>
            <w:pPr>
              <w:bidi/>
              <w:spacing w:after="88" w:before="88"/>
              <w:jc w:val="right"/>
            </w:pPr>
            <w:r>
              <w:rPr>
                <w:rFonts w:ascii="Traditional Arabic" w:cs="Traditional Arabic" w:eastAsia="Traditional Arabic" w:hAnsi="Traditional Arabic"/>
                <w:b/>
                <w:bCs/>
                <w:color w:val="FFFFFF"/>
                <w:sz w:val="24"/>
                <w:szCs w:val="24"/>
                <w:rtl/>
              </w:rPr>
              <w:t xml:space="preserve">الوتيرة</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أ-١</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البوصلة التشخيصية الشاملة (١١ محورًا)</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ف١+ف١٤</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أ-٢</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رادار نضج المؤسسة القرآنية: خمسة مستويات</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ف٢+ف١٤</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أ-٣</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تحليل الفجوة الاستراتيجية</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ف١+ف٢</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كل ٣ سنوات</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أ-٤</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مرآة المدير اليومية: السؤال الواحد</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الحشر:١٨</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٣ د</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يومي</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ب-١</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اختبار الاستخلاف الشامل: خمسة أبعاد</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ف٣</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ب-٢</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الدليل الكامل لبروتوكول الشورى</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ف٤</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٦٠-٩٠ د</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كل قرار كبير</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ب-٣</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خريطة المساءلة المؤسسية الشاملة</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ف٥</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ب-٤</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وثيقة ميثاق القيم المؤسسي الحي</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ف٣+ف١٢</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نصف يوم</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مرَّة + مراجعة سنوية</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ب-٥</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نموذج تقييم قرار الحوكمة</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ف٣+ف٤+ف٩</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كل قرار استراتيجي</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ب-٦</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بروتوكول مراجعة أصحاب المصلحة</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ف٥+ف١١</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ج-١</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مصفوفة الاختيار القرآني الكاملة</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ف٦</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كل تعيين</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ج-٢</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دليل المقابلة القرآنية الشاملة</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ف٦</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كل تعيين</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ج-٣</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محادثة الوسع الربعية: مراجعة الأداء</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ف٧</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ج-٤</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خطة تطوير الأداء الفردي</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ف٧</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ج-٥</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سجل المرافقة في الأزمة المهنية</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ف٨</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عند الأزمة</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ج-٦</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بروتوكول مقابلة الخروج</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ف١٣</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مع كل مغادِر</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ج-٧</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مصفوفة رسم كفاءات الفريق</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ف٦+ف٧</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د-١</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سجل التثبُّت الموسَّع: خمس طبقات</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ف٩</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٢٠ د</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كل قرار جوهري</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د-٢</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بروتوكول إدارة الأزمة الموسَّع</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ف١٠</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٣٠-٩٠ د</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عند الأزمة</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د-٣</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أداة المعضلة الإدارية</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ف١٠</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عند المعضلة</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د-٤</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مصفوفة الأثر المجتمعي QSR الموسَّعة</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ف١١</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١٢٠ د</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د-٥</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بروتوكول التواصل في الأزمة</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ف١٠</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في الأزمة</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هـ-١</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خارطة طريق التحوُّل الخمسية الكاملة</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ف١٢</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في بداية التحوُّل</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هـ-٢</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بطاقة المحكَّات التسعة: التجميل أم التحوُّل؟</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ف١٣</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٤٠ د</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هـ-٣</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لوحة QIMP الربعية الكاملة</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هـ-٤</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بروتوكول «ماذا أفسدنا؟»: الجلسة الشجاعة</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هـ-٥</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تقرير ميزان الذرَّة السنوي الكامل</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هـ-٦</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مصفوفة أولويات الإصلاح</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بعد QIMP</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هـ-٧</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بطاقة درجة التحوُّل الشاملة</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ف١٢+ف١٣+ف١٤</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هـ-٨</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وثيقة ميثاق التحوُّل المؤسسي القرآني</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ف١٢</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في بداية التحوُّل</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و-١</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التقويم الإداري السنوي الكامل</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مرجع</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سنوي: مرجع</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و-٢</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أجندة الاجتماع الربعي الموحَّدة</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٦٠-٩٠ د</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و-٣</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دليل المراجعة الدورية المتكاملة</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متفرِّقة</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يومي/أسبوعي</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ز-١</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ورشة النصف يوم: مدخل سريع</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٣.٥ ساعات</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ز-٢</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ورشة اليوم الكامل: تحوُّل متكامل</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٦-٧ ساعات</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ز-٣</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برنامج ثلاثة أيام: الانغماس التحوُّلي</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٣ أيام</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ز-٤</w:t>
            </w:r>
          </w:p>
        </w:tc>
        <w:tc>
          <w:tcPr>
            <w:tcW w:type="dxa" w:w="40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٢٤ سؤالاً لتفجير الحوار الجماعي</w:t>
            </w:r>
          </w:p>
        </w:tc>
        <w:tc>
          <w:tcPr>
            <w:tcW w:type="dxa" w:w="120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FFFFF"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حسب الوقت</w:t>
            </w:r>
          </w:p>
        </w:tc>
        <w:tc>
          <w:tcPr>
            <w:tcW w:type="dxa" w:w="1100"/>
            <w:shd w:fill="FFFFFF" w:val="clear"/>
          </w:tcPr>
          <w:p>
            <w:pPr>
              <w:bidi/>
              <w:spacing w:after="88" w:before="88"/>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ب-٢ (م)</w:t>
            </w:r>
          </w:p>
        </w:tc>
        <w:tc>
          <w:tcPr>
            <w:tcW w:type="dxa" w:w="40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نموذج محضر جلسة الشورى (تابع لـ ب-٢)</w:t>
            </w:r>
          </w:p>
        </w:tc>
        <w:tc>
          <w:tcPr>
            <w:tcW w:type="dxa" w:w="120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ف٤</w:t>
            </w:r>
          </w:p>
        </w:tc>
        <w:tc>
          <w:tcPr>
            <w:tcW w:type="dxa" w:w="750"/>
            <w:shd w:fill="F2F2F2" w:val="clear"/>
          </w:tcPr>
          <w:p>
            <w:pPr>
              <w:bidi/>
              <w:spacing w:after="88" w:before="88"/>
              <w:jc w:val="right"/>
            </w:pPr>
            <w:r>
              <w:rPr>
                <w:rFonts w:ascii="Traditional Arabic" w:cs="Traditional Arabic" w:eastAsia="Traditional Arabic" w:hAnsi="Traditional Arabic"/>
                <w:b w:val="false"/>
                <w:bCs w:val="false"/>
                <w:color w:val="2C2C2C"/>
                <w:sz w:val="24"/>
                <w:szCs w:val="24"/>
                <w:rtl/>
              </w:rPr>
              <w:t xml:space="preserve">—</w:t>
            </w:r>
          </w:p>
        </w:tc>
        <w:tc>
          <w:tcPr>
            <w:tcW w:type="dxa" w:w="1100"/>
            <w:shd w:fill="F2F2F2" w:val="clear"/>
          </w:tcPr>
          <w:p>
            <w:pPr>
              <w:bidi/>
              <w:spacing w:after="88" w:before="88"/>
              <w:jc w:val="right"/>
            </w:pPr>
            <w:r>
              <w:rPr>
                <w:rFonts w:ascii="Traditional Arabic" w:cs="Traditional Arabic" w:eastAsia="Traditional Arabic" w:hAnsi="Traditional Arabic"/>
                <w:b/>
                <w:bCs/>
                <w:color w:val="2C2C2C"/>
                <w:sz w:val="24"/>
                <w:szCs w:val="24"/>
                <w:rtl/>
              </w:rPr>
              <w:t xml:space="preserve">كل جلسة شورى</w:t>
            </w:r>
          </w:p>
        </w:tc>
      </w:tr>
    </w:tbl>
    <w:p>
      <w:pPr>
        <w:spacing w:after="60"/>
      </w:pPr>
    </w:p>
    <w:p>
      <w:pPr>
        <w:pageBreakBefore/>
        <w:pBdr>
          <w:bottom w:val="single" w:color="1A3A5C" w:sz="7"/>
          <w:right w:val="thick" w:color="1A3A5C" w:sz="16"/>
        </w:pBdr>
        <w:bidi/>
        <w:spacing w:after="175" w:before="350"/>
        <w:ind w:right="120"/>
        <w:jc w:val="right"/>
      </w:pPr>
      <w:r>
        <w:rPr>
          <w:rFonts w:ascii="Traditional Arabic" w:cs="Traditional Arabic" w:eastAsia="Traditional Arabic" w:hAnsi="Traditional Arabic"/>
          <w:b/>
          <w:bCs/>
          <w:color w:val="1A3A5C"/>
          <w:sz w:val="34"/>
          <w:szCs w:val="34"/>
          <w:rtl/>
        </w:rPr>
        <w:t xml:space="preserve">المصادر والمراجع</w:t>
      </w:r>
      <w:r>
        <w:fldChar w:fldCharType="begin"/>
      </w:r>
      <w:r>
        <w:instrText xml:space="preserve"> TC "المصادر والمراجع" \l 1 </w:instrText>
      </w:r>
      <w:r>
        <w:fldChar w:fldCharType="end"/>
      </w:r>
    </w:p>
    <w:p>
      <w:pPr>
        <w:spacing w:after="60"/>
      </w:pPr>
    </w:p>
    <w:p>
      <w:pPr>
        <w:bidi/>
        <w:spacing w:after="110" w:before="220"/>
        <w:jc w:val="right"/>
      </w:pPr>
      <w:r>
        <w:rPr>
          <w:rFonts w:ascii="Traditional Arabic" w:cs="Traditional Arabic" w:eastAsia="Traditional Arabic" w:hAnsi="Traditional Arabic"/>
          <w:b/>
          <w:bCs/>
          <w:color w:val="1A5C2A"/>
          <w:sz w:val="28"/>
          <w:szCs w:val="28"/>
          <w:rtl/>
        </w:rPr>
        <w:t xml:space="preserve">أوَّلاً: القرآن الكريم والتفسير والحديث</w:t>
      </w:r>
    </w:p>
    <w:p>
      <w:pPr>
        <w:bidi/>
        <w:spacing w:after="100" w:line="338"/>
        <w:ind w:right="400"/>
        <w:jc w:val="right"/>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كثير، إسماعيل بن عمر. تفسير القرآن العظيم. دار طيبة للنشر، ١٩٩٩.</w:t>
      </w:r>
    </w:p>
    <w:p>
      <w:pPr>
        <w:bidi/>
        <w:spacing w:after="100" w:line="338"/>
        <w:ind w:right="400"/>
        <w:jc w:val="right"/>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القرطبي، محمَّد بن أحمد. الجامع لأحكام القرآن. دار الكتب المصرية، ١٩٦٤.</w:t>
      </w:r>
    </w:p>
    <w:p>
      <w:pPr>
        <w:bidi/>
        <w:spacing w:after="100" w:line="338"/>
        <w:ind w:right="400"/>
        <w:jc w:val="right"/>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الرازي، محمَّد فخر الدين. مفاتيح الغيب (التفسير الكبير). دار إحياء التراث العربي، ١٤٢٠ هـ.</w:t>
      </w:r>
    </w:p>
    <w:p>
      <w:pPr>
        <w:bidi/>
        <w:spacing w:after="100" w:line="338"/>
        <w:ind w:right="400"/>
        <w:jc w:val="right"/>
      </w:pPr>
      <w:r>
        <w:rPr>
          <w:rFonts w:ascii="Traditional Arabic" w:cs="Traditional Arabic" w:eastAsia="Traditional Arabic" w:hAnsi="Traditional Arabic"/>
          <w:color w:val="1A5C2A"/>
          <w:sz w:val="24"/>
          <w:szCs w:val="24"/>
        </w:rPr>
        <w:t xml:space="preserve">4. </w:t>
      </w:r>
      <w:r>
        <w:rPr>
          <w:rFonts w:ascii="Traditional Arabic" w:cs="Traditional Arabic" w:eastAsia="Traditional Arabic" w:hAnsi="Traditional Arabic"/>
          <w:b w:val="false"/>
          <w:bCs w:val="false"/>
          <w:color w:val="2C2C2C"/>
          <w:sz w:val="24"/>
          <w:szCs w:val="24"/>
          <w:rtl/>
        </w:rPr>
        <w:t xml:space="preserve">ابن عاشور، محمَّد الطاهر. التحرير والتنوير. الدار التونسية للنشر، ١٩٨٤.</w:t>
      </w:r>
    </w:p>
    <w:p>
      <w:pPr>
        <w:bidi/>
        <w:spacing w:after="100" w:line="338"/>
        <w:ind w:right="400"/>
        <w:jc w:val="right"/>
      </w:pPr>
      <w:r>
        <w:rPr>
          <w:rFonts w:ascii="Traditional Arabic" w:cs="Traditional Arabic" w:eastAsia="Traditional Arabic" w:hAnsi="Traditional Arabic"/>
          <w:color w:val="1A5C2A"/>
          <w:sz w:val="24"/>
          <w:szCs w:val="24"/>
        </w:rPr>
        <w:t xml:space="preserve">5. </w:t>
      </w:r>
      <w:r>
        <w:rPr>
          <w:rFonts w:ascii="Traditional Arabic" w:cs="Traditional Arabic" w:eastAsia="Traditional Arabic" w:hAnsi="Traditional Arabic"/>
          <w:b w:val="false"/>
          <w:bCs w:val="false"/>
          <w:color w:val="2C2C2C"/>
          <w:sz w:val="24"/>
          <w:szCs w:val="24"/>
          <w:rtl/>
        </w:rPr>
        <w:t xml:space="preserve">قطب، سيد. في ظلال القرآن. دار الشروق، ٢٠٠٤.</w:t>
      </w:r>
    </w:p>
    <w:p>
      <w:pPr>
        <w:bidi/>
        <w:spacing w:after="100" w:line="338"/>
        <w:ind w:right="400"/>
        <w:jc w:val="right"/>
      </w:pPr>
      <w:r>
        <w:rPr>
          <w:rFonts w:ascii="Traditional Arabic" w:cs="Traditional Arabic" w:eastAsia="Traditional Arabic" w:hAnsi="Traditional Arabic"/>
          <w:color w:val="1A5C2A"/>
          <w:sz w:val="24"/>
          <w:szCs w:val="24"/>
        </w:rPr>
        <w:t xml:space="preserve">6. البخاري، محمَّد بن إسماعيل. الجامع الصحيح (صحيح البخاري). دار طوق النجاة، ١٤٢٢ هـ.</w:t>
      </w:r>
    </w:p>
    <w:p>
      <w:pPr>
        <w:bidi/>
        <w:spacing w:after="100" w:line="338"/>
        <w:ind w:right="400"/>
        <w:jc w:val="right"/>
      </w:pPr>
      <w:r>
        <w:rPr>
          <w:rFonts w:ascii="Traditional Arabic" w:cs="Traditional Arabic" w:eastAsia="Traditional Arabic" w:hAnsi="Traditional Arabic"/>
          <w:color w:val="1A5C2A"/>
          <w:sz w:val="24"/>
          <w:szCs w:val="24"/>
        </w:rPr>
        <w:t xml:space="preserve">7. مسلم بن الحجاج النيسابوري. المسند الصحيح (صحيح مسلم). دار إحياء التراث العربي، د.ت.</w:t>
      </w:r>
    </w:p>
    <w:p>
      <w:pPr>
        <w:bidi/>
        <w:spacing w:after="100" w:line="338"/>
        <w:ind w:right="400"/>
        <w:jc w:val="right"/>
      </w:pPr>
      <w:r>
        <w:rPr>
          <w:rFonts w:ascii="Traditional Arabic" w:cs="Traditional Arabic" w:eastAsia="Traditional Arabic" w:hAnsi="Traditional Arabic"/>
          <w:color w:val="1A5C2A"/>
          <w:sz w:val="24"/>
          <w:szCs w:val="24"/>
        </w:rPr>
        <w:t xml:space="preserve">8. الترمذي، محمَّد بن عيسى. السنن (الجامع). مطبعة مصطفى البابي الحلبي، ١٩٧٥.</w:t>
      </w:r>
    </w:p>
    <w:p>
      <w:pPr>
        <w:bidi/>
        <w:spacing w:after="100" w:line="338"/>
        <w:ind w:right="400"/>
        <w:jc w:val="right"/>
      </w:pPr>
      <w:r>
        <w:rPr>
          <w:rFonts w:ascii="Traditional Arabic" w:cs="Traditional Arabic" w:eastAsia="Traditional Arabic" w:hAnsi="Traditional Arabic"/>
          <w:color w:val="1A5C2A"/>
          <w:sz w:val="24"/>
          <w:szCs w:val="24"/>
        </w:rPr>
        <w:t xml:space="preserve">9. أبو داود، سليمان بن الأشعث. السنن. المكتبة العصرية، بيروت، د.ت.</w:t>
      </w:r>
    </w:p>
    <w:p>
      <w:pPr>
        <w:spacing w:after="80"/>
      </w:pPr>
    </w:p>
    <w:p>
      <w:pPr>
        <w:bidi/>
        <w:spacing w:after="110" w:before="220"/>
        <w:jc w:val="right"/>
      </w:pPr>
      <w:r>
        <w:rPr>
          <w:rFonts w:ascii="Traditional Arabic" w:cs="Traditional Arabic" w:eastAsia="Traditional Arabic" w:hAnsi="Traditional Arabic"/>
          <w:b/>
          <w:bCs/>
          <w:color w:val="1A5C2A"/>
          <w:sz w:val="28"/>
          <w:szCs w:val="28"/>
          <w:rtl/>
        </w:rPr>
        <w:t xml:space="preserve">ثانيًا: اللغة العربية والمعاجم</w:t>
      </w:r>
    </w:p>
    <w:p>
      <w:pPr>
        <w:bidi/>
        <w:spacing w:after="100" w:line="338"/>
        <w:ind w:right="400"/>
        <w:jc w:val="right"/>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فارس، أحمد. معجم مقاييس اللغة. دار الفكر، ١٩٧٩.</w:t>
      </w:r>
    </w:p>
    <w:p>
      <w:pPr>
        <w:bidi/>
        <w:spacing w:after="100" w:line="338"/>
        <w:ind w:right="400"/>
        <w:jc w:val="right"/>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الراغب الأصفهاني. المفردات في غريب القرآن. دار القلم، ١٤١٢ هـ.</w:t>
      </w:r>
    </w:p>
    <w:p>
      <w:pPr>
        <w:bidi/>
        <w:spacing w:after="100" w:line="338"/>
        <w:ind w:right="400"/>
        <w:jc w:val="right"/>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ابن منظور، محمَّد. لسان العرب. دار صادر، ١٤١٤ هـ.</w:t>
      </w:r>
    </w:p>
    <w:p>
      <w:pPr>
        <w:spacing w:after="80"/>
      </w:pPr>
    </w:p>
    <w:p>
      <w:pPr>
        <w:bidi/>
        <w:spacing w:after="110" w:before="220"/>
        <w:jc w:val="right"/>
      </w:pPr>
      <w:r>
        <w:rPr>
          <w:rFonts w:ascii="Traditional Arabic" w:cs="Traditional Arabic" w:eastAsia="Traditional Arabic" w:hAnsi="Traditional Arabic"/>
          <w:b/>
          <w:bCs/>
          <w:color w:val="1A5C2A"/>
          <w:sz w:val="28"/>
          <w:szCs w:val="28"/>
          <w:rtl/>
        </w:rPr>
        <w:t xml:space="preserve">ثالثًا: الفكر الإداري الإسلامي</w:t>
      </w:r>
    </w:p>
    <w:p>
      <w:pPr>
        <w:bidi/>
        <w:spacing w:after="100" w:line="338"/>
        <w:ind w:right="400"/>
        <w:jc w:val="right"/>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خلدون، عبد الرحمن. مقدِّمة ابن خلدون. دار الجيل، بيروت، ١٩٨٨.</w:t>
      </w:r>
    </w:p>
    <w:p>
      <w:pPr>
        <w:bidi/>
        <w:spacing w:after="100" w:line="338"/>
        <w:ind w:right="400"/>
        <w:jc w:val="right"/>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الماوردي، علي بن محمَّد. الأحكام السلطانية. دار الكتب العلمية، ٢٠٠٦.</w:t>
      </w:r>
    </w:p>
    <w:p>
      <w:pPr>
        <w:bidi/>
        <w:spacing w:after="100" w:line="338"/>
        <w:ind w:right="400"/>
        <w:jc w:val="right"/>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ابن تيمية، أحمد. السياسة الشرعية في إصلاح الراعي والرعية. دار الآفاق الجديدة، ١٩٨٣.</w:t>
      </w:r>
    </w:p>
    <w:p>
      <w:pPr>
        <w:bidi/>
        <w:spacing w:after="100" w:line="338"/>
        <w:ind w:right="400"/>
        <w:jc w:val="right"/>
      </w:pPr>
      <w:r>
        <w:rPr>
          <w:rFonts w:ascii="Traditional Arabic" w:cs="Traditional Arabic" w:eastAsia="Traditional Arabic" w:hAnsi="Traditional Arabic"/>
          <w:color w:val="1A5C2A"/>
          <w:sz w:val="24"/>
          <w:szCs w:val="24"/>
        </w:rPr>
        <w:t xml:space="preserve">4. الغزالي، أبو حامد. إحياء علوم الدين. دار المعرفة، بيروت، د.ت.</w:t>
      </w:r>
    </w:p>
    <w:p>
      <w:pPr>
        <w:bidi/>
        <w:spacing w:after="100" w:line="338"/>
        <w:ind w:right="400"/>
        <w:jc w:val="right"/>
      </w:pPr>
      <w:r>
        <w:rPr>
          <w:rFonts w:ascii="Traditional Arabic" w:cs="Traditional Arabic" w:eastAsia="Traditional Arabic" w:hAnsi="Traditional Arabic"/>
          <w:color w:val="1A5C2A"/>
          <w:sz w:val="24"/>
          <w:szCs w:val="24"/>
        </w:rPr>
        <w:t xml:space="preserve">5. حواله، وليد عبدالله. موسوعة الإدارة القرآنية، الكتاب الأول: الأسس الوجودية والمعرفية والمنهجية للإدارة القرآنية، من النص القرآني إلى النظرية الإدارية.</w:t>
      </w:r>
    </w:p>
    <w:p>
      <w:pPr>
        <w:spacing w:after="80"/>
      </w:pPr>
    </w:p>
    <w:p>
      <w:pPr>
        <w:bidi/>
        <w:spacing w:after="110" w:before="220"/>
        <w:jc w:val="right"/>
      </w:pPr>
      <w:r>
        <w:rPr>
          <w:rFonts w:ascii="Traditional Arabic" w:cs="Traditional Arabic" w:eastAsia="Traditional Arabic" w:hAnsi="Traditional Arabic"/>
          <w:b/>
          <w:bCs/>
          <w:color w:val="1A3A5C"/>
          <w:sz w:val="28"/>
          <w:szCs w:val="28"/>
          <w:rtl/>
        </w:rPr>
        <w:t xml:space="preserve">رابعًا: الإدارة والقيادة والحوكمة الدولية</w:t>
      </w:r>
    </w:p>
    <w:p>
      <w:pPr>
        <w:bidi/>
        <w:spacing w:after="95" w:line="335"/>
        <w:ind w:left="400"/>
        <w:jc w:val="left"/>
      </w:pPr>
      <w:r>
        <w:rPr>
          <w:rFonts w:ascii="Calibri" w:cs="Calibri" w:eastAsia="Calibri" w:hAnsi="Calibri"/>
          <w:color w:val="1A3A5C"/>
          <w:sz w:val="24"/>
          <w:szCs w:val="24"/>
        </w:rPr>
        <w:t xml:space="preserve">1. </w:t>
      </w:r>
      <w:r>
        <w:rPr>
          <w:rFonts w:ascii="Calibri" w:cs="Calibri" w:eastAsia="Calibri" w:hAnsi="Calibri"/>
          <w:sz w:val="24"/>
          <w:szCs w:val="24"/>
        </w:rPr>
        <w:t xml:space="preserve">Kaplan, R.S., &amp; Norton, D.P. (1996). The Balanced Scorecard. Harvard Business School Press.</w:t>
      </w:r>
    </w:p>
    <w:p>
      <w:pPr>
        <w:bidi/>
        <w:spacing w:after="95" w:line="335"/>
        <w:ind w:left="400"/>
        <w:jc w:val="left"/>
      </w:pPr>
      <w:r>
        <w:rPr>
          <w:rFonts w:ascii="Calibri" w:cs="Calibri" w:eastAsia="Calibri" w:hAnsi="Calibri"/>
          <w:color w:val="1A3A5C"/>
          <w:sz w:val="24"/>
          <w:szCs w:val="24"/>
        </w:rPr>
        <w:t xml:space="preserve">2. </w:t>
      </w:r>
      <w:r>
        <w:rPr>
          <w:rFonts w:ascii="Calibri" w:cs="Calibri" w:eastAsia="Calibri" w:hAnsi="Calibri"/>
          <w:sz w:val="24"/>
          <w:szCs w:val="24"/>
        </w:rPr>
        <w:t xml:space="preserve">Collins, J. (2001). Good to Great. Harper Business.</w:t>
      </w:r>
    </w:p>
    <w:p>
      <w:pPr>
        <w:bidi/>
        <w:spacing w:after="95" w:line="335"/>
        <w:ind w:left="400"/>
        <w:jc w:val="left"/>
      </w:pPr>
      <w:r>
        <w:rPr>
          <w:rFonts w:ascii="Calibri" w:cs="Calibri" w:eastAsia="Calibri" w:hAnsi="Calibri"/>
          <w:color w:val="1A3A5C"/>
          <w:sz w:val="24"/>
          <w:szCs w:val="24"/>
        </w:rPr>
        <w:t xml:space="preserve">3. </w:t>
      </w:r>
      <w:r>
        <w:rPr>
          <w:rFonts w:ascii="Calibri" w:cs="Calibri" w:eastAsia="Calibri" w:hAnsi="Calibri"/>
          <w:sz w:val="24"/>
          <w:szCs w:val="24"/>
        </w:rPr>
        <w:t xml:space="preserve">Senge, P. (1990). The Fifth Discipline. Doubleday.</w:t>
      </w:r>
    </w:p>
    <w:p>
      <w:pPr>
        <w:bidi/>
        <w:spacing w:after="95" w:line="335"/>
        <w:ind w:left="400"/>
        <w:jc w:val="left"/>
      </w:pPr>
      <w:r>
        <w:rPr>
          <w:rFonts w:ascii="Calibri" w:cs="Calibri" w:eastAsia="Calibri" w:hAnsi="Calibri"/>
          <w:color w:val="1A3A5C"/>
          <w:sz w:val="24"/>
          <w:szCs w:val="24"/>
        </w:rPr>
        <w:t xml:space="preserve">4. </w:t>
      </w:r>
      <w:r>
        <w:rPr>
          <w:rFonts w:ascii="Calibri" w:cs="Calibri" w:eastAsia="Calibri" w:hAnsi="Calibri"/>
          <w:sz w:val="24"/>
          <w:szCs w:val="24"/>
        </w:rPr>
        <w:t xml:space="preserve">Laloux, F. (2014). Reinventing Organizations. Nelson Parker.</w:t>
      </w:r>
    </w:p>
    <w:p>
      <w:pPr>
        <w:bidi/>
        <w:spacing w:after="95" w:line="335"/>
        <w:ind w:left="400"/>
        <w:jc w:val="left"/>
      </w:pPr>
      <w:r>
        <w:rPr>
          <w:rFonts w:ascii="Calibri" w:cs="Calibri" w:eastAsia="Calibri" w:hAnsi="Calibri"/>
          <w:color w:val="1A3A5C"/>
          <w:sz w:val="24"/>
          <w:szCs w:val="24"/>
        </w:rPr>
        <w:t xml:space="preserve">5. </w:t>
      </w:r>
      <w:r>
        <w:rPr>
          <w:rFonts w:ascii="Calibri" w:cs="Calibri" w:eastAsia="Calibri" w:hAnsi="Calibri"/>
          <w:sz w:val="24"/>
          <w:szCs w:val="24"/>
        </w:rPr>
        <w:t xml:space="preserve">Kotter, J.P. (1996). Leading Change. Harvard Business School Press.</w:t>
      </w:r>
    </w:p>
    <w:p>
      <w:pPr>
        <w:bidi/>
        <w:spacing w:after="95" w:line="335"/>
        <w:ind w:left="400"/>
        <w:jc w:val="left"/>
      </w:pPr>
      <w:r>
        <w:rPr>
          <w:rFonts w:ascii="Calibri" w:cs="Calibri" w:eastAsia="Calibri" w:hAnsi="Calibri"/>
          <w:color w:val="1A3A5C"/>
          <w:sz w:val="24"/>
          <w:szCs w:val="24"/>
        </w:rPr>
        <w:t xml:space="preserve">6. </w:t>
      </w:r>
      <w:r>
        <w:rPr>
          <w:rFonts w:ascii="Calibri" w:cs="Calibri" w:eastAsia="Calibri" w:hAnsi="Calibri"/>
          <w:sz w:val="24"/>
          <w:szCs w:val="24"/>
        </w:rPr>
        <w:t xml:space="preserve">Freeman, R.E. (1984). Strategic Management: A Stakeholder Approach. Pitman.</w:t>
      </w:r>
    </w:p>
    <w:p>
      <w:pPr>
        <w:bidi/>
        <w:spacing w:after="95" w:line="335"/>
        <w:ind w:left="400"/>
        <w:jc w:val="left"/>
      </w:pPr>
      <w:r>
        <w:rPr>
          <w:rFonts w:ascii="Calibri" w:cs="Calibri" w:eastAsia="Calibri" w:hAnsi="Calibri"/>
          <w:color w:val="1A3A5C"/>
          <w:sz w:val="24"/>
          <w:szCs w:val="24"/>
        </w:rPr>
        <w:t xml:space="preserve">7. </w:t>
      </w:r>
      <w:r>
        <w:rPr>
          <w:rFonts w:ascii="Calibri" w:cs="Calibri" w:eastAsia="Calibri" w:hAnsi="Calibri"/>
          <w:sz w:val="24"/>
          <w:szCs w:val="24"/>
        </w:rPr>
        <w:t xml:space="preserve">Fink, S. (1986). Crisis Management: Planning for the Inevitable. AMACOM.</w:t>
      </w:r>
    </w:p>
    <w:p>
      <w:pPr>
        <w:bidi/>
        <w:spacing w:after="95" w:line="335"/>
        <w:ind w:left="400"/>
        <w:jc w:val="left"/>
      </w:pPr>
      <w:r>
        <w:rPr>
          <w:rFonts w:ascii="Calibri" w:cs="Calibri" w:eastAsia="Calibri" w:hAnsi="Calibri"/>
          <w:color w:val="1A3A5C"/>
          <w:sz w:val="24"/>
          <w:szCs w:val="24"/>
        </w:rPr>
        <w:t xml:space="preserve">8. </w:t>
      </w:r>
      <w:r>
        <w:rPr>
          <w:rFonts w:ascii="Calibri" w:cs="Calibri" w:eastAsia="Calibri" w:hAnsi="Calibri"/>
          <w:sz w:val="24"/>
          <w:szCs w:val="24"/>
        </w:rPr>
        <w:t xml:space="preserve">The International Integrated Reporting Council. (2021). International &lt;IR&gt; Framework.</w:t>
      </w:r>
    </w:p>
    <w:p>
      <w:pPr>
        <w:bidi/>
        <w:spacing w:after="95" w:line="335"/>
        <w:ind w:left="400"/>
        <w:jc w:val="left"/>
      </w:pPr>
      <w:r>
        <w:rPr>
          <w:rFonts w:ascii="Calibri" w:cs="Calibri" w:eastAsia="Calibri" w:hAnsi="Calibri"/>
          <w:color w:val="1A3A5C"/>
          <w:sz w:val="24"/>
          <w:szCs w:val="24"/>
        </w:rPr>
        <w:t xml:space="preserve">9. </w:t>
      </w:r>
      <w:r>
        <w:rPr>
          <w:rFonts w:ascii="Calibri" w:cs="Calibri" w:eastAsia="Calibri" w:hAnsi="Calibri"/>
          <w:sz w:val="24"/>
          <w:szCs w:val="24"/>
        </w:rPr>
        <w:t xml:space="preserve">B Lab. (2023). B Impact Assessment Standards.</w:t>
      </w:r>
    </w:p>
    <w:p>
      <w:pPr>
        <w:bidi/>
        <w:spacing w:after="95" w:line="335"/>
        <w:ind w:left="400"/>
        <w:jc w:val="left"/>
      </w:pPr>
      <w:r>
        <w:rPr>
          <w:rFonts w:ascii="Calibri" w:cs="Calibri" w:eastAsia="Calibri" w:hAnsi="Calibri"/>
          <w:color w:val="1A3A5C"/>
          <w:sz w:val="24"/>
          <w:szCs w:val="24"/>
        </w:rPr>
        <w:t xml:space="preserve">10. Arrow, K.J. (1951). Social Choice and Individual Values. Wiley.</w:t>
      </w:r>
    </w:p>
    <w:p>
      <w:pPr>
        <w:bidi/>
        <w:spacing w:after="95" w:line="335"/>
        <w:ind w:left="400"/>
        <w:jc w:val="left"/>
      </w:pPr>
      <w:r>
        <w:rPr>
          <w:rFonts w:ascii="Calibri" w:cs="Calibri" w:eastAsia="Calibri" w:hAnsi="Calibri"/>
          <w:color w:val="1A3A5C"/>
          <w:sz w:val="24"/>
          <w:szCs w:val="24"/>
        </w:rPr>
        <w:t xml:space="preserve">11. Coombs, W.T. (2007). Ongoing Crisis Communication: Planning, Managing, and Responding (2nd ed.). Sage.</w:t>
      </w:r>
    </w:p>
    <w:p>
      <w:pPr>
        <w:bidi/>
        <w:spacing w:after="95" w:line="335"/>
        <w:ind w:left="400"/>
        <w:jc w:val="left"/>
      </w:pPr>
      <w:r>
        <w:rPr>
          <w:rFonts w:ascii="Calibri" w:cs="Calibri" w:eastAsia="Calibri" w:hAnsi="Calibri"/>
          <w:color w:val="1A3A5C"/>
          <w:sz w:val="24"/>
          <w:szCs w:val="24"/>
        </w:rPr>
        <w:t xml:space="preserve">12. Davis, J.H., Schoorman, F.D., &amp; Donaldson, L. (1997). Toward a Stewardship Theory of Management. Academy of Management Review, 22(1), 20–47.</w:t>
      </w:r>
    </w:p>
    <w:p>
      <w:pPr>
        <w:bidi/>
        <w:spacing w:after="95" w:line="335"/>
        <w:ind w:left="400"/>
        <w:jc w:val="left"/>
      </w:pPr>
      <w:r>
        <w:rPr>
          <w:rFonts w:ascii="Calibri" w:cs="Calibri" w:eastAsia="Calibri" w:hAnsi="Calibri"/>
          <w:color w:val="1A3A5C"/>
          <w:sz w:val="24"/>
          <w:szCs w:val="24"/>
        </w:rPr>
        <w:t xml:space="preserve">13. Edmans, A. (2011). Does the Stock Market Fully Value Intangibles? Employee Satisfaction and Equity Prices. Journal of Financial Economics, 101(3), 621–640.</w:t>
      </w:r>
    </w:p>
    <w:p>
      <w:pPr>
        <w:bidi/>
        <w:spacing w:after="95" w:line="335"/>
        <w:ind w:left="400"/>
        <w:jc w:val="left"/>
      </w:pPr>
      <w:r>
        <w:rPr>
          <w:rFonts w:ascii="Calibri" w:cs="Calibri" w:eastAsia="Calibri" w:hAnsi="Calibri"/>
          <w:color w:val="1A3A5C"/>
          <w:sz w:val="24"/>
          <w:szCs w:val="24"/>
        </w:rPr>
        <w:t xml:space="preserve">14. Edmondson, A. (1999). Psychological Safety and Learning Behavior in Work Teams. Administrative Science Quarterly, 44(2), 350–383.</w:t>
      </w:r>
    </w:p>
    <w:p>
      <w:pPr>
        <w:bidi/>
        <w:spacing w:after="95" w:line="335"/>
        <w:ind w:left="400"/>
        <w:jc w:val="left"/>
      </w:pPr>
      <w:r>
        <w:rPr>
          <w:rFonts w:ascii="Calibri" w:cs="Calibri" w:eastAsia="Calibri" w:hAnsi="Calibri"/>
          <w:color w:val="1A3A5C"/>
          <w:sz w:val="24"/>
          <w:szCs w:val="24"/>
        </w:rPr>
        <w:t xml:space="preserve">15. Friedman, M. (1962). Capitalism and Freedom. University of Chicago Press.</w:t>
      </w:r>
    </w:p>
    <w:p>
      <w:pPr>
        <w:bidi/>
        <w:spacing w:after="95" w:line="335"/>
        <w:ind w:left="400"/>
        <w:jc w:val="left"/>
      </w:pPr>
      <w:r>
        <w:rPr>
          <w:rFonts w:ascii="Calibri" w:cs="Calibri" w:eastAsia="Calibri" w:hAnsi="Calibri"/>
          <w:color w:val="1A3A5C"/>
          <w:sz w:val="24"/>
          <w:szCs w:val="24"/>
        </w:rPr>
        <w:t xml:space="preserve">16. Global Reporting Initiative. (2021). GRI Universal Standards. GRI.</w:t>
      </w:r>
    </w:p>
    <w:p>
      <w:pPr>
        <w:bidi/>
        <w:spacing w:after="95" w:line="335"/>
        <w:ind w:left="400"/>
        <w:jc w:val="left"/>
      </w:pPr>
      <w:r>
        <w:rPr>
          <w:rFonts w:ascii="Calibri" w:cs="Calibri" w:eastAsia="Calibri" w:hAnsi="Calibri"/>
          <w:color w:val="1A3A5C"/>
          <w:sz w:val="24"/>
          <w:szCs w:val="24"/>
        </w:rPr>
        <w:t xml:space="preserve">17. Greenleaf, R.K. (1977). Servant Leadership. Paulist Press.</w:t>
      </w:r>
    </w:p>
    <w:p>
      <w:pPr>
        <w:bidi/>
        <w:spacing w:after="95" w:line="335"/>
        <w:ind w:left="400"/>
        <w:jc w:val="left"/>
      </w:pPr>
      <w:r>
        <w:rPr>
          <w:rFonts w:ascii="Calibri" w:cs="Calibri" w:eastAsia="Calibri" w:hAnsi="Calibri"/>
          <w:color w:val="1A3A5C"/>
          <w:sz w:val="24"/>
          <w:szCs w:val="24"/>
        </w:rPr>
        <w:t xml:space="preserve">18. Habermas, J. (1984). The Theory of Communicative Action, Vol. 1. Beacon Press.</w:t>
      </w:r>
    </w:p>
    <w:p>
      <w:pPr>
        <w:bidi/>
        <w:spacing w:after="95" w:line="335"/>
        <w:ind w:left="400"/>
        <w:jc w:val="left"/>
      </w:pPr>
      <w:r>
        <w:rPr>
          <w:rFonts w:ascii="Calibri" w:cs="Calibri" w:eastAsia="Calibri" w:hAnsi="Calibri"/>
          <w:color w:val="1A3A5C"/>
          <w:sz w:val="24"/>
          <w:szCs w:val="24"/>
        </w:rPr>
        <w:t xml:space="preserve">19. Hiatt, J. (2006). ADKAR: A Model for Change in Business, Government and Our Community. Prosci.</w:t>
      </w:r>
    </w:p>
    <w:p>
      <w:pPr>
        <w:bidi/>
        <w:spacing w:after="95" w:line="335"/>
        <w:ind w:left="400"/>
        <w:jc w:val="left"/>
      </w:pPr>
      <w:r>
        <w:rPr>
          <w:rFonts w:ascii="Calibri" w:cs="Calibri" w:eastAsia="Calibri" w:hAnsi="Calibri"/>
          <w:color w:val="1A3A5C"/>
          <w:sz w:val="24"/>
          <w:szCs w:val="24"/>
        </w:rPr>
        <w:t xml:space="preserve">20. Jensen, M.C., &amp; Meckling, W.H. (1976). Theory of the Firm: Managerial Behavior, Agency Costs and Ownership Structure. Journal of Financial Economics, 3(4), 305–360.</w:t>
      </w:r>
    </w:p>
    <w:p>
      <w:pPr>
        <w:bidi/>
        <w:spacing w:after="95" w:line="335"/>
        <w:ind w:left="400"/>
        <w:jc w:val="left"/>
      </w:pPr>
      <w:r>
        <w:rPr>
          <w:rFonts w:ascii="Calibri" w:cs="Calibri" w:eastAsia="Calibri" w:hAnsi="Calibri"/>
          <w:color w:val="1A3A5C"/>
          <w:sz w:val="24"/>
          <w:szCs w:val="24"/>
        </w:rPr>
        <w:t xml:space="preserve">21. Kahneman, D. (2011). Thinking, Fast and Slow. Farrar, Straus and Giroux.</w:t>
      </w:r>
    </w:p>
    <w:p>
      <w:pPr>
        <w:bidi/>
        <w:spacing w:after="95" w:line="335"/>
        <w:ind w:left="400"/>
        <w:jc w:val="left"/>
      </w:pPr>
      <w:r>
        <w:rPr>
          <w:rFonts w:ascii="Calibri" w:cs="Calibri" w:eastAsia="Calibri" w:hAnsi="Calibri"/>
          <w:color w:val="1A3A5C"/>
          <w:sz w:val="24"/>
          <w:szCs w:val="24"/>
        </w:rPr>
        <w:t xml:space="preserve">22. Kim, W.C., &amp; Mauborgne, R. (1997). Fair Process: Managing in the Knowledge Economy. Harvard Business Review, 75(4), 65–75.</w:t>
      </w:r>
    </w:p>
    <w:p>
      <w:pPr>
        <w:bidi/>
        <w:spacing w:after="95" w:line="335"/>
        <w:ind w:left="400"/>
        <w:jc w:val="left"/>
      </w:pPr>
      <w:r>
        <w:rPr>
          <w:rFonts w:ascii="Calibri" w:cs="Calibri" w:eastAsia="Calibri" w:hAnsi="Calibri"/>
          <w:color w:val="1A3A5C"/>
          <w:sz w:val="24"/>
          <w:szCs w:val="24"/>
        </w:rPr>
        <w:t xml:space="preserve">23. Nicholls, J., Lawlor, E., Neitzert, E., &amp; Goodspeed, T. (2012). A Guide to Social Return on Investment. The SROI Network.</w:t>
      </w:r>
    </w:p>
    <w:p>
      <w:pPr>
        <w:bidi/>
        <w:spacing w:after="95" w:line="335"/>
        <w:ind w:left="400"/>
        <w:jc w:val="left"/>
      </w:pPr>
      <w:r>
        <w:rPr>
          <w:rFonts w:ascii="Calibri" w:cs="Calibri" w:eastAsia="Calibri" w:hAnsi="Calibri"/>
          <w:color w:val="1A3A5C"/>
          <w:sz w:val="24"/>
          <w:szCs w:val="24"/>
        </w:rPr>
        <w:t xml:space="preserve">24. Porter, M.E., &amp; Kramer, M.R. (2011). Creating Shared Value. Harvard Business Review, 89(1/2), 62–77.</w:t>
      </w:r>
    </w:p>
    <w:p>
      <w:pPr>
        <w:bidi/>
        <w:spacing w:after="95" w:line="335"/>
        <w:ind w:left="400"/>
        <w:jc w:val="left"/>
      </w:pPr>
      <w:r>
        <w:rPr>
          <w:rFonts w:ascii="Calibri" w:cs="Calibri" w:eastAsia="Calibri" w:hAnsi="Calibri"/>
          <w:color w:val="1A3A5C"/>
          <w:sz w:val="24"/>
          <w:szCs w:val="24"/>
        </w:rPr>
        <w:t xml:space="preserve">25. Schein, E.H. (2010). Organizational Culture and Leadership (4th ed.). Jossey-Bass.</w:t>
      </w:r>
    </w:p>
    <w:p>
      <w:pPr>
        <w:bidi/>
        <w:spacing w:after="95" w:line="335"/>
        <w:ind w:left="400"/>
        <w:jc w:val="left"/>
      </w:pPr>
      <w:r>
        <w:rPr>
          <w:rFonts w:ascii="Calibri" w:cs="Calibri" w:eastAsia="Calibri" w:hAnsi="Calibri"/>
          <w:color w:val="1A3A5C"/>
          <w:sz w:val="24"/>
          <w:szCs w:val="24"/>
        </w:rPr>
        <w:t xml:space="preserve">26. Taleb, N.N. (2012). Antifragile: Things That Gain from Disorder. Random House.</w:t>
      </w:r>
    </w:p>
    <w:p>
      <w:pPr>
        <w:bidi/>
        <w:spacing w:after="95" w:line="335"/>
        <w:ind w:left="400"/>
        <w:jc w:val="left"/>
      </w:pPr>
      <w:r>
        <w:rPr>
          <w:rFonts w:ascii="Calibri" w:cs="Calibri" w:eastAsia="Calibri" w:hAnsi="Calibri"/>
          <w:color w:val="1A3A5C"/>
          <w:sz w:val="24"/>
          <w:szCs w:val="24"/>
        </w:rPr>
        <w:t xml:space="preserve">27. Tedeschi, R.G., &amp; Calhoun, L.G. (1996). The Posttraumatic Growth Inventory. Journal of Traumatic Stress, 9(3), 455–471.</w:t>
      </w:r>
    </w:p>
    <w:p>
      <w:pPr>
        <w:bidi/>
        <w:spacing w:after="95" w:line="335"/>
        <w:ind w:left="400"/>
        <w:jc w:val="left"/>
      </w:pPr>
      <w:r>
        <w:rPr>
          <w:rFonts w:ascii="Calibri" w:cs="Calibri" w:eastAsia="Calibri" w:hAnsi="Calibri"/>
          <w:color w:val="1A3A5C"/>
          <w:sz w:val="24"/>
          <w:szCs w:val="24"/>
        </w:rPr>
        <w:t xml:space="preserve">28. Zak, P.J. (2017). The Neuroscience of Trust. Harvard Business Review, 95(1), 84–90.</w:t>
      </w:r>
    </w:p>
    <w:p>
      <w:pPr>
        <w:spacing w:after="300"/>
      </w:pP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﴿وَقُل رَّبِّ زِدْنِي عِلْمًا﴾</w:t>
      </w:r>
    </w:p>
    <w:p>
      <w:pPr>
        <w:bidi/>
        <w:spacing w:after="90"/>
        <w:jc w:val="center"/>
      </w:pPr>
      <w:r>
        <w:rPr>
          <w:rFonts w:ascii="Traditional Arabic" w:cs="Traditional Arabic" w:eastAsia="Traditional Arabic" w:hAnsi="Traditional Arabic"/>
          <w:b w:val="false"/>
          <w:bCs w:val="false"/>
          <w:color w:val="666666"/>
          <w:sz w:val="28"/>
          <w:szCs w:val="28"/>
          <w:rtl/>
        </w:rPr>
        <w:t xml:space="preserve">(طه: ١١٤): كلمة ختام الكتاب الثاني</w:t>
      </w:r>
    </w:p>
    <w:p>
      <w:pPr>
        <w:spacing w:after="80"/>
      </w:pPr>
    </w:p>
    <w:p>
      <w:pPr>
        <w:bidi/>
        <w:spacing w:after="90"/>
        <w:jc w:val="center"/>
      </w:pPr>
      <w:r>
        <w:rPr>
          <w:rFonts w:ascii="Traditional Arabic" w:cs="Traditional Arabic" w:eastAsia="Traditional Arabic" w:hAnsi="Traditional Arabic"/>
          <w:b/>
          <w:bCs/>
          <w:color w:val="8B5E00"/>
          <w:sz w:val="30"/>
          <w:szCs w:val="30"/>
          <w:rtl/>
        </w:rPr>
        <w:t xml:space="preserve">﴿وَمَا تَوْفِيقِي إِلَّا بِاللَّهِ ۚ عَلَيْهِ تَوَكَّلْتُ وَإِلَيْهِ أُنِيبُ﴾ (هود: ٨٨)</w:t>
      </w:r>
    </w:p>
    <w:sectPr>
      <w:footerReference w:type="default" r:id="rIdFtr1"/>
      <w:pgSz w:w="11906" w:h="16838" w:orient="portrait"/>
      <w:pgMar w:top="1080" w:right="1200" w:bottom="1080" w:left="12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 Id="rIdFig28" Type="http://schemas.openxmlformats.org/officeDocument/2006/relationships/image" Target="media/fig28.png"/><Relationship Id="rIdFig29" Type="http://schemas.openxmlformats.org/officeDocument/2006/relationships/image" Target="media/fig29.png"/><Relationship Id="rIdFig30" Type="http://schemas.openxmlformats.org/officeDocument/2006/relationships/image" Target="media/fig30.png"/><Relationship Id="rIdFig31" Type="http://schemas.openxmlformats.org/officeDocument/2006/relationships/image" Target="media/fig31.png"/><Relationship Id="rIdFig32" Type="http://schemas.openxmlformats.org/officeDocument/2006/relationships/image" Target="media/fig32.png"/><Relationship Id="rIdFig33" Type="http://schemas.openxmlformats.org/officeDocument/2006/relationships/image" Target="media/fig33.png"/><Relationship Id="rIdFig34" Type="http://schemas.openxmlformats.org/officeDocument/2006/relationships/image" Target="media/fig34.png"/><Relationship Id="rIdFig35" Type="http://schemas.openxmlformats.org/officeDocument/2006/relationships/image" Target="media/fig35.png"/><Relationship Id="rIdFig36" Type="http://schemas.openxmlformats.org/officeDocument/2006/relationships/image" Target="media/fig36.png"/><Relationship Id="rIdFig37" Type="http://schemas.openxmlformats.org/officeDocument/2006/relationships/image" Target="media/fig37.png"/><Relationship Id="rIdFig38" Type="http://schemas.openxmlformats.org/officeDocument/2006/relationships/image" Target="media/fig38.png"/><Relationship Id="rIdFig39" Type="http://schemas.openxmlformats.org/officeDocument/2006/relationships/image" Target="media/fig39.png"/><Relationship Id="rIdFig40" Type="http://schemas.openxmlformats.org/officeDocument/2006/relationships/image" Target="media/fig40.png"/><Relationship Id="rIdFig41" Type="http://schemas.openxmlformats.org/officeDocument/2006/relationships/image" Target="media/fig41.png"/><Relationship Id="rIdFig42" Type="http://schemas.openxmlformats.org/officeDocument/2006/relationships/image" Target="media/fig42.png"/><Relationship Id="rIdFig43" Type="http://schemas.openxmlformats.org/officeDocument/2006/relationships/image" Target="media/fig43.png"/><Relationship Id="rIdFig44" Type="http://schemas.openxmlformats.org/officeDocument/2006/relationships/image" Target="media/fig44.png"/><Relationship Id="rIdFig45" Type="http://schemas.openxmlformats.org/officeDocument/2006/relationships/image" Target="media/fig45.png"/><Relationship Id="rIdFig46" Type="http://schemas.openxmlformats.org/officeDocument/2006/relationships/image" Target="media/fig46.png"/><Relationship Id="rIdFig47" Type="http://schemas.openxmlformats.org/officeDocument/2006/relationships/image" Target="media/fig47.png"/><Relationship Id="rIdFig48" Type="http://schemas.openxmlformats.org/officeDocument/2006/relationships/image" Target="media/fig48.png"/><Relationship Id="rIdFtr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الكتاب الثاني — الفصل الأول: لماذا يفشل التطبيق؟</dc:title>
  <dc:creator>Waleed Hewalla — QME Project</dc:creator>
  <dc:description>موسوعة الإدارة القرآنية — الكتاب الثاني: التطبيقات المؤسسية التفصيلية</dc:description>
  <cp:lastModifiedBy>Un-named</cp:lastModifiedBy>
  <cp:revision>1</cp:revision>
  <dcterms:created xsi:type="dcterms:W3CDTF">2026-09-21T06:13:03.886Z</dcterms:created>
  <dcterms:modified xsi:type="dcterms:W3CDTF">2026-09-21T06:13:03.895Z</dcterms:modified>
</cp:coreProperties>
</file>

<file path=docProps/custom.xml><?xml version="1.0" encoding="utf-8"?>
<Properties xmlns="http://schemas.openxmlformats.org/officeDocument/2006/custom-properties" xmlns:vt="http://schemas.openxmlformats.org/officeDocument/2006/docPropsVTypes"/>
</file>