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11200" w:hRule="exact"/>
        </w:trPr>
        <w:tc>
          <w:tcPr>
            <w:tcW w:type="dxa" w:w="12266"/>
            <w:tcBorders>
              <w:top w:val="double" w:color="2F5D46" w:sz="12"/>
              <w:left w:val="double" w:color="2F5D46" w:sz="12"/>
              <w:bottom w:val="double" w:color="2F5D46" w:sz="12"/>
              <w:right w:val="double" w:color="2F5D46" w:sz="12"/>
            </w:tcBorders>
            <w:shd w:fill="F3EAD9" w:color="auto" w:val="clear"/>
            <w:tcMar>
              <w:top w:type="dxa" w:w="400"/>
              <w:left w:type="dxa" w:w="300"/>
              <w:bottom w:type="dxa" w:w="400"/>
              <w:right w:type="dxa" w:w="300"/>
            </w:tcMar>
            <w:vAlign w:val="center"/>
          </w:tcPr>
          <w:p>
            <w:pPr>
              <w:bidi/>
              <w:spacing w:after="500"/>
              <w:jc w:val="center"/>
            </w:pPr>
            <w:r>
              <w:rPr>
                <w:rFonts w:ascii="Traditional Arabic" w:cs="Traditional Arabic" w:eastAsia="Traditional Arabic" w:hAnsi="Traditional Arabic"/>
                <w:b w:val="false"/>
                <w:bCs w:val="false"/>
                <w:color w:val="D8C39D"/>
                <w:sz w:val="24"/>
                <w:szCs w:val="24"/>
                <w:rtl/>
              </w:rPr>
              <w:t xml:space="preserve">❖  ❖  ❖</w:t>
            </w:r>
          </w:p>
          <w:p>
            <w:pPr>
              <w:bidi/>
              <w:spacing w:after="200"/>
              <w:jc w:val="center"/>
            </w:pPr>
            <w:r>
              <w:rPr>
                <w:rFonts w:ascii="Traditional Arabic" w:cs="Traditional Arabic" w:eastAsia="Traditional Arabic" w:hAnsi="Traditional Arabic"/>
                <w:b/>
                <w:bCs/>
                <w:color w:val="2F5D46"/>
                <w:sz w:val="120"/>
                <w:szCs w:val="120"/>
                <w:rtl/>
              </w:rPr>
              <w:t xml:space="preserve">أنحاء الحضور</w:t>
            </w:r>
          </w:p>
          <w:p>
            <w:pPr>
              <w:bidi/>
              <w:spacing w:after="200"/>
              <w:jc w:val="center"/>
            </w:pPr>
            <w:r>
              <w:rPr>
                <w:rFonts w:ascii="Traditional Arabic" w:cs="Traditional Arabic" w:eastAsia="Traditional Arabic" w:hAnsi="Traditional Arabic"/>
                <w:b w:val="false"/>
                <w:bCs w:val="false"/>
                <w:color w:val="D8C39D"/>
                <w:sz w:val="24"/>
                <w:szCs w:val="24"/>
                <w:rtl/>
              </w:rPr>
              <w:t xml:space="preserve">────────────</w:t>
            </w:r>
          </w:p>
          <w:p>
            <w:pPr>
              <w:bidi/>
              <w:spacing w:after="500"/>
              <w:jc w:val="center"/>
            </w:pPr>
            <w:r>
              <w:rPr>
                <w:rFonts w:ascii="Traditional Arabic" w:cs="Traditional Arabic" w:eastAsia="Traditional Arabic" w:hAnsi="Traditional Arabic"/>
                <w:b/>
                <w:bCs/>
                <w:color w:val="1F1B17"/>
                <w:sz w:val="54"/>
                <w:szCs w:val="54"/>
                <w:rtl/>
              </w:rPr>
              <w:t xml:space="preserve">القرآن الكريم وبناء العلوم</w:t>
            </w:r>
          </w:p>
          <w:p>
            <w:pPr>
              <w:bidi/>
              <w:spacing w:after="900"/>
              <w:jc w:val="center"/>
            </w:pPr>
            <w:r>
              <w:rPr>
                <w:rFonts w:ascii="Traditional Arabic" w:cs="Traditional Arabic" w:eastAsia="Traditional Arabic" w:hAnsi="Traditional Arabic"/>
                <w:b w:val="false"/>
                <w:bCs w:val="false"/>
                <w:color w:val="6B6256"/>
                <w:sz w:val="32"/>
                <w:szCs w:val="32"/>
                <w:rtl/>
              </w:rPr>
              <w:t xml:space="preserve">مركزية النص بين محيطٍ وداخلٍ ومضمون</w:t>
            </w:r>
          </w:p>
          <w:p>
            <w:pPr>
              <w:bidi/>
              <w:spacing w:after="300"/>
              <w:jc w:val="center"/>
            </w:pPr>
            <w:r>
              <w:rPr>
                <w:rFonts w:ascii="Traditional Arabic" w:cs="Traditional Arabic" w:eastAsia="Traditional Arabic" w:hAnsi="Traditional Arabic"/>
                <w:b/>
                <w:bCs/>
                <w:color w:val="9A3B2E"/>
                <w:sz w:val="40"/>
                <w:szCs w:val="40"/>
                <w:rtl/>
              </w:rPr>
              <w:t xml:space="preserve">م. وليد عبدالله حواله</w:t>
            </w:r>
          </w:p>
          <w:p>
            <w:pPr>
              <w:bidi/>
              <w:spacing w:after="0"/>
              <w:jc w:val="center"/>
            </w:pPr>
            <w:r>
              <w:rPr>
                <w:rFonts w:ascii="Traditional Arabic" w:cs="Traditional Arabic" w:eastAsia="Traditional Arabic" w:hAnsi="Traditional Arabic"/>
                <w:b w:val="false"/>
                <w:bCs w:val="false"/>
                <w:color w:val="D8C39D"/>
                <w:sz w:val="24"/>
                <w:szCs w:val="24"/>
                <w:rtl/>
              </w:rPr>
              <w:t xml:space="preserve">❖</w:t>
            </w:r>
          </w:p>
        </w:tc>
      </w:tr>
    </w:tbl>
    <w:p>
      <w:pPr>
        <w:pageBreakBefore/>
        <w:pBdr>
          <w:bottom w:val="single" w:color="2F5D46" w:sz="12" w:space="10"/>
        </w:pBdr>
        <w:bidi/>
        <w:spacing w:after="300"/>
        <w:jc w:val="center"/>
      </w:pPr>
      <w:r>
        <w:rPr>
          <w:rFonts w:ascii="Traditional Arabic" w:cs="Traditional Arabic" w:eastAsia="Traditional Arabic" w:hAnsi="Traditional Arabic"/>
          <w:b/>
          <w:bCs/>
          <w:color w:val="2F5D46"/>
          <w:sz w:val="60"/>
          <w:szCs w:val="60"/>
          <w:rtl/>
        </w:rPr>
        <w:t xml:space="preserve">فهرس المحتويات</w:t>
      </w:r>
    </w:p>
    <w:sdt>
      <w:sdtPr>
        <w:alias w:val="فهرس المحتويات"/>
      </w:sdtPr>
      <w:sdtContent>
        <w:p>
          <w:r>
            <w:fldChar w:fldCharType="begin" w:dirty="true"/>
            <w:instrText xml:space="preserve">TOC \h \o "1-1"</w:instrText>
            <w:fldChar w:fldCharType="separate"/>
          </w:r>
        </w:p>
        <w:p>
          <w:r>
            <w:fldChar w:fldCharType="end"/>
          </w:r>
        </w:p>
      </w:sdtContent>
    </w:sdt>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مقدمة الكتاب</w:t>
      </w:r>
    </w:p>
    <w:p>
      <w:pPr>
        <w:bidi/>
        <w:spacing w:after="140" w:line="400"/>
        <w:jc w:val="both"/>
      </w:pPr>
      <w:r>
        <w:rPr>
          <w:rFonts w:ascii="Traditional Arabic" w:cs="Traditional Arabic" w:eastAsia="Traditional Arabic" w:hAnsi="Traditional Arabic"/>
          <w:sz w:val="28"/>
          <w:szCs w:val="28"/>
          <w:rtl/>
        </w:rPr>
        <w:t xml:space="preserve">يكثر القول إن القرآن مركز العلوم، وقلّ من يسأل: </w:t>
      </w:r>
      <w:r>
        <w:rPr>
          <w:rFonts w:ascii="Traditional Arabic" w:cs="Traditional Arabic" w:eastAsia="Traditional Arabic" w:hAnsi="Traditional Arabic"/>
          <w:b/>
          <w:bCs/>
          <w:sz w:val="28"/>
          <w:szCs w:val="28"/>
          <w:rtl/>
        </w:rPr>
        <w:t xml:space="preserve">مركز بأي معنى؟ وكيف نعرف أننا أخطأنا في هذا القول؟</w:t>
      </w:r>
      <w:r>
        <w:rPr>
          <w:rFonts w:ascii="Traditional Arabic" w:cs="Traditional Arabic" w:eastAsia="Traditional Arabic" w:hAnsi="Traditional Arabic"/>
          <w:sz w:val="28"/>
          <w:szCs w:val="28"/>
          <w:rtl/>
        </w:rPr>
        <w:t xml:space="preserve"> هذا الكتاب يحاول أن يجعل السؤال قابلًا للتمييز، لا أن ينشئ شعارًا جديدًا.</w:t>
      </w:r>
    </w:p>
    <w:p>
      <w:pPr>
        <w:bidi/>
        <w:spacing w:after="140" w:line="400"/>
        <w:jc w:val="both"/>
      </w:pPr>
      <w:r>
        <w:rPr>
          <w:rFonts w:ascii="Traditional Arabic" w:cs="Traditional Arabic" w:eastAsia="Traditional Arabic" w:hAnsi="Traditional Arabic"/>
          <w:b/>
          <w:bCs/>
          <w:sz w:val="28"/>
          <w:szCs w:val="28"/>
          <w:rtl/>
        </w:rPr>
        <w:t xml:space="preserve">الأطروحة.</w:t>
      </w:r>
      <w:r>
        <w:rPr>
          <w:rFonts w:ascii="Traditional Arabic" w:cs="Traditional Arabic" w:eastAsia="Traditional Arabic" w:hAnsi="Traditional Arabic"/>
          <w:sz w:val="28"/>
          <w:szCs w:val="28"/>
          <w:rtl/>
        </w:rPr>
        <w:t xml:space="preserve"> مبدأ واحد هو مركزية النص، وله ثلاث مراتب للحضور: محيط (النص يحدّد الغاية ويضبط الاستعمال)، وداخلي (يُغيّر التعريفات والافتراضات)، ومضمون (يُطلب الجواب من النص نفسه)، مع مرتبة رابعة هي «لا حضور».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المنهج.</w:t>
      </w:r>
      <w:r>
        <w:rPr>
          <w:rFonts w:ascii="Traditional Arabic" w:cs="Traditional Arabic" w:eastAsia="Traditional Arabic" w:hAnsi="Traditional Arabic"/>
          <w:sz w:val="28"/>
          <w:szCs w:val="28"/>
          <w:rtl/>
        </w:rPr>
        <w:t xml:space="preserve"> لكل فصل قالب ثابت: ما يقوله النص وما لا يقوله، محاور الخلاف بلا نسبة أقوال، مشتقات بدرجات (قطعي/راجح/اجتهاد/فرضية)، تصورات بديلة مع فرق قابل للقياس، الشاهد المخالف، ثم اعتراضات وحدود جوابها. والقاعدة الحاكمة: لا يرتفع ادعاء فوق أضعف حلقة في سلسلته.</w:t>
      </w:r>
    </w:p>
    <w:p>
      <w:pPr>
        <w:bidi/>
        <w:spacing w:after="140" w:line="400"/>
        <w:jc w:val="both"/>
      </w:pPr>
      <w:r>
        <w:rPr>
          <w:rFonts w:ascii="Traditional Arabic" w:cs="Traditional Arabic" w:eastAsia="Traditional Arabic" w:hAnsi="Traditional Arabic"/>
          <w:b/>
          <w:bCs/>
          <w:sz w:val="28"/>
          <w:szCs w:val="28"/>
          <w:rtl/>
        </w:rPr>
        <w:t xml:space="preserve">ما لا يدعيه.</w:t>
      </w:r>
      <w:r>
        <w:rPr>
          <w:rFonts w:ascii="Traditional Arabic" w:cs="Traditional Arabic" w:eastAsia="Traditional Arabic" w:hAnsi="Traditional Arabic"/>
          <w:sz w:val="28"/>
          <w:szCs w:val="28"/>
          <w:rtl/>
        </w:rPr>
        <w:t xml:space="preserve"> لا يدعي أن المركزية قد اختُبرت، فالتجارب المقترحة فيه تصاميم لم تُنفَّذ، ولا أن ميزان المراتب يقضي في مسائل التفسير والفقه، ولا أن رقم المرتبة درجة فضل. وتصنيفات المسائل فيه أوّلية من مؤلف واحد.</w:t>
      </w:r>
    </w:p>
    <w:p>
      <w:pPr>
        <w:bidi/>
        <w:spacing w:after="140" w:line="400"/>
        <w:jc w:val="both"/>
      </w:pPr>
      <w:r>
        <w:rPr>
          <w:rFonts w:ascii="Traditional Arabic" w:cs="Traditional Arabic" w:eastAsia="Traditional Arabic" w:hAnsi="Traditional Arabic"/>
          <w:b/>
          <w:bCs/>
          <w:sz w:val="28"/>
          <w:szCs w:val="28"/>
          <w:rtl/>
        </w:rPr>
        <w:t xml:space="preserve">ما أطلبه من القارئ.</w:t>
      </w:r>
      <w:r>
        <w:rPr>
          <w:rFonts w:ascii="Traditional Arabic" w:cs="Traditional Arabic" w:eastAsia="Traditional Arabic" w:hAnsi="Traditional Arabic"/>
          <w:sz w:val="28"/>
          <w:szCs w:val="28"/>
          <w:rtl/>
        </w:rPr>
        <w:t xml:space="preserve"> أن يعامل كل دعوى فيه بدرجتها المعلنة، وأن يجرّب التمارين على مسائل يعرفها، وأن يُخطّئني حيث تستحق التخطئة.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كيف يُقرأ الكتاب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الرمز / التسمية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تحقّق منه من مصدره أو مما سبق في الكتاب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الذاكرة أو أوّلي أو لم يُراجَع على مصدر — لا يُطبع قبل التحقق</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حالة «مصنوعة»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مثال توضيحي لا يمثّل جهة حقيقية ولا يُختبر به أحد</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«غير مُنفّذة»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يُبيّن ما يلزم للحكم، لا نتيجة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 راجح ← اجتهاد ← فرضية (ف١٢)</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المقترحة.</w:t>
      </w:r>
      <w:r>
        <w:rPr>
          <w:rFonts w:ascii="Traditional Arabic" w:cs="Traditional Arabic" w:eastAsia="Traditional Arabic" w:hAnsi="Traditional Arabic"/>
          <w:sz w:val="28"/>
          <w:szCs w:val="28"/>
          <w:rtl/>
        </w:rPr>
        <w:t xml:space="preserve"> من يريد الأطروحة فقط يقرأ الباب الرابع والخاتمة. ومن يريد أن يحكم على المنهج يقرأ البابين الثالث والخامس. ومن يريد تطبيقًا يقرأ الفصل العشرين.</w:t>
      </w:r>
    </w:p>
    <w:p>
      <w:pPr>
        <w:pStyle w:val="Heading1"/>
        <w:pageBreakBefore/>
        <w:bidi/>
        <w:spacing w:after="0"/>
      </w:pPr>
      <w:r>
        <w:rPr>
          <w:rFonts w:ascii="Traditional Arabic" w:cs="Traditional Arabic" w:eastAsia="Traditional Arabic" w:hAnsi="Traditional Arabic"/>
          <w:color w:val="FFFFFF"/>
          <w:sz w:val="2"/>
          <w:szCs w:val="2"/>
        </w:rPr>
        <w:t xml:space="preserve">الباب الأول: كيف نسأل؟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الأول</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كيف نسأل؟</w:t>
            </w:r>
          </w:p>
          <w:p>
            <w:pPr>
              <w:bidi/>
              <w:spacing w:after="0"/>
              <w:jc w:val="center"/>
            </w:pPr>
            <w:r>
              <w:rPr>
                <w:rFonts w:ascii="Traditional Arabic" w:cs="Traditional Arabic" w:eastAsia="Traditional Arabic" w:hAnsi="Traditional Arabic"/>
                <w:b w:val="false"/>
                <w:bCs w:val="false"/>
                <w:color w:val="E6D7B8"/>
                <w:sz w:val="30"/>
                <w:szCs w:val="30"/>
                <w:rtl/>
              </w:rPr>
              <w:t xml:space="preserve">صيغة السؤال قبل جوابه</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الأول</w:t>
      </w:r>
    </w:p>
    <w:p>
      <w:pPr>
        <w:bidi/>
        <w:spacing w:after="140" w:line="400"/>
        <w:jc w:val="both"/>
      </w:pPr>
      <w:r>
        <w:rPr>
          <w:rFonts w:ascii="Traditional Arabic" w:cs="Traditional Arabic" w:eastAsia="Traditional Arabic" w:hAnsi="Traditional Arabic"/>
          <w:sz w:val="28"/>
          <w:szCs w:val="28"/>
          <w:rtl/>
        </w:rPr>
        <w:t xml:space="preserve">سؤال هذا الباب واحد: </w:t>
      </w:r>
      <w:r>
        <w:rPr>
          <w:rFonts w:ascii="Traditional Arabic" w:cs="Traditional Arabic" w:eastAsia="Traditional Arabic" w:hAnsi="Traditional Arabic"/>
          <w:b/>
          <w:bCs/>
          <w:sz w:val="28"/>
          <w:szCs w:val="28"/>
          <w:rtl/>
        </w:rPr>
        <w:t xml:space="preserve">كيف نسأل عن علاقة القرآن بالعلوم؟</w:t>
      </w:r>
      <w:r>
        <w:rPr>
          <w:rFonts w:ascii="Traditional Arabic" w:cs="Traditional Arabic" w:eastAsia="Traditional Arabic" w:hAnsi="Traditional Arabic"/>
          <w:sz w:val="28"/>
          <w:szCs w:val="28"/>
          <w:rtl/>
        </w:rPr>
        <w:t xml:space="preserve"> لا عن جواب هذه العلاقة، بل عن صيغة السؤال نفسها. ودعوى الباب أن كثيرًا مما يُكتب في هذا الموضوع يخطئ من المدخل لا من النتيجة: فهو يسأل سؤالًا واحدًا عن جميع العلوم، ويفترض أن جوابه واحد أيضًا، ثم يختلف الناس في هذا الجواب ولا يتفقون في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المشكلة التي ينطلق منها الباب</w:t>
      </w:r>
    </w:p>
    <w:p>
      <w:pPr>
        <w:bidi/>
        <w:spacing w:after="140" w:line="400"/>
        <w:jc w:val="both"/>
      </w:pPr>
      <w:r>
        <w:rPr>
          <w:rFonts w:ascii="Traditional Arabic" w:cs="Traditional Arabic" w:eastAsia="Traditional Arabic" w:hAnsi="Traditional Arabic"/>
          <w:sz w:val="28"/>
          <w:szCs w:val="28"/>
          <w:rtl/>
        </w:rPr>
        <w:t xml:space="preserve">في موضوع القرآن والعلم اتجاهان متقابلان يشتركان في أمر واحد: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التضخيم:</w:t>
      </w:r>
      <w:r>
        <w:rPr>
          <w:rFonts w:ascii="Traditional Arabic" w:cs="Traditional Arabic" w:eastAsia="Traditional Arabic" w:hAnsi="Traditional Arabic"/>
          <w:sz w:val="28"/>
          <w:szCs w:val="28"/>
          <w:rtl/>
        </w:rPr>
        <w:t xml:space="preserve"> يعمّم حضور المضمون القرآني في كل العلوم، فيجعل العلم هو الحَكَم على النص، إذ ينتظر منه أن يُصدّق ما تقوله النظرية المعاصرة.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التقزيم:</w:t>
      </w:r>
      <w:r>
        <w:rPr>
          <w:rFonts w:ascii="Traditional Arabic" w:cs="Traditional Arabic" w:eastAsia="Traditional Arabic" w:hAnsi="Traditional Arabic"/>
          <w:sz w:val="28"/>
          <w:szCs w:val="28"/>
          <w:rtl/>
        </w:rPr>
        <w:t xml:space="preserve"> يعمّم حياد العلم على كل العلوم، فيمتد الحياد إلى العلوم الإنسانية التي لا حياد لها في مفاهيمها، فتملأ الفراغ رؤية أخرى للإنسان لم تُسمّ ولم تُناقش.</w:t>
      </w:r>
    </w:p>
    <w:p>
      <w:pPr>
        <w:bidi/>
        <w:spacing w:after="140" w:line="400"/>
        <w:jc w:val="both"/>
      </w:pPr>
      <w:r>
        <w:rPr>
          <w:rFonts w:ascii="Traditional Arabic" w:cs="Traditional Arabic" w:eastAsia="Traditional Arabic" w:hAnsi="Traditional Arabic"/>
          <w:sz w:val="28"/>
          <w:szCs w:val="28"/>
          <w:rtl/>
        </w:rPr>
        <w:t xml:space="preserve">وكلاهما يفترض أن العلاقة بين القرآن والعلوم </w:t>
      </w:r>
      <w:r>
        <w:rPr>
          <w:rFonts w:ascii="Traditional Arabic" w:cs="Traditional Arabic" w:eastAsia="Traditional Arabic" w:hAnsi="Traditional Arabic"/>
          <w:b/>
          <w:bCs/>
          <w:sz w:val="28"/>
          <w:szCs w:val="28"/>
          <w:rtl/>
        </w:rPr>
        <w:t xml:space="preserve">علاقة واحدة منتظمة</w:t>
      </w:r>
      <w:r>
        <w:rPr>
          <w:rFonts w:ascii="Traditional Arabic" w:cs="Traditional Arabic" w:eastAsia="Traditional Arabic" w:hAnsi="Traditional Arabic"/>
          <w:sz w:val="28"/>
          <w:szCs w:val="28"/>
          <w:rtl/>
        </w:rPr>
        <w:t xml:space="preserve"> مع كل علم، وهذا الافتراض هو ما ينازعه الباب.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يخرج به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 والثاني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يشخّصان التضخيم والتقزيم ويختبرانهما بالشاهد المخالف لا بالمؤيد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تضبط النقد وتمنع أن يُجعل العلم حكمًا على النص أو يُنسى تصور الإنسان في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يقيّم المشاريع السابقة في إعادة بناء المعرفة بمعايير واحدة لكل مشروع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تشخيص ثغرات: تفاوت العلوم عندها تفاوت درجة لا نوع، واختبارها أضعف حلقاتها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يقترح السؤال البديل ومعيارًا مكتوبًا وخطة 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تنتظر ما يكذّبها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ثلاثة أشياء محددة يمكن أن تسقط كل واحدة منها: أن أنحاء حضور الوحي في العلم ثلاثة تختلف </w:t>
      </w:r>
      <w:r>
        <w:rPr>
          <w:rFonts w:ascii="Traditional Arabic" w:cs="Traditional Arabic" w:eastAsia="Traditional Arabic" w:hAnsi="Traditional Arabic"/>
          <w:b/>
          <w:bCs/>
          <w:sz w:val="28"/>
          <w:szCs w:val="28"/>
          <w:rtl/>
        </w:rPr>
        <w:t xml:space="preserve">في النوع</w:t>
      </w:r>
      <w:r>
        <w:rPr>
          <w:rFonts w:ascii="Traditional Arabic" w:cs="Traditional Arabic" w:eastAsia="Traditional Arabic" w:hAnsi="Traditional Arabic"/>
          <w:sz w:val="28"/>
          <w:szCs w:val="28"/>
          <w:rtl/>
        </w:rPr>
        <w:t xml:space="preserve"> (غاية وضابط، وتصور ومفهوم، ومضمون)؛ وأن وحدة التصنيف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وأن هذا التصنيف له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يمكن اختباره باتفاق مصنّفين مستقلين.</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كتاب علم تجريبي. ولا أن ما يقوله العلم التجريبي يُنقض بنص.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أول ما قيل في تمييز مستويات الحضور. فللمشاريع السابقة مساهمات قريبة ننقلها في موضعها، ودعوى الأسبقية تبقى فرضية تنتظر مراجعة أوسع للأدبيات.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معيارها صادق. فالمعيار هنا فرضية لم تُجرَ تجربتها بعد، ولا توجد في الباب نتيجة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هذا باب بناء لا باب نقاش عام. فكل فصل منه يستعمل ما قبله، وتنتهي القواعد التي يضعها في مجموعة تسع قواعد يُجمعها في خاتمته. والقارئ المستعجل يمكنه أن يقرأ الفصل الرابع وحده، غير أنه سيجد أن ما فيه يستند إلى ما سبق، وأن حجة البديل فيه تقوم على فشل المسارين الأولين.</w:t>
      </w:r>
    </w:p>
    <w:p>
      <w:pPr>
        <w:bidi/>
        <w:spacing w:after="140" w:line="400"/>
        <w:jc w:val="both"/>
      </w:pPr>
      <w:r>
        <w:rPr>
          <w:rFonts w:ascii="Traditional Arabic" w:cs="Traditional Arabic" w:eastAsia="Traditional Arabic" w:hAnsi="Traditional Arabic"/>
          <w:sz w:val="28"/>
          <w:szCs w:val="28"/>
          <w:rtl/>
        </w:rPr>
        <w:t xml:space="preserve">وهذا الباب ينتهي بما لا يقدم جوابًا: أين تحضر المحاور القرآنية نفسها؟ وهذا موضوع الباب الثاني، ولم يُدخله هذا الباب في ما يدّعيه.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الأول</w:t>
      </w:r>
      <w:r>
        <w:rPr>
          <w:rFonts w:ascii="Traditional Arabic" w:cs="Traditional Arabic" w:eastAsia="Traditional Arabic" w:hAnsi="Traditional Arabic"/>
          <w:b/>
          <w:bCs/>
          <w:color w:val="2F5D46"/>
          <w:sz w:val="54"/>
          <w:szCs w:val="54"/>
          <w:rtl/>
        </w:rPr>
        <w:br/>
        <w:t xml:space="preserve">نموذج التضخيم — حين يصير العلم حَكَمًا على الوحي</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حين يُسأل المسلم المعاصر عن صلة القرآن بالعلم، فأول ما يحضر في ذهنه غالبًا صورة واحدة: آية يتلوها متحدث بثقة، ثم شاشة تعرض صورة من مجهر أو مرصد، ثم عبارة تقول إن العلم الحديث اكتشف اليوم ما قرره القرآن قبل أربعة عشر قرنًا. وقد صارت هذه الصورة، بفعل انتشارها في المنابر والكتب والقنوات ومواقع التواصل، هي المعنى المتبادر لعبارة «القرآن والعلم» عند جمهور واسع من الناس.</w:t>
      </w:r>
    </w:p>
    <w:p>
      <w:pPr>
        <w:bidi/>
        <w:spacing w:after="140" w:line="400"/>
        <w:jc w:val="both"/>
      </w:pPr>
      <w:r>
        <w:rPr>
          <w:rFonts w:ascii="Traditional Arabic" w:cs="Traditional Arabic" w:eastAsia="Traditional Arabic" w:hAnsi="Traditional Arabic"/>
          <w:sz w:val="28"/>
          <w:szCs w:val="28"/>
          <w:rtl/>
        </w:rPr>
        <w:t xml:space="preserve">ويبدو هذا النموذج، للوهلة الأولى، أقوى صور الإيمان بمركزية القرآن في المعرفة. فهو لا يكتفي بأن يجعل القرآن مصدرًا للهداية والقيم، بل يجعله مصدرًا لحقائق الكون نفسها، ويقرر أن كل علم صحيح موجود فيه بالقوة أو بالفعل، وأن كل كشف علمي إنما هو شاهد جديد على صدقه. فإذا كان المشروع الذي يقدمه هذا الكتاب يدعو إلى مركزية القرآن في بناء العلوم، فقد يظن القارئ أن نموذج التضخيم حليفه الطبيعي، وأن الخلاف معه خلاف في الدرجة لا في الاتجاه.</w:t>
      </w:r>
    </w:p>
    <w:p>
      <w:pPr>
        <w:bidi/>
        <w:spacing w:after="140" w:line="400"/>
        <w:jc w:val="both"/>
      </w:pPr>
      <w:r>
        <w:rPr>
          <w:rFonts w:ascii="Traditional Arabic" w:cs="Traditional Arabic" w:eastAsia="Traditional Arabic" w:hAnsi="Traditional Arabic"/>
          <w:sz w:val="28"/>
          <w:szCs w:val="28"/>
          <w:rtl/>
        </w:rPr>
        <w:t xml:space="preserve">وأطروحة هذا الفصل على العكس من ذلك. فنموذج التضخيم، على حسن نية أكثر أصحابه وصدق غيرتهم، </w:t>
      </w:r>
      <w:r>
        <w:rPr>
          <w:rFonts w:ascii="Traditional Arabic" w:cs="Traditional Arabic" w:eastAsia="Traditional Arabic" w:hAnsi="Traditional Arabic"/>
          <w:b/>
          <w:bCs/>
          <w:sz w:val="28"/>
          <w:szCs w:val="28"/>
          <w:rtl/>
        </w:rPr>
        <w:t xml:space="preserve">لا يحقق المركزية بل ينقضها من داخلها</w:t>
      </w:r>
      <w:r>
        <w:rPr>
          <w:rFonts w:ascii="Traditional Arabic" w:cs="Traditional Arabic" w:eastAsia="Traditional Arabic" w:hAnsi="Traditional Arabic"/>
          <w:sz w:val="28"/>
          <w:szCs w:val="28"/>
          <w:rtl/>
        </w:rPr>
        <w:t xml:space="preserve">. ذلك أنه، في بنيته المنطقية، يجعل العلم الحديث حَكَمًا يُعرض عليه القرآن ليُشهد له بالصدق، فيصير النص تابعًا لما يُفترض أن يكون متبوعًا، ويصير ما يسميه أصحابه «إعجازًا» شهادةً يطلبها الوحي من المختبر. ومن هنا كان نقد هذا النموذج شرطًا لازمًا لأي مشروع جاد في مركزية القرآن، لا ترفًا جدليًا ولا تنازلًا للخصوم.</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يحدد الأول مفهوم التضخيم، ويناقش الآيات التي يستند إليها، ويميز صوره الثلاث. ويتتبع الثاني جذوره في التراث، ويبين أن الخلاف فيه قديم بين تيار يوسّع وتيار يضبط. ويرصد الثالث صعوده الحديث من التفسير العلمي إلى مؤسسات الإعجاز، وما واجهه من نقد من داخل الدائرة الإسلامية. ويحلل الرابع المفارقة التي هي قلب الفصل: كيف تنقلب دعوى المركزية إلى تبعية. ويحصي الخامس أعطابه المنهجية في صورة أسئلة فحص قابلة للتطبيق. وينصفه السادس فيما بقي صحيحًا منه. ويعرض السابع أقوى ما يُعترض به على أطروحة الفصل ويعالجه. ثم تنتهي الخاتمة بثلاث قواعد يأخذها المشروع، وبسؤال يربط هذا الفصل بالفصل الذي يليه.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التضخيم، وأدلة الشمول، وصوره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التضخيم كل موقف معرفي يجعل القرآن الكريم </w:t>
      </w:r>
      <w:r>
        <w:rPr>
          <w:rFonts w:ascii="Traditional Arabic" w:cs="Traditional Arabic" w:eastAsia="Traditional Arabic" w:hAnsi="Traditional Arabic"/>
          <w:b/>
          <w:bCs/>
          <w:sz w:val="28"/>
          <w:szCs w:val="28"/>
          <w:rtl/>
        </w:rPr>
        <w:t xml:space="preserve">مصدرًا لمضمون العلوم الطبيعية والتجريبية</w:t>
      </w:r>
      <w:r>
        <w:rPr>
          <w:rFonts w:ascii="Traditional Arabic" w:cs="Traditional Arabic" w:eastAsia="Traditional Arabic" w:hAnsi="Traditional Arabic"/>
          <w:sz w:val="28"/>
          <w:szCs w:val="28"/>
          <w:rtl/>
        </w:rPr>
        <w:t xml:space="preserve">، لا لغاياتها وضوابطها وأسئلتها الكبرى فحسب، فيبحث فيه عن الحقائق الكونية والقوانين والاكتشافات بوصفها مضمونًا منصوصًا عليه، أو مشارًا إليه إشارة يُقصد بها الإخبار العلمي.</w:t>
      </w:r>
    </w:p>
    <w:p>
      <w:pPr>
        <w:bidi/>
        <w:spacing w:after="140" w:line="400"/>
        <w:jc w:val="both"/>
      </w:pPr>
      <w:r>
        <w:rPr>
          <w:rFonts w:ascii="Traditional Arabic" w:cs="Traditional Arabic" w:eastAsia="Traditional Arabic" w:hAnsi="Traditional Arabic"/>
          <w:sz w:val="28"/>
          <w:szCs w:val="28"/>
          <w:rtl/>
        </w:rPr>
        <w:t xml:space="preserve">وقد اخترنا لفظ «التضخيم» بعد تردد. فهو لفظ وصفي لا قدحي: لا يعني أن أصحاب هذا النموذج يعظّمون القرآن أكثر مما يستحق، فالقرآن فوق كل تعظيم، بل يعني أنهم يضخّمون </w:t>
      </w:r>
      <w:r>
        <w:rPr>
          <w:rFonts w:ascii="Traditional Arabic" w:cs="Traditional Arabic" w:eastAsia="Traditional Arabic" w:hAnsi="Traditional Arabic"/>
          <w:b/>
          <w:bCs/>
          <w:sz w:val="28"/>
          <w:szCs w:val="28"/>
          <w:rtl/>
        </w:rPr>
        <w:t xml:space="preserve">نوعًا واحدًا من أنواع حضوره</w:t>
      </w:r>
      <w:r>
        <w:rPr>
          <w:rFonts w:ascii="Traditional Arabic" w:cs="Traditional Arabic" w:eastAsia="Traditional Arabic" w:hAnsi="Traditional Arabic"/>
          <w:sz w:val="28"/>
          <w:szCs w:val="28"/>
          <w:rtl/>
        </w:rPr>
        <w:t xml:space="preserve">، وهو حضور المضمون، فيمدّونه إلى مجالات ليست مجاله، ويقيسون به كل صلة بين القرآن والمعرفة. فالتضخيم هنا تضخيم لصورة من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أن نميز منذ البداية بين التضخيم وبين أمرين قد يلتبسان به. فهو ليس </w:t>
      </w:r>
      <w:r>
        <w:rPr>
          <w:rFonts w:ascii="Traditional Arabic" w:cs="Traditional Arabic" w:eastAsia="Traditional Arabic" w:hAnsi="Traditional Arabic"/>
          <w:b/>
          <w:bCs/>
          <w:sz w:val="28"/>
          <w:szCs w:val="28"/>
          <w:rtl/>
        </w:rPr>
        <w:t xml:space="preserve">الإيمان بشمول القرآن</w:t>
      </w:r>
      <w:r>
        <w:rPr>
          <w:rFonts w:ascii="Traditional Arabic" w:cs="Traditional Arabic" w:eastAsia="Traditional Arabic" w:hAnsi="Traditional Arabic"/>
          <w:sz w:val="28"/>
          <w:szCs w:val="28"/>
          <w:rtl/>
        </w:rPr>
        <w:t xml:space="preserve">، إذ يؤمن كل مسلم بأن القرآن هدى للناس في كل ما يحتاجون إليه من أمر دينهم وصلاح دنياهم، والخلاف في معنى هذا الشمول لا في ثبوته. وهو ليس </w:t>
      </w:r>
      <w:r>
        <w:rPr>
          <w:rFonts w:ascii="Traditional Arabic" w:cs="Traditional Arabic" w:eastAsia="Traditional Arabic" w:hAnsi="Traditional Arabic"/>
          <w:b/>
          <w:bCs/>
          <w:sz w:val="28"/>
          <w:szCs w:val="28"/>
          <w:rtl/>
        </w:rPr>
        <w:t xml:space="preserve">الدعوة إلى النظر في الكون</w:t>
      </w:r>
      <w:r>
        <w:rPr>
          <w:rFonts w:ascii="Traditional Arabic" w:cs="Traditional Arabic" w:eastAsia="Traditional Arabic" w:hAnsi="Traditional Arabic"/>
          <w:sz w:val="28"/>
          <w:szCs w:val="28"/>
          <w:rtl/>
        </w:rPr>
        <w:t xml:space="preserve">، إذ أمر القرآن بالنظر في السماوات والأرض والأنفس أمرًا متكررًا، والخلاف في وظيفة هذا النظر وموقعه من الاستدلال، لا في مشروعيته.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أدلة الشمول ومعناها</w:t>
      </w:r>
    </w:p>
    <w:p>
      <w:pPr>
        <w:bidi/>
        <w:spacing w:after="140" w:line="400"/>
        <w:jc w:val="both"/>
      </w:pPr>
      <w:r>
        <w:rPr>
          <w:rFonts w:ascii="Traditional Arabic" w:cs="Traditional Arabic" w:eastAsia="Traditional Arabic" w:hAnsi="Traditional Arabic"/>
          <w:sz w:val="28"/>
          <w:szCs w:val="28"/>
          <w:rtl/>
        </w:rPr>
        <w:t xml:space="preserve">يستند نموذج التضخيم عادة إلى آيتين تدلان على شمول الكتاب، هما قوله تعالى: ﴿مَا فَرَّطْنَا فِي الْكِتَابِ مِن شَيْءٍ﴾ [الأنعام: 38]، وقوله: ﴿وَنَزَّلْنَا عَلَيْكَ الْكِتَابَ تِبْيَانًا لِّكُلِّ شَيْءٍ وَهُدًى وَرَحْمَةً وَبُشْرَىٰ لِلْمُسْلِمِينَ﴾ [النحل: 89].</w:t>
      </w:r>
    </w:p>
    <w:p>
      <w:pPr>
        <w:bidi/>
        <w:spacing w:after="140" w:line="400"/>
        <w:jc w:val="both"/>
      </w:pPr>
      <w:r>
        <w:rPr>
          <w:rFonts w:ascii="Traditional Arabic" w:cs="Traditional Arabic" w:eastAsia="Traditional Arabic" w:hAnsi="Traditional Arabic"/>
          <w:sz w:val="28"/>
          <w:szCs w:val="28"/>
          <w:rtl/>
        </w:rPr>
        <w:t xml:space="preserve">أما آية الأنعام فقد اختلف المفسرون في المراد بـ«الكتاب» فيها. فحمله فريق على اللوح المحفوظ، أي أن الله أحصى في كتابه المكنون كل شيء من أحوال الخلق، وسياق الآية في الدواب والطير يرجّح هذا المعنى عند كثيرين. وحمله فريق آخر على القرآن [1]. وإذا كان للآية معنيان معتبران، أحدهما لا صلة له بالقرآن أصلًا، فلا يصح أن تُجعل دليلًا قاطعًا على أن القرآن يحتوي تفاصيل العلوم، دون أن يبيّن المستدل لماذا اختار المعنى الثاني وترك الأول.</w:t>
      </w:r>
    </w:p>
    <w:p>
      <w:pPr>
        <w:bidi/>
        <w:spacing w:after="140" w:line="400"/>
        <w:jc w:val="both"/>
      </w:pPr>
      <w:r>
        <w:rPr>
          <w:rFonts w:ascii="Traditional Arabic" w:cs="Traditional Arabic" w:eastAsia="Traditional Arabic" w:hAnsi="Traditional Arabic"/>
          <w:sz w:val="28"/>
          <w:szCs w:val="28"/>
          <w:rtl/>
        </w:rPr>
        <w:t xml:space="preserve">وأما آية النحل فصريحة في القرآن، لكن السؤال فيها عن معنى «كل شيء». والمعنى الذي عليه جمهور المفسرين أن القرآن تبيان لكل شيء </w:t>
      </w:r>
      <w:r>
        <w:rPr>
          <w:rFonts w:ascii="Traditional Arabic" w:cs="Traditional Arabic" w:eastAsia="Traditional Arabic" w:hAnsi="Traditional Arabic"/>
          <w:b/>
          <w:bCs/>
          <w:sz w:val="28"/>
          <w:szCs w:val="28"/>
          <w:rtl/>
        </w:rPr>
        <w:t xml:space="preserve">مما يحتاج إليه الناس في أمر دينهم</w:t>
      </w:r>
      <w:r>
        <w:rPr>
          <w:rFonts w:ascii="Traditional Arabic" w:cs="Traditional Arabic" w:eastAsia="Traditional Arabic" w:hAnsi="Traditional Arabic"/>
          <w:sz w:val="28"/>
          <w:szCs w:val="28"/>
          <w:rtl/>
        </w:rPr>
        <w:t xml:space="preserve">: بالنص عليه، أو بالإحالة إلى السنة، أو بتقرير أصول الاجتهاد التي تُستنبط بها الأحكام. ويقوّي هذا المعنى أن الآية نفسها تقرن «التبيان» بالهدى والرحمة والبشرى، وهي أوصاف وظيفتها الهداية لا التعليم الطبيعي. ثم إن العموم في «كل شيء» عموم مخصوص بالضرورة عند الجميع، إذ لا يقول أحد إن القرآن يبين أسماء الأعيان المفردة وأعداد الأشياء وتفاصيل الصناعات. فالخلاف إذن ليس في التخصيص، بل في حدوده: أيخصص بمقصد الهداية، أم يمتد إلى كل ما يمكن أن يُعرف؟</w:t>
      </w:r>
    </w:p>
    <w:p>
      <w:pPr>
        <w:bidi/>
        <w:spacing w:after="140" w:line="400"/>
        <w:jc w:val="both"/>
      </w:pPr>
      <w:r>
        <w:rPr>
          <w:rFonts w:ascii="Traditional Arabic" w:cs="Traditional Arabic" w:eastAsia="Traditional Arabic" w:hAnsi="Traditional Arabic"/>
          <w:sz w:val="28"/>
          <w:szCs w:val="28"/>
          <w:rtl/>
        </w:rPr>
        <w:t xml:space="preserve">والقاعدة التي نخرج بها من هذا: أن </w:t>
      </w:r>
      <w:r>
        <w:rPr>
          <w:rFonts w:ascii="Traditional Arabic" w:cs="Traditional Arabic" w:eastAsia="Traditional Arabic" w:hAnsi="Traditional Arabic"/>
          <w:b/>
          <w:bCs/>
          <w:sz w:val="28"/>
          <w:szCs w:val="28"/>
          <w:rtl/>
        </w:rPr>
        <w:t xml:space="preserve">الاستدلال بآيات الشمول على مضمون العلوم استدلال بمحل النزاع</w:t>
      </w:r>
      <w:r>
        <w:rPr>
          <w:rFonts w:ascii="Traditional Arabic" w:cs="Traditional Arabic" w:eastAsia="Traditional Arabic" w:hAnsi="Traditional Arabic"/>
          <w:sz w:val="28"/>
          <w:szCs w:val="28"/>
          <w:rtl/>
        </w:rPr>
        <w:t xml:space="preserve">. فالآيتان تثبتان الشمول، ولا تحددان نوعه. وتحديد نوعه هو بالضبط ما يحتاج إلى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الصور الثلاث</w:t>
      </w:r>
    </w:p>
    <w:p>
      <w:pPr>
        <w:bidi/>
        <w:spacing w:after="140" w:line="400"/>
        <w:jc w:val="both"/>
      </w:pPr>
      <w:r>
        <w:rPr>
          <w:rFonts w:ascii="Traditional Arabic" w:cs="Traditional Arabic" w:eastAsia="Traditional Arabic" w:hAnsi="Traditional Arabic"/>
          <w:sz w:val="28"/>
          <w:szCs w:val="28"/>
          <w:rtl/>
        </w:rPr>
        <w:t xml:space="preserve">لا يظهر نموذج التضخيم في صورة واحدة، بل في ثلاث صور متدرجة في قوة الدعوى:</w:t>
      </w:r>
    </w:p>
    <w:p>
      <w:pPr>
        <w:bidi/>
        <w:spacing w:after="140" w:line="400"/>
        <w:jc w:val="both"/>
      </w:pPr>
      <w:r>
        <w:rPr>
          <w:rFonts w:ascii="Traditional Arabic" w:cs="Traditional Arabic" w:eastAsia="Traditional Arabic" w:hAnsi="Traditional Arabic"/>
          <w:b/>
          <w:bCs/>
          <w:sz w:val="28"/>
          <w:szCs w:val="28"/>
          <w:rtl/>
        </w:rPr>
        <w:t xml:space="preserve">الصورة الأولى: التفسير العلمي.</w:t>
      </w:r>
      <w:r>
        <w:rPr>
          <w:rFonts w:ascii="Traditional Arabic" w:cs="Traditional Arabic" w:eastAsia="Traditional Arabic" w:hAnsi="Traditional Arabic"/>
          <w:sz w:val="28"/>
          <w:szCs w:val="28"/>
          <w:rtl/>
        </w:rPr>
        <w:t xml:space="preserve"> وفيها يستعمل المفسر معارف عصره الكونية لتوسيع فهم آيات الخلق والكون. وهي أقدم الصور وأخفها، وقد عرفها التراث كما سيأتي، وكان المفسر فيها يفسر بعلم زمانه، فإذا تغير العلم بقي تفسيره شاهدًا على عصره.</w:t>
      </w:r>
    </w:p>
    <w:p>
      <w:pPr>
        <w:bidi/>
        <w:spacing w:after="140" w:line="400"/>
        <w:jc w:val="both"/>
      </w:pPr>
      <w:r>
        <w:rPr>
          <w:rFonts w:ascii="Traditional Arabic" w:cs="Traditional Arabic" w:eastAsia="Traditional Arabic" w:hAnsi="Traditional Arabic"/>
          <w:b/>
          <w:bCs/>
          <w:sz w:val="28"/>
          <w:szCs w:val="28"/>
          <w:rtl/>
        </w:rPr>
        <w:t xml:space="preserve">الصورة الثانية: الإعجاز العلمي.</w:t>
      </w:r>
      <w:r>
        <w:rPr>
          <w:rFonts w:ascii="Traditional Arabic" w:cs="Traditional Arabic" w:eastAsia="Traditional Arabic" w:hAnsi="Traditional Arabic"/>
          <w:sz w:val="28"/>
          <w:szCs w:val="28"/>
          <w:rtl/>
        </w:rPr>
        <w:t xml:space="preserve"> وفيها يُدّعى أن في القرآن حقائق علمية لم تكن معروفة زمن النزول، وأن سبقه إليها دليل على أنه من عند الله. وهي أوسع الصور انتشارًا في العصر الحديث، وأكثرها إشكالًا، لأنها تنقل الآية من موضع التدبر إلى موضع الدليل.</w:t>
      </w:r>
    </w:p>
    <w:p>
      <w:pPr>
        <w:bidi/>
        <w:spacing w:after="140" w:line="400"/>
        <w:jc w:val="both"/>
      </w:pPr>
      <w:r>
        <w:rPr>
          <w:rFonts w:ascii="Traditional Arabic" w:cs="Traditional Arabic" w:eastAsia="Traditional Arabic" w:hAnsi="Traditional Arabic"/>
          <w:b/>
          <w:bCs/>
          <w:sz w:val="28"/>
          <w:szCs w:val="28"/>
          <w:rtl/>
        </w:rPr>
        <w:t xml:space="preserve">الصورة الثالثة: الاستخراج.</w:t>
      </w:r>
      <w:r>
        <w:rPr>
          <w:rFonts w:ascii="Traditional Arabic" w:cs="Traditional Arabic" w:eastAsia="Traditional Arabic" w:hAnsi="Traditional Arabic"/>
          <w:sz w:val="28"/>
          <w:szCs w:val="28"/>
          <w:rtl/>
        </w:rPr>
        <w:t xml:space="preserve"> وفيها يُدّعى أن التدبر في النص يمكن أن يقود إلى اكتشافات علمية لم يصل إليها العلم التجريبي بعد. وهي أقوى الصور دعوى وأقلها تحققًا، ولم نقف على مثال واحد موثق سبق فيه الاستنباطُ من النص الكشفَ التجريبي ثم جاء الكشف مصدّقًا له.</w:t>
      </w:r>
    </w:p>
    <w:p>
      <w:pPr>
        <w:bidi/>
        <w:spacing w:after="140" w:line="400"/>
        <w:jc w:val="both"/>
      </w:pPr>
      <w:r>
        <w:rPr>
          <w:rFonts w:ascii="Traditional Arabic" w:cs="Traditional Arabic" w:eastAsia="Traditional Arabic" w:hAnsi="Traditional Arabic"/>
          <w:sz w:val="28"/>
          <w:szCs w:val="28"/>
          <w:rtl/>
        </w:rPr>
        <w:t xml:space="preserve">وليست هذه الصور الثلاث في درجة واحدة من الحكم. فالأولى قد تكون مشروعة بضوابط، والثانية تقع غالبًا في الأعطاب التي يرصدها المبحث الخامس، والثالثة دعوى لم تقدم إلى اليوم دليلها. ويركز هذا الفصل على الصورة الثانية، لأنها الأوسع أثرًا، ولأن فيها يظهر انقلاب المركزية بأوضح صوره.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التراثية — خلاف قديم لا بدعة حديثة</w:t>
      </w:r>
    </w:p>
    <w:p>
      <w:pPr>
        <w:bidi/>
        <w:spacing w:after="140" w:line="400"/>
        <w:jc w:val="both"/>
      </w:pPr>
      <w:r>
        <w:rPr>
          <w:rFonts w:ascii="Traditional Arabic" w:cs="Traditional Arabic" w:eastAsia="Traditional Arabic" w:hAnsi="Traditional Arabic"/>
          <w:sz w:val="28"/>
          <w:szCs w:val="28"/>
          <w:rtl/>
        </w:rPr>
        <w:t xml:space="preserve">يشيع في نقد الإعجاز العلمي أنه وليد الصدمة الحضارية الحديثة، وأنه رد فعل نفسي على تفوق الغرب العلمي. وفي هذا القول جانب من الصحة سيأتي بيانه في المبحث الثالث، لكنه يغفل أن السؤال عن صلة القرآن بالعلوم سؤال قديم في التراث، وأن الأمة عرفت فيه تيارين متقابلين قبل أن تعرف المختبر الحديث بقرون. وإدراك هذا مهم لسببين: أنه يحرر النقاش من ثنائية «التراث في مقابل الحداثة»، وأنه يمنح الموقف الضابط سندًا من داخل التراث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التيار الموسِّع</w:t>
      </w:r>
    </w:p>
    <w:p>
      <w:pPr>
        <w:bidi/>
        <w:spacing w:after="140" w:line="400"/>
        <w:jc w:val="both"/>
      </w:pPr>
      <w:r>
        <w:rPr>
          <w:rFonts w:ascii="Traditional Arabic" w:cs="Traditional Arabic" w:eastAsia="Traditional Arabic" w:hAnsi="Traditional Arabic"/>
          <w:sz w:val="28"/>
          <w:szCs w:val="28"/>
          <w:rtl/>
        </w:rPr>
        <w:t xml:space="preserve">أبرز من يُذكر في هذا التيار أبو حامد الغزالي (ت 505هـ). فقد عقد في كتابه «جواهر القرآن» فصلًا ذهب فيه إلى أن علوم الأولين والآخرين تتشعب من القرآن، وعدّ منها علومًا كالطب والنجوم وهيئة العالم وتشريح الأعضاء، ورأى أنها تُستخرج منه لمن رُزق الفهم [2]. وأورد في «إحياء علوم الدين»، في كتاب آداب تلاوة القرآن، الأثر المنسوب إلى عبد الله بن مسعود في أن من أراد علم الأولين والآخرين فليثوّر القرآن [3].</w:t>
      </w:r>
    </w:p>
    <w:p>
      <w:pPr>
        <w:bidi/>
        <w:spacing w:after="140" w:line="400"/>
        <w:jc w:val="both"/>
      </w:pPr>
      <w:r>
        <w:rPr>
          <w:rFonts w:ascii="Traditional Arabic" w:cs="Traditional Arabic" w:eastAsia="Traditional Arabic" w:hAnsi="Traditional Arabic"/>
          <w:sz w:val="28"/>
          <w:szCs w:val="28"/>
          <w:rtl/>
        </w:rPr>
        <w:t xml:space="preserve">وينبغي هنا تحرير أمرين. الأول أن «تثوير القرآن» في كلام السلف يدور على معنى البحث في معانيه وإثارة دلالاته وتدبره، لا على استخراج علوم الطبيعة منه بالضرورة، فالاستدلال بالأثر على التضخيم استدلال بلفظه لا بمعناه المتبادر عند قائليه. والثاني أن موقف الغزالي نفسه أعقد من أن يُختصر في عبارة واحدة، فهو صاحب «تهافت الفلاسفة» و«المنقذ من الضلال»، وفي الأخير يقرر أن من العلوم ما لا يتعلق بالدين نفيًا ولا إثباتًا، كالرياضيات. فالغزالي يجمع بين توسيع نظري في «الجواهر» وتمييز دقيق بين العلوم في «المنقذ»، وهذا التوتر عنده جدير بالدرس لا بالاختزال.</w:t>
      </w:r>
    </w:p>
    <w:p>
      <w:pPr>
        <w:bidi/>
        <w:spacing w:after="140" w:line="400"/>
        <w:jc w:val="both"/>
      </w:pPr>
      <w:r>
        <w:rPr>
          <w:rFonts w:ascii="Traditional Arabic" w:cs="Traditional Arabic" w:eastAsia="Traditional Arabic" w:hAnsi="Traditional Arabic"/>
          <w:sz w:val="28"/>
          <w:szCs w:val="28"/>
          <w:rtl/>
        </w:rPr>
        <w:t xml:space="preserve">ثم جاء جلال الدين السيوطي (ت 911هـ) فعقد في «الإتقان في علوم القرآن» نوعًا في العلوم المستنبطة من القرآن، ونقل فيه عن أبي عبد الله محمد بن أبي الفضل المرسي تعدادًا واسعًا للعلوم التي رأى أن القرآن اشتمل عليها، من علوم الشريعة إلى الطب والهندسة والفلك والصناعات [4]. وأفرد للاستنباط كتابًا مستقلًا سماه «الإكليل في استنباط التنزيل» [5]. ويُذكر في هذا السياق أيضًا تفسير فخر الدين الرازي «مفاتيح الغيب»، الذي امتلأ باستطرادات في الهيئة والطبيعيات حتى عابه بعض النقاد بأنه خرج فيها عن حد التفسير [6].</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التيار الضابط</w:t>
      </w:r>
    </w:p>
    <w:p>
      <w:pPr>
        <w:bidi/>
        <w:spacing w:after="140" w:line="400"/>
        <w:jc w:val="both"/>
      </w:pPr>
      <w:r>
        <w:rPr>
          <w:rFonts w:ascii="Traditional Arabic" w:cs="Traditional Arabic" w:eastAsia="Traditional Arabic" w:hAnsi="Traditional Arabic"/>
          <w:sz w:val="28"/>
          <w:szCs w:val="28"/>
          <w:rtl/>
        </w:rPr>
        <w:t xml:space="preserve">وفي مقابل هذا التيار قرر أبو إسحاق الشاطبي (ت 790هـ) في «الموافقات» أصلًا كبيرًا، هو أن </w:t>
      </w:r>
      <w:r>
        <w:rPr>
          <w:rFonts w:ascii="Traditional Arabic" w:cs="Traditional Arabic" w:eastAsia="Traditional Arabic" w:hAnsi="Traditional Arabic"/>
          <w:b/>
          <w:bCs/>
          <w:sz w:val="28"/>
          <w:szCs w:val="28"/>
          <w:rtl/>
        </w:rPr>
        <w:t xml:space="preserve">الشريعة أمّية</w:t>
      </w:r>
      <w:r>
        <w:rPr>
          <w:rFonts w:ascii="Traditional Arabic" w:cs="Traditional Arabic" w:eastAsia="Traditional Arabic" w:hAnsi="Traditional Arabic"/>
          <w:sz w:val="28"/>
          <w:szCs w:val="28"/>
          <w:rtl/>
        </w:rPr>
        <w:t xml:space="preserve">، أي أنها نزلت على معهود العرب الأميين في لسانهم ومعارفهم وعاداتهم، وأن فهمها يجري على ما كانوا يعرفون. وبنى على هذا الأصل نقدًا صريحًا لمن تجاوز في الدعوى فأضاف إلى القرآن كل علم يُذكر للمتقدمين والمتأخرين، من علوم الطبيعيات والتعاليم والمنطق وغيرها، واحتج بأن السلف الصالح، وهم أعلم بالقرآن وعلومه، لم يُنقل عنهم شيء من ذلك [7].</w:t>
      </w:r>
    </w:p>
    <w:p>
      <w:pPr>
        <w:bidi/>
        <w:spacing w:after="140" w:line="400"/>
        <w:jc w:val="both"/>
      </w:pPr>
      <w:r>
        <w:rPr>
          <w:rFonts w:ascii="Traditional Arabic" w:cs="Traditional Arabic" w:eastAsia="Traditional Arabic" w:hAnsi="Traditional Arabic"/>
          <w:sz w:val="28"/>
          <w:szCs w:val="28"/>
          <w:rtl/>
        </w:rPr>
        <w:t xml:space="preserve">وقيمة موقف الشاطبي أن معياره </w:t>
      </w:r>
      <w:r>
        <w:rPr>
          <w:rFonts w:ascii="Traditional Arabic" w:cs="Traditional Arabic" w:eastAsia="Traditional Arabic" w:hAnsi="Traditional Arabic"/>
          <w:b/>
          <w:bCs/>
          <w:sz w:val="28"/>
          <w:szCs w:val="28"/>
          <w:rtl/>
        </w:rPr>
        <w:t xml:space="preserve">لغوي ومعرفي معًا</w:t>
      </w:r>
      <w:r>
        <w:rPr>
          <w:rFonts w:ascii="Traditional Arabic" w:cs="Traditional Arabic" w:eastAsia="Traditional Arabic" w:hAnsi="Traditional Arabic"/>
          <w:sz w:val="28"/>
          <w:szCs w:val="28"/>
          <w:rtl/>
        </w:rPr>
        <w:t xml:space="preserve">. فهو لا يحتج بأن العلوم غير مهمة، ولا بأن الاشتغال بها مذموم، بل بأن الخطاب القرآني نزل بلسان مخصوص ومعهود مخصوص، فلا يُحمَّل من المعاني ما لم يكن في ذلك اللسان والمعهود. وهذا المعيار هو بعينه ما يحتاجه أي بروتوكول منضبط لقراءة النص، وسيعود إليه الكتاب في باب الأدوات.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موقف وسط يستحق الالتفات</w:t>
      </w:r>
    </w:p>
    <w:p>
      <w:pPr>
        <w:bidi/>
        <w:spacing w:after="140" w:line="400"/>
        <w:jc w:val="both"/>
      </w:pPr>
      <w:r>
        <w:rPr>
          <w:rFonts w:ascii="Traditional Arabic" w:cs="Traditional Arabic" w:eastAsia="Traditional Arabic" w:hAnsi="Traditional Arabic"/>
          <w:sz w:val="28"/>
          <w:szCs w:val="28"/>
          <w:rtl/>
        </w:rPr>
        <w:t xml:space="preserve">ولم يكن الخلاف ثنائيًا خالصًا. فقد نقل محمد الطاهر ابن عاشور (ت 1393هـ) في المقدمة الرابعة من «التحرير والتنوير» رأي الشاطبي في أمية الشريعة، ثم رده، ووصفه بأنه أساس واهٍ من ستة وجوه، أولها أن ما بناه عليه يقتضي أن القرآن لم يُقصد منه نقل العرب من حال إلى حال [8]. لكنه لم ينتقل إلى الطرف المقابل، بل قرر أن علاقة العلوم بالقرآن </w:t>
      </w:r>
      <w:r>
        <w:rPr>
          <w:rFonts w:ascii="Traditional Arabic" w:cs="Traditional Arabic" w:eastAsia="Traditional Arabic" w:hAnsi="Traditional Arabic"/>
          <w:b/>
          <w:bCs/>
          <w:sz w:val="28"/>
          <w:szCs w:val="28"/>
          <w:rtl/>
        </w:rPr>
        <w:t xml:space="preserve">على أربع مراتب</w:t>
      </w:r>
      <w:r>
        <w:rPr>
          <w:rFonts w:ascii="Traditional Arabic" w:cs="Traditional Arabic" w:eastAsia="Traditional Arabic" w:hAnsi="Traditional Arabic"/>
          <w:sz w:val="28"/>
          <w:szCs w:val="28"/>
          <w:rtl/>
        </w:rPr>
        <w:t xml:space="preserve">: علوم تضمنها القرآن كالتشريع والاعتقاد والأخلاق وأخبار الأمم، وعلوم تزيد المفسر علمًا كالحكمة والهيئة وخواص المخلوقات، وعلوم أشار إليها القرآن أو جاءت مؤيدة له كطبقات الأرض والطب والمنطق، وعلوم لا علاقة لها به، إما لبطلانها كالزجر والعيافة، وإما لأنها لا تعين على خدمته كالعروض والقوافي.</w:t>
      </w:r>
    </w:p>
    <w:p>
      <w:pPr>
        <w:bidi/>
        <w:spacing w:after="140" w:line="400"/>
        <w:jc w:val="both"/>
      </w:pPr>
      <w:r>
        <w:rPr>
          <w:rFonts w:ascii="Traditional Arabic" w:cs="Traditional Arabic" w:eastAsia="Traditional Arabic" w:hAnsi="Traditional Arabic"/>
          <w:sz w:val="28"/>
          <w:szCs w:val="28"/>
          <w:rtl/>
        </w:rPr>
        <w:t xml:space="preserve">وهذا التمييز سابقة تراثية مهمة للأطروحة التي يقوم عليها هذا الكتاب: فابن عاشور لا يجعل صلة العلوم بالقرآن على درجة واحدة، بل يرتبها مراتب. والفرق بين تصنيفه وأطروحة الكتاب أن تصنيفه يجيب عن سؤال </w:t>
      </w:r>
      <w:r>
        <w:rPr>
          <w:rFonts w:ascii="Traditional Arabic" w:cs="Traditional Arabic" w:eastAsia="Traditional Arabic" w:hAnsi="Traditional Arabic"/>
          <w:b/>
          <w:bCs/>
          <w:sz w:val="28"/>
          <w:szCs w:val="28"/>
          <w:rtl/>
        </w:rPr>
        <w:t xml:space="preserve">أي العلوم تنفع المفسر في فهم القرآن؟</w:t>
      </w:r>
      <w:r>
        <w:rPr>
          <w:rFonts w:ascii="Traditional Arabic" w:cs="Traditional Arabic" w:eastAsia="Traditional Arabic" w:hAnsi="Traditional Arabic"/>
          <w:sz w:val="28"/>
          <w:szCs w:val="28"/>
          <w:rtl/>
        </w:rPr>
        <w:t xml:space="preserve">، أما الكتاب فيسأل السؤال المعكوس: </w:t>
      </w:r>
      <w:r>
        <w:rPr>
          <w:rFonts w:ascii="Traditional Arabic" w:cs="Traditional Arabic" w:eastAsia="Traditional Arabic" w:hAnsi="Traditional Arabic"/>
          <w:b/>
          <w:bCs/>
          <w:sz w:val="28"/>
          <w:szCs w:val="28"/>
          <w:rtl/>
        </w:rPr>
        <w:t xml:space="preserve">كيف يحضر القرآن في بناء كل علم؟</w:t>
      </w:r>
      <w:r>
        <w:rPr>
          <w:rFonts w:ascii="Traditional Arabic" w:cs="Traditional Arabic" w:eastAsia="Traditional Arabic" w:hAnsi="Traditional Arabic"/>
          <w:sz w:val="28"/>
          <w:szCs w:val="28"/>
          <w:rtl/>
        </w:rPr>
        <w:t xml:space="preserve"> فالاتجاه عنده من العلوم إلى النص، وفي الكتاب من النص إلى العلوم. وسيعود الفصل الثالث إلى هذا التصنيف بتفصيل.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ما يعنيه هذا الخلاف القديم</w:t>
      </w:r>
    </w:p>
    <w:p>
      <w:pPr>
        <w:bidi/>
        <w:spacing w:after="140" w:line="400"/>
        <w:jc w:val="both"/>
      </w:pPr>
      <w:r>
        <w:rPr>
          <w:rFonts w:ascii="Traditional Arabic" w:cs="Traditional Arabic" w:eastAsia="Traditional Arabic" w:hAnsi="Traditional Arabic"/>
          <w:sz w:val="28"/>
          <w:szCs w:val="28"/>
          <w:rtl/>
        </w:rPr>
        <w:t xml:space="preserve">نخرج من هذا العرض بثلاث نتائج:</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الضبط ليس موقفًا حداثيًا مستوردًا.</w:t>
      </w:r>
      <w:r>
        <w:rPr>
          <w:rFonts w:ascii="Traditional Arabic" w:cs="Traditional Arabic" w:eastAsia="Traditional Arabic" w:hAnsi="Traditional Arabic"/>
          <w:sz w:val="28"/>
          <w:szCs w:val="28"/>
          <w:rtl/>
        </w:rPr>
        <w:t xml:space="preserve"> من يرفض التضخيم اليوم لا يخرج من التراث، بل ينحاز إلى أحد تياريه، وله فيه سند من إمام في المقاصد.</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التوسيع ليس اختراعًا معاصرًا خالصًا.</w:t>
      </w:r>
      <w:r>
        <w:rPr>
          <w:rFonts w:ascii="Traditional Arabic" w:cs="Traditional Arabic" w:eastAsia="Traditional Arabic" w:hAnsi="Traditional Arabic"/>
          <w:sz w:val="28"/>
          <w:szCs w:val="28"/>
          <w:rtl/>
        </w:rPr>
        <w:t xml:space="preserve"> فللإعجاز العلمي الحديث جذور تراثية حقيقية، وإنكارها يضعف نقده بدل أن يقويه.</w:t>
      </w:r>
    </w:p>
    <w:p>
      <w:pPr>
        <w:pStyle w:val="ListParagraph"/>
        <w:numPr>
          <w:ilvl w:val="0"/>
          <w:numId w:val="3"/>
        </w:numPr>
        <w:bidi/>
        <w:spacing w:after="90" w:line="380"/>
        <w:jc w:val="both"/>
      </w:pPr>
      <w:r>
        <w:rPr>
          <w:rFonts w:ascii="Traditional Arabic" w:cs="Traditional Arabic" w:eastAsia="Traditional Arabic" w:hAnsi="Traditional Arabic"/>
          <w:b/>
          <w:bCs/>
          <w:sz w:val="28"/>
          <w:szCs w:val="28"/>
          <w:rtl/>
        </w:rPr>
        <w:t xml:space="preserve">الفرق بين القديم والحديث في الوظيفة.</w:t>
      </w:r>
      <w:r>
        <w:rPr>
          <w:rFonts w:ascii="Traditional Arabic" w:cs="Traditional Arabic" w:eastAsia="Traditional Arabic" w:hAnsi="Traditional Arabic"/>
          <w:sz w:val="28"/>
          <w:szCs w:val="28"/>
          <w:rtl/>
        </w:rPr>
        <w:t xml:space="preserve"> كان التوسيع القديم في الغالب ضربًا من تعظيم القرآن داخل حضارة واثقة بنفسها، يجمع العلوم حول النص. أما الإعجاز الحديث فنشأ في حضارة مغلوبة علميًا، يستدعي العلوم ليشهد بها للنص. والفرق بين الوظيفتين هو مدخل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الصعود الحديث — من التفسير العلمي إلى مؤسسة الإعجاز</w:t>
      </w:r>
    </w:p>
    <w:p>
      <w:pPr>
        <w:bidi/>
        <w:spacing w:after="140" w:line="400"/>
        <w:jc w:val="both"/>
      </w:pPr>
      <w:r>
        <w:rPr>
          <w:rFonts w:ascii="Traditional Arabic" w:cs="Traditional Arabic" w:eastAsia="Traditional Arabic" w:hAnsi="Traditional Arabic"/>
          <w:sz w:val="28"/>
          <w:szCs w:val="28"/>
          <w:rtl/>
        </w:rPr>
        <w:t xml:space="preserve">انتقل التضخيم في العصر الحديث من رأي في بطون كتب التفسير إلى حركة لها مؤسسات وجمهور واسع وخطاب دعوي متكامل. ولا يُفهم هذا الانتقال دون استحضار سياقه: فقد التقى المسلمون بالعلم الحديث وهم في موقع المغلوب، ورأوا أن تفوق الغرب العسكري والاقتصادي قائم على تفوقه العلمي، وواجهوا في الوقت نفسه خطابًا استشراقيًا وتبشيريًا يربط تخلفهم بدينهم. فكان السؤال الملحّ: هل الإسلام عائق أمام العلم؟ وجاء الإعجاز العلمي، في جانب كبير منه، جوابًا عن هذا السؤال: ليس الإسلام عائقًا، بل إن كتابه سبق العلم إلى حقائقه.</w:t>
      </w:r>
    </w:p>
    <w:p>
      <w:pPr>
        <w:bidi/>
        <w:spacing w:after="140" w:line="400"/>
        <w:jc w:val="both"/>
      </w:pPr>
      <w:r>
        <w:rPr>
          <w:rFonts w:ascii="Traditional Arabic" w:cs="Traditional Arabic" w:eastAsia="Traditional Arabic" w:hAnsi="Traditional Arabic"/>
          <w:sz w:val="28"/>
          <w:szCs w:val="28"/>
          <w:rtl/>
        </w:rPr>
        <w:t xml:space="preserve">ويمكن تمييز ثلاث موجات في هذا الصعود.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موجة التفسير العلمي الشامل</w:t>
      </w:r>
    </w:p>
    <w:p>
      <w:pPr>
        <w:bidi/>
        <w:spacing w:after="140" w:line="400"/>
        <w:jc w:val="both"/>
      </w:pPr>
      <w:r>
        <w:rPr>
          <w:rFonts w:ascii="Traditional Arabic" w:cs="Traditional Arabic" w:eastAsia="Traditional Arabic" w:hAnsi="Traditional Arabic"/>
          <w:sz w:val="28"/>
          <w:szCs w:val="28"/>
          <w:rtl/>
        </w:rPr>
        <w:t xml:space="preserve">أبرز أعلامها الشيخ طنطاوي جوهري (ت 1940م) في كتابه «الجواهر في تفسير القرآن الكريم»، وهو تفسير في مجلدات كثيرة ملأه بمباحث في الفلك والنبات والحيوان والطبيعة، مع صور ورسوم وجداول [9]. وكانت غايته المعلنة إيقاظ المسلمين إلى العلوم التي تقدم بها غيرهم، وإقناعهم بأن الاشتغال بها ليس خروجًا عن الدين بل عودة إلى ما أمر به القرآن.</w:t>
      </w:r>
    </w:p>
    <w:p>
      <w:pPr>
        <w:bidi/>
        <w:spacing w:after="140" w:line="400"/>
        <w:jc w:val="both"/>
      </w:pPr>
      <w:r>
        <w:rPr>
          <w:rFonts w:ascii="Traditional Arabic" w:cs="Traditional Arabic" w:eastAsia="Traditional Arabic" w:hAnsi="Traditional Arabic"/>
          <w:sz w:val="28"/>
          <w:szCs w:val="28"/>
          <w:rtl/>
        </w:rPr>
        <w:t xml:space="preserve">وقد لقي هذا الاتجاه نقدًا مبكرًا من أعلام مدرسة التفسير المصرية نفسها. فقد انتقده أمين الخولي (ت 1966م) في سياق دعوته إلى التفسير الأدبي، ورأى أن القرآن كتاب العربية الأكبر، وأن أول ما يُطلب في تفسيره هو فهمه كما فهمه العرب الذين نزل فيهم [10]. وانتقده الشيخ محمود شلتوت (ت 1963م) في مقدمة تفسيره، محذرًا من حمل القرآن على نظريات علمية متغيرة، لما في ذلك من تعريض النص للتكذيب كلما تبدلت النظرية [11]. ثم انتقدت الدكتورة عائشة عبد الرحمن (بنت الشاطئ) ما سمي «التفسير العصري» في سجال شهير في مطلع السبعينيات [12].</w:t>
      </w:r>
    </w:p>
    <w:p>
      <w:pPr>
        <w:bidi/>
        <w:spacing w:after="140" w:line="400"/>
        <w:jc w:val="both"/>
      </w:pPr>
      <w:r>
        <w:rPr>
          <w:rFonts w:ascii="Traditional Arabic" w:cs="Traditional Arabic" w:eastAsia="Traditional Arabic" w:hAnsi="Traditional Arabic"/>
          <w:sz w:val="28"/>
          <w:szCs w:val="28"/>
          <w:rtl/>
        </w:rPr>
        <w:t xml:space="preserve">والملاحظة المهمة أن </w:t>
      </w:r>
      <w:r>
        <w:rPr>
          <w:rFonts w:ascii="Traditional Arabic" w:cs="Traditional Arabic" w:eastAsia="Traditional Arabic" w:hAnsi="Traditional Arabic"/>
          <w:b/>
          <w:bCs/>
          <w:sz w:val="28"/>
          <w:szCs w:val="28"/>
          <w:rtl/>
        </w:rPr>
        <w:t xml:space="preserve">هذا النقد جاء من علماء الأزهر والتفسير أنفسهم</w:t>
      </w:r>
      <w:r>
        <w:rPr>
          <w:rFonts w:ascii="Traditional Arabic" w:cs="Traditional Arabic" w:eastAsia="Traditional Arabic" w:hAnsi="Traditional Arabic"/>
          <w:sz w:val="28"/>
          <w:szCs w:val="28"/>
          <w:rtl/>
        </w:rPr>
        <w:t xml:space="preserve">، لا من خصوم الدين، وأن حجته الأساسية كانت حماية النص لا التهوين من شأنه.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موجة الشهادة من الخارج</w:t>
      </w:r>
    </w:p>
    <w:p>
      <w:pPr>
        <w:bidi/>
        <w:spacing w:after="140" w:line="400"/>
        <w:jc w:val="both"/>
      </w:pPr>
      <w:r>
        <w:rPr>
          <w:rFonts w:ascii="Traditional Arabic" w:cs="Traditional Arabic" w:eastAsia="Traditional Arabic" w:hAnsi="Traditional Arabic"/>
          <w:sz w:val="28"/>
          <w:szCs w:val="28"/>
          <w:rtl/>
        </w:rPr>
        <w:t xml:space="preserve">في منتصف السبعينيات نشر الطبيب الفرنسي موريس بوكاي كتابه عن الكتاب المقدس والقرآن والعلم [13]، وانتهى فيه إلى أن القرآن لا يتعارض مع معطيات العلم الحديث، في حين تتعارض معها نصوص من الكتاب المقدس. وانتشر الكتاب انتشارًا واسعًا في العالم الإسلامي وتُرجم إلى لغات كثيرة. ثم جاء في الثمانينيات التعاون مع عالم التشريح الكندي كيث مور حول آيات أطوار الجنين، وأضيفت تعليقات إسلامية إلى طبعة من كتابه في علم الأجنة [14].</w:t>
      </w:r>
    </w:p>
    <w:p>
      <w:pPr>
        <w:bidi/>
        <w:spacing w:after="140" w:line="400"/>
        <w:jc w:val="both"/>
      </w:pPr>
      <w:r>
        <w:rPr>
          <w:rFonts w:ascii="Traditional Arabic" w:cs="Traditional Arabic" w:eastAsia="Traditional Arabic" w:hAnsi="Traditional Arabic"/>
          <w:sz w:val="28"/>
          <w:szCs w:val="28"/>
          <w:rtl/>
        </w:rPr>
        <w:t xml:space="preserve">وأهمية هذه الموجة ليست في مضمونها فحسب، بل في </w:t>
      </w:r>
      <w:r>
        <w:rPr>
          <w:rFonts w:ascii="Traditional Arabic" w:cs="Traditional Arabic" w:eastAsia="Traditional Arabic" w:hAnsi="Traditional Arabic"/>
          <w:b/>
          <w:bCs/>
          <w:sz w:val="28"/>
          <w:szCs w:val="28"/>
          <w:rtl/>
        </w:rPr>
        <w:t xml:space="preserve">مصدر شرعيتها</w:t>
      </w:r>
      <w:r>
        <w:rPr>
          <w:rFonts w:ascii="Traditional Arabic" w:cs="Traditional Arabic" w:eastAsia="Traditional Arabic" w:hAnsi="Traditional Arabic"/>
          <w:sz w:val="28"/>
          <w:szCs w:val="28"/>
          <w:rtl/>
        </w:rPr>
        <w:t xml:space="preserve">. فالحجة هنا تستمد وزنها من شخص الشاهد: عالم غربي غير مسلم يشهد للقرآن، فتكتسب الشهادة قيمتها من موقعه في منظومة العلم الغربي. وهذه نقطة سيعود إليها المبحث الرابع، لأنها تكشف أين تقع السلطة المعرفية في هذا النموذج.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موجة المأسسة</w:t>
      </w:r>
    </w:p>
    <w:p>
      <w:pPr>
        <w:bidi/>
        <w:spacing w:after="140" w:line="400"/>
        <w:jc w:val="both"/>
      </w:pPr>
      <w:r>
        <w:rPr>
          <w:rFonts w:ascii="Traditional Arabic" w:cs="Traditional Arabic" w:eastAsia="Traditional Arabic" w:hAnsi="Traditional Arabic"/>
          <w:sz w:val="28"/>
          <w:szCs w:val="28"/>
          <w:rtl/>
        </w:rPr>
        <w:t xml:space="preserve">في ثمانينيات القرن العشرين أُنشئت هيئة الإعجاز العلمي في القرآن والسنة برابطة العالم الإسلامي [15]، وصار للإعجاز العلمي مؤتمرات دولية ومجلات وبرامج تلفزيونية ومقررات دراسية. ومن أشهر وجوهه الدكتور زغلول النجار، الذي قدّم برامج ومقالات واسعة الانتشار. وبهذا انتقل النموذج من اجتهاد فردي إلى خطاب جماهيري مؤسسي، وصار جزءًا من الدعوة وتدريس الدين في كثير من البلدان، ومن الصورة التي يقدمها المسلمون عن دينهم لغير المسلمين.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النقد المعاصر من داخل الدائرة الإسلامية</w:t>
      </w:r>
    </w:p>
    <w:p>
      <w:pPr>
        <w:bidi/>
        <w:spacing w:after="140" w:line="400"/>
        <w:jc w:val="both"/>
      </w:pPr>
      <w:r>
        <w:rPr>
          <w:rFonts w:ascii="Traditional Arabic" w:cs="Traditional Arabic" w:eastAsia="Traditional Arabic" w:hAnsi="Traditional Arabic"/>
          <w:sz w:val="28"/>
          <w:szCs w:val="28"/>
          <w:rtl/>
        </w:rPr>
        <w:t>وفي مقابل هذا الصعود نشأ نقد منهجي من مفكرين وعلماء مسلمين. فقد استعمل ضياء الدين سردار مصطلح «البوكائية» (Bucaillism) لهذه الظاهرة، وعدّها صورة من صور التبعية للعلم الغربي، لأنها تجعل هذا العلم معيارًا تُقاس به صحة الوحي [16]. وكتب الفلكي الجزائري نضال قسوم في كتابه «Islam's Quantum Question» نقدًا مفصلًا لمنهج الإعجاز العلمي من موقع عالم مسلم مشتغل بالعلم التجريبي نفسه، يعرف حدود نظرياته وطبيعة تغيرها [17].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الدلالة</w:t>
      </w:r>
    </w:p>
    <w:p>
      <w:pPr>
        <w:bidi/>
        <w:spacing w:after="140" w:line="400"/>
        <w:jc w:val="both"/>
      </w:pPr>
      <w:r>
        <w:rPr>
          <w:rFonts w:ascii="Traditional Arabic" w:cs="Traditional Arabic" w:eastAsia="Traditional Arabic" w:hAnsi="Traditional Arabic"/>
          <w:sz w:val="28"/>
          <w:szCs w:val="28"/>
          <w:rtl/>
        </w:rPr>
        <w:t xml:space="preserve">تكشف هذه المسيرة حقيقة قد تغيب عن النقاش العام: أن </w:t>
      </w:r>
      <w:r>
        <w:rPr>
          <w:rFonts w:ascii="Traditional Arabic" w:cs="Traditional Arabic" w:eastAsia="Traditional Arabic" w:hAnsi="Traditional Arabic"/>
          <w:b/>
          <w:bCs/>
          <w:sz w:val="28"/>
          <w:szCs w:val="28"/>
          <w:rtl/>
        </w:rPr>
        <w:t xml:space="preserve">النقد الأقوى للتضخيم جاء من مؤمنين بمركزية القرآن، لا من منكريها</w:t>
      </w:r>
      <w:r>
        <w:rPr>
          <w:rFonts w:ascii="Traditional Arabic" w:cs="Traditional Arabic" w:eastAsia="Traditional Arabic" w:hAnsi="Traditional Arabic"/>
          <w:sz w:val="28"/>
          <w:szCs w:val="28"/>
          <w:rtl/>
        </w:rPr>
        <w:t>. من الشاطبي في القرن الثامن الهجري، إلى شلتوت والخولي وبنت الشاطئ في القرن العشرين، إلى سردار وقسوم في أيامنا. وهذا يمهد لأطروحة الفصل: الخلاف ليس بين من يعظّم القرآن ومن يهوّن من شأنه، بل بين طريقتين في تعظيمه، إحداهما تجعله حَكَمًا، والأخرى، دون أن تقصد، تجعله محكومًا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كيف تنقلب المركزية تبعيةً</w:t>
      </w:r>
    </w:p>
    <w:p>
      <w:pPr>
        <w:bidi/>
        <w:spacing w:after="140" w:line="400"/>
        <w:jc w:val="both"/>
      </w:pPr>
      <w:r>
        <w:rPr>
          <w:rFonts w:ascii="Traditional Arabic" w:cs="Traditional Arabic" w:eastAsia="Traditional Arabic" w:hAnsi="Traditional Arabic"/>
          <w:sz w:val="28"/>
          <w:szCs w:val="28"/>
          <w:rtl/>
        </w:rPr>
        <w:t xml:space="preserve">هذا قلب الفصل، وما سبقه تمهيد له وما يليه تفريع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سؤال الحَكَم</w:t>
      </w:r>
    </w:p>
    <w:p>
      <w:pPr>
        <w:bidi/>
        <w:spacing w:after="140" w:line="400"/>
        <w:jc w:val="both"/>
      </w:pPr>
      <w:r>
        <w:rPr>
          <w:rFonts w:ascii="Traditional Arabic" w:cs="Traditional Arabic" w:eastAsia="Traditional Arabic" w:hAnsi="Traditional Arabic"/>
          <w:sz w:val="28"/>
          <w:szCs w:val="28"/>
          <w:rtl/>
        </w:rPr>
        <w:t xml:space="preserve">في كل علاقة بين مرجعين معرفيين سؤال حاسم يحدد طبيعة العلاقة كلها: </w:t>
      </w:r>
      <w:r>
        <w:rPr>
          <w:rFonts w:ascii="Traditional Arabic" w:cs="Traditional Arabic" w:eastAsia="Traditional Arabic" w:hAnsi="Traditional Arabic"/>
          <w:b/>
          <w:bCs/>
          <w:sz w:val="28"/>
          <w:szCs w:val="28"/>
          <w:rtl/>
        </w:rPr>
        <w:t xml:space="preserve">أيهما الحَكَم؟</w:t>
      </w:r>
      <w:r>
        <w:rPr>
          <w:rFonts w:ascii="Traditional Arabic" w:cs="Traditional Arabic" w:eastAsia="Traditional Arabic" w:hAnsi="Traditional Arabic"/>
          <w:sz w:val="28"/>
          <w:szCs w:val="28"/>
          <w:rtl/>
        </w:rPr>
        <w:t xml:space="preserve"> أي: عند أيهما يُعرض الآخر ليُقبل أو يُرد؟ فالقاضي والشاهد قد يقولان الشيء نفسه، لكن أحدهما يحكم والآخر يُستمع إليه. وموقع كل منهما في الحجة لا في مضمون قوله.</w:t>
      </w:r>
    </w:p>
    <w:p>
      <w:pPr>
        <w:bidi/>
        <w:spacing w:after="140" w:line="400"/>
        <w:jc w:val="both"/>
      </w:pPr>
      <w:r>
        <w:rPr>
          <w:rFonts w:ascii="Traditional Arabic" w:cs="Traditional Arabic" w:eastAsia="Traditional Arabic" w:hAnsi="Traditional Arabic"/>
          <w:sz w:val="28"/>
          <w:szCs w:val="28"/>
          <w:rtl/>
        </w:rPr>
        <w:t xml:space="preserve">والمركزية، بأي معنى أُخذت، تعني في جوهرها أن القرآن هو الحَكَم: هو الذي تُعرض عليه الأفكار والنظريات والقيم، فيُقبل منها ما وافقه ويُرد ما خالفه، أو على الأقل يُقوَّم كل شيء في ضوئه. فإن صار القرآن هو المعروض على غيره، فقد خرج من موقع المركز، مهما كثرت الآيات المستشهد بها.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البنية المنطقية لحجة الإعجاز</w:t>
      </w:r>
    </w:p>
    <w:p>
      <w:pPr>
        <w:bidi/>
        <w:spacing w:after="140" w:line="400"/>
        <w:jc w:val="both"/>
      </w:pPr>
      <w:r>
        <w:rPr>
          <w:rFonts w:ascii="Traditional Arabic" w:cs="Traditional Arabic" w:eastAsia="Traditional Arabic" w:hAnsi="Traditional Arabic"/>
          <w:sz w:val="28"/>
          <w:szCs w:val="28"/>
          <w:rtl/>
        </w:rPr>
        <w:t xml:space="preserve">تسير حجة الإعجاز العلمي، إذا جُرّدت من بلاغتها، على النحو الآتي:</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أثبت العلم الحديث الحقيقة (س).</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ذكر القرآن (س) قبل أن يعرفها البشر.</w:t>
      </w:r>
    </w:p>
    <w:p>
      <w:pPr>
        <w:pStyle w:val="ListParagraph"/>
        <w:numPr>
          <w:ilvl w:val="0"/>
          <w:numId w:val="4"/>
        </w:numPr>
        <w:bidi/>
        <w:spacing w:after="90" w:line="380"/>
        <w:jc w:val="both"/>
      </w:pPr>
      <w:r>
        <w:rPr>
          <w:rFonts w:ascii="Traditional Arabic" w:cs="Traditional Arabic" w:eastAsia="Traditional Arabic" w:hAnsi="Traditional Arabic"/>
          <w:sz w:val="28"/>
          <w:szCs w:val="28"/>
          <w:rtl/>
        </w:rPr>
        <w:t xml:space="preserve">إذن القرآن من عند الله.</w:t>
      </w:r>
    </w:p>
    <w:p>
      <w:pPr>
        <w:bidi/>
        <w:spacing w:after="140" w:line="400"/>
        <w:jc w:val="both"/>
      </w:pPr>
      <w:r>
        <w:rPr>
          <w:rFonts w:ascii="Traditional Arabic" w:cs="Traditional Arabic" w:eastAsia="Traditional Arabic" w:hAnsi="Traditional Arabic"/>
          <w:sz w:val="28"/>
          <w:szCs w:val="28"/>
          <w:rtl/>
        </w:rPr>
        <w:t xml:space="preserve">لننظر في موقع كل من الطرفين في هذه الحجة. يقع العلم الحديث في المقدمة الأولى بوصفه </w:t>
      </w:r>
      <w:r>
        <w:rPr>
          <w:rFonts w:ascii="Traditional Arabic" w:cs="Traditional Arabic" w:eastAsia="Traditional Arabic" w:hAnsi="Traditional Arabic"/>
          <w:b/>
          <w:bCs/>
          <w:sz w:val="28"/>
          <w:szCs w:val="28"/>
          <w:rtl/>
        </w:rPr>
        <w:t xml:space="preserve">مصدر اليقين</w:t>
      </w:r>
      <w:r>
        <w:rPr>
          <w:rFonts w:ascii="Traditional Arabic" w:cs="Traditional Arabic" w:eastAsia="Traditional Arabic" w:hAnsi="Traditional Arabic"/>
          <w:sz w:val="28"/>
          <w:szCs w:val="28"/>
          <w:rtl/>
        </w:rPr>
        <w:t xml:space="preserve">: هو الذي يحدد ما هو الحق في المسألة. ويقع القرآن في المقدمة الثانية بوصفه </w:t>
      </w:r>
      <w:r>
        <w:rPr>
          <w:rFonts w:ascii="Traditional Arabic" w:cs="Traditional Arabic" w:eastAsia="Traditional Arabic" w:hAnsi="Traditional Arabic"/>
          <w:b/>
          <w:bCs/>
          <w:sz w:val="28"/>
          <w:szCs w:val="28"/>
          <w:rtl/>
        </w:rPr>
        <w:t xml:space="preserve">موضوع الاختبار</w:t>
      </w:r>
      <w:r>
        <w:rPr>
          <w:rFonts w:ascii="Traditional Arabic" w:cs="Traditional Arabic" w:eastAsia="Traditional Arabic" w:hAnsi="Traditional Arabic"/>
          <w:sz w:val="28"/>
          <w:szCs w:val="28"/>
          <w:rtl/>
        </w:rPr>
        <w:t xml:space="preserve">: هو الذي يُنظر هل وافق ذلك الحق أم لا. والنتيجة، أي صدق القرآن، مستمدة من موافقته لما قرره العلم. فالقرآن في هذه الحجة يُصدَّق لأنه وافق العلم، لا العكس.</w:t>
      </w:r>
    </w:p>
    <w:p>
      <w:pPr>
        <w:bidi/>
        <w:spacing w:after="140" w:line="400"/>
        <w:jc w:val="both"/>
      </w:pPr>
      <w:r>
        <w:rPr>
          <w:rFonts w:ascii="Traditional Arabic" w:cs="Traditional Arabic" w:eastAsia="Traditional Arabic" w:hAnsi="Traditional Arabic"/>
          <w:sz w:val="28"/>
          <w:szCs w:val="28"/>
          <w:rtl/>
        </w:rPr>
        <w:t xml:space="preserve">وهذا هو بالضبط نقيض المركزية. فالمركزية تعني أن يكون القرآن ميزانًا يوزن به غيره، والحجة تجعل غيره ميزانًا يوزن به هو. وقد يقول قائل إن الحجة موجهة إلى غير المؤمن، فلا بد أن تبدأ مما يسلّم به. وهذا صحيح في مقام الجدل والدعوة، لكن المشكلة أن هذه الحجة لم تبق في مقام الجدل، بل صارت الصورة السائدة لصلة القرآن بالمعرفة عند المؤمنين أنفسهم، تُدرّس في المدارس وتُلقى في المساجد. فما كان ينبغي أن يكون حجة مؤقتة لمخاطب بعينه، صار تصورًا مستقرًا عن طبيعة العلاقة بين الوحي والعلم.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الهيمنة المعكوسة</w:t>
      </w:r>
    </w:p>
    <w:p>
      <w:pPr>
        <w:bidi/>
        <w:spacing w:after="140" w:line="400"/>
        <w:jc w:val="both"/>
      </w:pPr>
      <w:r>
        <w:rPr>
          <w:rFonts w:ascii="Traditional Arabic" w:cs="Traditional Arabic" w:eastAsia="Traditional Arabic" w:hAnsi="Traditional Arabic"/>
          <w:sz w:val="28"/>
          <w:szCs w:val="28"/>
          <w:rtl/>
        </w:rPr>
        <w:t xml:space="preserve">ويزداد الانقلاب وضوحًا إذا استحضرنا وصف القرآن لنفسه: ﴿وَأَنزَلْنَا إِلَيْكَ الْكِتَابَ بِالْحَقِّ مُصَدِّقًا لِّمَا بَيْنَ يَدَيْهِ مِنَ الْكِتَابِ وَمُهَيْمِنًا عَلَيْهِ﴾ [المائدة: 48]. والمهيمن في كلام المفسرين الأمين والشاهد والرقيب والحاكم. فالقرآن في وصف نفسه هو الذي يشهد على ما سبقه ويحكم عليه، فما وافقه من الكتب السابقة قُبل، وما خالفه رُد [18].</w:t>
      </w:r>
    </w:p>
    <w:p>
      <w:pPr>
        <w:bidi/>
        <w:spacing w:after="140" w:line="400"/>
        <w:jc w:val="both"/>
      </w:pPr>
      <w:r>
        <w:rPr>
          <w:rFonts w:ascii="Traditional Arabic" w:cs="Traditional Arabic" w:eastAsia="Traditional Arabic" w:hAnsi="Traditional Arabic"/>
          <w:sz w:val="28"/>
          <w:szCs w:val="28"/>
          <w:rtl/>
        </w:rPr>
        <w:t xml:space="preserve">ومعنى الهيمنة في الآية متعلق بالكتب السابقة، وتعديته إلى المعارف البشرية قياس نصرّح بأنه قياس لا نص. لكنه قياس قريب: فإذا كان القرآن مهيمنًا على كتب نزلت من عند الله، فهيمنته على معارف أنتجها البشر أولى. ونموذج التضخيم يعكس هذا الاتجاه دون أن يشعر: يجعل العلم الحديث هو المهيمن الذي يصدّق القرآن، ويجعل القرآن هو المحتاج إلى التصديق.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النتائج اللازمة</w:t>
      </w:r>
    </w:p>
    <w:p>
      <w:pPr>
        <w:bidi/>
        <w:spacing w:after="140" w:line="400"/>
        <w:jc w:val="both"/>
      </w:pPr>
      <w:r>
        <w:rPr>
          <w:rFonts w:ascii="Traditional Arabic" w:cs="Traditional Arabic" w:eastAsia="Traditional Arabic" w:hAnsi="Traditional Arabic"/>
          <w:sz w:val="28"/>
          <w:szCs w:val="28"/>
          <w:rtl/>
        </w:rPr>
        <w:t xml:space="preserve">ولهذا الانقلاب ثلاث نتائج تلزمه لزومًا منطقيًا، وإن لم يقصدها أصحابه:</w:t>
      </w:r>
    </w:p>
    <w:p>
      <w:pPr>
        <w:bidi/>
        <w:spacing w:after="140" w:line="400"/>
        <w:jc w:val="both"/>
      </w:pPr>
      <w:r>
        <w:rPr>
          <w:rFonts w:ascii="Traditional Arabic" w:cs="Traditional Arabic" w:eastAsia="Traditional Arabic" w:hAnsi="Traditional Arabic"/>
          <w:b/>
          <w:bCs/>
          <w:sz w:val="28"/>
          <w:szCs w:val="28"/>
          <w:rtl/>
        </w:rPr>
        <w:t xml:space="preserve">الأولى: ربط مصير النص بمصير النظرية.</w:t>
      </w:r>
      <w:r>
        <w:rPr>
          <w:rFonts w:ascii="Traditional Arabic" w:cs="Traditional Arabic" w:eastAsia="Traditional Arabic" w:hAnsi="Traditional Arabic"/>
          <w:sz w:val="28"/>
          <w:szCs w:val="28"/>
          <w:rtl/>
        </w:rPr>
        <w:t xml:space="preserve"> إن كانت موافقة العلم دليل صدق، فمخالفته لاحقًا دليل كذب بالمنطق نفسه. والعلم التجريبي، بطبيعته، يراجع نظرياته باستمرار، ويهجر ما كان مستقرًا قبل جيل. فيصير القرآن، في هذا المنطق، رهينة لآخر طبعة من كتب العلوم. وهذا ما حذّر منه شلتوت مبكرًا، وهو تحذير لا يزداد مع الزمن إلا وجاهة.</w:t>
      </w:r>
    </w:p>
    <w:p>
      <w:pPr>
        <w:bidi/>
        <w:spacing w:after="140" w:line="400"/>
        <w:jc w:val="both"/>
      </w:pPr>
      <w:r>
        <w:rPr>
          <w:rFonts w:ascii="Traditional Arabic" w:cs="Traditional Arabic" w:eastAsia="Traditional Arabic" w:hAnsi="Traditional Arabic"/>
          <w:b/>
          <w:bCs/>
          <w:sz w:val="28"/>
          <w:szCs w:val="28"/>
          <w:rtl/>
        </w:rPr>
        <w:t xml:space="preserve">الثانية: نقل السلطة المعرفية إلى الشاهد.</w:t>
      </w:r>
      <w:r>
        <w:rPr>
          <w:rFonts w:ascii="Traditional Arabic" w:cs="Traditional Arabic" w:eastAsia="Traditional Arabic" w:hAnsi="Traditional Arabic"/>
          <w:sz w:val="28"/>
          <w:szCs w:val="28"/>
          <w:rtl/>
        </w:rPr>
        <w:t xml:space="preserve"> حين تُستمد قوة الحجة من كون الشاهد عالمًا غربيًا مرموقًا، فالسلطة عند الشاهد لا عند النص. ولو كان النص هو الحَكَم، لما احتاج إلى شهادة أحد، ولما زادت قيمة الشهادة بمكانة صاحبها في منظومة أخرى. وهذه هي الملاحظة التي جعلت سردار يعدّ الظاهرة صورة من التبعية.</w:t>
      </w:r>
    </w:p>
    <w:p>
      <w:pPr>
        <w:bidi/>
        <w:spacing w:after="140" w:line="400"/>
        <w:jc w:val="both"/>
      </w:pPr>
      <w:r>
        <w:rPr>
          <w:rFonts w:ascii="Traditional Arabic" w:cs="Traditional Arabic" w:eastAsia="Traditional Arabic" w:hAnsi="Traditional Arabic"/>
          <w:b/>
          <w:bCs/>
          <w:sz w:val="28"/>
          <w:szCs w:val="28"/>
          <w:rtl/>
        </w:rPr>
        <w:t xml:space="preserve">الثالثة: حصر الإعجاز فيما يقيسه الآخر.</w:t>
      </w:r>
      <w:r>
        <w:rPr>
          <w:rFonts w:ascii="Traditional Arabic" w:cs="Traditional Arabic" w:eastAsia="Traditional Arabic" w:hAnsi="Traditional Arabic"/>
          <w:sz w:val="28"/>
          <w:szCs w:val="28"/>
          <w:rtl/>
        </w:rPr>
        <w:t xml:space="preserve"> يتحول السؤال من «ماذا يقول القرآن عن الإنسان والغاية والمعنى والقيمة؟» إلى «هل في القرآن ما يوافق المختبر؟». فتُهمَّش أعظم مساحات القرآن، أي حديثه عن الإنسان والمصير والعدل والتزكية، لأنها لا تقبل القياس المختبري أصلًا. ويصير القرآن، في الوعي العام، أعظم حين يشبه كتاب علوم، وأقل حين يكون كتاب هداية. وهذا قلب لسلّم القيمة الذي يقرره القرآن لنفسه.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لماذا يجذب النموذج رغم ذلك؟</w:t>
      </w:r>
    </w:p>
    <w:p>
      <w:pPr>
        <w:bidi/>
        <w:spacing w:after="140" w:line="400"/>
        <w:jc w:val="both"/>
      </w:pPr>
      <w:r>
        <w:rPr>
          <w:rFonts w:ascii="Traditional Arabic" w:cs="Traditional Arabic" w:eastAsia="Traditional Arabic" w:hAnsi="Traditional Arabic"/>
          <w:sz w:val="28"/>
          <w:szCs w:val="28"/>
          <w:rtl/>
        </w:rPr>
        <w:t xml:space="preserve">لا يكفي أن نبين خلل النموذج، بل ينبغي أن نفهم لماذا ينتشر. ونرى أن جاذبيته تعود إلى حاجتين مشروعتين في أصلهما. الأولى </w:t>
      </w:r>
      <w:r>
        <w:rPr>
          <w:rFonts w:ascii="Traditional Arabic" w:cs="Traditional Arabic" w:eastAsia="Traditional Arabic" w:hAnsi="Traditional Arabic"/>
          <w:b/>
          <w:bCs/>
          <w:sz w:val="28"/>
          <w:szCs w:val="28"/>
          <w:rtl/>
        </w:rPr>
        <w:t xml:space="preserve">الحاجة إلى الاعتراف</w:t>
      </w:r>
      <w:r>
        <w:rPr>
          <w:rFonts w:ascii="Traditional Arabic" w:cs="Traditional Arabic" w:eastAsia="Traditional Arabic" w:hAnsi="Traditional Arabic"/>
          <w:sz w:val="28"/>
          <w:szCs w:val="28"/>
          <w:rtl/>
        </w:rPr>
        <w:t xml:space="preserve">: أمة مغلوبة علميًا تبحث عن دليل على أن مرجعيتها لم تكن سبب غلبتها، فتجد في الإعجاز عزاء واعتبارًا. والثانية </w:t>
      </w:r>
      <w:r>
        <w:rPr>
          <w:rFonts w:ascii="Traditional Arabic" w:cs="Traditional Arabic" w:eastAsia="Traditional Arabic" w:hAnsi="Traditional Arabic"/>
          <w:b/>
          <w:bCs/>
          <w:sz w:val="28"/>
          <w:szCs w:val="28"/>
          <w:rtl/>
        </w:rPr>
        <w:t xml:space="preserve">الحاجة إلى اليقين بلغة العصر</w:t>
      </w:r>
      <w:r>
        <w:rPr>
          <w:rFonts w:ascii="Traditional Arabic" w:cs="Traditional Arabic" w:eastAsia="Traditional Arabic" w:hAnsi="Traditional Arabic"/>
          <w:sz w:val="28"/>
          <w:szCs w:val="28"/>
          <w:rtl/>
        </w:rPr>
        <w:t xml:space="preserve">: جيل نشأ على أن العلم التجريبي هو صورة المعرفة اليقينية الوحيدة، فيطمئن حين يرى إيمانه مسنودًا بهذه الصورة.</w:t>
      </w:r>
    </w:p>
    <w:p>
      <w:pPr>
        <w:bidi/>
        <w:spacing w:after="140" w:line="400"/>
        <w:jc w:val="both"/>
      </w:pPr>
      <w:r>
        <w:rPr>
          <w:rFonts w:ascii="Traditional Arabic" w:cs="Traditional Arabic" w:eastAsia="Traditional Arabic" w:hAnsi="Traditional Arabic"/>
          <w:sz w:val="28"/>
          <w:szCs w:val="28"/>
          <w:rtl/>
        </w:rPr>
        <w:t xml:space="preserve">والحاجتان مفهومتان، لكن الاستجابة لهما بالتضخيم تعالج العَرَض وتعمّق المرض. فهي تُبقي العلم الغربي معيار القيمة، وتؤجل السؤال الحقيقي: كيف يمكن أن يكون القرآن مصدرًا لرؤية تُنتج علمًا، لا موضوعًا لعلم ينتجه غيرنا؟</w:t>
      </w:r>
    </w:p>
    <w:p>
      <w:pPr>
        <w:bidi/>
        <w:spacing w:after="140" w:line="400"/>
        <w:jc w:val="both"/>
      </w:pPr>
      <w:r>
        <w:rPr>
          <w:rFonts w:ascii="Traditional Arabic" w:cs="Traditional Arabic" w:eastAsia="Traditional Arabic" w:hAnsi="Traditional Arabic"/>
          <w:sz w:val="28"/>
          <w:szCs w:val="28"/>
          <w:rtl/>
        </w:rPr>
        <w:t xml:space="preserve">وبهذا يتبين أن التضخيم ليس إفراطًا في المركزية، بل </w:t>
      </w:r>
      <w:r>
        <w:rPr>
          <w:rFonts w:ascii="Traditional Arabic" w:cs="Traditional Arabic" w:eastAsia="Traditional Arabic" w:hAnsi="Traditional Arabic"/>
          <w:b/>
          <w:bCs/>
          <w:sz w:val="28"/>
          <w:szCs w:val="28"/>
          <w:rtl/>
        </w:rPr>
        <w:t xml:space="preserve">صورة مقنّعة من التبعية</w:t>
      </w:r>
      <w:r>
        <w:rPr>
          <w:rFonts w:ascii="Traditional Arabic" w:cs="Traditional Arabic" w:eastAsia="Traditional Arabic" w:hAnsi="Traditional Arabic"/>
          <w:sz w:val="28"/>
          <w:szCs w:val="28"/>
          <w:rtl/>
        </w:rPr>
        <w:t xml:space="preserve">: يعطي القرآن كل العلوم في الظاهر، ويأخذ منه موقع الحَكَم في الحقيقة.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إلى جانب المفارقة الكبرى التي تمس بنية النموذج كله، يقع خطاب الإعجاز في خمسة أعطاب منهجية يمكن فحصها في كل دعوى بعينها. ونعرضها هنا في صورة أسئلة، لأن الغاية ليست الحكم على أشخاص، بل تزويد القارئ بأداة يزن بها أي دعوى تُعرض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القراءة بعد الكشف</w:t>
      </w:r>
    </w:p>
    <w:p>
      <w:pPr>
        <w:bidi/>
        <w:spacing w:after="140" w:line="400"/>
        <w:jc w:val="both"/>
      </w:pPr>
      <w:r>
        <w:rPr>
          <w:rFonts w:ascii="Traditional Arabic" w:cs="Traditional Arabic" w:eastAsia="Traditional Arabic" w:hAnsi="Traditional Arabic"/>
          <w:b/>
          <w:bCs/>
          <w:sz w:val="28"/>
          <w:szCs w:val="28"/>
          <w:rtl/>
        </w:rPr>
        <w:t xml:space="preserve">سؤال الفحص: هل قُرئ هذا المعنى في الآية قبل أن يكتشفه العلم؟</w:t>
      </w:r>
    </w:p>
    <w:p>
      <w:pPr>
        <w:bidi/>
        <w:spacing w:after="140" w:line="400"/>
        <w:jc w:val="both"/>
      </w:pPr>
      <w:r>
        <w:rPr>
          <w:rFonts w:ascii="Traditional Arabic" w:cs="Traditional Arabic" w:eastAsia="Traditional Arabic" w:hAnsi="Traditional Arabic"/>
          <w:sz w:val="28"/>
          <w:szCs w:val="28"/>
          <w:rtl/>
        </w:rPr>
        <w:t xml:space="preserve">السمة الأوضح في دعاوى الإعجاز أن «السبق» لا يُكتشف في النص إلا بعد أن يكتشفه العلم. فالقراءة تأتي دائمًا لاحقة للكشف، ولم تتقدم عليه في حالة موثقة واحدة. ولهذا دلالة منهجية حاسمة: الدعوى التي تجد موافقة بعد كل كشف، ولا تُنتج تنبؤًا قبل أي كشف، دعوى لا يمكن أن تُخطّأ أبدًا. فإن جاء العلم بكذا وجدنا له آية، وإن جاء بنقيضه وجدنا لنقيضه آية أو تأويلًا.</w:t>
      </w:r>
    </w:p>
    <w:p>
      <w:pPr>
        <w:bidi/>
        <w:spacing w:after="140" w:line="400"/>
        <w:jc w:val="both"/>
      </w:pPr>
      <w:r>
        <w:rPr>
          <w:rFonts w:ascii="Traditional Arabic" w:cs="Traditional Arabic" w:eastAsia="Traditional Arabic" w:hAnsi="Traditional Arabic"/>
          <w:sz w:val="28"/>
          <w:szCs w:val="28"/>
          <w:rtl/>
        </w:rPr>
        <w:t xml:space="preserve">وقد يظن بعضهم أن عدم قابلية الدعوى للتخطئة علامة قوتها. والحق أنها علامة أنها خارج نطاق الاختبار العلمي أصلًا. فالحجة التي تُقدَّم بوصفها «علمية» يجب أن تقبل شرط العلم: أن يكون ثمة ما لو وُجد لعُدّت خاطئة. فإن لم يكن، فهي ليست حجة علمية، بل قراءة تأملية تُلبس ثوب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توسيع الدلالة اللغوية</w:t>
      </w:r>
    </w:p>
    <w:p>
      <w:pPr>
        <w:bidi/>
        <w:spacing w:after="140" w:line="400"/>
        <w:jc w:val="both"/>
      </w:pPr>
      <w:r>
        <w:rPr>
          <w:rFonts w:ascii="Traditional Arabic" w:cs="Traditional Arabic" w:eastAsia="Traditional Arabic" w:hAnsi="Traditional Arabic"/>
          <w:b/>
          <w:bCs/>
          <w:sz w:val="28"/>
          <w:szCs w:val="28"/>
          <w:rtl/>
        </w:rPr>
        <w:t xml:space="preserve">سؤال الفحص: هل يفرض لسان العرب وسياق الآية هذا المعنى، أم يحتمله فقط؟</w:t>
      </w:r>
    </w:p>
    <w:p>
      <w:pPr>
        <w:bidi/>
        <w:spacing w:after="140" w:line="400"/>
        <w:jc w:val="both"/>
      </w:pPr>
      <w:r>
        <w:rPr>
          <w:rFonts w:ascii="Traditional Arabic" w:cs="Traditional Arabic" w:eastAsia="Traditional Arabic" w:hAnsi="Traditional Arabic"/>
          <w:sz w:val="28"/>
          <w:szCs w:val="28"/>
          <w:rtl/>
        </w:rPr>
        <w:t xml:space="preserve">تقوم كثير من دعاوى الإعجاز على حمل ألفاظ قرآنية على معانٍ حديثة لم يعرفها لسان العرب زمن النزول. ومن أوضح الأمثلة لفظ «الذرة» في قوله تعالى: ﴿فَمَن يَعْمَلْ مِثْقَالَ ذَرَّةٍ خَيْرًا يَرَهُ﴾ [الزلزلة: 7]. فالذرة في المعاجم العربية صغار النمل، أو ما يُرى في شعاع الشمس الداخل من النافذة [19]، والمراد في الآية التمثيل بأدق ما يعرفه المخاطب من الصغر. ثم حُملت الكلمة على «الذرة» بمعناها الفيزيائي الحديث، وهو مصطلح نُقل إلى العربية في العصر الحديث ترجمةً لمصطلح أجنبي، فصار اللفظ القرآني يُقرأ بمعنى اصطلاحي وُضع بعده بقرون.</w:t>
      </w:r>
    </w:p>
    <w:p>
      <w:pPr>
        <w:bidi/>
        <w:spacing w:after="140" w:line="400"/>
        <w:jc w:val="both"/>
      </w:pPr>
      <w:r>
        <w:rPr>
          <w:rFonts w:ascii="Traditional Arabic" w:cs="Traditional Arabic" w:eastAsia="Traditional Arabic" w:hAnsi="Traditional Arabic"/>
          <w:sz w:val="28"/>
          <w:szCs w:val="28"/>
          <w:rtl/>
        </w:rPr>
        <w:t xml:space="preserve">ومثال آخر قوله تعالى: ﴿وَالسَّمَاءَ بَنَيْنَاهَا بِأَيْدٍ وَإِنَّا لَمُوسِعُونَ﴾ [الذاريات: 47]، فقد حمله كثير من المفسرين على القدرة والسعة والغنى [20]، ثم حُمل في الخطاب المعاصر على توسع الكون.</w:t>
      </w:r>
    </w:p>
    <w:p>
      <w:pPr>
        <w:bidi/>
        <w:spacing w:after="140" w:line="400"/>
        <w:jc w:val="both"/>
      </w:pPr>
      <w:r>
        <w:rPr>
          <w:rFonts w:ascii="Traditional Arabic" w:cs="Traditional Arabic" w:eastAsia="Traditional Arabic" w:hAnsi="Traditional Arabic"/>
          <w:sz w:val="28"/>
          <w:szCs w:val="28"/>
          <w:rtl/>
        </w:rPr>
        <w:t xml:space="preserve">ولا نقول إن اللفظ يمنع المعنى الجديد منعًا قاطعًا، فقد يتسع له احتمالًا. لكن الاحتمال شيء والسبق شيء آخر. فالاحتمال لا يصير «سبقًا علميًا» إلا إذا كان هو المعنى الذي يفرضه اللسان والسياق، بحيث لا يُفهم النص إلا به. وهذا ما لا يُثبَت في عامة هذه الدعاوى، وهو ما نبّه إليه الشاطبي حين جعل معهود العرب حاكمًا على الفهم.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الانتقاء</w:t>
      </w:r>
    </w:p>
    <w:p>
      <w:pPr>
        <w:bidi/>
        <w:spacing w:after="140" w:line="400"/>
        <w:jc w:val="both"/>
      </w:pPr>
      <w:r>
        <w:rPr>
          <w:rFonts w:ascii="Traditional Arabic" w:cs="Traditional Arabic" w:eastAsia="Traditional Arabic" w:hAnsi="Traditional Arabic"/>
          <w:b/>
          <w:bCs/>
          <w:sz w:val="28"/>
          <w:szCs w:val="28"/>
          <w:rtl/>
        </w:rPr>
        <w:t xml:space="preserve">سؤال الفحص: ما الشواهد المخالفة؟ وأين عُرضت؟</w:t>
      </w:r>
    </w:p>
    <w:p>
      <w:pPr>
        <w:bidi/>
        <w:spacing w:after="140" w:line="400"/>
        <w:jc w:val="both"/>
      </w:pPr>
      <w:r>
        <w:rPr>
          <w:rFonts w:ascii="Traditional Arabic" w:cs="Traditional Arabic" w:eastAsia="Traditional Arabic" w:hAnsi="Traditional Arabic"/>
          <w:sz w:val="28"/>
          <w:szCs w:val="28"/>
          <w:rtl/>
        </w:rPr>
        <w:t xml:space="preserve">يعرض خطاب الإعجاز الآيات التي يمكن مطابقتها بالعلم الحديث، ويسكت عن أمرين. الأول: الآيات التي فهمها المفسرون قديمًا وفق علوم زمانهم الكونية، وكانت تلك الأفهام عندهم «موافقة للعلم» بمقياس عصرهم. والثاني: الدعاوى الإعجازية التي سقطت حين تغيرت النظرية العلمية التي بُنيت عليها، فتُرك ذكرها بهدوء دون مراجعة للمنهج الذي أنتجها.</w:t>
      </w:r>
    </w:p>
    <w:p>
      <w:pPr>
        <w:bidi/>
        <w:spacing w:after="140" w:line="400"/>
        <w:jc w:val="both"/>
      </w:pPr>
      <w:r>
        <w:rPr>
          <w:rFonts w:ascii="Traditional Arabic" w:cs="Traditional Arabic" w:eastAsia="Traditional Arabic" w:hAnsi="Traditional Arabic"/>
          <w:sz w:val="28"/>
          <w:szCs w:val="28"/>
          <w:rtl/>
        </w:rPr>
        <w:t xml:space="preserve">وهذا هو ما يسمى في مناهج البحث «الانتقاء المؤكِّد»: جمع ما يؤيد النتيجة وترك ما يخالفها. وعلامته الفارقة غياب أي شاهد مخالف في خطاب كامل. فلغة فيها آلاف المواضع الكونية، وعلم تتبدل نظرياته كل جيل، لا يمكن أن يخلو التطابق بينهما من مواضع تعارض أو تكلف. فإن خلا الخطاب منها، فذلك دليل على أن أحدًا لم يبحث عنها، لا على أنها غير موجودة.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الخلط بين درجات الدعوى</w:t>
      </w:r>
    </w:p>
    <w:p>
      <w:pPr>
        <w:bidi/>
        <w:spacing w:after="140" w:line="400"/>
        <w:jc w:val="both"/>
      </w:pPr>
      <w:r>
        <w:rPr>
          <w:rFonts w:ascii="Traditional Arabic" w:cs="Traditional Arabic" w:eastAsia="Traditional Arabic" w:hAnsi="Traditional Arabic"/>
          <w:b/>
          <w:bCs/>
          <w:sz w:val="28"/>
          <w:szCs w:val="28"/>
          <w:rtl/>
        </w:rPr>
        <w:t xml:space="preserve">سؤال الفحص: ما درجة الدعوى المعلنة؟ وهل دليلها من درجتها؟</w:t>
      </w:r>
    </w:p>
    <w:p>
      <w:pPr>
        <w:bidi/>
        <w:spacing w:after="140" w:line="400"/>
        <w:jc w:val="both"/>
      </w:pPr>
      <w:r>
        <w:rPr>
          <w:rFonts w:ascii="Traditional Arabic" w:cs="Traditional Arabic" w:eastAsia="Traditional Arabic" w:hAnsi="Traditional Arabic"/>
          <w:sz w:val="28"/>
          <w:szCs w:val="28"/>
          <w:rtl/>
        </w:rPr>
        <w:t xml:space="preserve">ثمة فرق كبير بين ثلاث دعاوى:</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لا تتعارض</w:t>
      </w:r>
      <w:r>
        <w:rPr>
          <w:rFonts w:ascii="Traditional Arabic" w:cs="Traditional Arabic" w:eastAsia="Traditional Arabic" w:hAnsi="Traditional Arabic"/>
          <w:sz w:val="28"/>
          <w:szCs w:val="28"/>
          <w:rtl/>
        </w:rPr>
        <w:t xml:space="preserve"> مع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تحتمل</w:t>
      </w:r>
      <w:r>
        <w:rPr>
          <w:rFonts w:ascii="Traditional Arabic" w:cs="Traditional Arabic" w:eastAsia="Traditional Arabic" w:hAnsi="Traditional Arabic"/>
          <w:sz w:val="28"/>
          <w:szCs w:val="28"/>
          <w:rtl/>
        </w:rPr>
        <w:t xml:space="preserve"> الإشارة إلى الحقيقة العلمية.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الآية </w:t>
      </w:r>
      <w:r>
        <w:rPr>
          <w:rFonts w:ascii="Traditional Arabic" w:cs="Traditional Arabic" w:eastAsia="Traditional Arabic" w:hAnsi="Traditional Arabic"/>
          <w:b/>
          <w:bCs/>
          <w:sz w:val="28"/>
          <w:szCs w:val="28"/>
          <w:rtl/>
        </w:rPr>
        <w:t xml:space="preserve">تنص</w:t>
      </w:r>
      <w:r>
        <w:rPr>
          <w:rFonts w:ascii="Traditional Arabic" w:cs="Traditional Arabic" w:eastAsia="Traditional Arabic" w:hAnsi="Traditional Arabic"/>
          <w:sz w:val="28"/>
          <w:szCs w:val="28"/>
          <w:rtl/>
        </w:rPr>
        <w:t xml:space="preserve"> على الحقيقة العلمية نصًا يعجز البشر عن مثله في زمن النزول.</w:t>
      </w:r>
    </w:p>
    <w:p>
      <w:pPr>
        <w:bidi/>
        <w:spacing w:after="140" w:line="400"/>
        <w:jc w:val="both"/>
      </w:pPr>
      <w:r>
        <w:rPr>
          <w:rFonts w:ascii="Traditional Arabic" w:cs="Traditional Arabic" w:eastAsia="Traditional Arabic" w:hAnsi="Traditional Arabic"/>
          <w:sz w:val="28"/>
          <w:szCs w:val="28"/>
          <w:rtl/>
        </w:rPr>
        <w:t xml:space="preserve">ولكل دعوى عبء إثبات مختلف. فالأولى يكفيها أن لا يوجد تعارض، والثانية يكفيها أن يتسع اللفظ للمعنى، أما الثالثة فتحتاج إلى إثبات أن المعنى متعيّن لا يُحتمل غيره، وأنه لم يكن معروفًا لأحد زمن النزول. والخطاب الشائع ينتقل من الدرجة الأولى أو الثانية إلى الثالثة في جملة واحدة، دون أن يقدم دليل الثالثة. وهذا الانزلاق هو أكثر الأعطاب شيوعًا وأخفاها، لأن القارئ لا يلحظ متى تغيرت الدعوى.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إغفال المقام والغاية</w:t>
      </w:r>
    </w:p>
    <w:p>
      <w:pPr>
        <w:bidi/>
        <w:spacing w:after="140" w:line="400"/>
        <w:jc w:val="both"/>
      </w:pPr>
      <w:r>
        <w:rPr>
          <w:rFonts w:ascii="Traditional Arabic" w:cs="Traditional Arabic" w:eastAsia="Traditional Arabic" w:hAnsi="Traditional Arabic"/>
          <w:b/>
          <w:bCs/>
          <w:sz w:val="28"/>
          <w:szCs w:val="28"/>
          <w:rtl/>
        </w:rPr>
        <w:t xml:space="preserve">سؤال الفحص: ما مقام الآية في سياقها؟ وما الغاية التي سيقت لها؟</w:t>
      </w:r>
    </w:p>
    <w:p>
      <w:pPr>
        <w:bidi/>
        <w:spacing w:after="140" w:line="400"/>
        <w:jc w:val="both"/>
      </w:pPr>
      <w:r>
        <w:rPr>
          <w:rFonts w:ascii="Traditional Arabic" w:cs="Traditional Arabic" w:eastAsia="Traditional Arabic" w:hAnsi="Traditional Arabic"/>
          <w:sz w:val="28"/>
          <w:szCs w:val="28"/>
          <w:rtl/>
        </w:rPr>
        <w:t xml:space="preserve">آيات الكون في القرآن لا تأتي منفصلة، بل تأتي في سياقات محددة: الاستدلال على وجود الخالق ووحدانيته، والاستدلال على البعث بالخلق الأول، والتذكير بالنعمة لاستدعاء الشكر. وهي تخاطب الناس بما يشاهدونه ويعرفونه: ﴿أَفَلَا يَنظُرُونَ إِلَى الْإِبِلِ كَيْفَ خُلِقَتْ ۝ وَإِلَى السَّمَاءِ كَيْفَ رُفِعَتْ﴾ [الغاشية: 17–18]. فالمخاطب الأول بدوي يرى الإبل والسماء، والآية تدعوه إلى أن ينظر فيما يراه، لا إلى أن ينتظر مختبرًا يكشف له ما لا يراه.</w:t>
      </w:r>
    </w:p>
    <w:p>
      <w:pPr>
        <w:bidi/>
        <w:spacing w:after="140" w:line="400"/>
        <w:jc w:val="both"/>
      </w:pPr>
      <w:r>
        <w:rPr>
          <w:rFonts w:ascii="Traditional Arabic" w:cs="Traditional Arabic" w:eastAsia="Traditional Arabic" w:hAnsi="Traditional Arabic"/>
          <w:sz w:val="28"/>
          <w:szCs w:val="28"/>
          <w:rtl/>
        </w:rPr>
        <w:t xml:space="preserve">وانتزاع هذه الآيات من مقامها لتصير معلومات علمية يغيّر وظيفتها جذريًا. فهي في مقامها </w:t>
      </w:r>
      <w:r>
        <w:rPr>
          <w:rFonts w:ascii="Traditional Arabic" w:cs="Traditional Arabic" w:eastAsia="Traditional Arabic" w:hAnsi="Traditional Arabic"/>
          <w:b/>
          <w:bCs/>
          <w:sz w:val="28"/>
          <w:szCs w:val="28"/>
          <w:rtl/>
        </w:rPr>
        <w:t xml:space="preserve">دعوة إلى النظر</w:t>
      </w:r>
      <w:r>
        <w:rPr>
          <w:rFonts w:ascii="Traditional Arabic" w:cs="Traditional Arabic" w:eastAsia="Traditional Arabic" w:hAnsi="Traditional Arabic"/>
          <w:sz w:val="28"/>
          <w:szCs w:val="28"/>
          <w:rtl/>
        </w:rPr>
        <w:t xml:space="preserve">، وفي خطاب الإعجاز </w:t>
      </w:r>
      <w:r>
        <w:rPr>
          <w:rFonts w:ascii="Traditional Arabic" w:cs="Traditional Arabic" w:eastAsia="Traditional Arabic" w:hAnsi="Traditional Arabic"/>
          <w:b/>
          <w:bCs/>
          <w:sz w:val="28"/>
          <w:szCs w:val="28"/>
          <w:rtl/>
        </w:rPr>
        <w:t xml:space="preserve">بديل عن النظر</w:t>
      </w:r>
      <w:r>
        <w:rPr>
          <w:rFonts w:ascii="Traditional Arabic" w:cs="Traditional Arabic" w:eastAsia="Traditional Arabic" w:hAnsi="Traditional Arabic"/>
          <w:sz w:val="28"/>
          <w:szCs w:val="28"/>
          <w:rtl/>
        </w:rPr>
        <w:t xml:space="preserve">: يُخبَر القارئ بالنتيجة الجاهزة، فيُعفى من التفكر الذي أُمر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هذه الأعطاب الخمسة تصلح أداة فحص لأي دعوى إعجاز منفردة، في خمسة أسئلة: هل جاءت القراءة بعد الكشف؟ هل يفرض اللسان المعنى أم يحتمله؟ ما الشواهد المخالفة؟ ما درجة الدعوى ودليلها؟ ما مقام الآية وغايتها؟ والدعوى التي تجتاز هذه الأسئلة الخمسة، إن وُجدت، تستحق النظر الجاد. والتي تسقط فيها، تسقط بمعيار المنهج لا بمعيار الموقف من الإعجاز.</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نقد التضخيم لا يعني أن كل ما فيه باطل، ولا أن أصحابه كانوا على خطأ في كل شيء. والإنصاف هنا ليس مجاملة، بل شرط منهجي: فالمشروع الذي يرفض نموذجًا رفضًا كليًا يخسر ما فيه من حق، ويعرّض نفسه لأن يقع في النقيض.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الدافع مشروع</w:t>
      </w:r>
    </w:p>
    <w:p>
      <w:pPr>
        <w:bidi/>
        <w:spacing w:after="140" w:line="400"/>
        <w:jc w:val="both"/>
      </w:pPr>
      <w:r>
        <w:rPr>
          <w:rFonts w:ascii="Traditional Arabic" w:cs="Traditional Arabic" w:eastAsia="Traditional Arabic" w:hAnsi="Traditional Arabic"/>
          <w:sz w:val="28"/>
          <w:szCs w:val="28"/>
          <w:rtl/>
        </w:rPr>
        <w:t xml:space="preserve">كانت غاية طنطاوي جوهري ومن جاء بعده إيقاظ المسلمين إلى العلم، ونفي التعارض المزعوم بين الدين والمعرفة، ورد تهمة أن الإسلام سبب التخلف. وهذه غايات صحيحة في ذاتها. والخطأ في الطريق لا في المقصد: فقد أراد أصحاب النموذج أن يرفعوا شأن القرآن، فرفعوه من باب جعله شاهدًا للعلم، والأَولى أن يُرفع من باب جعله مصدرًا لرؤية يُبنى بها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الأمر بالنظر حقيقة قرآنية</w:t>
      </w:r>
    </w:p>
    <w:p>
      <w:pPr>
        <w:bidi/>
        <w:spacing w:after="140" w:line="400"/>
        <w:jc w:val="both"/>
      </w:pPr>
      <w:r>
        <w:rPr>
          <w:rFonts w:ascii="Traditional Arabic" w:cs="Traditional Arabic" w:eastAsia="Traditional Arabic" w:hAnsi="Traditional Arabic"/>
          <w:sz w:val="28"/>
          <w:szCs w:val="28"/>
          <w:rtl/>
        </w:rPr>
        <w:t xml:space="preserve">لا خلاف في أن القرآن أمر بالنظر في الكون والنفس أمرًا متكررًا، وجعل هذا النظر طريقًا من طرق المعرفة بالله. وأصرح ما في ذلك قوله تعالى: ﴿سَنُرِيهِمْ آيَاتِنَا فِي الْآفَاقِ وَفِي أَنفُسِهِمْ حَتَّىٰ يَتَبَيَّنَ لَهُمْ أَنَّهُ الْحَقُّ﴾ [فصلت: 53]. فالآية تَعِد بكشف مستقبلي في الآفاق والأنفس يتبين به الحق.</w:t>
      </w:r>
    </w:p>
    <w:p>
      <w:pPr>
        <w:bidi/>
        <w:spacing w:after="140" w:line="400"/>
        <w:jc w:val="both"/>
      </w:pPr>
      <w:r>
        <w:rPr>
          <w:rFonts w:ascii="Traditional Arabic" w:cs="Traditional Arabic" w:eastAsia="Traditional Arabic" w:hAnsi="Traditional Arabic"/>
          <w:sz w:val="28"/>
          <w:szCs w:val="28"/>
          <w:rtl/>
        </w:rPr>
        <w:t xml:space="preserve">لكن الاتجاه في الآية دقيق ويستحق التأمل. فالكشف فيها </w:t>
      </w:r>
      <w:r>
        <w:rPr>
          <w:rFonts w:ascii="Traditional Arabic" w:cs="Traditional Arabic" w:eastAsia="Traditional Arabic" w:hAnsi="Traditional Arabic"/>
          <w:b/>
          <w:bCs/>
          <w:sz w:val="28"/>
          <w:szCs w:val="28"/>
          <w:rtl/>
        </w:rPr>
        <w:t xml:space="preserve">يُري الآيات</w:t>
      </w:r>
      <w:r>
        <w:rPr>
          <w:rFonts w:ascii="Traditional Arabic" w:cs="Traditional Arabic" w:eastAsia="Traditional Arabic" w:hAnsi="Traditional Arabic"/>
          <w:sz w:val="28"/>
          <w:szCs w:val="28"/>
          <w:rtl/>
        </w:rPr>
        <w:t xml:space="preserve">، فيتبين الحق للناظر. أي أن العلم مجال تظهر فيه آيات الله، فتزداد البصيرة. وليس في الآية أن الكشف يُعرض عليه النص ليُصدَّق، ولا أن صدق القرآن معلّق على موافقة الكشف. فالعلم هنا </w:t>
      </w:r>
      <w:r>
        <w:rPr>
          <w:rFonts w:ascii="Traditional Arabic" w:cs="Traditional Arabic" w:eastAsia="Traditional Arabic" w:hAnsi="Traditional Arabic"/>
          <w:b/>
          <w:bCs/>
          <w:sz w:val="28"/>
          <w:szCs w:val="28"/>
          <w:rtl/>
        </w:rPr>
        <w:t xml:space="preserve">مجال لظهور الآيات، لا ميزان للوحي</w:t>
      </w:r>
      <w:r>
        <w:rPr>
          <w:rFonts w:ascii="Traditional Arabic" w:cs="Traditional Arabic" w:eastAsia="Traditional Arabic" w:hAnsi="Traditional Arabic"/>
          <w:sz w:val="28"/>
          <w:szCs w:val="28"/>
          <w:rtl/>
        </w:rPr>
        <w:t xml:space="preserve">. وهذا هو الفرق الدقيق بين الاستضاءة بالعلم في التدبر، والاحتكام إليه في الحجة.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ثلاث دعاوى بثلاث درجات</w:t>
      </w:r>
    </w:p>
    <w:p>
      <w:pPr>
        <w:bidi/>
        <w:spacing w:after="140" w:line="400"/>
        <w:jc w:val="both"/>
      </w:pPr>
      <w:r>
        <w:rPr>
          <w:rFonts w:ascii="Traditional Arabic" w:cs="Traditional Arabic" w:eastAsia="Traditional Arabic" w:hAnsi="Traditional Arabic"/>
          <w:sz w:val="28"/>
          <w:szCs w:val="28"/>
          <w:rtl/>
        </w:rPr>
        <w:t xml:space="preserve">والتمييز الذي يحفظ الصحيح ويسقط الباطل هو التمييز بين ثلاث دعاوى مختلفة، كثيرًا ما تُخلط في خطاب واحد:</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مضمونها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حكمها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عدم التعارض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يوجد في القرآن ما يعارض حقيقة علمية قطعية مستقرة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للدفاع، ولها وزن حقيقي لكثرة ما في القرآن من حديث عن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 المنضبط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تُستعمل حقيقة علمية مستقرة لفهم سعة معنى يحتمله اللفظ والسياق، دون حصر المعنى فيها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مشروعة بشروط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الإعجاز العلمي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يتضمن حقيقة علمية سبق بها البشر، وهذا دليل على مصدره الإلهي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تقع فيها الأعطاب الخمسة غالبًا، وتقلب موقع الحَكَم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ودعوى </w:t>
      </w:r>
      <w:r>
        <w:rPr>
          <w:rFonts w:ascii="Traditional Arabic" w:cs="Traditional Arabic" w:eastAsia="Traditional Arabic" w:hAnsi="Traditional Arabic"/>
          <w:b/>
          <w:bCs/>
          <w:sz w:val="28"/>
          <w:szCs w:val="28"/>
          <w:rtl/>
        </w:rPr>
        <w:t xml:space="preserve">عدم التعارض</w:t>
      </w:r>
      <w:r>
        <w:rPr>
          <w:rFonts w:ascii="Traditional Arabic" w:cs="Traditional Arabic" w:eastAsia="Traditional Arabic" w:hAnsi="Traditional Arabic"/>
          <w:sz w:val="28"/>
          <w:szCs w:val="28"/>
          <w:rtl/>
        </w:rPr>
        <w:t xml:space="preserve"> أقوى مما يظن أصحاب الإعجاز أنفسهم. فكتاب نزل قبل أربعة عشر قرنًا، وتحدث عن السماء والأرض والجبال والبحار والإنسان والحيوان في مئات المواضع، ثم لا يُثبت فيه تعارض مع حقيقة علمية مستقرة، أمر له دلالته في ذاته، دون حاجة إلى ادعاء السبق. وهي دعوى تحفظ للقرآن موقعه، لأنها لا تجعل العلم مصدر صدقه، بل تقرر فقط أن صدقه الثابت بغير العلم لم يناقضه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شروط التفسير المنضبط</w:t>
      </w:r>
    </w:p>
    <w:p>
      <w:pPr>
        <w:bidi/>
        <w:spacing w:after="140" w:line="400"/>
        <w:jc w:val="both"/>
      </w:pPr>
      <w:r>
        <w:rPr>
          <w:rFonts w:ascii="Traditional Arabic" w:cs="Traditional Arabic" w:eastAsia="Traditional Arabic" w:hAnsi="Traditional Arabic"/>
          <w:sz w:val="28"/>
          <w:szCs w:val="28"/>
          <w:rtl/>
        </w:rPr>
        <w:t xml:space="preserve">أما التفسير العلمي المنضبط فنقترح له أربعة شروط:</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تكون الحقيقة العلمية مستقرة</w:t>
      </w:r>
      <w:r>
        <w:rPr>
          <w:rFonts w:ascii="Traditional Arabic" w:cs="Traditional Arabic" w:eastAsia="Traditional Arabic" w:hAnsi="Traditional Arabic"/>
          <w:sz w:val="28"/>
          <w:szCs w:val="28"/>
          <w:rtl/>
        </w:rPr>
        <w:t xml:space="preserve">، لا نظرية مرجّحة ولا فرضية قيد البحث. فالنظرية المرجّحة اليوم قد تُهجر غدًا، ولا يجوز أن يُربط بها فهم النص.</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أن يكون المعنى محتملًا في لسان العرب وسياق الآية</w:t>
      </w:r>
      <w:r>
        <w:rPr>
          <w:rFonts w:ascii="Traditional Arabic" w:cs="Traditional Arabic" w:eastAsia="Traditional Arabic" w:hAnsi="Traditional Arabic"/>
          <w:sz w:val="28"/>
          <w:szCs w:val="28"/>
          <w:rtl/>
        </w:rPr>
        <w:t xml:space="preserve">، لا مفروضًا عليها بتحميل اللفظ ما لم يعرفه أهله.</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يُحصر معنى الآية فيه</w:t>
      </w:r>
      <w:r>
        <w:rPr>
          <w:rFonts w:ascii="Traditional Arabic" w:cs="Traditional Arabic" w:eastAsia="Traditional Arabic" w:hAnsi="Traditional Arabic"/>
          <w:sz w:val="28"/>
          <w:szCs w:val="28"/>
          <w:rtl/>
        </w:rPr>
        <w:t xml:space="preserve">، ولا تُبطَل به أقوال المفسرين المعتبرة، بل يُضاف وجهًا من وجوه الفهم إلى جانبها.</w:t>
      </w:r>
    </w:p>
    <w:p>
      <w:pPr>
        <w:pStyle w:val="ListParagraph"/>
        <w:numPr>
          <w:ilvl w:val="0"/>
          <w:numId w:val="5"/>
        </w:numPr>
        <w:bidi/>
        <w:spacing w:after="90" w:line="380"/>
        <w:jc w:val="both"/>
      </w:pPr>
      <w:r>
        <w:rPr>
          <w:rFonts w:ascii="Traditional Arabic" w:cs="Traditional Arabic" w:eastAsia="Traditional Arabic" w:hAnsi="Traditional Arabic"/>
          <w:b/>
          <w:bCs/>
          <w:sz w:val="28"/>
          <w:szCs w:val="28"/>
          <w:rtl/>
        </w:rPr>
        <w:t xml:space="preserve">ألا يُجعل دليلًا على صدق القرآن</w:t>
      </w:r>
      <w:r>
        <w:rPr>
          <w:rFonts w:ascii="Traditional Arabic" w:cs="Traditional Arabic" w:eastAsia="Traditional Arabic" w:hAnsi="Traditional Arabic"/>
          <w:sz w:val="28"/>
          <w:szCs w:val="28"/>
          <w:rtl/>
        </w:rPr>
        <w:t xml:space="preserve">، بل وجهًا من وجوه التدبر فيه وزيادة في البصيرة بآياته.</w:t>
      </w:r>
    </w:p>
    <w:p>
      <w:pPr>
        <w:bidi/>
        <w:spacing w:after="140" w:line="400"/>
        <w:jc w:val="both"/>
      </w:pPr>
      <w:r>
        <w:rPr>
          <w:rFonts w:ascii="Traditional Arabic" w:cs="Traditional Arabic" w:eastAsia="Traditional Arabic" w:hAnsi="Traditional Arabic"/>
          <w:sz w:val="28"/>
          <w:szCs w:val="28"/>
          <w:rtl/>
        </w:rPr>
        <w:t xml:space="preserve">والشرط الرابع هو الفاصل الحقيقي بين التفسير المنضبط والإعجاز العلمي. فقد يتفقان في المادة: الآية نفسها، والحقيقة العلمية نفسها، والمطابقة نفسها. ويفترقان في الوظيفة: هل المطابقة دليل يُبنى عليه صدق النص، أم وجه من التدبر يُستضاء به في فهمه؟ الأولى تجعل العلم في موقع الحَكَم، والثانية تُبقي القرآن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الأطروحة التي لا تعرض أقوى ما يُعترض به عليها تقع في المصادرة على المطلوب، وهو العيب نفسه الذي أخذناه على خطاب الإعجاز. ولهذا نعرض هنا أقوى أربعة اعتراضات على أطروحة هذا الفصل، ونعالج كلًا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آيات أطوار الجنين</w:t>
      </w:r>
    </w:p>
    <w:p>
      <w:pPr>
        <w:bidi/>
        <w:spacing w:after="140" w:line="400"/>
        <w:jc w:val="both"/>
      </w:pPr>
      <w:r>
        <w:rPr>
          <w:rFonts w:ascii="Traditional Arabic" w:cs="Traditional Arabic" w:eastAsia="Traditional Arabic" w:hAnsi="Traditional Arabic"/>
          <w:sz w:val="28"/>
          <w:szCs w:val="28"/>
          <w:rtl/>
        </w:rPr>
        <w:t xml:space="preserve">يحتج أنصار الإعجاز بقوله تعالى: ﴿وَلَقَدْ خَلَقْنَا الْإِنسَانَ مِن سُلَالَةٍ مِّن طِينٍ ۝ ثُمَّ جَعَلْنَاهُ نُطْفَةً فِي قَرَارٍ مَّكِينٍ ۝ ثُمَّ خَلَقْنَا النُّطْفَةَ عَلَقَةً فَخَلَقْنَا الْعَلَقَةَ مُضْغَةً فَخَلَقْنَا الْمُضْغَةَ عِظَامًا فَكَسَوْنَا الْعِظَامَ لَحْمًا﴾ [المؤمنون: 12–14]، ويرونها أقوى أمثلتهم، لأنها وصف متتابع لمراحل لم تكن تُرى بالعين المجردة.</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أطروحة الفصل لا تتوقف على الحكم في دقة المطابقة بين الآية وعلم الأجنة الحديث، وهي مسألة لها أنصار وناقدون. فلنفرض أن المطابقة ثبتت على أتم وجه. يبقى السؤال الذي يطرحه الفصل: </w:t>
      </w:r>
      <w:r>
        <w:rPr>
          <w:rFonts w:ascii="Traditional Arabic" w:cs="Traditional Arabic" w:eastAsia="Traditional Arabic" w:hAnsi="Traditional Arabic"/>
          <w:b/>
          <w:bCs/>
          <w:sz w:val="28"/>
          <w:szCs w:val="28"/>
          <w:rtl/>
        </w:rPr>
        <w:t xml:space="preserve">ما موقع هذه المطابقة في الاستدلال؟</w:t>
      </w:r>
      <w:r>
        <w:rPr>
          <w:rFonts w:ascii="Traditional Arabic" w:cs="Traditional Arabic" w:eastAsia="Traditional Arabic" w:hAnsi="Traditional Arabic"/>
          <w:sz w:val="28"/>
          <w:szCs w:val="28"/>
          <w:rtl/>
        </w:rPr>
        <w:t xml:space="preserve"> فإن جُعلت دليلًا على صدق القرآن، عاد الانقلاب الموصوف في المبحث الرابع: صار علم الأجنة هو الحَكَم الذي يشهد للنص. وإن جُعلت وجهًا من وجوه التدبر، وشاهدًا على عدم التعارض، فهي داخلة في الدعويين المقبولتين في المبحث السادس. فالفصل لا يرد الآية ولا يرد المطابقة، بل يحدد وظيفتها في الحجة. ثم إن سياق الآيات نفسه يحدد غايتها: فهي تنتهي بقوله تعالى: ﴿فَتَبَارَكَ اللَّهُ أَحْسَنُ الْخَالِقِينَ﴾، وتليها آيات البعث. فغايتها التعظيم والاستدلال على الإعادة، لا تعليم علم الأجنة.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الإعجاز مفهوم قرآني، والتحدي ثابت بالنص</w:t>
      </w:r>
    </w:p>
    <w:p>
      <w:pPr>
        <w:bidi/>
        <w:spacing w:after="140" w:line="400"/>
        <w:jc w:val="both"/>
      </w:pPr>
      <w:r>
        <w:rPr>
          <w:rFonts w:ascii="Traditional Arabic" w:cs="Traditional Arabic" w:eastAsia="Traditional Arabic" w:hAnsi="Traditional Arabic"/>
          <w:sz w:val="28"/>
          <w:szCs w:val="28"/>
          <w:rtl/>
        </w:rPr>
        <w:t xml:space="preserve">يقول المعترض: إن القرآن تحدى الناس أن يأتوا بمثله، والإعجاز مفهوم أصيل في علوم القرآن. فكيف يُنتقد طلب الدليل على المصدر الإلهي، والقرآن نفسه طلبه؟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الإعجاز ثابت، والتحدي ثابت، ولا نزاع فيهما. لكن ينبغي النظر في </w:t>
      </w:r>
      <w:r>
        <w:rPr>
          <w:rFonts w:ascii="Traditional Arabic" w:cs="Traditional Arabic" w:eastAsia="Traditional Arabic" w:hAnsi="Traditional Arabic"/>
          <w:b/>
          <w:bCs/>
          <w:sz w:val="28"/>
          <w:szCs w:val="28"/>
          <w:rtl/>
        </w:rPr>
        <w:t xml:space="preserve">طبيعة الميزان</w:t>
      </w:r>
      <w:r>
        <w:rPr>
          <w:rFonts w:ascii="Traditional Arabic" w:cs="Traditional Arabic" w:eastAsia="Traditional Arabic" w:hAnsi="Traditional Arabic"/>
          <w:sz w:val="28"/>
          <w:szCs w:val="28"/>
          <w:rtl/>
        </w:rPr>
        <w:t xml:space="preserve"> الذي جرى به التحدي. فقد وُجّه التحدي إلى المخاطبين بما يملكون الحكم فيه، وهو البيان العربي. والحَكَم في التحدي البياني هو لسان العرب وذوقهم، وهو معيار مستقر: ما كان معجزًا في بيانه زمن النزول يبقى كذلك، لأن اللسان الذي يُحكم به ثابت في نصوصه المحفوظة.</w:t>
      </w:r>
    </w:p>
    <w:p>
      <w:pPr>
        <w:bidi/>
        <w:spacing w:after="140" w:line="400"/>
        <w:jc w:val="both"/>
      </w:pPr>
      <w:r>
        <w:rPr>
          <w:rFonts w:ascii="Traditional Arabic" w:cs="Traditional Arabic" w:eastAsia="Traditional Arabic" w:hAnsi="Traditional Arabic"/>
          <w:sz w:val="28"/>
          <w:szCs w:val="28"/>
          <w:rtl/>
        </w:rPr>
        <w:t xml:space="preserve">أما في الإعجاز العلمي فالحَكَم هو العلم التجريبي، وهو معيار متغير بطبيعته، يراجع نفسه ويهجر ما كان يقرره. فالخلاف ليس في وجود الإعجاز، بل في </w:t>
      </w:r>
      <w:r>
        <w:rPr>
          <w:rFonts w:ascii="Traditional Arabic" w:cs="Traditional Arabic" w:eastAsia="Traditional Arabic" w:hAnsi="Traditional Arabic"/>
          <w:b/>
          <w:bCs/>
          <w:sz w:val="28"/>
          <w:szCs w:val="28"/>
          <w:rtl/>
        </w:rPr>
        <w:t xml:space="preserve">نقله من ميزان ثابت إلى ميزان متحرك</w:t>
      </w:r>
      <w:r>
        <w:rPr>
          <w:rFonts w:ascii="Traditional Arabic" w:cs="Traditional Arabic" w:eastAsia="Traditional Arabic" w:hAnsi="Traditional Arabic"/>
          <w:sz w:val="28"/>
          <w:szCs w:val="28"/>
          <w:rtl/>
        </w:rPr>
        <w:t xml:space="preserve">. ومن نقل الإعجاز إلى ميزان متحرك، فقد جعل إعجاز القرآن نفسه قابلًا للسقوط بتحرك الميزان.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الفصل يتنازل للعلم الحديث أكثر مما ينبغي</w:t>
      </w:r>
    </w:p>
    <w:p>
      <w:pPr>
        <w:bidi/>
        <w:spacing w:after="140" w:line="400"/>
        <w:jc w:val="both"/>
      </w:pPr>
      <w:r>
        <w:rPr>
          <w:rFonts w:ascii="Traditional Arabic" w:cs="Traditional Arabic" w:eastAsia="Traditional Arabic" w:hAnsi="Traditional Arabic"/>
          <w:sz w:val="28"/>
          <w:szCs w:val="28"/>
          <w:rtl/>
        </w:rPr>
        <w:t xml:space="preserve">يقول المعترض: إن نقد الإعجاز يفترض ضمنًا أن القرآن لا يحتوي مضمونًا كونيًا حقيقيًا، وهذا تنازل للتصور العلماني الذي يحصر الدين في الأخلاق والشعائر.</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الفصل لا ينفي وجود آيات تتناول ظواهر طبيعية بعينها، ولا ينفي أن لها مضمونًا حقيقيًا. والأطروحة التي يقوم عليها الكتاب لا تقول إن طبقة المضمون غائبة غيابًا مطلقًا عن العلوم الطبيعية، بل إنها نادرة فيها مقارنة بطبقتي الغاية والتصور، وإن المسائل الحدّية التي يتقاطع فيها النص مع موضوع علم طبيعي تُعالج واحدة واحدة بمنهج معلن. والمرفوض في هذا الفصل ليس المضمون، بل </w:t>
      </w:r>
      <w:r>
        <w:rPr>
          <w:rFonts w:ascii="Traditional Arabic" w:cs="Traditional Arabic" w:eastAsia="Traditional Arabic" w:hAnsi="Traditional Arabic"/>
          <w:b/>
          <w:bCs/>
          <w:sz w:val="28"/>
          <w:szCs w:val="28"/>
          <w:rtl/>
        </w:rPr>
        <w:t xml:space="preserve">جعل موافقة المضمون للعلم معيارًا لصدق النص</w:t>
      </w:r>
      <w:r>
        <w:rPr>
          <w:rFonts w:ascii="Traditional Arabic" w:cs="Traditional Arabic" w:eastAsia="Traditional Arabic" w:hAnsi="Traditional Arabic"/>
          <w:sz w:val="28"/>
          <w:szCs w:val="28"/>
          <w:rtl/>
        </w:rPr>
        <w:t xml:space="preserve">. وبين الأمرين فرق كبير.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رفض التضخيم ينتهي إلى التقزيم</w:t>
      </w:r>
    </w:p>
    <w:p>
      <w:pPr>
        <w:bidi/>
        <w:spacing w:after="140" w:line="400"/>
        <w:jc w:val="both"/>
      </w:pPr>
      <w:r>
        <w:rPr>
          <w:rFonts w:ascii="Traditional Arabic" w:cs="Traditional Arabic" w:eastAsia="Traditional Arabic" w:hAnsi="Traditional Arabic"/>
          <w:sz w:val="28"/>
          <w:szCs w:val="28"/>
          <w:rtl/>
        </w:rPr>
        <w:t xml:space="preserve">يقول المعترض: إذا لم يكن القرآن مصدرًا لمضمون العلوم، فما بقي له إلا أن يكون ملحقًا أخلاقيًا بها: يضع الضوابط على علم ينتجه غيره، ويبارك نتائجه أو يتحفظ عليها. وهذا هو التقزيم الذي يزعم الكتاب أنه يرفضه.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أقوى الاعتراضات، وهو موضوع الفصل الثاني كله. والجواب المختصر أن الاعتراض يفترض أن الخيار ثنائي: إما أن يكون القرآن كتاب علوم يحتوي مضمونها، وإما أن يكون كتاب أخلاق يضبط استعمالها. والحق أن بين الطرفين أنحاء أخرى للحضور، أهمها </w:t>
      </w:r>
      <w:r>
        <w:rPr>
          <w:rFonts w:ascii="Traditional Arabic" w:cs="Traditional Arabic" w:eastAsia="Traditional Arabic" w:hAnsi="Traditional Arabic"/>
          <w:b/>
          <w:bCs/>
          <w:sz w:val="28"/>
          <w:szCs w:val="28"/>
          <w:rtl/>
        </w:rPr>
        <w:t xml:space="preserve">بناء تصور الإنسان</w:t>
      </w:r>
      <w:r>
        <w:rPr>
          <w:rFonts w:ascii="Traditional Arabic" w:cs="Traditional Arabic" w:eastAsia="Traditional Arabic" w:hAnsi="Traditional Arabic"/>
          <w:sz w:val="28"/>
          <w:szCs w:val="28"/>
          <w:rtl/>
        </w:rPr>
        <w:t xml:space="preserve"> الذي تدرسه العلوم الإنسانية والاجتماعية، و</w:t>
      </w:r>
      <w:r>
        <w:rPr>
          <w:rFonts w:ascii="Traditional Arabic" w:cs="Traditional Arabic" w:eastAsia="Traditional Arabic" w:hAnsi="Traditional Arabic"/>
          <w:b/>
          <w:bCs/>
          <w:sz w:val="28"/>
          <w:szCs w:val="28"/>
          <w:rtl/>
        </w:rPr>
        <w:t xml:space="preserve">تشكيل المفاهيم</w:t>
      </w:r>
      <w:r>
        <w:rPr>
          <w:rFonts w:ascii="Traditional Arabic" w:cs="Traditional Arabic" w:eastAsia="Traditional Arabic" w:hAnsi="Traditional Arabic"/>
          <w:sz w:val="28"/>
          <w:szCs w:val="28"/>
          <w:rtl/>
        </w:rPr>
        <w:t xml:space="preserve"> التي تُبنى بها نظرياتها. فعلم الإدارة مثلًا لا يحتاج إلى أن يجد في القرآن معادلة للتخطيط، لكنه يتغير جذريًا إذا تغير تصوره للإنسان العامل: أهو مورد يُستثمر، أم مستخلَف مؤتمن؟ وهذا النحو من الحضور لا يراه نموذج التضخيم لأنه يبحث عن المضمون، ولا يراه نموذج التقزيم لأنه يحصر القرآن في الضوابط.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وسؤال يفتح الفصل الثاني</w:t>
      </w:r>
    </w:p>
    <w:p>
      <w:pPr>
        <w:bidi/>
        <w:spacing w:after="140" w:line="400"/>
        <w:jc w:val="both"/>
      </w:pPr>
      <w:r>
        <w:rPr>
          <w:rFonts w:ascii="Traditional Arabic" w:cs="Traditional Arabic" w:eastAsia="Traditional Arabic" w:hAnsi="Traditional Arabic"/>
          <w:sz w:val="28"/>
          <w:szCs w:val="28"/>
          <w:rtl/>
        </w:rPr>
        <w:t xml:space="preserve">بدأ هذا الفصل من ملاحظة تبدو بسيطة: أن نموذج التضخيم، الذي يبدو أقوى صور الإيمان بمركزية القرآن، ينقضها من داخلها. وقد تبين من تحليل بنيته المنطقية أن حجته تجعل العلم الحديث مقدمة اليقين والقرآن موضوع الاختبار، فتقلب موقع الحَكَم، وتربط مصير النص بمصير النظريات، وتنقل السلطة المعرفية إلى الشاهد، وتحصر عظمة القرآن فيما يقيسه المختبر. وتبين من تتبع تاريخه أن الخلاف فيه قديم، وأن أقوى ناقديه كانوا من المؤمنين بمركزية القرآن. وتبين من فحص دعاويه أنها تقع غالبًا في خمسة أعطاب منهجية. وتبين أخيرًا أن في النموذج ما يستحق البقاء: دعوى عدم التعارض، والتفسير المنضبط بشروطه.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يأخذها المشروع</w:t>
      </w:r>
    </w:p>
    <w:p>
      <w:pPr>
        <w:bidi/>
        <w:spacing w:after="140" w:line="400"/>
        <w:jc w:val="both"/>
      </w:pPr>
      <w:r>
        <w:rPr>
          <w:rFonts w:ascii="Traditional Arabic" w:cs="Traditional Arabic" w:eastAsia="Traditional Arabic" w:hAnsi="Traditional Arabic"/>
          <w:sz w:val="28"/>
          <w:szCs w:val="28"/>
          <w:rtl/>
        </w:rPr>
        <w:t xml:space="preserve">ويخرج مشروع هذا الكتاب من نقد التضخيم بثلاث قواعد تحكم ما بعده من فصول:</w:t>
      </w:r>
    </w:p>
    <w:p>
      <w:pPr>
        <w:bidi/>
        <w:spacing w:after="140" w:line="400"/>
        <w:jc w:val="both"/>
      </w:pPr>
      <w:r>
        <w:rPr>
          <w:rFonts w:ascii="Traditional Arabic" w:cs="Traditional Arabic" w:eastAsia="Traditional Arabic" w:hAnsi="Traditional Arabic"/>
          <w:b/>
          <w:bCs/>
          <w:sz w:val="28"/>
          <w:szCs w:val="28"/>
          <w:rtl/>
        </w:rPr>
        <w:t xml:space="preserve">القاعدة الأولى: قاعدة الحَكَم.</w:t>
      </w:r>
      <w:r>
        <w:rPr>
          <w:rFonts w:ascii="Traditional Arabic" w:cs="Traditional Arabic" w:eastAsia="Traditional Arabic" w:hAnsi="Traditional Arabic"/>
          <w:sz w:val="28"/>
          <w:szCs w:val="28"/>
          <w:rtl/>
        </w:rPr>
        <w:t xml:space="preserve"> القرآن لا يُعرض على غيره ليُصدَّق، بل يُعرض غيره عليه. وكل استدلال يجعل غير القرآن مقدمة اليقين والقرآن موضوع الاختبار مرفوض في المشروع، مهما حسنت نيته وقويت جاذبيته.</w:t>
      </w:r>
    </w:p>
    <w:p>
      <w:pPr>
        <w:bidi/>
        <w:spacing w:after="140" w:line="400"/>
        <w:jc w:val="both"/>
      </w:pPr>
      <w:r>
        <w:rPr>
          <w:rFonts w:ascii="Traditional Arabic" w:cs="Traditional Arabic" w:eastAsia="Traditional Arabic" w:hAnsi="Traditional Arabic"/>
          <w:b/>
          <w:bCs/>
          <w:sz w:val="28"/>
          <w:szCs w:val="28"/>
          <w:rtl/>
        </w:rPr>
        <w:t xml:space="preserve">القاعدة الثانية: قاعدة الفصل بين النص والنظرية.</w:t>
      </w:r>
      <w:r>
        <w:rPr>
          <w:rFonts w:ascii="Traditional Arabic" w:cs="Traditional Arabic" w:eastAsia="Traditional Arabic" w:hAnsi="Traditional Arabic"/>
          <w:sz w:val="28"/>
          <w:szCs w:val="28"/>
          <w:rtl/>
        </w:rPr>
        <w:t xml:space="preserve"> لا تُربط دلالة آية بنظرية علمية قابلة للمراجعة ربطًا يجعل سقوط النظرية سقوطًا للفهم. ويُعلن في كل استدلال درجة الدعوى: عدم تعارض، أو احتمال، أو نص، ويُقدَّم لكل درجة دليلها.</w:t>
      </w:r>
    </w:p>
    <w:p>
      <w:pPr>
        <w:bidi/>
        <w:spacing w:after="140" w:line="400"/>
        <w:jc w:val="both"/>
      </w:pPr>
      <w:r>
        <w:rPr>
          <w:rFonts w:ascii="Traditional Arabic" w:cs="Traditional Arabic" w:eastAsia="Traditional Arabic" w:hAnsi="Traditional Arabic"/>
          <w:b/>
          <w:bCs/>
          <w:sz w:val="28"/>
          <w:szCs w:val="28"/>
          <w:rtl/>
        </w:rPr>
        <w:t xml:space="preserve">القاعدة الثالثة: قاعدة الشاهد المخالف.</w:t>
      </w:r>
      <w:r>
        <w:rPr>
          <w:rFonts w:ascii="Traditional Arabic" w:cs="Traditional Arabic" w:eastAsia="Traditional Arabic" w:hAnsi="Traditional Arabic"/>
          <w:sz w:val="28"/>
          <w:szCs w:val="28"/>
          <w:rtl/>
        </w:rPr>
        <w:t xml:space="preserve"> لا تُعرض دعوى في المشروع دون البحث عما يخالفها، وعرضه، ومعالجته. وغياب هذا القسم من أي فصل في الكتاب علامة نقص فيه، يحق للقارئ أن يحاسب المؤلف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الذي يفتح الفصل الثاني</w:t>
      </w:r>
    </w:p>
    <w:p>
      <w:pPr>
        <w:bidi/>
        <w:spacing w:after="140" w:line="400"/>
        <w:jc w:val="both"/>
      </w:pPr>
      <w:r>
        <w:rPr>
          <w:rFonts w:ascii="Traditional Arabic" w:cs="Traditional Arabic" w:eastAsia="Traditional Arabic" w:hAnsi="Traditional Arabic"/>
          <w:sz w:val="28"/>
          <w:szCs w:val="28"/>
          <w:rtl/>
        </w:rPr>
        <w:t xml:space="preserve">يبدو التضخيم والتقزيم نقيضين لا يجتمعان. فالأول يجعل القرآن مصدرًا لكل العلوم، والثاني يجعله كتاب هداية وأخلاق لا شأن له بمضامينها. والأول يرى في كل كشف علمي آية، والثاني يرى أن البحث عن العلم في القرآن خلط بين مجالين.</w:t>
      </w:r>
    </w:p>
    <w:p>
      <w:pPr>
        <w:bidi/>
        <w:spacing w:after="140" w:line="400"/>
        <w:jc w:val="both"/>
      </w:pPr>
      <w:r>
        <w:rPr>
          <w:rFonts w:ascii="Traditional Arabic" w:cs="Traditional Arabic" w:eastAsia="Traditional Arabic" w:hAnsi="Traditional Arabic"/>
          <w:sz w:val="28"/>
          <w:szCs w:val="28"/>
          <w:rtl/>
        </w:rPr>
        <w:t xml:space="preserve">لكنهما، على تناقضهما الظاهر، يشتركان في افتراض خفي واحد: </w:t>
      </w:r>
      <w:r>
        <w:rPr>
          <w:rFonts w:ascii="Traditional Arabic" w:cs="Traditional Arabic" w:eastAsia="Traditional Arabic" w:hAnsi="Traditional Arabic"/>
          <w:b/>
          <w:bCs/>
          <w:sz w:val="28"/>
          <w:szCs w:val="28"/>
          <w:rtl/>
        </w:rPr>
        <w:t xml:space="preserve">أن صلة القرآن بالمعرفة تُقاس بسؤال واحد: هل يحتوي على مضمون العلوم؟</w:t>
      </w:r>
      <w:r>
        <w:rPr>
          <w:rFonts w:ascii="Traditional Arabic" w:cs="Traditional Arabic" w:eastAsia="Traditional Arabic" w:hAnsi="Traditional Arabic"/>
          <w:sz w:val="28"/>
          <w:szCs w:val="28"/>
          <w:rtl/>
        </w:rPr>
        <w:t xml:space="preserve"> فيجيب الأول بنعم فيضخّم، ويجيب الثاني بلا فيقزّم. والخطأ في الحقيقة ليس في أي من الجوابين، بل في السؤال نفسه. فالسؤال يفترض أن «المعرفة» تساوي «مضمون العلوم الطبيعية»، وأن حضور القرآن فيها لا يكون إلا بأن يحتوي هذا المضمون.</w:t>
      </w:r>
    </w:p>
    <w:p>
      <w:pPr>
        <w:bidi/>
        <w:spacing w:after="140" w:line="400"/>
        <w:jc w:val="both"/>
      </w:pPr>
      <w:r>
        <w:rPr>
          <w:rFonts w:ascii="Traditional Arabic" w:cs="Traditional Arabic" w:eastAsia="Traditional Arabic" w:hAnsi="Traditional Arabic"/>
          <w:sz w:val="28"/>
          <w:szCs w:val="28"/>
          <w:rtl/>
        </w:rPr>
        <w:t xml:space="preserve">وأطروحة هذا الكتاب أن السؤال الصحيح ليس «هل يحتوي القرآن على العلم؟»، بل </w:t>
      </w:r>
      <w:r>
        <w:rPr>
          <w:rFonts w:ascii="Traditional Arabic" w:cs="Traditional Arabic" w:eastAsia="Traditional Arabic" w:hAnsi="Traditional Arabic"/>
          <w:b/>
          <w:bCs/>
          <w:sz w:val="28"/>
          <w:szCs w:val="28"/>
          <w:rtl/>
        </w:rPr>
        <w:t xml:space="preserve">«كيف يحضر القرآن في بنية كل علم؟»</w:t>
      </w:r>
      <w:r>
        <w:rPr>
          <w:rFonts w:ascii="Traditional Arabic" w:cs="Traditional Arabic" w:eastAsia="Traditional Arabic" w:hAnsi="Traditional Arabic"/>
          <w:sz w:val="28"/>
          <w:szCs w:val="28"/>
          <w:rtl/>
        </w:rPr>
        <w:t xml:space="preserve">: في غاياته وضوابطه، وفي تصوراته ومفاهيمه، وفي مضمونه حين يكون العلم معياريًا. وهذا ما تبدأ الإجابة عنه بعد أن يكشف الفصل الثاني عطب النموذج المقابل، ويبين أن التقزيم، هو الآخر، صورة من صور التبعية، وإن ظهر في ثوب التواضع المنهجي.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آية التوسع</w:t>
      </w:r>
    </w:p>
    <w:p>
      <w:pPr>
        <w:bidi/>
        <w:spacing w:after="140" w:line="400"/>
        <w:jc w:val="both"/>
      </w:pPr>
      <w:r>
        <w:rPr>
          <w:rFonts w:ascii="Traditional Arabic" w:cs="Traditional Arabic" w:eastAsia="Traditional Arabic" w:hAnsi="Traditional Arabic"/>
          <w:sz w:val="28"/>
          <w:szCs w:val="28"/>
          <w:rtl/>
        </w:rPr>
        <w:t xml:space="preserve">نطبق أسئلة الفحص الخمسة على دعوى شائعة، هي أن قوله تعالى: ﴿وَالسَّمَاءَ بَنَيْنَاهَا بِأَيْدٍ وَإِنَّا لَمُوسِعُونَ﴾ [الذاريات: 47] نص على توسع الكون الذي اكتشفه علم الفلك في القرن العشرين.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جاءت القراءة بعد الكشف؟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 يُقرأ معنى التوسع الكوني في الآية قبل الكشف الفلكي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يفرض اللسان المعنى الجديد؟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حمله كثير من المفسرين على القدرة والسعة والغنى، والمعنى الجديد احتمال يتسع له اللفظ ولا يفرضه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الشواهد المخالفة؟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أقوال المفسرين المعتبرة التي لا تذكر التوسع، وأن تفاصيل التوسع نفسه ما زالت محل تفسيرات علمية متنافسة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درجة الدعوى ودليلها؟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تُدّعى درجة «النص»، والدليل لا يتجاوز درجة «الاحتمال»</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مقام الآية وغايتها؟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سياق الاستدلال على القدرة الإلهية، بين آيات الخلق وآيات البعث وأخبار الأمم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الدعوى بصيغة «الإعجاز» لا تصمد أمام أسئلة الفحص. وتصح بصيغة «التفسير المنضبط»: فاللفظ يتسع لمعنى التوسع، والتدبر فيه مع ما كشفه العلم يعمّق الإحساس بمعنى القدرة الذي سيقت له الآية. لكن ذلك يكون دون حصر الآية فيه، ودون إبطال أقوال المفسرين، ودون جعله دليلًا على صدقها. وبهذا يبقى القرآن في موقع الحَكَم، ويبقى العلم في موقع ما يُستضاء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دعوى أن قوله تعالى: ﴿مَرَجَ الْبَحْرَيْنِ يَلْتَقِيَانِ ۝ بَيْنَهُمَا بَرْزَخٌ لَّا يَبْغِيَانِ﴾ [الرحمن: 19–20] نص على الحواجز المائية بين البحار التي كشفها علم المحيطات الحديث. ثم أجب:</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أي الدعاوى الثلاث تصح هنا: عدم التعارض، أم التفسير المنضبط، أم الإعجاز؟</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أقوال المفسرين في معنى «البحرين» و«البرزخ»؟ وهل يفرض أي منها المعنى الحديث؟</w:t>
      </w:r>
    </w:p>
    <w:p>
      <w:pPr>
        <w:pStyle w:val="ListParagraph"/>
        <w:numPr>
          <w:ilvl w:val="0"/>
          <w:numId w:val="6"/>
        </w:numPr>
        <w:bidi/>
        <w:spacing w:after="90" w:line="380"/>
        <w:jc w:val="both"/>
      </w:pPr>
      <w:r>
        <w:rPr>
          <w:rFonts w:ascii="Traditional Arabic" w:cs="Traditional Arabic" w:eastAsia="Traditional Arabic" w:hAnsi="Traditional Arabic"/>
          <w:sz w:val="28"/>
          <w:szCs w:val="28"/>
          <w:rtl/>
        </w:rPr>
        <w:t xml:space="preserve">ما الذي لو وُجد لعددت دعوى الإعجاز في هذه الآية خاطئة؟</w:t>
      </w:r>
    </w:p>
    <w:p>
      <w:pPr>
        <w:bidi/>
        <w:spacing w:after="140" w:line="400"/>
        <w:jc w:val="both"/>
      </w:pPr>
      <w:r>
        <w:rPr>
          <w:rFonts w:ascii="Traditional Arabic" w:cs="Traditional Arabic" w:eastAsia="Traditional Arabic" w:hAnsi="Traditional Arabic"/>
          <w:sz w:val="28"/>
          <w:szCs w:val="28"/>
          <w:rtl/>
        </w:rPr>
        <w:t xml:space="preserve">والسؤال الثالث هو أهم الأسئلة. فإن لم تجد له جوابًا، فاعلم أن الدعوى، كما تُعرض عادة، غير قابلة للفحص أصلًا.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على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بعض تفاصيلها (الصفحة أو الطبعة أو اللفظ) منقول بواسطة ويحتاج إلى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الأنعام: 38، حمل «الكتاب» على أم الكتاب ونقله عن ابن عباس وابن زيد. والقرطبي، الجامع لأحكام القرآن، ذكر القولين وقدّم اللوح المحفوظ، ثم نقل قولًا بأنه القرآن مقيدًا بما يخص </w:t>
      </w:r>
      <w:r>
        <w:rPr>
          <w:rFonts w:ascii="Traditional Arabic" w:cs="Traditional Arabic" w:eastAsia="Traditional Arabic" w:hAnsi="Traditional Arabic"/>
          <w:b/>
          <w:bCs/>
          <w:sz w:val="28"/>
          <w:szCs w:val="28"/>
          <w:rtl/>
        </w:rPr>
        <w:t xml:space="preserve">أمر الدين</w:t>
      </w:r>
      <w:r>
        <w:rPr>
          <w:rFonts w:ascii="Traditional Arabic" w:cs="Traditional Arabic" w:eastAsia="Traditional Arabic" w:hAnsi="Traditional Arabic"/>
          <w:sz w:val="28"/>
          <w:szCs w:val="28"/>
          <w:rtl/>
        </w:rPr>
        <w:t xml:space="preserve">. والرازي، مفاتيح الغيب، ذكر القولين ورجّح أنه القرآن.</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الغزالي، جواهر القرآن، تحقيق محمد رشيد رضا القباني، بيروت: دار إحياء العلوم، ط2، 1406هـ/1986م، القسم الأول، «الفصل الخامس في انشعاب سائر العلوم من القرآن»، ص 44–47. والعنوان في هذه الطبعة بلا لفظ «كيفية» الذي يرد في بعض النقول.</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إحياء علوم الدين، كتاب آداب تلاوة القرآن، الباب الثالث، في عمل التفهم. ويختلف لفظ الأثر بين الطبعات («فليثوّر» و«فليتدبر»)، فيُثبت لفظ الطبعة المعتمدة. والأثر موقوف على ابن مسعود، أخرجه ابن أبي شيبة في المصنف (30641)، وأحمد في الزهد (856)، والطبراني في الكبير (8664–8666)، والبيهقي في شعب الإيمان (1808). وقال الهيثمي في مجمع الزوائد (7/165): رواه الطبراني بأسانيد، ورجال أحدها رجال الصحيح. وتثوير القرآن عند أهل اللغة: قراءته والبحث فيه ومفاتشة العلماء في تفسيره والتفكر في معانيه (الأزهري، تهذيب اللغة؛ نقلًا بواسطة).</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الإتقان في علوم القرآن، تحقيق محمد أبو الفضل إبراهيم، القاهرة: الهيئة المصرية العامة للكتاب، 1394هـ/1974م، النوع الخامس والستون «في العلوم المستنبطة من القرآن»، 4/28 وما بعدها، والنقل عن المرسي في 4/30. وفي هذه الطبعة «ابن الفضل المرسي»، والمشهور في التراجم: أبو عبد الله محمد بن عبد الله ابن أبي الفضل المرسي (ت 655هـ).</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السيوطي، الإكليل في استنباط التنزيل، تحقيق عبد الله بن محمد الغماري، القاهرة: دار الكتاب العربي، 1373هـ/1953م.</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دافع الرازي عن استطراده في الهيئة والنجوم في تفسير آيات السماوات من سورة الأعراف (يُعزى في بعض الدراسات إلى 14/274، والطبعة غير مسماة). والمقولة الشائعة في نقد تفسيره نقلها أبو حيان في البحر المحيط (1/547) عن بعض العلماء دون تسمية، ونسبتها إلى ابن تيمية غير ثابتة.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الشاطبي، الموافقات، كتاب المقاصد، النوع الثاني (في بيان قصد الشارع في وضع الشريعة للإفهام)، المسألة الرابعة. وهي في طبعة مشهور حسن آل سلمان (دار ابن عفان، 1417هـ/1997م) 2/127–131، وفي طبعة دراز 2/79–82 (الصفحات منقولة بواسطة).</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للنشر، 1984، 1/44–45، المقدمة الرابعة «فيما يحق أن يكون غرض المفسر». ورده على الشاطبي ثابت بمصدرين مستقلين. أما لفظ المراتب الأربع فمنقول بواسطة، ويُراجع في المطبوع (نحو 1/39–46)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طنطاوي جوهري (1287–1358هـ/1862–1940م)، الجواهر في تفسير القرآن الكريم المشتمل على عجائب بدائع المكونات وغرائب الآيات الباهرات، القاهرة: مطبعة مصطفى البابي الحلبي، 1346–1351هـ/1927–1932م، 25 مجلدًا، ويُعد الملحق جزءًا سادسًا وعشرين في بعض الإحصاءات.</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أمين الخولي، «التفسير: معالم حياته – منهجه اليوم» (القاهرة، 1944)، أعيد نشره في: مناهج تجديد في النحو والبلاغة والتفسير والأدب، القاهرة: دار المعرفة، 1961. والصفحات تُثبت من المطبوع.</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محمود شلتوت، تفسير القرآن الكريم (الأجزاء العشرة الأولى)، القاهرة: دار الشروق، المقدمة، ص 11–14. ونُشرت المقدمة أولًا مقالًا في مجلة رسالة الإسلام، العدد الأول، ربيع الأول 1368هـ/يناير 1949م.</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عائشة عبد الرحمن (بنت الشاطئ)، القرآن والتفسير العصري: هذا بلاغ للناس، القاهرة: دار المعارف، ط1 1970 (سنة الطبعة الأولى تُثبت من فهرس مكتبي). وهو مجموع مقالات نشرتها في الأهرام ردًا على كتاب مصطفى محمود «القرآن: محاولة لفهم عصري».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Maurice Bucaille, </w:t>
      </w:r>
      <w:r>
        <w:rPr>
          <w:rFonts w:ascii="Traditional Arabic" w:cs="Traditional Arabic" w:eastAsia="Traditional Arabic" w:hAnsi="Traditional Arabic"/>
          <w:i/>
          <w:iCs/>
          <w:sz w:val="28"/>
          <w:szCs w:val="28"/>
          <w:rtl/>
        </w:rPr>
        <w:t xml:space="preserve">La Bible, le Coran et la Science : Les Écritures saintes examinées à la lumière des connaissances modernes</w:t>
      </w:r>
      <w:r>
        <w:rPr>
          <w:rFonts w:ascii="Traditional Arabic" w:cs="Traditional Arabic" w:eastAsia="Traditional Arabic" w:hAnsi="Traditional Arabic"/>
          <w:sz w:val="28"/>
          <w:szCs w:val="28"/>
          <w:rtl/>
        </w:rPr>
        <w:t xml:space="preserve">, Paris: Seghers, 1976.</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Keith L. Moore, </w:t>
      </w:r>
      <w:r>
        <w:rPr>
          <w:rFonts w:ascii="Traditional Arabic" w:cs="Traditional Arabic" w:eastAsia="Traditional Arabic" w:hAnsi="Traditional Arabic"/>
          <w:i/>
          <w:iCs/>
          <w:sz w:val="28"/>
          <w:szCs w:val="28"/>
          <w:rtl/>
        </w:rPr>
        <w:t xml:space="preserve">The Developing Human: Clinically Oriented Embryology, with Islamic Additions</w:t>
      </w:r>
      <w:r>
        <w:rPr>
          <w:rFonts w:ascii="Traditional Arabic" w:cs="Traditional Arabic" w:eastAsia="Traditional Arabic" w:hAnsi="Traditional Arabic"/>
          <w:sz w:val="28"/>
          <w:szCs w:val="28"/>
          <w:rtl/>
        </w:rPr>
        <w:t xml:space="preserve">, 1983، بإضافات عبد المجيد الزنداني من القرآن والسنة. ويختلف في اسم الناشر بين المصادر.</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أُسست هيئة الإعجاز العلمي في القرآن والسنة سنة 1404هـ (نحو 1984م) بقرار من المجلس الأعلى العالمي للمساجد برابطة العالم الإسلامي، وأول أمين عام لها الشيخ عبد المجيد الزنداني، ثم أعيدت هيكلتها سنة 1423هـ باسم «الهيئة العالمية للإعجاز العلمي في القرآن والسنة». موقع الهيئة: eajaz.org.</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Ziauddin Sardar, "Between Two Masters: Qur'an or Science?", </w:t>
      </w:r>
      <w:r>
        <w:rPr>
          <w:rFonts w:ascii="Traditional Arabic" w:cs="Traditional Arabic" w:eastAsia="Traditional Arabic" w:hAnsi="Traditional Arabic"/>
          <w:i/>
          <w:iCs/>
          <w:sz w:val="28"/>
          <w:szCs w:val="28"/>
          <w:rtl/>
        </w:rPr>
        <w:t xml:space="preserve">Inquiry</w:t>
      </w:r>
      <w:r>
        <w:rPr>
          <w:rFonts w:ascii="Traditional Arabic" w:cs="Traditional Arabic" w:eastAsia="Traditional Arabic" w:hAnsi="Traditional Arabic"/>
          <w:sz w:val="28"/>
          <w:szCs w:val="28"/>
          <w:rtl/>
        </w:rPr>
        <w:t xml:space="preserve"> (London) 2:8, August 1985, pp. 37–41. وهو أول موضع وقفنا عليه لمصطلح Bucaillism، ويُنقل كثيرًا من كتابه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Nidhal Guessoum, </w:t>
      </w:r>
      <w:r>
        <w:rPr>
          <w:rFonts w:ascii="Traditional Arabic" w:cs="Traditional Arabic" w:eastAsia="Traditional Arabic" w:hAnsi="Traditional Arabic"/>
          <w:i/>
          <w:iCs/>
          <w:sz w:val="28"/>
          <w:szCs w:val="28"/>
          <w:rtl/>
        </w:rPr>
        <w:t xml:space="preserve">Islam's Quantum Question: Reconciling Muslim Tradition and Modern Science</w:t>
      </w:r>
      <w:r>
        <w:rPr>
          <w:rFonts w:ascii="Traditional Arabic" w:cs="Traditional Arabic" w:eastAsia="Traditional Arabic" w:hAnsi="Traditional Arabic"/>
          <w:sz w:val="28"/>
          <w:szCs w:val="28"/>
          <w:rtl/>
        </w:rPr>
        <w:t xml:space="preserve">, London: I.B. Tauris, 2011 (صدر في أكتوبر 2010)، الفصل الخامس: "I'jaz – modern science in the Qur'an?". والمؤلف أستاذ الفيزياء في الجامعة الأمريكية بالشارقة.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 معنى «مهيمنًا عليه» [المائدة: 48]: الطبري (الحفظ والارتقاب، مع نقل معاني الشهيد والأمين والمصدِّق)، وابن كثير (أمين وشاهد وحاكم، ونقل عن ابن جريج أن ما وافقه من الكتب السابقة فهو حق وما خالفه فهو باطل)، والرازي (الرقيب والشاهد والحافظ)، وابن عاشور (العالي الرقيب). والمواضع بالجزء والصفحة تُثبت من الطبعات المعتمدة.</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منظور، لسان العرب، مادة (ذرر): الذر صغار النمل، واحدته ذرة، ونقل عن ثعلب أن مائة منها وزن حبة من شعير، ويراد بها أيضًا ما يُرى في شعاع الشمس الداخل في النافذة.</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جامع البيان، تفسير الذاريات: 47: «لذو سعة بخلقها وخلق ما شئنا أن نخلقه وقدرة عليه». والقرطبي ينقل عن ابن عباس «لقادرون»، وعن الحسن «لمطيقون»، وعن الضحاك «أغنيناكم». وابن كثير: قد وسّعنا أرجاءها ورفعناها بغير عمد.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w:t>
      </w:r>
      <w:r>
        <w:rPr>
          <w:rFonts w:ascii="Traditional Arabic" w:cs="Traditional Arabic" w:eastAsia="Traditional Arabic" w:hAnsi="Traditional Arabic"/>
          <w:b/>
          <w:bCs/>
          <w:color w:val="2F5D46"/>
          <w:sz w:val="54"/>
          <w:szCs w:val="54"/>
          <w:rtl/>
        </w:rPr>
        <w:br/>
        <w:t xml:space="preserve">نموذج التقزيم — القرآن ملحقًا أخلاقيًا بعلم جاهز</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الأول إلى أن نموذج التضخيم ينقض المركزية من داخلها: يعطي القرآن كل العلوم في الظاهر، ويأخذ منه موقع الحَكَم في الحقيقة. وقد يبدو المخرج الطبيعي من هذا المأزق أن نسير في الاتجاه المقابل: أن نعيد القرآن إلى «مجاله الأصلي»، وهو الهداية والعقيدة والأخلاق، ونترك للعلوم مجالها، فلا يتدخل أحد المجالين في الآخر. وبهذا يُصان النص من تقلب النظريات، ويُصان العلم من وصاية لا يحتاجها.</w:t>
      </w:r>
    </w:p>
    <w:p>
      <w:pPr>
        <w:bidi/>
        <w:spacing w:after="140" w:line="400"/>
        <w:jc w:val="both"/>
      </w:pPr>
      <w:r>
        <w:rPr>
          <w:rFonts w:ascii="Traditional Arabic" w:cs="Traditional Arabic" w:eastAsia="Traditional Arabic" w:hAnsi="Traditional Arabic"/>
          <w:sz w:val="28"/>
          <w:szCs w:val="28"/>
          <w:rtl/>
        </w:rPr>
        <w:t xml:space="preserve">وهذا الموقف، الذي نسميه </w:t>
      </w:r>
      <w:r>
        <w:rPr>
          <w:rFonts w:ascii="Traditional Arabic" w:cs="Traditional Arabic" w:eastAsia="Traditional Arabic" w:hAnsi="Traditional Arabic"/>
          <w:b/>
          <w:bCs/>
          <w:sz w:val="28"/>
          <w:szCs w:val="28"/>
          <w:rtl/>
        </w:rPr>
        <w:t xml:space="preserve">نموذج التقزيم</w:t>
      </w:r>
      <w:r>
        <w:rPr>
          <w:rFonts w:ascii="Traditional Arabic" w:cs="Traditional Arabic" w:eastAsia="Traditional Arabic" w:hAnsi="Traditional Arabic"/>
          <w:sz w:val="28"/>
          <w:szCs w:val="28"/>
          <w:rtl/>
        </w:rPr>
        <w:t xml:space="preserve">، أوسع انتشارًا مما يبدو. فهو ليس موقف العلمانيين وحدهم، بل هو الموقف الضمني لكثير من المؤمنين المشتغلين بالعلوم، ولمؤسسات التعليم في أغلب البلاد الإسلامية، ولكثير ممن انتقدوا الإعجاز العلمي نقدًا صحيحًا ثم لم يجدوا ما يضعونه مكانه. وهو يبدو موقفًا متواضعًا ومنضبطًا وعقلانيًا، يحترم النص ويحترم العلم معًا.</w:t>
      </w:r>
    </w:p>
    <w:p>
      <w:pPr>
        <w:bidi/>
        <w:spacing w:after="140" w:line="400"/>
        <w:jc w:val="both"/>
      </w:pPr>
      <w:r>
        <w:rPr>
          <w:rFonts w:ascii="Traditional Arabic" w:cs="Traditional Arabic" w:eastAsia="Traditional Arabic" w:hAnsi="Traditional Arabic"/>
          <w:sz w:val="28"/>
          <w:szCs w:val="28"/>
          <w:rtl/>
        </w:rPr>
        <w:t xml:space="preserve">وأطروحة هذا الفصل أن التقزيم، على وجاهته الظاهرة، </w:t>
      </w:r>
      <w:r>
        <w:rPr>
          <w:rFonts w:ascii="Traditional Arabic" w:cs="Traditional Arabic" w:eastAsia="Traditional Arabic" w:hAnsi="Traditional Arabic"/>
          <w:b/>
          <w:bCs/>
          <w:sz w:val="28"/>
          <w:szCs w:val="28"/>
          <w:rtl/>
        </w:rPr>
        <w:t xml:space="preserve">صورة أخرى من صور التبعية</w:t>
      </w:r>
      <w:r>
        <w:rPr>
          <w:rFonts w:ascii="Traditional Arabic" w:cs="Traditional Arabic" w:eastAsia="Traditional Arabic" w:hAnsi="Traditional Arabic"/>
          <w:sz w:val="28"/>
          <w:szCs w:val="28"/>
          <w:rtl/>
        </w:rPr>
        <w:t xml:space="preserve">، وإن ظهر في ثوب التواضع المنهجي. ذلك أنه يقوم على افتراض لم يُفحص: أن العلوم كلها محايدة في مضمونها، وأن القيم تُضاف إليها من خارجها عند التطبيق. وهذا الافتراض صحيح إلى حد بعيد في الفيزياء والكيمياء، لكنه غير صحيح في العلوم التي يكون الإنسان موضوعها. فهناك لا يكون العلم مضمونًا محايدًا تُضاف إليه الأخلاق، بل يحمل في مفاهيمه الأولى تصورًا عن الإنسان والغاية والقيمة. ومن قزّم القرآن إلى ملحق أخلاقي، فقد سلّم بأن يأخذ هذا التصور من غيره، ثم اكتفى بأن يضع عليه ضوابط في آخر الطريق.</w:t>
      </w:r>
    </w:p>
    <w:p>
      <w:pPr>
        <w:bidi/>
        <w:spacing w:after="140" w:line="400"/>
        <w:jc w:val="both"/>
      </w:pPr>
      <w:r>
        <w:rPr>
          <w:rFonts w:ascii="Traditional Arabic" w:cs="Traditional Arabic" w:eastAsia="Traditional Arabic" w:hAnsi="Traditional Arabic"/>
          <w:sz w:val="28"/>
          <w:szCs w:val="28"/>
          <w:rtl/>
        </w:rPr>
        <w:t xml:space="preserve">ويكشف الفصل في نهايته أن النموذجين المتقابلين، التضخيم والتقزيم، يقعان في خطأ واحد بالاتجاهين المتعاكسين: </w:t>
      </w:r>
      <w:r>
        <w:rPr>
          <w:rFonts w:ascii="Traditional Arabic" w:cs="Traditional Arabic" w:eastAsia="Traditional Arabic" w:hAnsi="Traditional Arabic"/>
          <w:b/>
          <w:bCs/>
          <w:sz w:val="28"/>
          <w:szCs w:val="28"/>
          <w:rtl/>
        </w:rPr>
        <w:t xml:space="preserve">كلاهما يفترض أن صلة القرآن بالعلوم صلة واحدة متماثلة في كل علم</w:t>
      </w:r>
      <w:r>
        <w:rPr>
          <w:rFonts w:ascii="Traditional Arabic" w:cs="Traditional Arabic" w:eastAsia="Traditional Arabic" w:hAnsi="Traditional Arabic"/>
          <w:sz w:val="28"/>
          <w:szCs w:val="28"/>
          <w:rtl/>
        </w:rPr>
        <w:t xml:space="preserve">. فالتضخيم يعمّم نحو المضمون على العلوم كلها، والتقزيم يعمّم نحو الحياد على العلوم كلها. ومن هذا الخطأ المشترك تبدأ أطروحة الكتاب.</w:t>
      </w:r>
    </w:p>
    <w:p>
      <w:pPr>
        <w:bidi/>
        <w:spacing w:after="140" w:line="400"/>
        <w:jc w:val="both"/>
      </w:pPr>
      <w:r>
        <w:rPr>
          <w:rFonts w:ascii="Traditional Arabic" w:cs="Traditional Arabic" w:eastAsia="Traditional Arabic" w:hAnsi="Traditional Arabic"/>
          <w:sz w:val="28"/>
          <w:szCs w:val="28"/>
          <w:rtl/>
        </w:rPr>
        <w:t xml:space="preserve">ويسير الفصل في سبعة مباحث على نسق الفصل الأول: مفهوم التقزيم وصوره، ثم جذوره، ثم أقوى ما يحتج به، ثم المفارقة التي هي قلبه، ثم أعطابه المنهجية، ثم ما يبقى صحيحًا منه، ثم الاعتراضات على أطروحة الفصل، وخاتمة، وحالة تطبيقية.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مفهوم التقزيم وصوره الثلاث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التعريف</w:t>
      </w:r>
    </w:p>
    <w:p>
      <w:pPr>
        <w:bidi/>
        <w:spacing w:after="140" w:line="400"/>
        <w:jc w:val="both"/>
      </w:pPr>
      <w:r>
        <w:rPr>
          <w:rFonts w:ascii="Traditional Arabic" w:cs="Traditional Arabic" w:eastAsia="Traditional Arabic" w:hAnsi="Traditional Arabic"/>
          <w:sz w:val="28"/>
          <w:szCs w:val="28"/>
          <w:rtl/>
        </w:rPr>
        <w:t xml:space="preserve">نقصد بنموذج التقزيم كل موقف معرفي يحصر صلة القرآن بالعلوم في </w:t>
      </w:r>
      <w:r>
        <w:rPr>
          <w:rFonts w:ascii="Traditional Arabic" w:cs="Traditional Arabic" w:eastAsia="Traditional Arabic" w:hAnsi="Traditional Arabic"/>
          <w:b/>
          <w:bCs/>
          <w:sz w:val="28"/>
          <w:szCs w:val="28"/>
          <w:rtl/>
        </w:rPr>
        <w:t xml:space="preserve">طبقة الضوابط الأخلاقية الخارجية</w:t>
      </w:r>
      <w:r>
        <w:rPr>
          <w:rFonts w:ascii="Traditional Arabic" w:cs="Traditional Arabic" w:eastAsia="Traditional Arabic" w:hAnsi="Traditional Arabic"/>
          <w:sz w:val="28"/>
          <w:szCs w:val="28"/>
          <w:rtl/>
        </w:rPr>
        <w:t xml:space="preserve">، فيرى أن العلوم تُبنى بمناهجها ومفاهيمها وأسئلتها مستقلة عن الوحي، ثم يأتي القرآن ليقول كلمته في استعمال نتائجها: يبيح أو يحظر، يوجه أو يحذر.</w:t>
      </w:r>
    </w:p>
    <w:p>
      <w:pPr>
        <w:bidi/>
        <w:spacing w:after="140" w:line="400"/>
        <w:jc w:val="both"/>
      </w:pPr>
      <w:r>
        <w:rPr>
          <w:rFonts w:ascii="Traditional Arabic" w:cs="Traditional Arabic" w:eastAsia="Traditional Arabic" w:hAnsi="Traditional Arabic"/>
          <w:sz w:val="28"/>
          <w:szCs w:val="28"/>
          <w:rtl/>
        </w:rPr>
        <w:t xml:space="preserve">واخترنا لفظ «التقزيم» بالتردد نفسه الذي صاحب لفظ «التضخيم». فهو لا يعني أن أصحابه يحتقرون القرآن أو يهوّنون من شأنه، فأكثرهم يعظمونه تعظيمًا صادقًا. بل يعني أنهم يقلّصون </w:t>
      </w:r>
      <w:r>
        <w:rPr>
          <w:rFonts w:ascii="Traditional Arabic" w:cs="Traditional Arabic" w:eastAsia="Traditional Arabic" w:hAnsi="Traditional Arabic"/>
          <w:b/>
          <w:bCs/>
          <w:sz w:val="28"/>
          <w:szCs w:val="28"/>
          <w:rtl/>
        </w:rPr>
        <w:t xml:space="preserve">أنحاء حضوره</w:t>
      </w:r>
      <w:r>
        <w:rPr>
          <w:rFonts w:ascii="Traditional Arabic" w:cs="Traditional Arabic" w:eastAsia="Traditional Arabic" w:hAnsi="Traditional Arabic"/>
          <w:sz w:val="28"/>
          <w:szCs w:val="28"/>
          <w:rtl/>
        </w:rPr>
        <w:t xml:space="preserve"> في المعرفة إلى نحو واحد، هو الضابط الأخلاقي، ويُسقطون ما سواه. فالتقزيم هنا، كالتضخيم، وصف لصورة الحضور لا للقرآن نفسه.</w:t>
      </w:r>
    </w:p>
    <w:p>
      <w:pPr>
        <w:bidi/>
        <w:spacing w:after="140" w:line="400"/>
        <w:jc w:val="both"/>
      </w:pPr>
      <w:r>
        <w:rPr>
          <w:rFonts w:ascii="Traditional Arabic" w:cs="Traditional Arabic" w:eastAsia="Traditional Arabic" w:hAnsi="Traditional Arabic"/>
          <w:sz w:val="28"/>
          <w:szCs w:val="28"/>
          <w:rtl/>
        </w:rPr>
        <w:t xml:space="preserve">ويحسن التمييز بين التقزيم وأمرين قد يلتبسان به. فهو ليس </w:t>
      </w:r>
      <w:r>
        <w:rPr>
          <w:rFonts w:ascii="Traditional Arabic" w:cs="Traditional Arabic" w:eastAsia="Traditional Arabic" w:hAnsi="Traditional Arabic"/>
          <w:b/>
          <w:bCs/>
          <w:sz w:val="28"/>
          <w:szCs w:val="28"/>
          <w:rtl/>
        </w:rPr>
        <w:t xml:space="preserve">احترام استقلال المناهج</w:t>
      </w:r>
      <w:r>
        <w:rPr>
          <w:rFonts w:ascii="Traditional Arabic" w:cs="Traditional Arabic" w:eastAsia="Traditional Arabic" w:hAnsi="Traditional Arabic"/>
          <w:sz w:val="28"/>
          <w:szCs w:val="28"/>
          <w:rtl/>
        </w:rPr>
        <w:t xml:space="preserve">، إذ لكل علم أدواته في الملاحظة والقياس والاستدلال، ولا يُطلب من القرآن أن يحل محلها. والخلاف ليس في استقلال المنهج، بل في استقلال </w:t>
      </w:r>
      <w:r>
        <w:rPr>
          <w:rFonts w:ascii="Traditional Arabic" w:cs="Traditional Arabic" w:eastAsia="Traditional Arabic" w:hAnsi="Traditional Arabic"/>
          <w:b/>
          <w:bCs/>
          <w:sz w:val="28"/>
          <w:szCs w:val="28"/>
          <w:rtl/>
        </w:rPr>
        <w:t xml:space="preserve">المفاهيم والأسئلة والغايات</w:t>
      </w:r>
      <w:r>
        <w:rPr>
          <w:rFonts w:ascii="Traditional Arabic" w:cs="Traditional Arabic" w:eastAsia="Traditional Arabic" w:hAnsi="Traditional Arabic"/>
          <w:sz w:val="28"/>
          <w:szCs w:val="28"/>
          <w:rtl/>
        </w:rPr>
        <w:t xml:space="preserve"> التي يعمل المنهج بها. وهو ليس </w:t>
      </w:r>
      <w:r>
        <w:rPr>
          <w:rFonts w:ascii="Traditional Arabic" w:cs="Traditional Arabic" w:eastAsia="Traditional Arabic" w:hAnsi="Traditional Arabic"/>
          <w:b/>
          <w:bCs/>
          <w:sz w:val="28"/>
          <w:szCs w:val="28"/>
          <w:rtl/>
        </w:rPr>
        <w:t xml:space="preserve">الاعتراف بأهمية الضابط الأخلاقي</w:t>
      </w:r>
      <w:r>
        <w:rPr>
          <w:rFonts w:ascii="Traditional Arabic" w:cs="Traditional Arabic" w:eastAsia="Traditional Arabic" w:hAnsi="Traditional Arabic"/>
          <w:sz w:val="28"/>
          <w:szCs w:val="28"/>
          <w:rtl/>
        </w:rPr>
        <w:t xml:space="preserve">، فالضابط حقيقي ومهم، وهو أول طبقات حضور القرآن في كل علم. والخلاف في جعله الطبقة الوحيدة.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الصور الثلاث</w:t>
      </w:r>
    </w:p>
    <w:p>
      <w:pPr>
        <w:bidi/>
        <w:spacing w:after="140" w:line="400"/>
        <w:jc w:val="both"/>
      </w:pPr>
      <w:r>
        <w:rPr>
          <w:rFonts w:ascii="Traditional Arabic" w:cs="Traditional Arabic" w:eastAsia="Traditional Arabic" w:hAnsi="Traditional Arabic"/>
          <w:sz w:val="28"/>
          <w:szCs w:val="28"/>
          <w:rtl/>
        </w:rPr>
        <w:t xml:space="preserve">يظهر التقزيم في ثلاث صور، تتفاوت في وعي أصحابها به:</w:t>
      </w:r>
    </w:p>
    <w:p>
      <w:pPr>
        <w:bidi/>
        <w:spacing w:after="140" w:line="400"/>
        <w:jc w:val="both"/>
      </w:pPr>
      <w:r>
        <w:rPr>
          <w:rFonts w:ascii="Traditional Arabic" w:cs="Traditional Arabic" w:eastAsia="Traditional Arabic" w:hAnsi="Traditional Arabic"/>
          <w:b/>
          <w:bCs/>
          <w:sz w:val="28"/>
          <w:szCs w:val="28"/>
          <w:rtl/>
        </w:rPr>
        <w:t xml:space="preserve">الصورة الأولى: الفصل التام.</w:t>
      </w:r>
      <w:r>
        <w:rPr>
          <w:rFonts w:ascii="Traditional Arabic" w:cs="Traditional Arabic" w:eastAsia="Traditional Arabic" w:hAnsi="Traditional Arabic"/>
          <w:sz w:val="28"/>
          <w:szCs w:val="28"/>
          <w:rtl/>
        </w:rPr>
        <w:t xml:space="preserve"> وفيها يُعدّ الدين والعلم مجالين منفصلين لا يتقاطعان: العلم يجيب عن «كيف» يعمل العالم، والدين يجيب عن «لماذا» نعيش فيه وكيف نعامل الناس. ولا يحكم أحدهما على الآخر ولا يحتاج إليه. وهي صورة صريحة الوعي بنفسها، ولها نظير غربي معروف هو أطروحة «الدوائر غير المتداخلة» عند ستيفن جاي غولد [1].</w:t>
      </w:r>
    </w:p>
    <w:p>
      <w:pPr>
        <w:bidi/>
        <w:spacing w:after="140" w:line="400"/>
        <w:jc w:val="both"/>
      </w:pPr>
      <w:r>
        <w:rPr>
          <w:rFonts w:ascii="Traditional Arabic" w:cs="Traditional Arabic" w:eastAsia="Traditional Arabic" w:hAnsi="Traditional Arabic"/>
          <w:b/>
          <w:bCs/>
          <w:sz w:val="28"/>
          <w:szCs w:val="28"/>
          <w:rtl/>
        </w:rPr>
        <w:t xml:space="preserve">الصورة الثانية: الملحق الأخلاقي.</w:t>
      </w:r>
      <w:r>
        <w:rPr>
          <w:rFonts w:ascii="Traditional Arabic" w:cs="Traditional Arabic" w:eastAsia="Traditional Arabic" w:hAnsi="Traditional Arabic"/>
          <w:sz w:val="28"/>
          <w:szCs w:val="28"/>
          <w:rtl/>
        </w:rPr>
        <w:t xml:space="preserve"> وفيها لا يُفصل الدين عن العلم فصلًا تامًا، بل يُعطى دورًا محددًا: أن يحكم على </w:t>
      </w:r>
      <w:r>
        <w:rPr>
          <w:rFonts w:ascii="Traditional Arabic" w:cs="Traditional Arabic" w:eastAsia="Traditional Arabic" w:hAnsi="Traditional Arabic"/>
          <w:b/>
          <w:bCs/>
          <w:sz w:val="28"/>
          <w:szCs w:val="28"/>
          <w:rtl/>
        </w:rPr>
        <w:t xml:space="preserve">تطبيقات</w:t>
      </w:r>
      <w:r>
        <w:rPr>
          <w:rFonts w:ascii="Traditional Arabic" w:cs="Traditional Arabic" w:eastAsia="Traditional Arabic" w:hAnsi="Traditional Arabic"/>
          <w:sz w:val="28"/>
          <w:szCs w:val="28"/>
          <w:rtl/>
        </w:rPr>
        <w:t xml:space="preserve"> العلم. فيُسأل الفقيه عن حكم الاستنساخ أو التلقيح الصناعي أو الاقتصاد الربوي، ويُستدعى الدين في لجان أخلاقيات البحث، ويُضاف إلى المقررات فصل عن «أخلاقيات المهنة». أما بنية العلم نفسه، بمفاهيمه ونظرياته، فلا يُسأل عنها. وهي أوسع الصور انتشارًا، لأنها تبدو حلًا وسطًا معقولًا.</w:t>
      </w:r>
    </w:p>
    <w:p>
      <w:pPr>
        <w:bidi/>
        <w:spacing w:after="140" w:line="400"/>
        <w:jc w:val="both"/>
      </w:pPr>
      <w:r>
        <w:rPr>
          <w:rFonts w:ascii="Traditional Arabic" w:cs="Traditional Arabic" w:eastAsia="Traditional Arabic" w:hAnsi="Traditional Arabic"/>
          <w:b/>
          <w:bCs/>
          <w:sz w:val="28"/>
          <w:szCs w:val="28"/>
          <w:rtl/>
        </w:rPr>
        <w:t xml:space="preserve">الصورة الثالثة: الأسلمة الإلصاقية.</w:t>
      </w:r>
      <w:r>
        <w:rPr>
          <w:rFonts w:ascii="Traditional Arabic" w:cs="Traditional Arabic" w:eastAsia="Traditional Arabic" w:hAnsi="Traditional Arabic"/>
          <w:sz w:val="28"/>
          <w:szCs w:val="28"/>
          <w:rtl/>
        </w:rPr>
        <w:t xml:space="preserve"> وفيها يُؤخذ العلم بنيةً جاهزة، ثم تُلصق به آيات وأحاديث في المقدمات والهوامش: فصل في كتاب للإدارة يبدأ بآية عن الشورى ثم يعرض نظرية القيادة التشاركية كما هي، أو مقرر في علم النفس يضيف حديثًا في أوله ثم يدرّس النظرية السلوكية دون تغيير.</w:t>
      </w:r>
    </w:p>
    <w:p>
      <w:pPr>
        <w:bidi/>
        <w:spacing w:after="140" w:line="400"/>
        <w:jc w:val="both"/>
      </w:pPr>
      <w:r>
        <w:rPr>
          <w:rFonts w:ascii="Traditional Arabic" w:cs="Traditional Arabic" w:eastAsia="Traditional Arabic" w:hAnsi="Traditional Arabic"/>
          <w:sz w:val="28"/>
          <w:szCs w:val="28"/>
          <w:rtl/>
        </w:rPr>
        <w:t xml:space="preserve">وقد يبدو غريبًا أن نضع هذه الصورة تحت التقزيم لا تحت التضخيم، فهي تُكثر من النصوص. لكن العبرة ليست في كثرة الآيات، بل في </w:t>
      </w:r>
      <w:r>
        <w:rPr>
          <w:rFonts w:ascii="Traditional Arabic" w:cs="Traditional Arabic" w:eastAsia="Traditional Arabic" w:hAnsi="Traditional Arabic"/>
          <w:b/>
          <w:bCs/>
          <w:sz w:val="28"/>
          <w:szCs w:val="28"/>
          <w:rtl/>
        </w:rPr>
        <w:t xml:space="preserve">موقعها من البناء</w:t>
      </w:r>
      <w:r>
        <w:rPr>
          <w:rFonts w:ascii="Traditional Arabic" w:cs="Traditional Arabic" w:eastAsia="Traditional Arabic" w:hAnsi="Traditional Arabic"/>
          <w:sz w:val="28"/>
          <w:szCs w:val="28"/>
          <w:rtl/>
        </w:rPr>
        <w:t xml:space="preserve">. فالآيات هنا زينة على بناء قائم، لا تغير فيه حجرًا. والعلم الذي يُعرض بعدها هو هو، بمفاهيمه وافتراضاته وتصوره للإنسان. فهي في حقيقتها ملحق أخلاقي يلبس ثوب التأصيل، وتسميتها «أسلمة» تُخفي أنها تسليم كامل ببنية العلم كما جاءت من غيرنا. وهذا هو ما يرفضه مشروع موسوعة الإدارة القرآنية باسم </w:t>
      </w:r>
      <w:r>
        <w:rPr>
          <w:rFonts w:ascii="Traditional Arabic" w:cs="Traditional Arabic" w:eastAsia="Traditional Arabic" w:hAnsi="Traditional Arabic"/>
          <w:b/>
          <w:bCs/>
          <w:sz w:val="28"/>
          <w:szCs w:val="28"/>
          <w:rtl/>
        </w:rPr>
        <w:t xml:space="preserve">«الأسلمة الشكلية»</w:t>
      </w:r>
      <w:r>
        <w:rPr>
          <w:rFonts w:ascii="Traditional Arabic" w:cs="Traditional Arabic" w:eastAsia="Traditional Arabic" w:hAnsi="Traditional Arabic"/>
          <w:sz w:val="28"/>
          <w:szCs w:val="28"/>
          <w:rtl/>
        </w:rPr>
        <w:t xml:space="preserve">، وتنص فرضيته الصفرية على أن المشروع يفشل إن انتهى إليه.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يجمع الصور الثلاث</w:t>
      </w:r>
    </w:p>
    <w:p>
      <w:pPr>
        <w:bidi/>
        <w:spacing w:after="140" w:line="400"/>
        <w:jc w:val="both"/>
      </w:pPr>
      <w:r>
        <w:rPr>
          <w:rFonts w:ascii="Traditional Arabic" w:cs="Traditional Arabic" w:eastAsia="Traditional Arabic" w:hAnsi="Traditional Arabic"/>
          <w:sz w:val="28"/>
          <w:szCs w:val="28"/>
          <w:rtl/>
        </w:rPr>
        <w:t xml:space="preserve">تختلف الصور الثلاث في درجة الوصل بين القرآن والعلم، لكنها تتفق في أمر واحد: أن </w:t>
      </w:r>
      <w:r>
        <w:rPr>
          <w:rFonts w:ascii="Traditional Arabic" w:cs="Traditional Arabic" w:eastAsia="Traditional Arabic" w:hAnsi="Traditional Arabic"/>
          <w:b/>
          <w:bCs/>
          <w:sz w:val="28"/>
          <w:szCs w:val="28"/>
          <w:rtl/>
        </w:rPr>
        <w:t xml:space="preserve">العلم يُبنى أولًا، ثم يأتي القرآن</w:t>
      </w:r>
      <w:r>
        <w:rPr>
          <w:rFonts w:ascii="Traditional Arabic" w:cs="Traditional Arabic" w:eastAsia="Traditional Arabic" w:hAnsi="Traditional Arabic"/>
          <w:sz w:val="28"/>
          <w:szCs w:val="28"/>
          <w:rtl/>
        </w:rPr>
        <w:t xml:space="preserve">. فإما ألا يأتي أصلًا (الفصل التام)، وإما أن يأتي عند التطبيق (الملحق الأخلاقي)، وإما أن يأتي في المقدمة زينةً (الأسلمة الإلصاقية). وفي الأحوال الثلاث لا يشارك القرآن في </w:t>
      </w:r>
      <w:r>
        <w:rPr>
          <w:rFonts w:ascii="Traditional Arabic" w:cs="Traditional Arabic" w:eastAsia="Traditional Arabic" w:hAnsi="Traditional Arabic"/>
          <w:b/>
          <w:bCs/>
          <w:sz w:val="28"/>
          <w:szCs w:val="28"/>
          <w:rtl/>
        </w:rPr>
        <w:t xml:space="preserve">لحظة التأسيس</w:t>
      </w:r>
      <w:r>
        <w:rPr>
          <w:rFonts w:ascii="Traditional Arabic" w:cs="Traditional Arabic" w:eastAsia="Traditional Arabic" w:hAnsi="Traditional Arabic"/>
          <w:sz w:val="28"/>
          <w:szCs w:val="28"/>
          <w:rtl/>
        </w:rPr>
        <w:t xml:space="preserve">: حين تُصاغ الأسئلة، وتُعرَّف المفاهيم، ويُحدَّد موضوع العلم وغايته. وهذه اللحظة هي التي يدور عليها هذا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الجذور — ثنائية الواقعة والقيمة، وانشطار التعليم</w:t>
      </w:r>
    </w:p>
    <w:p>
      <w:pPr>
        <w:bidi/>
        <w:spacing w:after="140" w:line="400"/>
        <w:jc w:val="both"/>
      </w:pPr>
      <w:r>
        <w:rPr>
          <w:rFonts w:ascii="Traditional Arabic" w:cs="Traditional Arabic" w:eastAsia="Traditional Arabic" w:hAnsi="Traditional Arabic"/>
          <w:sz w:val="28"/>
          <w:szCs w:val="28"/>
          <w:rtl/>
        </w:rPr>
        <w:t xml:space="preserve">إذا كان للتضخيم جذور تراثية معروفة، فللتقزيم جذران: جذر فلسفي في الفكر الغربي الحديث، وجذر مؤسسي في تاريخ التعليم في العالم الإسلامي. والمهم أن الجذرين يعملان غالبًا دون أن يُسمَّيا، فمن يقزّم القرآن نادرًا ما يعلم أنه يعيد إنتاج موقف فلسفي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الجذر الفلسفي — الفصل بين الواقعة والقيمة</w:t>
      </w:r>
    </w:p>
    <w:p>
      <w:pPr>
        <w:bidi/>
        <w:spacing w:after="140" w:line="400"/>
        <w:jc w:val="both"/>
      </w:pPr>
      <w:r>
        <w:rPr>
          <w:rFonts w:ascii="Traditional Arabic" w:cs="Traditional Arabic" w:eastAsia="Traditional Arabic" w:hAnsi="Traditional Arabic"/>
          <w:sz w:val="28"/>
          <w:szCs w:val="28"/>
          <w:rtl/>
        </w:rPr>
        <w:t xml:space="preserve">يرجع هذا الجذر إلى ملاحظة شهيرة أبداها ديفيد هيوم في «رسالة في الطبيعة البشرية»، حين لاحظ أن الكتّاب في الأخلاق ينتقلون دون بيان من عبارات تصف ما </w:t>
      </w:r>
      <w:r>
        <w:rPr>
          <w:rFonts w:ascii="Traditional Arabic" w:cs="Traditional Arabic" w:eastAsia="Traditional Arabic" w:hAnsi="Traditional Arabic"/>
          <w:b/>
          <w:bCs/>
          <w:sz w:val="28"/>
          <w:szCs w:val="28"/>
          <w:rtl/>
        </w:rPr>
        <w:t xml:space="preserve">هو كائن</w:t>
      </w:r>
      <w:r>
        <w:rPr>
          <w:rFonts w:ascii="Traditional Arabic" w:cs="Traditional Arabic" w:eastAsia="Traditional Arabic" w:hAnsi="Traditional Arabic"/>
          <w:sz w:val="28"/>
          <w:szCs w:val="28"/>
          <w:rtl/>
        </w:rPr>
        <w:t xml:space="preserve"> إلى عبارات تقرر ما </w:t>
      </w:r>
      <w:r>
        <w:rPr>
          <w:rFonts w:ascii="Traditional Arabic" w:cs="Traditional Arabic" w:eastAsia="Traditional Arabic" w:hAnsi="Traditional Arabic"/>
          <w:b/>
          <w:bCs/>
          <w:sz w:val="28"/>
          <w:szCs w:val="28"/>
          <w:rtl/>
        </w:rPr>
        <w:t xml:space="preserve">ينبغي أن يكون</w:t>
      </w:r>
      <w:r>
        <w:rPr>
          <w:rFonts w:ascii="Traditional Arabic" w:cs="Traditional Arabic" w:eastAsia="Traditional Arabic" w:hAnsi="Traditional Arabic"/>
          <w:sz w:val="28"/>
          <w:szCs w:val="28"/>
          <w:rtl/>
        </w:rPr>
        <w:t xml:space="preserve"> [2]. وقد فُهمت هذه الملاحظة بعده على أنها تقرير لهوة منطقية لا تُعبر: فالوقائع لا تُنتج قيمًا، والقيم لا تُستمد من الوقائع.</w:t>
      </w:r>
    </w:p>
    <w:p>
      <w:pPr>
        <w:bidi/>
        <w:spacing w:after="140" w:line="400"/>
        <w:jc w:val="both"/>
      </w:pPr>
      <w:r>
        <w:rPr>
          <w:rFonts w:ascii="Traditional Arabic" w:cs="Traditional Arabic" w:eastAsia="Traditional Arabic" w:hAnsi="Traditional Arabic"/>
          <w:sz w:val="28"/>
          <w:szCs w:val="28"/>
          <w:rtl/>
        </w:rPr>
        <w:t xml:space="preserve">ثم جاء ماكس فيبر فصاغ مبدأ </w:t>
      </w:r>
      <w:r>
        <w:rPr>
          <w:rFonts w:ascii="Traditional Arabic" w:cs="Traditional Arabic" w:eastAsia="Traditional Arabic" w:hAnsi="Traditional Arabic"/>
          <w:b/>
          <w:bCs/>
          <w:sz w:val="28"/>
          <w:szCs w:val="28"/>
          <w:rtl/>
        </w:rPr>
        <w:t xml:space="preserve">«الحياد القيمي»</w:t>
      </w:r>
      <w:r>
        <w:rPr>
          <w:rFonts w:ascii="Traditional Arabic" w:cs="Traditional Arabic" w:eastAsia="Traditional Arabic" w:hAnsi="Traditional Arabic"/>
          <w:sz w:val="28"/>
          <w:szCs w:val="28"/>
          <w:rtl/>
        </w:rPr>
        <w:t xml:space="preserve"> في العلوم الاجتماعية، ورأى أن العالم بوصفه عالمًا لا يحق له أن يقرر للناس ما ينبغي لهم أن يريدوا أو يفعلوا [3]. واللافت أن فيبر نفسه لم يكن ساذجًا في هذا، فقد اعترف بما سمّاه </w:t>
      </w: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أن اختيار الباحث لموضوعه وأسئلته وما يراه جديرًا بالدرس محكوم بقيم ثقافته. فالحياد عنده حياد في </w:t>
      </w: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السؤال</w:t>
      </w:r>
      <w:r>
        <w:rPr>
          <w:rFonts w:ascii="Traditional Arabic" w:cs="Traditional Arabic" w:eastAsia="Traditional Arabic" w:hAnsi="Traditional Arabic"/>
          <w:sz w:val="28"/>
          <w:szCs w:val="28"/>
          <w:rtl/>
        </w:rPr>
        <w:t xml:space="preserve">. وهذا الاستدراك الفيبري نفسه سيكون أحد مفاتيح هذا الفصل.</w:t>
      </w:r>
    </w:p>
    <w:p>
      <w:pPr>
        <w:bidi/>
        <w:spacing w:after="140" w:line="400"/>
        <w:jc w:val="both"/>
      </w:pPr>
      <w:r>
        <w:rPr>
          <w:rFonts w:ascii="Traditional Arabic" w:cs="Traditional Arabic" w:eastAsia="Traditional Arabic" w:hAnsi="Traditional Arabic"/>
          <w:sz w:val="28"/>
          <w:szCs w:val="28"/>
          <w:rtl/>
        </w:rPr>
        <w:t xml:space="preserve">وحين نُقلت هذه الثنائية إلى النقاش العربي والإسلامي، انتقلت في صورتها المبسطة غالبًا: العلم وقائع، والدين قيم، ولكل مجاله. وسقط منها استدراك فيبر، وسقطت معه المراجعات الكبرى التي أجرتها فلسفة العلم نفسها في القرن العشرين، كما سيأتي في المبحث الرابع.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الجذر المؤسسي — انشطار التعليم</w:t>
      </w:r>
    </w:p>
    <w:p>
      <w:pPr>
        <w:bidi/>
        <w:spacing w:after="140" w:line="400"/>
        <w:jc w:val="both"/>
      </w:pPr>
      <w:r>
        <w:rPr>
          <w:rFonts w:ascii="Traditional Arabic" w:cs="Traditional Arabic" w:eastAsia="Traditional Arabic" w:hAnsi="Traditional Arabic"/>
          <w:sz w:val="28"/>
          <w:szCs w:val="28"/>
          <w:rtl/>
        </w:rPr>
        <w:t xml:space="preserve">أما الجذر المؤسسي فأوضح من أن يُجادل فيه. فمنذ القرن التاسع عشر، نشأ في أكثر البلاد الإسلامية نظامان تعليميان متوازيان: تعليم ديني موروث يدرّس علوم الشريعة والعربية، وتعليم حديث منقول يدرّس العلوم الطبيعية والإنسانية والتقنية. وفي مصر مثلًا، أنشأ محمد علي مدارس حديثة للطب والهندسة والعسكرية إلى جانب الأزهر لا من خلاله، فنشأ منذ ذلك الحين مساران قلّما التقيا، وإن كان بعض المؤرخين ينبه إلى أن الفصل بينهما لم يكن حادًا في كل المراحل [4].</w:t>
      </w:r>
    </w:p>
    <w:p>
      <w:pPr>
        <w:bidi/>
        <w:spacing w:after="140" w:line="400"/>
        <w:jc w:val="both"/>
      </w:pPr>
      <w:r>
        <w:rPr>
          <w:rFonts w:ascii="Traditional Arabic" w:cs="Traditional Arabic" w:eastAsia="Traditional Arabic" w:hAnsi="Traditional Arabic"/>
          <w:sz w:val="28"/>
          <w:szCs w:val="28"/>
          <w:rtl/>
        </w:rPr>
        <w:t xml:space="preserve">وقد شخّص إسماعيل راجي الفاروقي هذا الانشطار في وثيقة «إسلامية المعرفة» سنة 1982، وعدّه من أعراض ما سماه «أزمة الأمة»: تعليم ديني منعزل عن العصر، وتعليم حديث منعزل عن الرؤية الإسلامية [5]. ومهما كان الرأي في ما اقترحه الفاروقي من حلول، فإن تشخيصه بقي صالحًا إلى يومنا.</w:t>
      </w:r>
    </w:p>
    <w:p>
      <w:pPr>
        <w:bidi/>
        <w:spacing w:after="140" w:line="400"/>
        <w:jc w:val="both"/>
      </w:pPr>
      <w:r>
        <w:rPr>
          <w:rFonts w:ascii="Traditional Arabic" w:cs="Traditional Arabic" w:eastAsia="Traditional Arabic" w:hAnsi="Traditional Arabic"/>
          <w:sz w:val="28"/>
          <w:szCs w:val="28"/>
          <w:rtl/>
        </w:rPr>
        <w:t xml:space="preserve">وأثر هذا الانشطار في موضوعنا أنه </w:t>
      </w:r>
      <w:r>
        <w:rPr>
          <w:rFonts w:ascii="Traditional Arabic" w:cs="Traditional Arabic" w:eastAsia="Traditional Arabic" w:hAnsi="Traditional Arabic"/>
          <w:b/>
          <w:bCs/>
          <w:sz w:val="28"/>
          <w:szCs w:val="28"/>
          <w:rtl/>
        </w:rPr>
        <w:t xml:space="preserve">مأسَسَ التقزيم</w:t>
      </w:r>
      <w:r>
        <w:rPr>
          <w:rFonts w:ascii="Traditional Arabic" w:cs="Traditional Arabic" w:eastAsia="Traditional Arabic" w:hAnsi="Traditional Arabic"/>
          <w:sz w:val="28"/>
          <w:szCs w:val="28"/>
          <w:rtl/>
        </w:rPr>
        <w:t xml:space="preserve"> قبل أن يُنظّر له. فالطالب الذي يدرس الإدارة أو الاقتصاد أو علم النفس في الجامعة الحديثة يتلقى هذه العلوم ببنيتها المنقولة كاملة، ثم يتلقى دينه في مادة منفصلة، أو في المسجد، أو في بيته. فينشأ في وعيه عالمان متجاوران لا حوار بينهما: عالم مهنته وعالم إيمانه. وحين يُسأل عن صلة العالمين، لا يجد في تكوينه إلا جوابًا واحدًا: أن يكون مؤمنًا نزيهًا في ممارسة علم لا شأن لإيمانه به.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الجذر القريب — رد الفعل على التضخيم</w:t>
      </w:r>
    </w:p>
    <w:p>
      <w:pPr>
        <w:bidi/>
        <w:spacing w:after="140" w:line="400"/>
        <w:jc w:val="both"/>
      </w:pPr>
      <w:r>
        <w:rPr>
          <w:rFonts w:ascii="Traditional Arabic" w:cs="Traditional Arabic" w:eastAsia="Traditional Arabic" w:hAnsi="Traditional Arabic"/>
          <w:sz w:val="28"/>
          <w:szCs w:val="28"/>
          <w:rtl/>
        </w:rPr>
        <w:t xml:space="preserve">وثمة جذر ثالث، أقرب زمنًا، هو رد الفعل على ما وصفه الفصل الأول. فحين رأى كثير من المشتغلين بالعلوم ما في خطاب الإعجاز من تكلف ومخاطرة، كان الملجأ الأقرب أن يُغلق الباب بين القرآن والعلوم إغلاقًا تامًا، حمايةً للاثنين. فالتقزيم هنا ليس موقفًا مبدئيًا بقدر ما هو </w:t>
      </w:r>
      <w:r>
        <w:rPr>
          <w:rFonts w:ascii="Traditional Arabic" w:cs="Traditional Arabic" w:eastAsia="Traditional Arabic" w:hAnsi="Traditional Arabic"/>
          <w:b/>
          <w:bCs/>
          <w:sz w:val="28"/>
          <w:szCs w:val="28"/>
          <w:rtl/>
        </w:rPr>
        <w:t xml:space="preserve">موقف وقائي</w:t>
      </w:r>
      <w:r>
        <w:rPr>
          <w:rFonts w:ascii="Traditional Arabic" w:cs="Traditional Arabic" w:eastAsia="Traditional Arabic" w:hAnsi="Traditional Arabic"/>
          <w:sz w:val="28"/>
          <w:szCs w:val="28"/>
          <w:rtl/>
        </w:rPr>
        <w:t xml:space="preserve">: يرفض الصلة لأنه رأى صورة فاسدة منها، لا لأنه فحص صورها كلها. وهذا ما يجعل نقده أصعب، لأن أصحابه محقون فيما يرفضونه، ومخطئون في تعميم الرفض.</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الدلالة</w:t>
      </w:r>
    </w:p>
    <w:p>
      <w:pPr>
        <w:bidi/>
        <w:spacing w:after="140" w:line="400"/>
        <w:jc w:val="both"/>
      </w:pPr>
      <w:r>
        <w:rPr>
          <w:rFonts w:ascii="Traditional Arabic" w:cs="Traditional Arabic" w:eastAsia="Traditional Arabic" w:hAnsi="Traditional Arabic"/>
          <w:sz w:val="28"/>
          <w:szCs w:val="28"/>
          <w:rtl/>
        </w:rPr>
        <w:t xml:space="preserve">يتبين من هذه الجذور الثلاثة أن التقزيم لا ينبع من القرآن ولا من تراث تفسيره، بل من </w:t>
      </w:r>
      <w:r>
        <w:rPr>
          <w:rFonts w:ascii="Traditional Arabic" w:cs="Traditional Arabic" w:eastAsia="Traditional Arabic" w:hAnsi="Traditional Arabic"/>
          <w:b/>
          <w:bCs/>
          <w:sz w:val="28"/>
          <w:szCs w:val="28"/>
          <w:rtl/>
        </w:rPr>
        <w:t xml:space="preserve">استيراد تصور للمعرفة</w:t>
      </w:r>
      <w:r>
        <w:rPr>
          <w:rFonts w:ascii="Traditional Arabic" w:cs="Traditional Arabic" w:eastAsia="Traditional Arabic" w:hAnsi="Traditional Arabic"/>
          <w:sz w:val="28"/>
          <w:szCs w:val="28"/>
          <w:rtl/>
        </w:rPr>
        <w:t xml:space="preserve">، ومن </w:t>
      </w:r>
      <w:r>
        <w:rPr>
          <w:rFonts w:ascii="Traditional Arabic" w:cs="Traditional Arabic" w:eastAsia="Traditional Arabic" w:hAnsi="Traditional Arabic"/>
          <w:b/>
          <w:bCs/>
          <w:sz w:val="28"/>
          <w:szCs w:val="28"/>
          <w:rtl/>
        </w:rPr>
        <w:t xml:space="preserve">بنية مؤسسية</w:t>
      </w:r>
      <w:r>
        <w:rPr>
          <w:rFonts w:ascii="Traditional Arabic" w:cs="Traditional Arabic" w:eastAsia="Traditional Arabic" w:hAnsi="Traditional Arabic"/>
          <w:sz w:val="28"/>
          <w:szCs w:val="28"/>
          <w:rtl/>
        </w:rPr>
        <w:t xml:space="preserve"> فرضتها ظروف التحديث، ومن </w:t>
      </w:r>
      <w:r>
        <w:rPr>
          <w:rFonts w:ascii="Traditional Arabic" w:cs="Traditional Arabic" w:eastAsia="Traditional Arabic" w:hAnsi="Traditional Arabic"/>
          <w:b/>
          <w:bCs/>
          <w:sz w:val="28"/>
          <w:szCs w:val="28"/>
          <w:rtl/>
        </w:rPr>
        <w:t xml:space="preserve">رد فعل</w:t>
      </w:r>
      <w:r>
        <w:rPr>
          <w:rFonts w:ascii="Traditional Arabic" w:cs="Traditional Arabic" w:eastAsia="Traditional Arabic" w:hAnsi="Traditional Arabic"/>
          <w:sz w:val="28"/>
          <w:szCs w:val="28"/>
          <w:rtl/>
        </w:rPr>
        <w:t xml:space="preserve"> مفهوم. وهذا فرق جوهري بينه وبين التضخيم، الذي وجدنا له في التراث جذورًا حقيقية. بل إن التراث الإسلامي لم يعرف الفصل التام بين العلم والقيمة بالمعنى الحديث، فالعلم فيه مقرون بالعمل والخشية، والغاية جزء من تعريف العلم النافع. وقد جعل طه عبد الرحمن من هذا الفارق مدخلًا لنقده الحداثة، حين رفض تعريف الإنسان بأنه «الكائن العاقل» واقترح أنه «الكائن المتخلق»، فجعل الأخلاق أصلًا في الإنسانية لا ملحقًا بها [6].</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أقوى ما يحتج به التقزيم</w:t>
      </w:r>
    </w:p>
    <w:p>
      <w:pPr>
        <w:bidi/>
        <w:spacing w:after="140" w:line="400"/>
        <w:jc w:val="both"/>
      </w:pPr>
      <w:r>
        <w:rPr>
          <w:rFonts w:ascii="Traditional Arabic" w:cs="Traditional Arabic" w:eastAsia="Traditional Arabic" w:hAnsi="Traditional Arabic"/>
          <w:sz w:val="28"/>
          <w:szCs w:val="28"/>
          <w:rtl/>
        </w:rPr>
        <w:t xml:space="preserve">لا يستقيم نقد موقف قبل عرضه في أقوى صوره، لا في أضعفها. والتقزيم موقف له حجج جادة، ولو لم تكن له لما ساد بين كثير من العقلاء والمؤمنين. ونعرض هنا أربعًا منها، كما يصوغها أحسن المدافعين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الأولى: حماية النص</w:t>
      </w:r>
    </w:p>
    <w:p>
      <w:pPr>
        <w:bidi/>
        <w:spacing w:after="140" w:line="400"/>
        <w:jc w:val="both"/>
      </w:pPr>
      <w:r>
        <w:rPr>
          <w:rFonts w:ascii="Traditional Arabic" w:cs="Traditional Arabic" w:eastAsia="Traditional Arabic" w:hAnsi="Traditional Arabic"/>
          <w:sz w:val="28"/>
          <w:szCs w:val="28"/>
          <w:rtl/>
        </w:rPr>
        <w:t xml:space="preserve">يقول المدافع: كل صلة بين القرآن ومضمون العلوم تعرّض النص لما وصفه الفصل الأول: أن يُربط بنظرية تسقط، فيسقط معها فهمه. وأسلم الطرق أن يُحفظ القرآن في مجال لا تصل إليه مراجعات العلم: مجال العقيدة والعبادة والأخلاق. فالتقزيم، بهذا المعنى، ليس تهوينًا من شأن النص بل حراسة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الثانية: استقلال المنهج</w:t>
      </w:r>
    </w:p>
    <w:p>
      <w:pPr>
        <w:bidi/>
        <w:spacing w:after="140" w:line="400"/>
        <w:jc w:val="both"/>
      </w:pPr>
      <w:r>
        <w:rPr>
          <w:rFonts w:ascii="Traditional Arabic" w:cs="Traditional Arabic" w:eastAsia="Traditional Arabic" w:hAnsi="Traditional Arabic"/>
          <w:sz w:val="28"/>
          <w:szCs w:val="28"/>
          <w:rtl/>
        </w:rPr>
        <w:t>لكل علم منهج تشكّل عبر قرون من الملاحظة والتجريب والنقد، وهذا المنهج هو سر نجاحه. وأي تدخل من خارجه، ولو كان من مرجعية دينية موثوقة، سيفسده. فالنتيجة التي يصل إليها الباحث لأنها توافق النص لا لأن المنهج أوصله إليها، ليست علمًا بل دعوى.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الثالثة: التخوف من سلطة دينية على العلم</w:t>
      </w:r>
    </w:p>
    <w:p>
      <w:pPr>
        <w:bidi/>
        <w:spacing w:after="140" w:line="400"/>
        <w:jc w:val="both"/>
      </w:pPr>
      <w:r>
        <w:rPr>
          <w:rFonts w:ascii="Traditional Arabic" w:cs="Traditional Arabic" w:eastAsia="Traditional Arabic" w:hAnsi="Traditional Arabic"/>
          <w:sz w:val="28"/>
          <w:szCs w:val="28"/>
          <w:rtl/>
        </w:rPr>
        <w:t xml:space="preserve">يستحضر المدافع هنا تاريخ الصدام بين الكنيسة والعلم في أوربا، ومحاكمة غاليليو رمزًا له. ويحذر من أن أي دعوة إلى «حضور القرآن في بنية العلم» ستنتهي إلى سلطة بشرية تتكلم باسم القرآن، وتمنح نفسها حق قبول النظريات وردها. فالفصل بين المجالين ضمانة لحرية البحث، لا ضد الدين بل ضد من يحتكر تفسيره.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الحجة الرابعة: النجاح العملي</w:t>
      </w:r>
    </w:p>
    <w:p>
      <w:pPr>
        <w:bidi/>
        <w:spacing w:after="140" w:line="400"/>
        <w:jc w:val="both"/>
      </w:pPr>
      <w:r>
        <w:rPr>
          <w:rFonts w:ascii="Traditional Arabic" w:cs="Traditional Arabic" w:eastAsia="Traditional Arabic" w:hAnsi="Traditional Arabic"/>
          <w:sz w:val="28"/>
          <w:szCs w:val="28"/>
          <w:rtl/>
        </w:rPr>
        <w:t xml:space="preserve">آلاف العلماء المسلمين يعملون اليوم في الطب والهندسة والفيزياء والاقتصاد، وينتجون علمًا محكمًا، دون أن يحتاجوا إلى «منهج قرآني» في أبحاثهم. وهم في الوقت نفسه مؤمنون ملتزمون، يستحضرون إيمانهم في أمانتهم العلمية ونيتهم ومعاملتهم. فما الذي ينقصهم حتى يُدعَوا إلى إعادة بناء علومهم؟ أليس هذا النموذج الناجح هو الدليل العملي على صحة التقزيم؟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تقويم مبدئي</w:t>
      </w:r>
    </w:p>
    <w:p>
      <w:pPr>
        <w:bidi/>
        <w:spacing w:after="140" w:line="400"/>
        <w:jc w:val="both"/>
      </w:pPr>
      <w:r>
        <w:rPr>
          <w:rFonts w:ascii="Traditional Arabic" w:cs="Traditional Arabic" w:eastAsia="Traditional Arabic" w:hAnsi="Traditional Arabic"/>
          <w:sz w:val="28"/>
          <w:szCs w:val="28"/>
          <w:rtl/>
        </w:rPr>
        <w:t xml:space="preserve">هذه الحجج الأربع صحيحة في جانب كبير منها، ولن ينقضها هذا الفصل بل سيحتفظ بها: </w:t>
      </w:r>
      <w:r>
        <w:rPr>
          <w:rFonts w:ascii="Traditional Arabic" w:cs="Traditional Arabic" w:eastAsia="Traditional Arabic" w:hAnsi="Traditional Arabic"/>
          <w:b/>
          <w:bCs/>
          <w:sz w:val="28"/>
          <w:szCs w:val="28"/>
          <w:rtl/>
        </w:rPr>
        <w:t xml:space="preserve">الحجة الأولى</w:t>
      </w:r>
      <w:r>
        <w:rPr>
          <w:rFonts w:ascii="Traditional Arabic" w:cs="Traditional Arabic" w:eastAsia="Traditional Arabic" w:hAnsi="Traditional Arabic"/>
          <w:sz w:val="28"/>
          <w:szCs w:val="28"/>
          <w:rtl/>
        </w:rPr>
        <w:t xml:space="preserve"> هي بعينها قاعدة الفصل بين النص والنظرية التي خرج بها الفصل الأول. و</w:t>
      </w:r>
      <w:r>
        <w:rPr>
          <w:rFonts w:ascii="Traditional Arabic" w:cs="Traditional Arabic" w:eastAsia="Traditional Arabic" w:hAnsi="Traditional Arabic"/>
          <w:b/>
          <w:bCs/>
          <w:sz w:val="28"/>
          <w:szCs w:val="28"/>
          <w:rtl/>
        </w:rPr>
        <w:t xml:space="preserve">الثانية</w:t>
      </w:r>
      <w:r>
        <w:rPr>
          <w:rFonts w:ascii="Traditional Arabic" w:cs="Traditional Arabic" w:eastAsia="Traditional Arabic" w:hAnsi="Traditional Arabic"/>
          <w:sz w:val="28"/>
          <w:szCs w:val="28"/>
          <w:rtl/>
        </w:rPr>
        <w:t xml:space="preserve"> صحيحة في المنهج، والكتاب لا يدعو إلى تغيير أدوات القياس والملاحظة. و</w:t>
      </w:r>
      <w:r>
        <w:rPr>
          <w:rFonts w:ascii="Traditional Arabic" w:cs="Traditional Arabic" w:eastAsia="Traditional Arabic" w:hAnsi="Traditional Arabic"/>
          <w:b/>
          <w:bCs/>
          <w:sz w:val="28"/>
          <w:szCs w:val="28"/>
          <w:rtl/>
        </w:rPr>
        <w:t xml:space="preserve">الثالثة</w:t>
      </w:r>
      <w:r>
        <w:rPr>
          <w:rFonts w:ascii="Traditional Arabic" w:cs="Traditional Arabic" w:eastAsia="Traditional Arabic" w:hAnsi="Traditional Arabic"/>
          <w:sz w:val="28"/>
          <w:szCs w:val="28"/>
          <w:rtl/>
        </w:rPr>
        <w:t xml:space="preserve"> تحذير لا بد أن يأخذه أي مشروع بجد، وهو ما جعل سؤال «من يملك سلطة الفهم؟» سؤالًا مركزيًا في باب الأدوات. و</w:t>
      </w:r>
      <w:r>
        <w:rPr>
          <w:rFonts w:ascii="Traditional Arabic" w:cs="Traditional Arabic" w:eastAsia="Traditional Arabic" w:hAnsi="Traditional Arabic"/>
          <w:b/>
          <w:bCs/>
          <w:sz w:val="28"/>
          <w:szCs w:val="28"/>
          <w:rtl/>
        </w:rPr>
        <w:t xml:space="preserve">الرابعة</w:t>
      </w:r>
      <w:r>
        <w:rPr>
          <w:rFonts w:ascii="Traditional Arabic" w:cs="Traditional Arabic" w:eastAsia="Traditional Arabic" w:hAnsi="Traditional Arabic"/>
          <w:sz w:val="28"/>
          <w:szCs w:val="28"/>
          <w:rtl/>
        </w:rPr>
        <w:t xml:space="preserve"> صحيحة في علوم بعينها.</w:t>
      </w:r>
    </w:p>
    <w:p>
      <w:pPr>
        <w:bidi/>
        <w:spacing w:after="140" w:line="400"/>
        <w:jc w:val="both"/>
      </w:pPr>
      <w:r>
        <w:rPr>
          <w:rFonts w:ascii="Traditional Arabic" w:cs="Traditional Arabic" w:eastAsia="Traditional Arabic" w:hAnsi="Traditional Arabic"/>
          <w:sz w:val="28"/>
          <w:szCs w:val="28"/>
          <w:rtl/>
        </w:rPr>
        <w:t xml:space="preserve">لكن النظر الدقيق يكشف أن الحجج الأربع كلها تقوم على مقدمة واحدة لم تُذكر: أن ما يصدق على الطب والهندسة والفيزياء يصدق بالقدر نفسه على الاقتصاد والإدارة وعلم النفس والتربية. ولاحظ أن الحجة الرابعة ذكرت «الطب والهندسة والفيزياء» أولًا، ثم ألحقت بها «الاقتصاد» دون أن تسأل هل يصح الإلحاق. وهذا الإلحاق الصامت هو موضوع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المفارقة — أطروحة الحياد المعمَّمة</w:t>
      </w:r>
    </w:p>
    <w:p>
      <w:pPr>
        <w:bidi/>
        <w:spacing w:after="140" w:line="400"/>
        <w:jc w:val="both"/>
      </w:pPr>
      <w:r>
        <w:rPr>
          <w:rFonts w:ascii="Traditional Arabic" w:cs="Traditional Arabic" w:eastAsia="Traditional Arabic" w:hAnsi="Traditional Arabic"/>
          <w:sz w:val="28"/>
          <w:szCs w:val="28"/>
          <w:rtl/>
        </w:rPr>
        <w:t xml:space="preserve">هذا قلب الفصل. وسؤاله: هل العلوم كلها محايدة في مضمونها بالقدر نفسه، حتى يصح أن يكون حضور القرآن فيها كلها حضورًا خارجيًا عند التطبيق؟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حيث يصدق الحياد</w:t>
      </w:r>
    </w:p>
    <w:p>
      <w:pPr>
        <w:bidi/>
        <w:spacing w:after="140" w:line="400"/>
        <w:jc w:val="both"/>
      </w:pPr>
      <w:r>
        <w:rPr>
          <w:rFonts w:ascii="Traditional Arabic" w:cs="Traditional Arabic" w:eastAsia="Traditional Arabic" w:hAnsi="Traditional Arabic"/>
          <w:sz w:val="28"/>
          <w:szCs w:val="28"/>
          <w:rtl/>
        </w:rPr>
        <w:t xml:space="preserve">نبدأ بالإنصاف. ففي الرياضيات والفيزياء والكيمياء، يصدق الحياد إلى حد بعيد في </w:t>
      </w:r>
      <w:r>
        <w:rPr>
          <w:rFonts w:ascii="Traditional Arabic" w:cs="Traditional Arabic" w:eastAsia="Traditional Arabic" w:hAnsi="Traditional Arabic"/>
          <w:b/>
          <w:bCs/>
          <w:sz w:val="28"/>
          <w:szCs w:val="28"/>
          <w:rtl/>
        </w:rPr>
        <w:t xml:space="preserve">المضمون</w:t>
      </w:r>
      <w:r>
        <w:rPr>
          <w:rFonts w:ascii="Traditional Arabic" w:cs="Traditional Arabic" w:eastAsia="Traditional Arabic" w:hAnsi="Traditional Arabic"/>
          <w:sz w:val="28"/>
          <w:szCs w:val="28"/>
          <w:rtl/>
        </w:rPr>
        <w:t xml:space="preserve">. فقانون الجاذبية واحد عند المؤمن والملحد، والتفاعل الكيميائي لا يتغير بتغير عقيدة المجرب. وقد أدرك الغزالي هذا في «المنقذ من الضلال»، حين قرر في العلوم الرياضية أنه «ليس يتعلق شيء منها بالأمور الدينية نفيًا وإثباتًا»، وقال فيمن ردّها باسم الدين: «ولقد عظم على الدين جناية من ظن أن الإسلام يُنصر بإنكار هذه العلوم» [7]. وقرر الفيلسوف المسيحي ألفن بلانتنغا شيئًا قريبًا في أيامنا، حين رأى أن الفيزياء والكيمياء محايدتان في الغالب عمليًا، في حين تمتد مساحات واسعة من العلوم الإنسانية لا تحتمل هذا الحياد [8].</w:t>
      </w:r>
    </w:p>
    <w:p>
      <w:pPr>
        <w:bidi/>
        <w:spacing w:after="140" w:line="400"/>
        <w:jc w:val="both"/>
      </w:pPr>
      <w:r>
        <w:rPr>
          <w:rFonts w:ascii="Traditional Arabic" w:cs="Traditional Arabic" w:eastAsia="Traditional Arabic" w:hAnsi="Traditional Arabic"/>
          <w:sz w:val="28"/>
          <w:szCs w:val="28"/>
          <w:rtl/>
        </w:rPr>
        <w:t xml:space="preserve">وحتى في هذه العلوم، لا يصدق الحياد إلا في المضمون. فاختيار ما يُبحث فيه وما يُموَّل، وما يُصنع بالنتائج، وأي الحاجات تُقدّم، كلها أسئلة قيمية. وهذه هي طبقة </w:t>
      </w:r>
      <w:r>
        <w:rPr>
          <w:rFonts w:ascii="Traditional Arabic" w:cs="Traditional Arabic" w:eastAsia="Traditional Arabic" w:hAnsi="Traditional Arabic"/>
          <w:b/>
          <w:bCs/>
          <w:sz w:val="28"/>
          <w:szCs w:val="28"/>
          <w:rtl/>
        </w:rPr>
        <w:t xml:space="preserve">الغاية والضابط</w:t>
      </w:r>
      <w:r>
        <w:rPr>
          <w:rFonts w:ascii="Traditional Arabic" w:cs="Traditional Arabic" w:eastAsia="Traditional Arabic" w:hAnsi="Traditional Arabic"/>
          <w:sz w:val="28"/>
          <w:szCs w:val="28"/>
          <w:rtl/>
        </w:rPr>
        <w:t xml:space="preserve">، وهي الطبقة التي يقر بها التقزيم نفسه. فالتقزيم في العلوم الطبيعية قريب من الصواب.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حيث ينهار الحياد</w:t>
      </w:r>
    </w:p>
    <w:p>
      <w:pPr>
        <w:bidi/>
        <w:spacing w:after="140" w:line="400"/>
        <w:jc w:val="both"/>
      </w:pPr>
      <w:r>
        <w:rPr>
          <w:rFonts w:ascii="Traditional Arabic" w:cs="Traditional Arabic" w:eastAsia="Traditional Arabic" w:hAnsi="Traditional Arabic"/>
          <w:sz w:val="28"/>
          <w:szCs w:val="28"/>
          <w:rtl/>
        </w:rPr>
        <w:t xml:space="preserve">لكن الأمر يختلف جذريًا حين يصير الإنسان موضوع العلم. فالذرة لا تريد ولا تقصد ولا تكذب ولا تؤمن، أما الإنسان فيفعل ذلك كله. وكل علم يدرس الإنسان مضطر إلى أن يبدأ </w:t>
      </w:r>
      <w:r>
        <w:rPr>
          <w:rFonts w:ascii="Traditional Arabic" w:cs="Traditional Arabic" w:eastAsia="Traditional Arabic" w:hAnsi="Traditional Arabic"/>
          <w:b/>
          <w:bCs/>
          <w:sz w:val="28"/>
          <w:szCs w:val="28"/>
          <w:rtl/>
        </w:rPr>
        <w:t xml:space="preserve">بتصور عنه</w:t>
      </w:r>
      <w:r>
        <w:rPr>
          <w:rFonts w:ascii="Traditional Arabic" w:cs="Traditional Arabic" w:eastAsia="Traditional Arabic" w:hAnsi="Traditional Arabic"/>
          <w:sz w:val="28"/>
          <w:szCs w:val="28"/>
          <w:rtl/>
        </w:rPr>
        <w:t xml:space="preserve">: ما الذي يحركه؟ ما الذي يريده؟ هل هو مسؤول عن أفعاله؟ وهذا التصور لا يُستخرج من التجربة بل يسبقها، لأنه هو الذي يحدد ما الذي يُقاس وكيف يُفسَّر.</w:t>
      </w:r>
    </w:p>
    <w:p>
      <w:pPr>
        <w:bidi/>
        <w:spacing w:after="140" w:line="400"/>
        <w:jc w:val="both"/>
      </w:pPr>
      <w:r>
        <w:rPr>
          <w:rFonts w:ascii="Traditional Arabic" w:cs="Traditional Arabic" w:eastAsia="Traditional Arabic" w:hAnsi="Traditional Arabic"/>
          <w:sz w:val="28"/>
          <w:szCs w:val="28"/>
          <w:rtl/>
        </w:rPr>
        <w:t xml:space="preserve">ولنأخذ ثلاثة أمثلة من ثلاثة علوم:</w:t>
      </w:r>
    </w:p>
    <w:p>
      <w:pPr>
        <w:bidi/>
        <w:spacing w:after="140" w:line="400"/>
        <w:jc w:val="both"/>
      </w:pPr>
      <w:r>
        <w:rPr>
          <w:rFonts w:ascii="Traditional Arabic" w:cs="Traditional Arabic" w:eastAsia="Traditional Arabic" w:hAnsi="Traditional Arabic"/>
          <w:b/>
          <w:bCs/>
          <w:sz w:val="28"/>
          <w:szCs w:val="28"/>
          <w:rtl/>
        </w:rPr>
        <w:t xml:space="preserve">في الاقتصاد:</w:t>
      </w:r>
      <w:r>
        <w:rPr>
          <w:rFonts w:ascii="Traditional Arabic" w:cs="Traditional Arabic" w:eastAsia="Traditional Arabic" w:hAnsi="Traditional Arabic"/>
          <w:sz w:val="28"/>
          <w:szCs w:val="28"/>
          <w:rtl/>
        </w:rPr>
        <w:t xml:space="preserve"> بُني الاقتصاد الكلاسيكي وما بعده على نموذج «الإنسان الاقتصادي»، الذي وصفه جون ستيوارت مل بأنه كائن يرغب في امتلاك الثروة ويقدر على الموازنة بين الوسائل لبلوغها [9]. وقد أراده مل تجريدًا منهجيًا لا وصفًا للإنسان كله. لكن هذا التجريد حين صار أساس النظريات والسياسات والمناهج، لم يبق تجريدًا بريئًا. وقد ذهبت دراسات تجريبية إلى أن دارسي الاقتصاد أقل ميلًا إلى التعاون من غيرهم في بعض التجارب، وهو أمر متنازع في تفسيره [10]. والمهم هنا ليس الحسم في النتيجة، بل أن السؤال نفسه ممكن: فالتصور عن الإنسان في العلم قد يصنع الإنسان الذي يصفه.</w:t>
      </w:r>
    </w:p>
    <w:p>
      <w:pPr>
        <w:bidi/>
        <w:spacing w:after="140" w:line="400"/>
        <w:jc w:val="both"/>
      </w:pPr>
      <w:r>
        <w:rPr>
          <w:rFonts w:ascii="Traditional Arabic" w:cs="Traditional Arabic" w:eastAsia="Traditional Arabic" w:hAnsi="Traditional Arabic"/>
          <w:b/>
          <w:bCs/>
          <w:sz w:val="28"/>
          <w:szCs w:val="28"/>
          <w:rtl/>
        </w:rPr>
        <w:t xml:space="preserve">في الإدارة:</w:t>
      </w:r>
      <w:r>
        <w:rPr>
          <w:rFonts w:ascii="Traditional Arabic" w:cs="Traditional Arabic" w:eastAsia="Traditional Arabic" w:hAnsi="Traditional Arabic"/>
          <w:sz w:val="28"/>
          <w:szCs w:val="28"/>
          <w:rtl/>
        </w:rPr>
        <w:t xml:space="preserve"> ساد في النصف الثاني من القرن العشرين مصطلح </w:t>
      </w:r>
      <w:r>
        <w:rPr>
          <w:rFonts w:ascii="Traditional Arabic" w:cs="Traditional Arabic" w:eastAsia="Traditional Arabic" w:hAnsi="Traditional Arabic"/>
          <w:b/>
          <w:bCs/>
          <w:sz w:val="28"/>
          <w:szCs w:val="28"/>
          <w:rtl/>
        </w:rPr>
        <w:t xml:space="preserve">«الموارد البشرية»</w:t>
      </w:r>
      <w:r>
        <w:rPr>
          <w:rFonts w:ascii="Traditional Arabic" w:cs="Traditional Arabic" w:eastAsia="Traditional Arabic" w:hAnsi="Traditional Arabic"/>
          <w:sz w:val="28"/>
          <w:szCs w:val="28"/>
          <w:rtl/>
        </w:rPr>
        <w:t xml:space="preserve"> [11]. والمصطلح ليس مجرد اسم، بل تصور كامل: الإنسان فيه مورد من موارد المؤسسة، إلى جانب المال والآلات والمواد، يُخطَّط له ويُستثمر ويُقاس عائده. وتترتب على هذا التصور مؤشرات الأداء، وسياسات التسريح، ونظم الحوافز. وحين يأتي «الملحق الأخلاقي» ليقول للمدير اعدل مع موظفيك، يجد نفسه يعمل ضد بنية تقيسهم بما يُنتجون، لا بما هم.</w:t>
      </w:r>
    </w:p>
    <w:p>
      <w:pPr>
        <w:bidi/>
        <w:spacing w:after="140" w:line="400"/>
        <w:jc w:val="both"/>
      </w:pPr>
      <w:r>
        <w:rPr>
          <w:rFonts w:ascii="Traditional Arabic" w:cs="Traditional Arabic" w:eastAsia="Traditional Arabic" w:hAnsi="Traditional Arabic"/>
          <w:b/>
          <w:bCs/>
          <w:sz w:val="28"/>
          <w:szCs w:val="28"/>
          <w:rtl/>
        </w:rPr>
        <w:t xml:space="preserve">في علم النفس:</w:t>
      </w:r>
      <w:r>
        <w:rPr>
          <w:rFonts w:ascii="Traditional Arabic" w:cs="Traditional Arabic" w:eastAsia="Traditional Arabic" w:hAnsi="Traditional Arabic"/>
          <w:sz w:val="28"/>
          <w:szCs w:val="28"/>
          <w:rtl/>
        </w:rPr>
        <w:t xml:space="preserve"> ذهب السلوكيون، وأشهرهم بيرهوس سكينر، إلى أن مفهوم «الإنسان المستقل» الذي يختار ويُسأل عن اختياره وهم ما قبل علمي، ينبغي أن يُترك لتفسير السلوك بالبيئة والتعزيز [12]. وهذه أطروحة في الإنسان قبل أن تكون نتيجة تجربة، وهي تمس مباشرة مفهوم التكليف والمسؤولية الذي يقوم عليه القرآن كله.</w:t>
      </w:r>
    </w:p>
    <w:p>
      <w:pPr>
        <w:bidi/>
        <w:spacing w:after="140" w:line="400"/>
        <w:jc w:val="both"/>
      </w:pPr>
      <w:r>
        <w:rPr>
          <w:rFonts w:ascii="Traditional Arabic" w:cs="Traditional Arabic" w:eastAsia="Traditional Arabic" w:hAnsi="Traditional Arabic"/>
          <w:sz w:val="28"/>
          <w:szCs w:val="28"/>
          <w:rtl/>
        </w:rPr>
        <w:t xml:space="preserve">ففي الأمثلة الثلاثة ليس العلم مضمونًا محايدًا ينتظر ضابطًا أخلاقيًا. بل يحمل في مفاهيمه التأسيسية </w:t>
      </w:r>
      <w:r>
        <w:rPr>
          <w:rFonts w:ascii="Traditional Arabic" w:cs="Traditional Arabic" w:eastAsia="Traditional Arabic" w:hAnsi="Traditional Arabic"/>
          <w:b/>
          <w:bCs/>
          <w:sz w:val="28"/>
          <w:szCs w:val="28"/>
          <w:rtl/>
        </w:rPr>
        <w:t xml:space="preserve">جوابًا عن سؤال الإنسان</w:t>
      </w:r>
      <w:r>
        <w:rPr>
          <w:rFonts w:ascii="Traditional Arabic" w:cs="Traditional Arabic" w:eastAsia="Traditional Arabic" w:hAnsi="Traditional Arabic"/>
          <w:sz w:val="28"/>
          <w:szCs w:val="28"/>
          <w:rtl/>
        </w:rPr>
        <w:t xml:space="preserve">: ما هو؟ وماذا يريد؟ وهل هو مسؤول؟ وهذا السؤال هو بالضبط ما للقرآن فيه كلام مباشر ومفصل.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فلسفة العلم نفسها تنازع في الحياد</w:t>
      </w:r>
    </w:p>
    <w:p>
      <w:pPr>
        <w:bidi/>
        <w:spacing w:after="140" w:line="400"/>
        <w:jc w:val="both"/>
      </w:pPr>
      <w:r>
        <w:rPr>
          <w:rFonts w:ascii="Traditional Arabic" w:cs="Traditional Arabic" w:eastAsia="Traditional Arabic" w:hAnsi="Traditional Arabic"/>
          <w:sz w:val="28"/>
          <w:szCs w:val="28"/>
          <w:rtl/>
        </w:rPr>
        <w:t xml:space="preserve">وليس هذا اعتراضًا إسلاميًا على العلم الغربي، بل هو ما انتهت إليه فلسفة العلم الغربية نفسها في القرن العشرين: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تحميل الملاحظة بالنظرية:</w:t>
      </w:r>
      <w:r>
        <w:rPr>
          <w:rFonts w:ascii="Traditional Arabic" w:cs="Traditional Arabic" w:eastAsia="Traditional Arabic" w:hAnsi="Traditional Arabic"/>
          <w:sz w:val="28"/>
          <w:szCs w:val="28"/>
          <w:rtl/>
        </w:rPr>
        <w:t xml:space="preserve"> بيّن نوروود هانسون أن الملاحظة نفسها تتشكل بالمفاهيم التي يحملها الملاحِظ، وبيّن توماس كون أن العلم يعمل داخل «نماذج إرشادية» تحدد ما يُعدّ مشكلة وما يُعدّ حلًا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الصلة بالقيمة:</w:t>
      </w:r>
      <w:r>
        <w:rPr>
          <w:rFonts w:ascii="Traditional Arabic" w:cs="Traditional Arabic" w:eastAsia="Traditional Arabic" w:hAnsi="Traditional Arabic"/>
          <w:sz w:val="28"/>
          <w:szCs w:val="28"/>
          <w:rtl/>
        </w:rPr>
        <w:t xml:space="preserve"> وهو استدراك فيبر نفسه الذي مر بنا، أن القيمة تحدد ما يصير موضوعًا للبحث.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انهيار ثنائية الواقعة والقيمة:</w:t>
      </w:r>
      <w:r>
        <w:rPr>
          <w:rFonts w:ascii="Traditional Arabic" w:cs="Traditional Arabic" w:eastAsia="Traditional Arabic" w:hAnsi="Traditional Arabic"/>
          <w:sz w:val="28"/>
          <w:szCs w:val="28"/>
          <w:rtl/>
        </w:rPr>
        <w:t xml:space="preserve"> ذهب هيلاري بوتنام إلى أن كثيرًا من مفاهيمنا «كثيفة» تتشابك فيها الواقعة بالقيمة، فلا يمكن فصلهما [14]. فوصف فعل بأنه «قسو» أو «شجاعة» وصف وحكم معًا.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القيم السياقية:</w:t>
      </w:r>
      <w:r>
        <w:rPr>
          <w:rFonts w:ascii="Traditional Arabic" w:cs="Traditional Arabic" w:eastAsia="Traditional Arabic" w:hAnsi="Traditional Arabic"/>
          <w:sz w:val="28"/>
          <w:szCs w:val="28"/>
          <w:rtl/>
        </w:rPr>
        <w:t xml:space="preserve"> وبيّنت هيلين لونجينو أن القيم تدخل في الاستدلال العلمي نفسه، لا في اختيار الأسئلة فقط، من خلال الافتراضات الخلفية التي تربط البيانات بالفرضيات [15].</w:t>
      </w:r>
    </w:p>
    <w:p>
      <w:pPr>
        <w:bidi/>
        <w:spacing w:after="140" w:line="400"/>
        <w:jc w:val="both"/>
      </w:pPr>
      <w:r>
        <w:rPr>
          <w:rFonts w:ascii="Traditional Arabic" w:cs="Traditional Arabic" w:eastAsia="Traditional Arabic" w:hAnsi="Traditional Arabic"/>
          <w:sz w:val="28"/>
          <w:szCs w:val="28"/>
          <w:rtl/>
        </w:rPr>
        <w:t xml:space="preserve">والمفارقة أن المقزّم المسلم يبقى متمسكًا بأطروحة الحياد بصورتها الصلبة، بعد أن تخلّى عنها كثير من فلاسفة العلم في الغرب نفسه. فهو يدافع عن صورة للعلم أقدم مما يعرفه أهلها.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الفراغ لا يبقى فارغًا</w:t>
      </w:r>
    </w:p>
    <w:p>
      <w:pPr>
        <w:bidi/>
        <w:spacing w:after="140" w:line="400"/>
        <w:jc w:val="both"/>
      </w:pPr>
      <w:r>
        <w:rPr>
          <w:rFonts w:ascii="Traditional Arabic" w:cs="Traditional Arabic" w:eastAsia="Traditional Arabic" w:hAnsi="Traditional Arabic"/>
          <w:sz w:val="28"/>
          <w:szCs w:val="28"/>
          <w:rtl/>
        </w:rPr>
        <w:t xml:space="preserve">هنا تظهر المفارقة الكبرى. يظن التقزيم أنه حين يُخرج القرآن من بنية العلم يتركها محايدة. لكن ما دام العلم الإنساني مضطرًا إلى تصور عن الإنسان ليبدأ، فإن </w:t>
      </w:r>
      <w:r>
        <w:rPr>
          <w:rFonts w:ascii="Traditional Arabic" w:cs="Traditional Arabic" w:eastAsia="Traditional Arabic" w:hAnsi="Traditional Arabic"/>
          <w:b/>
          <w:bCs/>
          <w:sz w:val="28"/>
          <w:szCs w:val="28"/>
          <w:rtl/>
        </w:rPr>
        <w:t xml:space="preserve">الفراغ الذي يتركه القرآن لا يبقى فارغًا</w:t>
      </w:r>
      <w:r>
        <w:rPr>
          <w:rFonts w:ascii="Traditional Arabic" w:cs="Traditional Arabic" w:eastAsia="Traditional Arabic" w:hAnsi="Traditional Arabic"/>
          <w:sz w:val="28"/>
          <w:szCs w:val="28"/>
          <w:rtl/>
        </w:rPr>
        <w:t xml:space="preserve">. بل يملؤه تصور آخر، جاء مع العلم المنقول من بيئته التي نشأ فيها. فالحياد هنا ليس غيابًا للتصور، بل </w:t>
      </w:r>
      <w:r>
        <w:rPr>
          <w:rFonts w:ascii="Traditional Arabic" w:cs="Traditional Arabic" w:eastAsia="Traditional Arabic" w:hAnsi="Traditional Arabic"/>
          <w:b/>
          <w:bCs/>
          <w:sz w:val="28"/>
          <w:szCs w:val="28"/>
          <w:rtl/>
        </w:rPr>
        <w:t xml:space="preserve">حضور لتصور آخر لا يُسمَّى</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وبهذا ينقلب التقزيم تبعية، لكن باتجاه معاكس لتبعية التضخيم. فالتضخيم جعل العلم الغربي </w:t>
      </w:r>
      <w:r>
        <w:rPr>
          <w:rFonts w:ascii="Traditional Arabic" w:cs="Traditional Arabic" w:eastAsia="Traditional Arabic" w:hAnsi="Traditional Arabic"/>
          <w:b/>
          <w:bCs/>
          <w:sz w:val="28"/>
          <w:szCs w:val="28"/>
          <w:rtl/>
        </w:rPr>
        <w:t xml:space="preserve">حَكَمًا على النص</w:t>
      </w:r>
      <w:r>
        <w:rPr>
          <w:rFonts w:ascii="Traditional Arabic" w:cs="Traditional Arabic" w:eastAsia="Traditional Arabic" w:hAnsi="Traditional Arabic"/>
          <w:sz w:val="28"/>
          <w:szCs w:val="28"/>
          <w:rtl/>
        </w:rPr>
        <w:t xml:space="preserve">، والتقزيم يجعل الرؤية التي نشأ فيها ذلك العلم </w:t>
      </w:r>
      <w:r>
        <w:rPr>
          <w:rFonts w:ascii="Traditional Arabic" w:cs="Traditional Arabic" w:eastAsia="Traditional Arabic" w:hAnsi="Traditional Arabic"/>
          <w:b/>
          <w:bCs/>
          <w:sz w:val="28"/>
          <w:szCs w:val="28"/>
          <w:rtl/>
        </w:rPr>
        <w:t xml:space="preserve">مؤلفًا لمفاهيمنا</w:t>
      </w:r>
      <w:r>
        <w:rPr>
          <w:rFonts w:ascii="Traditional Arabic" w:cs="Traditional Arabic" w:eastAsia="Traditional Arabic" w:hAnsi="Traditional Arabic"/>
          <w:sz w:val="28"/>
          <w:szCs w:val="28"/>
          <w:rtl/>
        </w:rPr>
        <w:t xml:space="preserve">، ويجعل القرآن مراجعًا لاحقًا لسلوكنا في تطبيقها. والمراجع اللاحق لا يستطيع أن يصحح ما وُضع في الأساس، فضابط العدل في آخر الطريق لا يغير أن الإنسان عُرّف في أوله موردًا.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الخطأ المشترك بين النموذجين</w:t>
      </w:r>
    </w:p>
    <w:p>
      <w:pPr>
        <w:bidi/>
        <w:spacing w:after="140" w:line="400"/>
        <w:jc w:val="both"/>
      </w:pPr>
      <w:r>
        <w:rPr>
          <w:rFonts w:ascii="Traditional Arabic" w:cs="Traditional Arabic" w:eastAsia="Traditional Arabic" w:hAnsi="Traditional Arabic"/>
          <w:sz w:val="28"/>
          <w:szCs w:val="28"/>
          <w:rtl/>
        </w:rPr>
        <w:t xml:space="preserve">وبهذا تتضح بنية المأزق كله:</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التضخيم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التقزيم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النحو الذي يعمّمه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الضابط وحده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يصدق هذا النحو فعلًا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كالتشريع والأخلاق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في مضمونها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يُعمَّم خطأً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صورة التبعية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حَكَم على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رؤية أخرى مؤلفة لمفاهيم العلم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فالنموذجان، على تناقضهما، يقعان في خطأ واحد: </w:t>
      </w:r>
      <w:r>
        <w:rPr>
          <w:rFonts w:ascii="Traditional Arabic" w:cs="Traditional Arabic" w:eastAsia="Traditional Arabic" w:hAnsi="Traditional Arabic"/>
          <w:b/>
          <w:bCs/>
          <w:sz w:val="28"/>
          <w:szCs w:val="28"/>
          <w:rtl/>
        </w:rPr>
        <w:t xml:space="preserve">أن يأخذ كل منهما نحوًا صحيحًا في بعض العلوم، فيجعله النحو الوحيد في كل العلوم</w:t>
      </w:r>
      <w:r>
        <w:rPr>
          <w:rFonts w:ascii="Traditional Arabic" w:cs="Traditional Arabic" w:eastAsia="Traditional Arabic" w:hAnsi="Traditional Arabic"/>
          <w:sz w:val="28"/>
          <w:szCs w:val="28"/>
          <w:rtl/>
        </w:rPr>
        <w:t xml:space="preserve">. وهذا هو الافتراض الخفي الذي أشارت إليه خاتمة الفصل الأول: أن صلة القرآن بالمعرفة صلة واحدة متماثلة. وحين يسقط هذا الافتراض، ينفتح الباب للسؤال الذي يقوم عليه الكتاب: أيّ أنحاء الحضور يصدق في أي علم، وبأي وزن؟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الأعطاب المنهجية الخمسة</w:t>
      </w:r>
    </w:p>
    <w:p>
      <w:pPr>
        <w:bidi/>
        <w:spacing w:after="140" w:line="400"/>
        <w:jc w:val="both"/>
      </w:pPr>
      <w:r>
        <w:rPr>
          <w:rFonts w:ascii="Traditional Arabic" w:cs="Traditional Arabic" w:eastAsia="Traditional Arabic" w:hAnsi="Traditional Arabic"/>
          <w:sz w:val="28"/>
          <w:szCs w:val="28"/>
          <w:rtl/>
        </w:rPr>
        <w:t xml:space="preserve">كما فعلنا مع التضخيم، نحصي هنا أعطاب التقزيم في صورة أسئلة فحص، يستطيع الباحث أن يطرحها على علمه هو قبل أن يحكم بأن لا صلة للقرآن به إلا في الأخلاق.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الأول: تعميم الحياد</w:t>
      </w:r>
    </w:p>
    <w:p>
      <w:pPr>
        <w:bidi/>
        <w:spacing w:after="140" w:line="400"/>
        <w:jc w:val="both"/>
      </w:pPr>
      <w:r>
        <w:rPr>
          <w:rFonts w:ascii="Traditional Arabic" w:cs="Traditional Arabic" w:eastAsia="Traditional Arabic" w:hAnsi="Traditional Arabic"/>
          <w:b/>
          <w:bCs/>
          <w:sz w:val="28"/>
          <w:szCs w:val="28"/>
          <w:rtl/>
        </w:rPr>
        <w:t xml:space="preserve">سؤال الفحص: هل الإنسان موضوع هذا العلم أو جزء من موضوعه؟</w:t>
      </w:r>
    </w:p>
    <w:p>
      <w:pPr>
        <w:bidi/>
        <w:spacing w:after="140" w:line="400"/>
        <w:jc w:val="both"/>
      </w:pPr>
      <w:r>
        <w:rPr>
          <w:rFonts w:ascii="Traditional Arabic" w:cs="Traditional Arabic" w:eastAsia="Traditional Arabic" w:hAnsi="Traditional Arabic"/>
          <w:sz w:val="28"/>
          <w:szCs w:val="28"/>
          <w:rtl/>
        </w:rPr>
        <w:t xml:space="preserve">إن كان الجواب نعم، فالحياد الذي يصدق في الفيزياء لا يصدق هنا تلقائيًا، ولا بد من فحصه. ولا يكفي أن يستعمل العلم أدوات كمية حتى يُعدّ محايدًا، فالأداة الكمية تقيس ما حدده التصور مسبقًا أنه جدير بالقياس. والخطأ المنهجي هنا هو الانتقال من «العلم الطبيعي محايد في مضمونه» إلى «كل علم محايد في مضمونه»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الثاني: الفصل المطلق بين الواقعة والقيمة</w:t>
      </w:r>
    </w:p>
    <w:p>
      <w:pPr>
        <w:bidi/>
        <w:spacing w:after="140" w:line="400"/>
        <w:jc w:val="both"/>
      </w:pPr>
      <w:r>
        <w:rPr>
          <w:rFonts w:ascii="Traditional Arabic" w:cs="Traditional Arabic" w:eastAsia="Traditional Arabic" w:hAnsi="Traditional Arabic"/>
          <w:b/>
          <w:bCs/>
          <w:sz w:val="28"/>
          <w:szCs w:val="28"/>
          <w:rtl/>
        </w:rPr>
        <w:t xml:space="preserve">سؤال الفحص: هل مفاهيم هذا العلم التأسيسية وصفية خالصة، أم تحمل حكمًا ضمنيًا؟</w:t>
      </w:r>
    </w:p>
    <w:p>
      <w:pPr>
        <w:bidi/>
        <w:spacing w:after="140" w:line="400"/>
        <w:jc w:val="both"/>
      </w:pPr>
      <w:r>
        <w:rPr>
          <w:rFonts w:ascii="Traditional Arabic" w:cs="Traditional Arabic" w:eastAsia="Traditional Arabic" w:hAnsi="Traditional Arabic"/>
          <w:sz w:val="28"/>
          <w:szCs w:val="28"/>
          <w:rtl/>
        </w:rPr>
        <w:t xml:space="preserve">مفاهيم مثل «الكفاءة» و«التنمية» و«الصحة النفسية» و«النجاح المؤسسي» ليست أوصافًا محايدة. فكل منها يتضمن جوابًا عن سؤال: كفاءة في ماذا؟ تنمية نحو ماذا؟ صحة بمعيار من؟ نجاح بمقياس أي غاية؟ وهذه هي «المفاهيم الكثيفة» التي تتشابك فيها الواقعة بالقيمة. ومن فصل بينهما فصلًا مطلقًا، ظن أن هذه المفاهيم تأتي بلا حكم، فقبل الحكم المضمر فيها دون أن يشعر.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الثالث: اختزال القرآن في الأحكام</w:t>
      </w:r>
    </w:p>
    <w:p>
      <w:pPr>
        <w:bidi/>
        <w:spacing w:after="140" w:line="400"/>
        <w:jc w:val="both"/>
      </w:pPr>
      <w:r>
        <w:rPr>
          <w:rFonts w:ascii="Traditional Arabic" w:cs="Traditional Arabic" w:eastAsia="Traditional Arabic" w:hAnsi="Traditional Arabic"/>
          <w:b/>
          <w:bCs/>
          <w:sz w:val="28"/>
          <w:szCs w:val="28"/>
          <w:rtl/>
        </w:rPr>
        <w:t xml:space="preserve">سؤال الفحص: ما الذي يقوله القرآن عن موضوع هذا العلم، غير الأمر والنهي؟</w:t>
      </w:r>
    </w:p>
    <w:p>
      <w:pPr>
        <w:bidi/>
        <w:spacing w:after="140" w:line="400"/>
        <w:jc w:val="both"/>
      </w:pPr>
      <w:r>
        <w:rPr>
          <w:rFonts w:ascii="Traditional Arabic" w:cs="Traditional Arabic" w:eastAsia="Traditional Arabic" w:hAnsi="Traditional Arabic"/>
          <w:sz w:val="28"/>
          <w:szCs w:val="28"/>
          <w:rtl/>
        </w:rPr>
        <w:t xml:space="preserve">يفترض التقزيم أن ما يقدمه القرآن للعلوم هو الأحكام: افعل ولا تفعل. لكن القرآن يقدم أكثر من ذلك بكثير. ففيه </w:t>
      </w:r>
      <w:r>
        <w:rPr>
          <w:rFonts w:ascii="Traditional Arabic" w:cs="Traditional Arabic" w:eastAsia="Traditional Arabic" w:hAnsi="Traditional Arabic"/>
          <w:b/>
          <w:bCs/>
          <w:sz w:val="28"/>
          <w:szCs w:val="28"/>
          <w:rtl/>
        </w:rPr>
        <w:t xml:space="preserve">تصور للإنسان</w:t>
      </w:r>
      <w:r>
        <w:rPr>
          <w:rFonts w:ascii="Traditional Arabic" w:cs="Traditional Arabic" w:eastAsia="Traditional Arabic" w:hAnsi="Traditional Arabic"/>
          <w:sz w:val="28"/>
          <w:szCs w:val="28"/>
          <w:rtl/>
        </w:rPr>
        <w:t xml:space="preserve">: الاستخلاف، والأمانة، والفطرة، والنفس بأحوالها، والابتلاء، والهوى. وفيه </w:t>
      </w:r>
      <w:r>
        <w:rPr>
          <w:rFonts w:ascii="Traditional Arabic" w:cs="Traditional Arabic" w:eastAsia="Traditional Arabic" w:hAnsi="Traditional Arabic"/>
          <w:b/>
          <w:bCs/>
          <w:sz w:val="28"/>
          <w:szCs w:val="28"/>
          <w:rtl/>
        </w:rPr>
        <w:t xml:space="preserve">تصور للمعرفة</w:t>
      </w:r>
      <w:r>
        <w:rPr>
          <w:rFonts w:ascii="Traditional Arabic" w:cs="Traditional Arabic" w:eastAsia="Traditional Arabic" w:hAnsi="Traditional Arabic"/>
          <w:sz w:val="28"/>
          <w:szCs w:val="28"/>
          <w:rtl/>
        </w:rPr>
        <w:t xml:space="preserve">: العلم والظن، والتثبت، والشهادة، والنظر والاعتبار. وفيه </w:t>
      </w:r>
      <w:r>
        <w:rPr>
          <w:rFonts w:ascii="Traditional Arabic" w:cs="Traditional Arabic" w:eastAsia="Traditional Arabic" w:hAnsi="Traditional Arabic"/>
          <w:b/>
          <w:bCs/>
          <w:sz w:val="28"/>
          <w:szCs w:val="28"/>
          <w:rtl/>
        </w:rPr>
        <w:t xml:space="preserve">تصور للكون والاجتماع</w:t>
      </w:r>
      <w:r>
        <w:rPr>
          <w:rFonts w:ascii="Traditional Arabic" w:cs="Traditional Arabic" w:eastAsia="Traditional Arabic" w:hAnsi="Traditional Arabic"/>
          <w:sz w:val="28"/>
          <w:szCs w:val="28"/>
          <w:rtl/>
        </w:rPr>
        <w:t xml:space="preserve">: السنن، والتسخير، والتدافع، ومصائر الأمم. وهذه كلها ليست أحكامًا فقهية، بل مفاهيم تأسيسية من جنس ما تبدأ به العلوم الإنسانية. والتقزيم حين يحصر القرآن في الأحكام يُسقط من الحساب هذا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الرابع: التدخل المتأخر</w:t>
      </w:r>
    </w:p>
    <w:p>
      <w:pPr>
        <w:bidi/>
        <w:spacing w:after="140" w:line="400"/>
        <w:jc w:val="both"/>
      </w:pPr>
      <w:r>
        <w:rPr>
          <w:rFonts w:ascii="Traditional Arabic" w:cs="Traditional Arabic" w:eastAsia="Traditional Arabic" w:hAnsi="Traditional Arabic"/>
          <w:b/>
          <w:bCs/>
          <w:sz w:val="28"/>
          <w:szCs w:val="28"/>
          <w:rtl/>
        </w:rPr>
        <w:t xml:space="preserve">سؤال الفحص: في أي مرحلة من مراحل بناء العلم يحضر القرآن؟</w:t>
      </w:r>
    </w:p>
    <w:p>
      <w:pPr>
        <w:bidi/>
        <w:spacing w:after="140" w:line="400"/>
        <w:jc w:val="both"/>
      </w:pPr>
      <w:r>
        <w:rPr>
          <w:rFonts w:ascii="Traditional Arabic" w:cs="Traditional Arabic" w:eastAsia="Traditional Arabic" w:hAnsi="Traditional Arabic"/>
          <w:sz w:val="28"/>
          <w:szCs w:val="28"/>
          <w:rtl/>
        </w:rPr>
        <w:t xml:space="preserve">يمر بناء أي معرفة علمية بمراحل متتابعة. ويظهر الفرق بين التقزيم وأطروحة الكتاب بوضوح حين نضعها جنبًا إلى جنب: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المرحلة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التقزيم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في أطروحة الكتاب (للعلوم الإنسانية)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السؤال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الغاية تحدد ما يستحق البحث</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التصور القرآني للإنسان مدخل للتعريف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الفرضيات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المفاهيم القرآنية تقترح فرضيات بديلة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للمنهج استقلاله الكامل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جزئيًا: الإطار التفسيري يتأثر بالتصور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وحده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الضابط الأخلاقي والشرعي</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والجدول يكشف أمرين. الأول أن التقزيم يُدخل القرآن في المرحلة الأخيرة وحدها، بعد أن تكون المراحل التي تحدد طبيعة العلم قد اكتملت. والثاني، وهو مهم، أن أطروحة الكتاب </w:t>
      </w:r>
      <w:r>
        <w:rPr>
          <w:rFonts w:ascii="Traditional Arabic" w:cs="Traditional Arabic" w:eastAsia="Traditional Arabic" w:hAnsi="Traditional Arabic"/>
          <w:b/>
          <w:bCs/>
          <w:sz w:val="28"/>
          <w:szCs w:val="28"/>
          <w:rtl/>
        </w:rPr>
        <w:t xml:space="preserve">لا تتدخل في مرحلة القياس والاختبار</w:t>
      </w:r>
      <w:r>
        <w:rPr>
          <w:rFonts w:ascii="Traditional Arabic" w:cs="Traditional Arabic" w:eastAsia="Traditional Arabic" w:hAnsi="Traditional Arabic"/>
          <w:sz w:val="28"/>
          <w:szCs w:val="28"/>
          <w:rtl/>
        </w:rPr>
        <w:t xml:space="preserve">. فهي لا تطلب من القرآن أن يحل محل المنهج، بل أن يحضر فيما قبله وما بعده. وهذا يحفظ الحجة الثانية للتقزيم في استقلال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العطب الخامس: الاستعارة المفاهيمية غير المفحوصة</w:t>
      </w:r>
    </w:p>
    <w:p>
      <w:pPr>
        <w:bidi/>
        <w:spacing w:after="140" w:line="400"/>
        <w:jc w:val="both"/>
      </w:pPr>
      <w:r>
        <w:rPr>
          <w:rFonts w:ascii="Traditional Arabic" w:cs="Traditional Arabic" w:eastAsia="Traditional Arabic" w:hAnsi="Traditional Arabic"/>
          <w:b/>
          <w:bCs/>
          <w:sz w:val="28"/>
          <w:szCs w:val="28"/>
          <w:rtl/>
        </w:rPr>
        <w:t xml:space="preserve">سؤال الفحص: من أين جاء هذا المفهوم؟ وفي أي سياق نشأ؟ وما الذي يفترضه ضمنيًا عن الإنسان؟</w:t>
      </w:r>
    </w:p>
    <w:p>
      <w:pPr>
        <w:bidi/>
        <w:spacing w:after="140" w:line="400"/>
        <w:jc w:val="both"/>
      </w:pPr>
      <w:r>
        <w:rPr>
          <w:rFonts w:ascii="Traditional Arabic" w:cs="Traditional Arabic" w:eastAsia="Traditional Arabic" w:hAnsi="Traditional Arabic"/>
          <w:sz w:val="28"/>
          <w:szCs w:val="28"/>
          <w:rtl/>
        </w:rPr>
        <w:t xml:space="preserve">المفاهيم لا تنتقل من بيئة إلى أخرى مجردة. بل تنتقل ومعها السياق الذي أنتجها، والأسئلة التي كانت تجيب عنها، والناس الذين اختُبرت عليهم. وقد صاغ بعض ناقدي نظريات القيادة في الغرب هذا الفحص في أسئلة محددة: من أنتج النظرية؟ وعلى من اختُبرت؟ ومن تخدم؟ [16]. وهي أسئلة لا تعني رفض المفهوم المستعار، بل فحصه قبل قبوله. والتقزيم يستعير المفاهيم دون هذا الفحص، لأنه يراها محايدة أصلًا. وهنا يلتقي العطب الخامس بالأول: فمن افترض الحياد لم يرَ حاجة إلى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bidi/>
        <w:spacing w:after="140" w:line="400"/>
        <w:jc w:val="both"/>
      </w:pPr>
      <w:r>
        <w:rPr>
          <w:rFonts w:ascii="Traditional Arabic" w:cs="Traditional Arabic" w:eastAsia="Traditional Arabic" w:hAnsi="Traditional Arabic"/>
          <w:sz w:val="28"/>
          <w:szCs w:val="28"/>
          <w:rtl/>
        </w:rPr>
        <w:t xml:space="preserve">أسئلة الفحص الخمسة هي: هل الإنسان موضوع العلم؟ هل مفاهيمه كثيفة؟ ما الذي يقوله القرآن عن موضوعه غير الأحكام؟ في أي مرحلة يحضر القرآن؟ ومن أين جاءت مفاهيمه الأساسية؟ فإن كانت الأجوبة تدل على أن العلم محايد فعلًا في مضمونه، فالتقزيم فيه قريب من الصواب. وإن كانت تدل على غير ذلك، فالتقزيم فيه تسليم لا تواضع.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ما يبقى صحيحًا — إنصاف النموذج</w:t>
      </w:r>
    </w:p>
    <w:p>
      <w:pPr>
        <w:bidi/>
        <w:spacing w:after="140" w:line="400"/>
        <w:jc w:val="both"/>
      </w:pPr>
      <w:r>
        <w:rPr>
          <w:rFonts w:ascii="Traditional Arabic" w:cs="Traditional Arabic" w:eastAsia="Traditional Arabic" w:hAnsi="Traditional Arabic"/>
          <w:sz w:val="28"/>
          <w:szCs w:val="28"/>
          <w:rtl/>
        </w:rPr>
        <w:t xml:space="preserve">إذا كان نقد التضخيم قد أبقى له دعوى عدم التعارض والتفسير المنضبط، فإن نقد التقزيم يُبقي له أكثر من ذلك. فالتقزيم في حقيقته أطروحة صحيحة في نطاقها، أُخرجت من هذا النطاق دون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استقلال المنهج محفوظ</w:t>
      </w:r>
    </w:p>
    <w:p>
      <w:pPr>
        <w:bidi/>
        <w:spacing w:after="140" w:line="400"/>
        <w:jc w:val="both"/>
      </w:pPr>
      <w:r>
        <w:rPr>
          <w:rFonts w:ascii="Traditional Arabic" w:cs="Traditional Arabic" w:eastAsia="Traditional Arabic" w:hAnsi="Traditional Arabic"/>
          <w:sz w:val="28"/>
          <w:szCs w:val="28"/>
          <w:rtl/>
        </w:rPr>
        <w:t xml:space="preserve">لا يدعو هذا الكتاب إلى «منهج قرآني» في القياس والملاحظة والتحليل الإحصائي. فالتجربة المضبوطة والعينة الممثلة واختبار الدلالة أدوات لا دين لها، وقيمتها في أنها تعمل بالطريقة نفسها أيًا كان مستعملها. وهذا ما أظهره جدول المراحل في المبحث السابق: القرآن يحضر فيما قبل القياس وفيما بعده، ولا يحضر فيه.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طبقة الغاية والضابط حقيقية ولازمة</w:t>
      </w:r>
    </w:p>
    <w:p>
      <w:pPr>
        <w:bidi/>
        <w:spacing w:after="140" w:line="400"/>
        <w:jc w:val="both"/>
      </w:pPr>
      <w:r>
        <w:rPr>
          <w:rFonts w:ascii="Traditional Arabic" w:cs="Traditional Arabic" w:eastAsia="Traditional Arabic" w:hAnsi="Traditional Arabic"/>
          <w:sz w:val="28"/>
          <w:szCs w:val="28"/>
          <w:rtl/>
        </w:rPr>
        <w:t xml:space="preserve">الضابط الأخلاقي الذي يضعه التقزيم في آخر الطريق ليس قليل الشأن. بل هو </w:t>
      </w:r>
      <w:r>
        <w:rPr>
          <w:rFonts w:ascii="Traditional Arabic" w:cs="Traditional Arabic" w:eastAsia="Traditional Arabic" w:hAnsi="Traditional Arabic"/>
          <w:b/>
          <w:bCs/>
          <w:sz w:val="28"/>
          <w:szCs w:val="28"/>
          <w:rtl/>
        </w:rPr>
        <w:t xml:space="preserve">النحو الأول من أنحاء الحضور</w:t>
      </w:r>
      <w:r>
        <w:rPr>
          <w:rFonts w:ascii="Traditional Arabic" w:cs="Traditional Arabic" w:eastAsia="Traditional Arabic" w:hAnsi="Traditional Arabic"/>
          <w:sz w:val="28"/>
          <w:szCs w:val="28"/>
          <w:rtl/>
        </w:rPr>
        <w:t xml:space="preserve">، وهو حاضر في كل علم بلا استثناء. وما أنتجه الفقه المعاصر في النوازل الطبية والمالية والتقنية إسهام حقيقي في هذه الطبقة، لا يُهوَّن من شأنه. والخلاف مع التقزيم ليس في أهمية هذه الطبقة، بل في جعلها الطبقة الوحيدة. بل إن طبقة الغاية نفسها أوسع مما يراه التقزيم: فهي لا تضبط التطبيق فقط، بل تشارك في اختيار الأسئلة وترتيب أولويات البحث.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في العلوم الطبيعية التقزيم قريب من الصواب</w:t>
      </w:r>
    </w:p>
    <w:p>
      <w:pPr>
        <w:bidi/>
        <w:spacing w:after="140" w:line="400"/>
        <w:jc w:val="both"/>
      </w:pPr>
      <w:r>
        <w:rPr>
          <w:rFonts w:ascii="Traditional Arabic" w:cs="Traditional Arabic" w:eastAsia="Traditional Arabic" w:hAnsi="Traditional Arabic"/>
          <w:sz w:val="28"/>
          <w:szCs w:val="28"/>
          <w:rtl/>
        </w:rPr>
        <w:t xml:space="preserve">وهذا إقرار لا بد منه لأي مشروع نزيه. ففي الفيزياء والكيمياء والرياضيات، يكاد ينحصر حضور القرآن في طبقة الغاية والضابط، وفي المسلمات الكبرى عن انتظام الكون وقابليته للفهم. ومن حاول أن يجد فيها «فيزياء إسلامية» بمضمون مختلف عاد إلى ما نقده الفصل الأول. فأطروحة الكتاب ليست نقيض التقزيم في كل شيء، بل تتفق معه هنا وتختلف معه هناك.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التحذير من السلطة البشرية باسم النص مشروع</w:t>
      </w:r>
    </w:p>
    <w:p>
      <w:pPr>
        <w:bidi/>
        <w:spacing w:after="140" w:line="400"/>
        <w:jc w:val="both"/>
      </w:pPr>
      <w:r>
        <w:rPr>
          <w:rFonts w:ascii="Traditional Arabic" w:cs="Traditional Arabic" w:eastAsia="Traditional Arabic" w:hAnsi="Traditional Arabic"/>
          <w:sz w:val="28"/>
          <w:szCs w:val="28"/>
          <w:rtl/>
        </w:rPr>
        <w:t xml:space="preserve">أقوى ما في التقزيم تحذيره من أن تنشأ سلطة تتكلم باسم القرآن فتقبل النظريات وتردها. وهذا تحذير لا يُجاب عنه بحسن النية، بل بالمنهج. وجواب هذا الكتاب عنه ثلاثة ضمانات تفصّلها الأبواب اللاحقة: أن يكون معيار الاشتقاق </w:t>
      </w:r>
      <w:r>
        <w:rPr>
          <w:rFonts w:ascii="Traditional Arabic" w:cs="Traditional Arabic" w:eastAsia="Traditional Arabic" w:hAnsi="Traditional Arabic"/>
          <w:b/>
          <w:bCs/>
          <w:sz w:val="28"/>
          <w:szCs w:val="28"/>
          <w:rtl/>
        </w:rPr>
        <w:t xml:space="preserve">مكتوبًا معلنًا</w:t>
      </w:r>
      <w:r>
        <w:rPr>
          <w:rFonts w:ascii="Traditional Arabic" w:cs="Traditional Arabic" w:eastAsia="Traditional Arabic" w:hAnsi="Traditional Arabic"/>
          <w:sz w:val="28"/>
          <w:szCs w:val="28"/>
          <w:rtl/>
        </w:rPr>
        <w:t xml:space="preserve"> يطبقه غير المؤلف، وأن تُعلن </w:t>
      </w:r>
      <w:r>
        <w:rPr>
          <w:rFonts w:ascii="Traditional Arabic" w:cs="Traditional Arabic" w:eastAsia="Traditional Arabic" w:hAnsi="Traditional Arabic"/>
          <w:b/>
          <w:bCs/>
          <w:sz w:val="28"/>
          <w:szCs w:val="28"/>
          <w:rtl/>
        </w:rPr>
        <w:t xml:space="preserve">درجة كل دعوى</w:t>
      </w:r>
      <w:r>
        <w:rPr>
          <w:rFonts w:ascii="Traditional Arabic" w:cs="Traditional Arabic" w:eastAsia="Traditional Arabic" w:hAnsi="Traditional Arabic"/>
          <w:sz w:val="28"/>
          <w:szCs w:val="28"/>
          <w:rtl/>
        </w:rPr>
        <w:t xml:space="preserve"> فلا يُقدَّم الاجتهاد على أنه نص، وأن يُفرَّق بوضوح بين </w:t>
      </w:r>
      <w:r>
        <w:rPr>
          <w:rFonts w:ascii="Traditional Arabic" w:cs="Traditional Arabic" w:eastAsia="Traditional Arabic" w:hAnsi="Traditional Arabic"/>
          <w:b/>
          <w:bCs/>
          <w:sz w:val="28"/>
          <w:szCs w:val="28"/>
          <w:rtl/>
        </w:rPr>
        <w:t xml:space="preserve">التدبر والتفسير والاستنباط وبناء النموذج</w:t>
      </w:r>
      <w:r>
        <w:rPr>
          <w:rFonts w:ascii="Traditional Arabic" w:cs="Traditional Arabic" w:eastAsia="Traditional Arabic" w:hAnsi="Traditional Arabic"/>
          <w:sz w:val="28"/>
          <w:szCs w:val="28"/>
          <w:rtl/>
        </w:rPr>
        <w:t xml:space="preserve">، وتُحدَّد أهلية كل مستوى. فالنموذج الإداري المستلهَم من القرآن يبقى اجتهادًا بشريًا قابلًا للنقد والمراجعة، ولا تُنسب إليه قداسة النص.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ما يأخذه الكتاب من النموذجين معًا</w:t>
      </w:r>
    </w:p>
    <w:p>
      <w:pPr>
        <w:bidi/>
        <w:spacing w:after="140" w:line="400"/>
        <w:jc w:val="both"/>
      </w:pPr>
      <w:r>
        <w:rPr>
          <w:rFonts w:ascii="Traditional Arabic" w:cs="Traditional Arabic" w:eastAsia="Traditional Arabic" w:hAnsi="Traditional Arabic"/>
          <w:sz w:val="28"/>
          <w:szCs w:val="28"/>
          <w:rtl/>
        </w:rPr>
        <w:t xml:space="preserve">وبهذا يمكن أن نضع حصيلة الفصلين في جدول واحد:</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النموذج</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يأخذه الكتاب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يتركه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التضخيم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عدم التعارض، والتفسير المنضبط، والأمر بالنظر في الكون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العلم حَكَمًا على النص، وتعميم نحو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التقزيم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استقلال المنهج، وطبقة الغاية والضابط، وحماية النص من النظريات، والحذر من السلطة باسم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الحياد، واستعارة المفاهيم دون فحص، واختزال القرآن في الأحكام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واللافت في الجدول أن ما يأخذه الكتاب من التقزيم أكثر مما يأخذه من التضخيم. وهذا طبيعي: فالتقزيم منضبط في منهجه، وخطؤه في النطاق لا في المنهج. والتضخيم متحمس في غايته، وخطؤه في المنهج والنطاق معًا.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الاعتراضات ومعالجتها</w:t>
      </w:r>
    </w:p>
    <w:p>
      <w:pPr>
        <w:bidi/>
        <w:spacing w:after="140" w:line="400"/>
        <w:jc w:val="both"/>
      </w:pPr>
      <w:r>
        <w:rPr>
          <w:rFonts w:ascii="Traditional Arabic" w:cs="Traditional Arabic" w:eastAsia="Traditional Arabic" w:hAnsi="Traditional Arabic"/>
          <w:sz w:val="28"/>
          <w:szCs w:val="28"/>
          <w:rtl/>
        </w:rPr>
        <w:t xml:space="preserve">نعرض هنا أقوى أربعة اعتراضات على أطروحة هذا الفصل، جريًا على قاعدة الشاهد المخالف التي خرج بها الفصل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«التصور القرآني» تضخيم يعود من الباب الخلفي</w:t>
      </w:r>
    </w:p>
    <w:p>
      <w:pPr>
        <w:bidi/>
        <w:spacing w:after="140" w:line="400"/>
        <w:jc w:val="both"/>
      </w:pPr>
      <w:r>
        <w:rPr>
          <w:rFonts w:ascii="Traditional Arabic" w:cs="Traditional Arabic" w:eastAsia="Traditional Arabic" w:hAnsi="Traditional Arabic"/>
          <w:sz w:val="28"/>
          <w:szCs w:val="28"/>
          <w:rtl/>
        </w:rPr>
        <w:t xml:space="preserve">يقول المعترض: رفضتم في الفصل الأول أن يكون القرآن مصدرًا لمضمون العلوم، ثم تجعلونه هنا مصدرًا لمفاهيم العلوم الإنسانية. فما الفرق بين أن تقول إن القرآن سبق إلى التوسع الكوني، وأن تقول إنه سبق إلى تصور أصح للإنسان؟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الفرق جوهري وله ثلاثة وجوه. الأول أن التضخيم يدّعي أن القرآن يحتوي </w:t>
      </w:r>
      <w:r>
        <w:rPr>
          <w:rFonts w:ascii="Traditional Arabic" w:cs="Traditional Arabic" w:eastAsia="Traditional Arabic" w:hAnsi="Traditional Arabic"/>
          <w:b/>
          <w:bCs/>
          <w:sz w:val="28"/>
          <w:szCs w:val="28"/>
          <w:rtl/>
        </w:rPr>
        <w:t xml:space="preserve">نتائج</w:t>
      </w:r>
      <w:r>
        <w:rPr>
          <w:rFonts w:ascii="Traditional Arabic" w:cs="Traditional Arabic" w:eastAsia="Traditional Arabic" w:hAnsi="Traditional Arabic"/>
          <w:sz w:val="28"/>
          <w:szCs w:val="28"/>
          <w:rtl/>
        </w:rPr>
        <w:t xml:space="preserve"> العلم، أما الكتاب فيقول إن القرآن يقدم </w:t>
      </w:r>
      <w:r>
        <w:rPr>
          <w:rFonts w:ascii="Traditional Arabic" w:cs="Traditional Arabic" w:eastAsia="Traditional Arabic" w:hAnsi="Traditional Arabic"/>
          <w:b/>
          <w:bCs/>
          <w:sz w:val="28"/>
          <w:szCs w:val="28"/>
          <w:rtl/>
        </w:rPr>
        <w:t xml:space="preserve">منطلقات</w:t>
      </w:r>
      <w:r>
        <w:rPr>
          <w:rFonts w:ascii="Traditional Arabic" w:cs="Traditional Arabic" w:eastAsia="Traditional Arabic" w:hAnsi="Traditional Arabic"/>
          <w:sz w:val="28"/>
          <w:szCs w:val="28"/>
          <w:rtl/>
        </w:rPr>
        <w:t xml:space="preserve"> يُبنى منها العلم، وهي من جنس ما يبدأ به أي علم إنساني أصلًا. والثاني أن التضخيم يجعل المطابقة دليل صدق النص، أما الكتاب فلا يجعل صدق القرآن معلقًا على نجاح النموذج المستلهم منه، فالنموذج اجتهاد بشري ينجح أو يفشل بمعايير معلنة. والثالث، وهو الأهم، أن التضخيم يقرأ بعد الكشف، أما المفهوم القرآني في أطروحة الكتاب يُطرح </w:t>
      </w:r>
      <w:r>
        <w:rPr>
          <w:rFonts w:ascii="Traditional Arabic" w:cs="Traditional Arabic" w:eastAsia="Traditional Arabic" w:hAnsi="Traditional Arabic"/>
          <w:b/>
          <w:bCs/>
          <w:sz w:val="28"/>
          <w:szCs w:val="28"/>
          <w:rtl/>
        </w:rPr>
        <w:t xml:space="preserve">قبل</w:t>
      </w:r>
      <w:r>
        <w:rPr>
          <w:rFonts w:ascii="Traditional Arabic" w:cs="Traditional Arabic" w:eastAsia="Traditional Arabic" w:hAnsi="Traditional Arabic"/>
          <w:sz w:val="28"/>
          <w:szCs w:val="28"/>
          <w:rtl/>
        </w:rPr>
        <w:t xml:space="preserve"> البحث، في صورة فرضية قابلة للتخطئة. أي أنه يفعل بالضبط ما عجز التضخيم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التجربة ستحسم الخلاف بين التصورات</w:t>
      </w:r>
    </w:p>
    <w:p>
      <w:pPr>
        <w:bidi/>
        <w:spacing w:after="140" w:line="400"/>
        <w:jc w:val="both"/>
      </w:pPr>
      <w:r>
        <w:rPr>
          <w:rFonts w:ascii="Traditional Arabic" w:cs="Traditional Arabic" w:eastAsia="Traditional Arabic" w:hAnsi="Traditional Arabic"/>
          <w:sz w:val="28"/>
          <w:szCs w:val="28"/>
          <w:rtl/>
        </w:rPr>
        <w:t xml:space="preserve">يقول المعترض: لنفترض أن العلوم الإنسانية تبدأ بتصور عن الإنسان. لكنها تختبره بالتجربة، فإن كان خاطئًا سقط. فالعلم يصحح نفسه، ولا حاجة إلى تصور قرآني ينافسه.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في هذا الاعتراض جزء من الحق، ونقبله. لكن فيه أيضًا مبالغة في قدرة التجربة على الحسم. فالتصور عن الإنسان لا يُختبر بمعزل عن نفسه، لأنه هو الذي يحدد ما يُقاس وما يُعدّ نجاحًا. فإن عُرّف النجاح المؤسسي بالربح وحده، فستثبت التجربة نجاح ما يزيد الربح، دون أن تسأل هل كان الربح هو المعيار الصحيح. وهذه هي </w:t>
      </w:r>
      <w:r>
        <w:rPr>
          <w:rFonts w:ascii="Traditional Arabic" w:cs="Traditional Arabic" w:eastAsia="Traditional Arabic" w:hAnsi="Traditional Arabic"/>
          <w:b/>
          <w:bCs/>
          <w:sz w:val="28"/>
          <w:szCs w:val="28"/>
          <w:rtl/>
        </w:rPr>
        <w:t xml:space="preserve">معضلة الاختبار</w:t>
      </w:r>
      <w:r>
        <w:rPr>
          <w:rFonts w:ascii="Traditional Arabic" w:cs="Traditional Arabic" w:eastAsia="Traditional Arabic" w:hAnsi="Traditional Arabic"/>
          <w:sz w:val="28"/>
          <w:szCs w:val="28"/>
          <w:rtl/>
        </w:rPr>
        <w:t xml:space="preserve"> التي يفرد لها الكتاب بابه الخامس.</w:t>
      </w:r>
    </w:p>
    <w:p>
      <w:pPr>
        <w:bidi/>
        <w:spacing w:after="140" w:line="400"/>
        <w:jc w:val="both"/>
      </w:pPr>
      <w:r>
        <w:rPr>
          <w:rFonts w:ascii="Traditional Arabic" w:cs="Traditional Arabic" w:eastAsia="Traditional Arabic" w:hAnsi="Traditional Arabic"/>
          <w:sz w:val="28"/>
          <w:szCs w:val="28"/>
          <w:rtl/>
        </w:rPr>
        <w:t xml:space="preserve">ومع ذلك، فالكتاب لا يهرب من الاختبار، بل يطلبه. فالمفهوم القرآني الذي لا يُنتج تنبؤًا سلوكيًا أو تصميميًا مختلفًا عن نظيره الغربي، لا يُعدّ إضافة بل إعادة تسمية. ومثال ذلك مفهوم </w:t>
      </w:r>
      <w:r>
        <w:rPr>
          <w:rFonts w:ascii="Traditional Arabic" w:cs="Traditional Arabic" w:eastAsia="Traditional Arabic" w:hAnsi="Traditional Arabic"/>
          <w:b/>
          <w:bCs/>
          <w:sz w:val="28"/>
          <w:szCs w:val="28"/>
          <w:rtl/>
        </w:rPr>
        <w:t xml:space="preserve">التقوى</w:t>
      </w:r>
      <w:r>
        <w:rPr>
          <w:rFonts w:ascii="Traditional Arabic" w:cs="Traditional Arabic" w:eastAsia="Traditional Arabic" w:hAnsi="Traditional Arabic"/>
          <w:sz w:val="28"/>
          <w:szCs w:val="28"/>
          <w:rtl/>
        </w:rPr>
        <w:t xml:space="preserve">: إن لم يختلف سلوك التقي عن سلوك النزيه بالمعنى المهني حين يتيقن أن أحدًا لن يراه، فالمفهوم لا يضيف شيئًا قابلًا للقياس. وهذا اختبار يمكن تصميمه تجريبيًا [17]. فالكتاب يقبل حكم التجربة، لكنه يطالب بأن تُصمَّم التجربة بحيث تستطيع أن ترى الفرق إن وُجد.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يوجد تصور قرآني واحد للإنسان</w:t>
      </w:r>
    </w:p>
    <w:p>
      <w:pPr>
        <w:bidi/>
        <w:spacing w:after="140" w:line="400"/>
        <w:jc w:val="both"/>
      </w:pPr>
      <w:r>
        <w:rPr>
          <w:rFonts w:ascii="Traditional Arabic" w:cs="Traditional Arabic" w:eastAsia="Traditional Arabic" w:hAnsi="Traditional Arabic"/>
          <w:sz w:val="28"/>
          <w:szCs w:val="28"/>
          <w:rtl/>
        </w:rPr>
        <w:t xml:space="preserve">يقول المعترض: الحديث عن «التصور القرآني» يفترض أن للقرآن قراءة واحدة. والواقع أن المفسرين والمتكلمين والصوفية والفلاسفة قدموا تصورات مختلفة للإنسان، كلها تستند إلى القرآن.</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صحيح، ولا يضر الأطروحة بل ينظمها. فالكتاب لا يدّعي تصورًا واحدًا مغلقًا، بل </w:t>
      </w:r>
      <w:r>
        <w:rPr>
          <w:rFonts w:ascii="Traditional Arabic" w:cs="Traditional Arabic" w:eastAsia="Traditional Arabic" w:hAnsi="Traditional Arabic"/>
          <w:b/>
          <w:bCs/>
          <w:sz w:val="28"/>
          <w:szCs w:val="28"/>
          <w:rtl/>
        </w:rPr>
        <w:t xml:space="preserve">دائرة من التصورات الممكنة</w:t>
      </w:r>
      <w:r>
        <w:rPr>
          <w:rFonts w:ascii="Traditional Arabic" w:cs="Traditional Arabic" w:eastAsia="Traditional Arabic" w:hAnsi="Traditional Arabic"/>
          <w:sz w:val="28"/>
          <w:szCs w:val="28"/>
          <w:rtl/>
        </w:rPr>
        <w:t xml:space="preserve"> يرسم النص حدودها. فقد يختلف المفسرون في معنى الفطرة أو حدود الاختيار، لكن أحدًا منهم لا يقول إن الإنسان غير مسؤول عن أفعاله، أو إنه مورد لا غاية له في ذاته. فالتعدد داخل حدود، والحدود هي ما يحضر في بناء العلم. ثم إن العلوم الإنسانية الغربية نفسها متعددة المدارس والتصورات، ولم يمنع ذلك أحدًا من القول إنها تحمل تصورًا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هو مشروع «إسلامية المعرفة» بعينه</w:t>
      </w:r>
    </w:p>
    <w:p>
      <w:pPr>
        <w:bidi/>
        <w:spacing w:after="140" w:line="400"/>
        <w:jc w:val="both"/>
      </w:pPr>
      <w:r>
        <w:rPr>
          <w:rFonts w:ascii="Traditional Arabic" w:cs="Traditional Arabic" w:eastAsia="Traditional Arabic" w:hAnsi="Traditional Arabic"/>
          <w:sz w:val="28"/>
          <w:szCs w:val="28"/>
          <w:rtl/>
        </w:rPr>
        <w:t xml:space="preserve">يقول المعترض: تشخيص الفصل هو تشخيص الفاروقي والعطاس والمسيري، والدعوة إلى حضور القرآن في مفاهيم العلوم الإنسانية هي دعوتهم. فما الجديد؟</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التشخيص مشترك فعلًا، والكتاب يعترف بهذا صراحة. فقد شخّص الفاروقي انشطار التعليم، ونبّه العطاس إلى أن المفاهيم المفتاحية المحتاجة إلى المراجعة تقع أساسًا في العلوم الإنسانية، وكشف المسيري عن «التحيز» الكامن في نماذجها التفسيرية [18]، بل يُنقل عن عماد الدين خليل، فيما لخّصه أحد مراجعي كتابه، أن العلوم الاجتماعية أسبق إلى المراجعة من الطبيعية [19]. وهؤلاء سابقون حقيقيون يُذكرون ويُبنى عليهم.</w:t>
      </w:r>
    </w:p>
    <w:p>
      <w:pPr>
        <w:bidi/>
        <w:spacing w:after="140" w:line="400"/>
        <w:jc w:val="both"/>
      </w:pPr>
      <w:r>
        <w:rPr>
          <w:rFonts w:ascii="Traditional Arabic" w:cs="Traditional Arabic" w:eastAsia="Traditional Arabic" w:hAnsi="Traditional Arabic"/>
          <w:sz w:val="28"/>
          <w:szCs w:val="28"/>
          <w:rtl/>
        </w:rPr>
        <w:t xml:space="preserve">أما ما يضيفه الكتاب فأمران. الأول أن التفاوت بين العلوم عند السابقين كان تفاوتًا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على مقياس واحد هو «الحاجة إلى الأسلمة»، أما الكتاب فيقترح أنحاء حضور مختلفة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غاية، وتصور، ومضمون. والثاني أن الكتاب يسعى إلى </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يحدد النحو المناسب لكل مسألة، بحيث يصل باحثان مستقلان إلى الحكم نفسه. وهذان الأمران يحتاجان إلى مراجعة منهجية لأدبيات السابقين قبل الجزم بجدتهما،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ثلاث قواعد، ونهاية المأزق</w:t>
      </w:r>
    </w:p>
    <w:p>
      <w:pPr>
        <w:bidi/>
        <w:spacing w:after="140" w:line="400"/>
        <w:jc w:val="both"/>
      </w:pPr>
      <w:r>
        <w:rPr>
          <w:rFonts w:ascii="Traditional Arabic" w:cs="Traditional Arabic" w:eastAsia="Traditional Arabic" w:hAnsi="Traditional Arabic"/>
          <w:sz w:val="28"/>
          <w:szCs w:val="28"/>
          <w:rtl/>
        </w:rPr>
        <w:t xml:space="preserve">بدأ هذا الفصل من موقف يبدو المخرج الطبيعي من مأزق التضخيم: أن يُعاد القرآن إلى مجال الهداية والأخلاق، وتُترك العلوم لمناهجها. وتبين من عرض جذوره أنه لا ينبع من القرآن ولا من تراث تفسيره، بل من ثنائية الواقعة والقيمة في صورتها المبسطة، ومن انشطار التعليم، ومن رد الفعل على التضخيم. وتبين من تحليل حججه أنها صحيحة في العلوم الطبيعية في الغالب، ثم عُمّمت دون دليل على العلوم التي موضوعها الإنسان. وهناك لا يكون الحياد فراغًا، بل حضورًا لتصور آخر لا يُسمّى.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قواعد تضاف إلى قواعد الفصل الأول</w:t>
      </w:r>
    </w:p>
    <w:p>
      <w:pPr>
        <w:bidi/>
        <w:spacing w:after="140" w:line="400"/>
        <w:jc w:val="both"/>
      </w:pPr>
      <w:r>
        <w:rPr>
          <w:rFonts w:ascii="Traditional Arabic" w:cs="Traditional Arabic" w:eastAsia="Traditional Arabic" w:hAnsi="Traditional Arabic"/>
          <w:b/>
          <w:bCs/>
          <w:sz w:val="28"/>
          <w:szCs w:val="28"/>
          <w:rtl/>
        </w:rPr>
        <w:t xml:space="preserve">القاعدة الرابعة: قاعدة فحص الحياد.</w:t>
      </w:r>
      <w:r>
        <w:rPr>
          <w:rFonts w:ascii="Traditional Arabic" w:cs="Traditional Arabic" w:eastAsia="Traditional Arabic" w:hAnsi="Traditional Arabic"/>
          <w:sz w:val="28"/>
          <w:szCs w:val="28"/>
          <w:rtl/>
        </w:rPr>
        <w:t xml:space="preserve"> لا يُفترض حياد علم دون فحصه. فحيث يكون الإنسان موضوع العلم أو جزءًا منه، يُسأل أين يدخل التصور عن الإنسان في مفاهيمه ومقاييسه، بأسئلة الفحص الخمسة.</w:t>
      </w:r>
    </w:p>
    <w:p>
      <w:pPr>
        <w:bidi/>
        <w:spacing w:after="140" w:line="400"/>
        <w:jc w:val="both"/>
      </w:pPr>
      <w:r>
        <w:rPr>
          <w:rFonts w:ascii="Traditional Arabic" w:cs="Traditional Arabic" w:eastAsia="Traditional Arabic" w:hAnsi="Traditional Arabic"/>
          <w:b/>
          <w:bCs/>
          <w:sz w:val="28"/>
          <w:szCs w:val="28"/>
          <w:rtl/>
        </w:rPr>
        <w:t xml:space="preserve">القاعدة الخامسة: قاعدة المفهوم قبل التطبيق.</w:t>
      </w:r>
      <w:r>
        <w:rPr>
          <w:rFonts w:ascii="Traditional Arabic" w:cs="Traditional Arabic" w:eastAsia="Traditional Arabic" w:hAnsi="Traditional Arabic"/>
          <w:sz w:val="28"/>
          <w:szCs w:val="28"/>
          <w:rtl/>
        </w:rPr>
        <w:t xml:space="preserve"> حضور القرآن في العلوم الإنسانية يبدأ في مرحلة تعريف المفاهيم وصياغة الأسئلة، لا في مرحلة التطبيق وحدها. ولا يمتد إلى مرحلة القياس والاختبار، التي تبقى للمنهج مستقلة.</w:t>
      </w:r>
    </w:p>
    <w:p>
      <w:pPr>
        <w:bidi/>
        <w:spacing w:after="140" w:line="400"/>
        <w:jc w:val="both"/>
      </w:pPr>
      <w:r>
        <w:rPr>
          <w:rFonts w:ascii="Traditional Arabic" w:cs="Traditional Arabic" w:eastAsia="Traditional Arabic" w:hAnsi="Traditional Arabic"/>
          <w:b/>
          <w:bCs/>
          <w:sz w:val="28"/>
          <w:szCs w:val="28"/>
          <w:rtl/>
        </w:rPr>
        <w:t xml:space="preserve">القاعدة السادسة: قاعدة الفرق القابل للقياس.</w:t>
      </w:r>
      <w:r>
        <w:rPr>
          <w:rFonts w:ascii="Traditional Arabic" w:cs="Traditional Arabic" w:eastAsia="Traditional Arabic" w:hAnsi="Traditional Arabic"/>
          <w:sz w:val="28"/>
          <w:szCs w:val="28"/>
          <w:rtl/>
        </w:rPr>
        <w:t xml:space="preserve"> المفهوم القرآني الذي يُقترح بديلًا عن مفهوم مستعار يجب أن يُنتج تنبؤًا سلوكيًا أو تصميميًا مختلفًا. وما لم يفعل، فهو إعادة تسمية، وهو السقوط الذي تحذر منه الفرضية الصفرية للمشروع.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نهاية المأزق وبداية السؤال</w:t>
      </w:r>
    </w:p>
    <w:p>
      <w:pPr>
        <w:bidi/>
        <w:spacing w:after="140" w:line="400"/>
        <w:jc w:val="both"/>
      </w:pPr>
      <w:r>
        <w:rPr>
          <w:rFonts w:ascii="Traditional Arabic" w:cs="Traditional Arabic" w:eastAsia="Traditional Arabic" w:hAnsi="Traditional Arabic"/>
          <w:sz w:val="28"/>
          <w:szCs w:val="28"/>
          <w:rtl/>
        </w:rPr>
        <w:t xml:space="preserve">بهذا الفصل يكتمل تشخيص المأزق الذي بدأ به الباب الأول. فالتضخيم والتقزيم نموذجان متقابلان في الظاهر، متشابهان في البنية. كلاهما يجيب عن سؤال صلة القرآن بالمعرفة بجواب واحد يصدق على كل العلوم: الأول بـ«المضمون في كل شيء»، والثاني بـ«الضابط فقط في كل شيء». وكلاهما، باتجاهين متعاكسين، ينتهي إلى صورة من التبعية: الأول يجعل العلم حَكَمًا على النص، والثاني يجعل رؤية أخرى مؤلفة لمفاهيم العلم.</w:t>
      </w:r>
    </w:p>
    <w:p>
      <w:pPr>
        <w:bidi/>
        <w:spacing w:after="140" w:line="400"/>
        <w:jc w:val="both"/>
      </w:pPr>
      <w:r>
        <w:rPr>
          <w:rFonts w:ascii="Traditional Arabic" w:cs="Traditional Arabic" w:eastAsia="Traditional Arabic" w:hAnsi="Traditional Arabic"/>
          <w:sz w:val="28"/>
          <w:szCs w:val="28"/>
          <w:rtl/>
        </w:rPr>
        <w:t xml:space="preserve">والمخرج من المأزق لا يكون باختيار أحد النموذجين، ولا بحل وسط بينهما يأخذ نصف هذا ونصف ذاك. بل يكون بإسقاط الافتراض المشترك بينهما: </w:t>
      </w:r>
      <w:r>
        <w:rPr>
          <w:rFonts w:ascii="Traditional Arabic" w:cs="Traditional Arabic" w:eastAsia="Traditional Arabic" w:hAnsi="Traditional Arabic"/>
          <w:b/>
          <w:bCs/>
          <w:sz w:val="28"/>
          <w:szCs w:val="28"/>
          <w:rtl/>
        </w:rPr>
        <w:t xml:space="preserve">أن للقرآن صلة واحدة بكل العلوم</w:t>
      </w:r>
      <w:r>
        <w:rPr>
          <w:rFonts w:ascii="Traditional Arabic" w:cs="Traditional Arabic" w:eastAsia="Traditional Arabic" w:hAnsi="Traditional Arabic"/>
          <w:sz w:val="28"/>
          <w:szCs w:val="28"/>
          <w:rtl/>
        </w:rPr>
        <w:t xml:space="preserve">. فإذا سقط هذا الافتراض، انقلب السؤال من «ما صلة القرآن بالعلم؟» إلى «أيّ أنحاء الحضور يصدق في هذا العلم، وفي هذه المسألة منه، وبأي وزن؟».</w:t>
      </w:r>
    </w:p>
    <w:p>
      <w:pPr>
        <w:bidi/>
        <w:spacing w:after="140" w:line="400"/>
        <w:jc w:val="both"/>
      </w:pPr>
      <w:r>
        <w:rPr>
          <w:rFonts w:ascii="Traditional Arabic" w:cs="Traditional Arabic" w:eastAsia="Traditional Arabic" w:hAnsi="Traditional Arabic"/>
          <w:sz w:val="28"/>
          <w:szCs w:val="28"/>
          <w:rtl/>
        </w:rPr>
        <w:t xml:space="preserve">وقبل أن يجيب الكتاب عن هذا السؤال، لا بد أن ينظر فيمن سبقه إلى المحاولة: مشاريع إعادة بناء المعرفة التي أدركت ما أدركه هذا الفصل، وما الذي أنجزته، وما الذي تركته. وهذا موضوع الفصل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مفهوم «الموارد البشرية»</w:t>
      </w:r>
    </w:p>
    <w:p>
      <w:pPr>
        <w:bidi/>
        <w:spacing w:after="140" w:line="400"/>
        <w:jc w:val="both"/>
      </w:pPr>
      <w:r>
        <w:rPr>
          <w:rFonts w:ascii="Traditional Arabic" w:cs="Traditional Arabic" w:eastAsia="Traditional Arabic" w:hAnsi="Traditional Arabic"/>
          <w:sz w:val="28"/>
          <w:szCs w:val="28"/>
          <w:rtl/>
        </w:rPr>
        <w:t>نطبق أسئلة الفحص الخمسة على مفهوم تأسيسي في علم الإدارة، يُدرَّس في كثير من جامعات العالم الإسلامي بوصفه مصطلحًا فنيًا محايدًا.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الفحص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الإنسان موضوع العلم؟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العامل في المؤسسة هو موضوع هذا الفرع من الإدارة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المفهوم كثيف؟</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«المورد» يصف ويحكم معًا: الإنسان قيمته فيما يُستخرج منه لغاية غيره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القرآن عن الموضوع غير الأحكام؟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مستخلف في الأرض، حامل لأمانة، مبتلى بما في يده، مسؤول عن عمله، له كرامة سابقة على إنتاجه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أي مرحلة يحضر القرآن عادة؟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التطبيق وحده: «أعطِ الأجير أجره»، «لا تظلم»، بعد أن يكون المفهوم قد بُني</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أين جاء المفهوم؟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من سياق الصناعة الغربية، حيث صار العمل عنصر إنتاج إلى جانب المال والآلة، ثم دخل الاستعمال الإداري بمعناه الحديث في الخمسينيات [11]</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w:t>
      </w:r>
      <w:r>
        <w:rPr>
          <w:rFonts w:ascii="Traditional Arabic" w:cs="Traditional Arabic" w:eastAsia="Traditional Arabic" w:hAnsi="Traditional Arabic"/>
          <w:sz w:val="28"/>
          <w:szCs w:val="28"/>
          <w:rtl/>
        </w:rPr>
        <w:t xml:space="preserve"> المفهوم ليس محايدًا، والملحق الأخلاقي لا يغير بنيته. وهذا لا يعني أن يُستبدل به فورًا مصطلح قرآني، بل أن يُطرح التصور القرآني فرضيةً بديلة، ثم يُسأل: ما الذي يتغير في التصميم إن أخذنا بها؟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بُعد التصميم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العامل «موردًا»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إن كان «مستخلَفًا مؤتمَنًا»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الأداء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مقابل الكلفة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مع أداء الأمانة فيما لا يُراقَب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الرقابة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خارجية بالأساس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خارجية مع رهان مقصود على الرقابة الذاتية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التسريح في الأزمات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 أدوات خفض الكلفة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مؤخر بعد بدائل توزع العبء</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التحفيز</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غالبًا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خارجي مع معنى للعمل في ذاته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خانة في العمود الثالث </w:t>
      </w:r>
      <w:r>
        <w:rPr>
          <w:rFonts w:ascii="Traditional Arabic" w:cs="Traditional Arabic" w:eastAsia="Traditional Arabic" w:hAnsi="Traditional Arabic"/>
          <w:b/>
          <w:bCs/>
          <w:sz w:val="28"/>
          <w:szCs w:val="28"/>
          <w:rtl/>
        </w:rPr>
        <w:t xml:space="preserve">فرضية قابلة للاختبار</w:t>
      </w:r>
      <w:r>
        <w:rPr>
          <w:rFonts w:ascii="Traditional Arabic" w:cs="Traditional Arabic" w:eastAsia="Traditional Arabic" w:hAnsi="Traditional Arabic"/>
          <w:sz w:val="28"/>
          <w:szCs w:val="28"/>
          <w:rtl/>
        </w:rPr>
        <w:t xml:space="preserve">، لا حكم ناجز. فإن ثبت أن المؤسسات التي تعمل بها لا تختلف في شيء عن غيرها، فالمفهوم لم يضف شيئًا. وهذه هي قاعدة الفرق القابل للقياس مطبقةً. وهذه الحالة نفسها هي ما يتناوله مشروع موسوعة الإدارة القرآنية بالتفصيل، بوصفه الحالة الأولى المختبرة لأطروحة هذا الكتاب.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أسئلة الفحص الخمسة على نموذج «الإنسان الاقتصادي» في علم الاقتصاد، ثم أجب:</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أي مفهوم قرآني يمكن أن يقترح فرضية بديلة عن دافع الفاعل الاقتصادي؟ (انظر مثلًا في مفاهيم الشح والإيثار والاستخلاف في المال.)</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ما التنبؤ السلوكي الذي يختلف بين النموذجين؟ وكيف يُختبر؟</w:t>
      </w:r>
    </w:p>
    <w:p>
      <w:pPr>
        <w:pStyle w:val="ListParagraph"/>
        <w:numPr>
          <w:ilvl w:val="0"/>
          <w:numId w:val="7"/>
        </w:numPr>
        <w:bidi/>
        <w:spacing w:after="90" w:line="380"/>
        <w:jc w:val="both"/>
      </w:pPr>
      <w:r>
        <w:rPr>
          <w:rFonts w:ascii="Traditional Arabic" w:cs="Traditional Arabic" w:eastAsia="Traditional Arabic" w:hAnsi="Traditional Arabic"/>
          <w:sz w:val="28"/>
          <w:szCs w:val="28"/>
          <w:rtl/>
        </w:rPr>
        <w:t xml:space="preserve">ارجع إلى الجدل حول أثر دراسة الاقتصاد في التعاون [10]: لماذا اختلفت النتائج باختلاف تصميم التجربة؟ وما الذي يعلمنا ذلك عن معضلة الاختبار؟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متفقين.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لكن الصفحة أو اللفظ يحتاج مراجعة في المطبوع قبل النشر.</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Stephen Jay Gould, "Nonoverlapping Magisteria", </w:t>
      </w:r>
      <w:r>
        <w:rPr>
          <w:rFonts w:ascii="Traditional Arabic" w:cs="Traditional Arabic" w:eastAsia="Traditional Arabic" w:hAnsi="Traditional Arabic"/>
          <w:i/>
          <w:iCs/>
          <w:sz w:val="28"/>
          <w:szCs w:val="28"/>
          <w:rtl/>
        </w:rPr>
        <w:t xml:space="preserve">Natural History</w:t>
      </w:r>
      <w:r>
        <w:rPr>
          <w:rFonts w:ascii="Traditional Arabic" w:cs="Traditional Arabic" w:eastAsia="Traditional Arabic" w:hAnsi="Traditional Arabic"/>
          <w:sz w:val="28"/>
          <w:szCs w:val="28"/>
          <w:rtl/>
        </w:rPr>
        <w:t xml:space="preserve"> 106 (March 1997): 16–22, 60–62؛ وتوسع فيها في: </w:t>
      </w:r>
      <w:r>
        <w:rPr>
          <w:rFonts w:ascii="Traditional Arabic" w:cs="Traditional Arabic" w:eastAsia="Traditional Arabic" w:hAnsi="Traditional Arabic"/>
          <w:i/>
          <w:iCs/>
          <w:sz w:val="28"/>
          <w:szCs w:val="28"/>
          <w:rtl/>
        </w:rPr>
        <w:t xml:space="preserve">Rocks of Ages: Science and Religion in the Fullness of Life</w:t>
      </w:r>
      <w:r>
        <w:rPr>
          <w:rFonts w:ascii="Traditional Arabic" w:cs="Traditional Arabic" w:eastAsia="Traditional Arabic" w:hAnsi="Traditional Arabic"/>
          <w:sz w:val="28"/>
          <w:szCs w:val="28"/>
          <w:rtl/>
        </w:rPr>
        <w:t xml:space="preserve">, New York: Ballantine, 1999. ويعرّف «الدائرة» بأنها مجال يملك فيه ضرب من التعليم الأدوات المناسبة للحوار المثمر والحسم.</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David Hume, </w:t>
      </w:r>
      <w:r>
        <w:rPr>
          <w:rFonts w:ascii="Traditional Arabic" w:cs="Traditional Arabic" w:eastAsia="Traditional Arabic" w:hAnsi="Traditional Arabic"/>
          <w:i/>
          <w:iCs/>
          <w:sz w:val="28"/>
          <w:szCs w:val="28"/>
          <w:rtl/>
        </w:rPr>
        <w:t xml:space="preserve">A Treatise of Human Nature</w:t>
      </w:r>
      <w:r>
        <w:rPr>
          <w:rFonts w:ascii="Traditional Arabic" w:cs="Traditional Arabic" w:eastAsia="Traditional Arabic" w:hAnsi="Traditional Arabic"/>
          <w:sz w:val="28"/>
          <w:szCs w:val="28"/>
          <w:rtl/>
        </w:rPr>
        <w:t xml:space="preserve">, Book 3, Part 1, Section 1, ed. Selby-Bigge, pp. 469–470: "no proposition that is not connected with an ought, or an ought not".</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Max Weber, "Die »Objektivität« sozialwissenschaftlicher und sozialpolitischer Erkenntnis" (1904)؛ و"Wissenschaft als Beruf" (محاضرة 7 نوفمبر 1917، نُشرت 1919). وفي الأولى، بترجمة Shils &amp; Finch: "the choice of the object of investigation … [is] determined by the value-ideas which dominate the investigator and his age"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الصفحة تُذكر عادة 84 في </w:t>
      </w:r>
      <w:r>
        <w:rPr>
          <w:rFonts w:ascii="Traditional Arabic" w:cs="Traditional Arabic" w:eastAsia="Traditional Arabic" w:hAnsi="Traditional Arabic"/>
          <w:i/>
          <w:iCs/>
          <w:sz w:val="28"/>
          <w:szCs w:val="28"/>
          <w:rtl/>
        </w:rPr>
        <w:t xml:space="preserve">On the Methodology of the Social Sciences</w:t>
      </w:r>
      <w:r>
        <w:rPr>
          <w:rFonts w:ascii="Traditional Arabic" w:cs="Traditional Arabic" w:eastAsia="Traditional Arabic" w:hAnsi="Traditional Arabic"/>
          <w:sz w:val="28"/>
          <w:szCs w:val="28"/>
          <w:rtl/>
        </w:rPr>
        <w:t xml:space="preserve">, Free Press, 1949).</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 Heyworth-Dunne, </w:t>
      </w:r>
      <w:r>
        <w:rPr>
          <w:rFonts w:ascii="Traditional Arabic" w:cs="Traditional Arabic" w:eastAsia="Traditional Arabic" w:hAnsi="Traditional Arabic"/>
          <w:i/>
          <w:iCs/>
          <w:sz w:val="28"/>
          <w:szCs w:val="28"/>
          <w:rtl/>
        </w:rPr>
        <w:t xml:space="preserve">An Introduction to the History of Education in Modern Egypt</w:t>
      </w:r>
      <w:r>
        <w:rPr>
          <w:rFonts w:ascii="Traditional Arabic" w:cs="Traditional Arabic" w:eastAsia="Traditional Arabic" w:hAnsi="Traditional Arabic"/>
          <w:sz w:val="28"/>
          <w:szCs w:val="28"/>
          <w:rtl/>
        </w:rPr>
        <w:t xml:space="preserve">, London: Luzac, 1939 (أعيد طبعه: Frank Cass, 1968)؛ Gregory Starrett, </w:t>
      </w:r>
      <w:r>
        <w:rPr>
          <w:rFonts w:ascii="Traditional Arabic" w:cs="Traditional Arabic" w:eastAsia="Traditional Arabic" w:hAnsi="Traditional Arabic"/>
          <w:i/>
          <w:iCs/>
          <w:sz w:val="28"/>
          <w:szCs w:val="28"/>
          <w:rtl/>
        </w:rPr>
        <w:t xml:space="preserve">Putting Islam to Work: Education, Politics, and Religious Transformation in Egypt</w:t>
      </w:r>
      <w:r>
        <w:rPr>
          <w:rFonts w:ascii="Traditional Arabic" w:cs="Traditional Arabic" w:eastAsia="Traditional Arabic" w:hAnsi="Traditional Arabic"/>
          <w:sz w:val="28"/>
          <w:szCs w:val="28"/>
          <w:rtl/>
        </w:rPr>
        <w:t xml:space="preserve">, Berkeley: University of California Press, 1998. وللتحفظ على حدة الفصل: مقال "Reassessing Egypt's Dual System of Education under Isma'il" في </w:t>
      </w:r>
      <w:r>
        <w:rPr>
          <w:rFonts w:ascii="Traditional Arabic" w:cs="Traditional Arabic" w:eastAsia="Traditional Arabic" w:hAnsi="Traditional Arabic"/>
          <w:i/>
          <w:iCs/>
          <w:sz w:val="28"/>
          <w:szCs w:val="28"/>
          <w:rtl/>
        </w:rPr>
        <w:t xml:space="preserve">IJMES</w:t>
      </w:r>
      <w:r>
        <w:rPr>
          <w:rFonts w:ascii="Traditional Arabic" w:cs="Traditional Arabic" w:eastAsia="Traditional Arabic" w:hAnsi="Traditional Arabic"/>
          <w:sz w:val="28"/>
          <w:szCs w:val="28"/>
          <w:rtl/>
        </w:rPr>
        <w:t xml:space="preserve"> (البيانات الكاملة تُستكمل).</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راجي الفاروقي،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واشنطن: المعهد العالمي للفكر الإسلامي، 1982؛ ط. منقحة 1989. ومن نصه: "The two systems must be united and integrated"، نقلًا عن: Louay Safi, "The Quest for an Islamic Methodology",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10(1), 1993: 23–48 (ط. 1987، ص 9).</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سؤال الأخلاق: مساهمة في النقد الأخلاقي للحداثة الغربية، الدار البيضاء/بيروت: المركز الثقافي العربي، 2000. وعبارة «الكائن المتخلق» منقولة بواسطة، ويُثبت لفظها وموضعها من المقدمة أو الفصل الأول.</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الفلاسفة، القسم الأول في الرياضيات وآفتاها. اللفظ مؤكد بواسطة، والصفحة تُثبت من تحقيق جميل صليبا وكامل عياد (دمشق 1934؛ بيروت: دار الأندلس) أو تحقيق عبد الحليم محمود.</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 "Physics and chemistry are overwhelmingly Duhemian".</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S. Mill, "On the Definition of Political Economy; and on the Method of Investigation Proper to It" (1836)، المقالة الخامسة في </w:t>
      </w:r>
      <w:r>
        <w:rPr>
          <w:rFonts w:ascii="Traditional Arabic" w:cs="Traditional Arabic" w:eastAsia="Traditional Arabic" w:hAnsi="Traditional Arabic"/>
          <w:i/>
          <w:iCs/>
          <w:sz w:val="28"/>
          <w:szCs w:val="28"/>
          <w:rtl/>
        </w:rPr>
        <w:t xml:space="preserve">Essays on Some Unsettled Questions of Political Economy</w:t>
      </w:r>
      <w:r>
        <w:rPr>
          <w:rFonts w:ascii="Traditional Arabic" w:cs="Traditional Arabic" w:eastAsia="Traditional Arabic" w:hAnsi="Traditional Arabic"/>
          <w:sz w:val="28"/>
          <w:szCs w:val="28"/>
          <w:rtl/>
        </w:rPr>
        <w:t xml:space="preserve">, London, 1844: "a being who desires to possess wealth". والتسمية اللاتينية homo œconomicus أدخلها Claudio Jannet سنة 1878 (Bee &amp; Desmarais-Tremblay, </w:t>
      </w:r>
      <w:r>
        <w:rPr>
          <w:rFonts w:ascii="Traditional Arabic" w:cs="Traditional Arabic" w:eastAsia="Traditional Arabic" w:hAnsi="Traditional Arabic"/>
          <w:i/>
          <w:iCs/>
          <w:sz w:val="28"/>
          <w:szCs w:val="28"/>
          <w:rtl/>
        </w:rPr>
        <w:t xml:space="preserve">Journal of the History of Economic Thought</w:t>
      </w:r>
      <w:r>
        <w:rPr>
          <w:rFonts w:ascii="Traditional Arabic" w:cs="Traditional Arabic" w:eastAsia="Traditional Arabic" w:hAnsi="Traditional Arabic"/>
          <w:sz w:val="28"/>
          <w:szCs w:val="28"/>
          <w:rtl/>
        </w:rPr>
        <w:t xml:space="preserve">, 2023).</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Robert H. Frank, Thomas Gilovich &amp; Dennis T. Regan, "Does Studying Economics Inhibit Cooperation?",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7(2), 1993: 159–171. وفي الاتجاه المعاكس: Anthony M. Yezer et al., </w:t>
      </w:r>
      <w:r>
        <w:rPr>
          <w:rFonts w:ascii="Traditional Arabic" w:cs="Traditional Arabic" w:eastAsia="Traditional Arabic" w:hAnsi="Traditional Arabic"/>
          <w:i/>
          <w:iCs/>
          <w:sz w:val="28"/>
          <w:szCs w:val="28"/>
          <w:rtl/>
        </w:rPr>
        <w:t xml:space="preserve">Journal of Economic Perspectives</w:t>
      </w:r>
      <w:r>
        <w:rPr>
          <w:rFonts w:ascii="Traditional Arabic" w:cs="Traditional Arabic" w:eastAsia="Traditional Arabic" w:hAnsi="Traditional Arabic"/>
          <w:sz w:val="28"/>
          <w:szCs w:val="28"/>
          <w:rtl/>
        </w:rPr>
        <w:t xml:space="preserve"> 10(1), 1996، وفيه أن دارسي الاقتصاد كانوا أكثر تعاونًا في تجربة «الرسائل الضائعة».</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يُنسب أول استعمال لعبارة human resource إلى John R. Commons, </w:t>
      </w:r>
      <w:r>
        <w:rPr>
          <w:rFonts w:ascii="Traditional Arabic" w:cs="Traditional Arabic" w:eastAsia="Traditional Arabic" w:hAnsi="Traditional Arabic"/>
          <w:i/>
          <w:iCs/>
          <w:sz w:val="28"/>
          <w:szCs w:val="28"/>
          <w:rtl/>
        </w:rPr>
        <w:t xml:space="preserve">The Distribution of Wealth</w:t>
      </w:r>
      <w:r>
        <w:rPr>
          <w:rFonts w:ascii="Traditional Arabic" w:cs="Traditional Arabic" w:eastAsia="Traditional Arabic" w:hAnsi="Traditional Arabic"/>
          <w:sz w:val="28"/>
          <w:szCs w:val="28"/>
          <w:rtl/>
        </w:rPr>
        <w:t xml:space="preserve"> (1893). ودخلت الاستعمال الإداري بمعناه الحديث في الخمسينيات، وأوثق ما في ذلك: E. Wight Bakke, </w:t>
      </w:r>
      <w:r>
        <w:rPr>
          <w:rFonts w:ascii="Traditional Arabic" w:cs="Traditional Arabic" w:eastAsia="Traditional Arabic" w:hAnsi="Traditional Arabic"/>
          <w:i/>
          <w:iCs/>
          <w:sz w:val="28"/>
          <w:szCs w:val="28"/>
          <w:rtl/>
        </w:rPr>
        <w:t xml:space="preserve">The Human Resources Function</w:t>
      </w:r>
      <w:r>
        <w:rPr>
          <w:rFonts w:ascii="Traditional Arabic" w:cs="Traditional Arabic" w:eastAsia="Traditional Arabic" w:hAnsi="Traditional Arabic"/>
          <w:sz w:val="28"/>
          <w:szCs w:val="28"/>
          <w:rtl/>
        </w:rPr>
        <w:t xml:space="preserve">, New Haven: Yale Labor and Management Center, 1958 (بتقويم Bruce E. Kaufman). واستعمال Drucker لها في </w:t>
      </w:r>
      <w:r>
        <w:rPr>
          <w:rFonts w:ascii="Traditional Arabic" w:cs="Traditional Arabic" w:eastAsia="Traditional Arabic" w:hAnsi="Traditional Arabic"/>
          <w:i/>
          <w:iCs/>
          <w:sz w:val="28"/>
          <w:szCs w:val="28"/>
          <w:rtl/>
        </w:rPr>
        <w:t xml:space="preserve">The Practice of Management</w:t>
      </w:r>
      <w:r>
        <w:rPr>
          <w:rFonts w:ascii="Traditional Arabic" w:cs="Traditional Arabic" w:eastAsia="Traditional Arabic" w:hAnsi="Traditional Arabic"/>
          <w:sz w:val="28"/>
          <w:szCs w:val="28"/>
          <w:rtl/>
        </w:rPr>
        <w:t xml:space="preserve"> (1954) شائع في النقول ولم يُتحقق من موضعه.</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B. F. Skinner, </w:t>
      </w:r>
      <w:r>
        <w:rPr>
          <w:rFonts w:ascii="Traditional Arabic" w:cs="Traditional Arabic" w:eastAsia="Traditional Arabic" w:hAnsi="Traditional Arabic"/>
          <w:i/>
          <w:iCs/>
          <w:sz w:val="28"/>
          <w:szCs w:val="28"/>
          <w:rtl/>
        </w:rPr>
        <w:t xml:space="preserve">Beyond Freedom and Dignity</w:t>
      </w:r>
      <w:r>
        <w:rPr>
          <w:rFonts w:ascii="Traditional Arabic" w:cs="Traditional Arabic" w:eastAsia="Traditional Arabic" w:hAnsi="Traditional Arabic"/>
          <w:sz w:val="28"/>
          <w:szCs w:val="28"/>
          <w:rtl/>
        </w:rPr>
        <w:t xml:space="preserve">, New York: Alfred A. Knopf, 1971. والعبارات الشائعة المنقولة من فصله الأخير «What Is Man?» تُراجع في المطبوع قبل الاقتباس الحرفي.</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Norwood Russell Hanson, </w:t>
      </w:r>
      <w:r>
        <w:rPr>
          <w:rFonts w:ascii="Traditional Arabic" w:cs="Traditional Arabic" w:eastAsia="Traditional Arabic" w:hAnsi="Traditional Arabic"/>
          <w:i/>
          <w:iCs/>
          <w:sz w:val="28"/>
          <w:szCs w:val="28"/>
          <w:rtl/>
        </w:rPr>
        <w:t xml:space="preserve">Patterns of Discovery</w:t>
      </w:r>
      <w:r>
        <w:rPr>
          <w:rFonts w:ascii="Traditional Arabic" w:cs="Traditional Arabic" w:eastAsia="Traditional Arabic" w:hAnsi="Traditional Arabic"/>
          <w:sz w:val="28"/>
          <w:szCs w:val="28"/>
          <w:rtl/>
        </w:rPr>
        <w:t xml:space="preserve">, Cambridge University Press, 1958, p. 18؛ Thomas S. Kuhn, </w:t>
      </w:r>
      <w:r>
        <w:rPr>
          <w:rFonts w:ascii="Traditional Arabic" w:cs="Traditional Arabic" w:eastAsia="Traditional Arabic" w:hAnsi="Traditional Arabic"/>
          <w:i/>
          <w:iCs/>
          <w:sz w:val="28"/>
          <w:szCs w:val="28"/>
          <w:rtl/>
        </w:rPr>
        <w:t xml:space="preserve">The Structure of Scientific Revolutions</w:t>
      </w:r>
      <w:r>
        <w:rPr>
          <w:rFonts w:ascii="Traditional Arabic" w:cs="Traditional Arabic" w:eastAsia="Traditional Arabic" w:hAnsi="Traditional Arabic"/>
          <w:sz w:val="28"/>
          <w:szCs w:val="28"/>
          <w:rtl/>
        </w:rPr>
        <w:t xml:space="preserve">, University of Chicago Press, 1962.</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Hilary Putnam, </w:t>
      </w:r>
      <w:r>
        <w:rPr>
          <w:rFonts w:ascii="Traditional Arabic" w:cs="Traditional Arabic" w:eastAsia="Traditional Arabic" w:hAnsi="Traditional Arabic"/>
          <w:i/>
          <w:iCs/>
          <w:sz w:val="28"/>
          <w:szCs w:val="28"/>
          <w:rtl/>
        </w:rPr>
        <w:t xml:space="preserve">The Collapse of the Fact/Value Dichotomy and Other Essays</w:t>
      </w:r>
      <w:r>
        <w:rPr>
          <w:rFonts w:ascii="Traditional Arabic" w:cs="Traditional Arabic" w:eastAsia="Traditional Arabic" w:hAnsi="Traditional Arabic"/>
          <w:sz w:val="28"/>
          <w:szCs w:val="28"/>
          <w:rtl/>
        </w:rPr>
        <w:t xml:space="preserve">, Cambridge, MA: Harvard University Press, 2002.</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Helen E. Longino, </w:t>
      </w:r>
      <w:r>
        <w:rPr>
          <w:rFonts w:ascii="Traditional Arabic" w:cs="Traditional Arabic" w:eastAsia="Traditional Arabic" w:hAnsi="Traditional Arabic"/>
          <w:i/>
          <w:iCs/>
          <w:sz w:val="28"/>
          <w:szCs w:val="28"/>
          <w:rtl/>
        </w:rPr>
        <w:t xml:space="preserve">Science as Social Knowledge: Values and Objectivity in Scientific Inquiry</w:t>
      </w:r>
      <w:r>
        <w:rPr>
          <w:rFonts w:ascii="Traditional Arabic" w:cs="Traditional Arabic" w:eastAsia="Traditional Arabic" w:hAnsi="Traditional Arabic"/>
          <w:sz w:val="28"/>
          <w:szCs w:val="28"/>
          <w:rtl/>
        </w:rPr>
        <w:t xml:space="preserve">, Princeton University Press, 1990, p. 4 (التمييز بين القيم المؤسِّسة والقيم السياقية).</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John P. Dugan, </w:t>
      </w:r>
      <w:r>
        <w:rPr>
          <w:rFonts w:ascii="Traditional Arabic" w:cs="Traditional Arabic" w:eastAsia="Traditional Arabic" w:hAnsi="Traditional Arabic"/>
          <w:i/>
          <w:iCs/>
          <w:sz w:val="28"/>
          <w:szCs w:val="28"/>
          <w:rtl/>
        </w:rPr>
        <w:t xml:space="preserve">Leadership Theory: Cultivating Critical Perspectives</w:t>
      </w:r>
      <w:r>
        <w:rPr>
          <w:rFonts w:ascii="Traditional Arabic" w:cs="Traditional Arabic" w:eastAsia="Traditional Arabic" w:hAnsi="Traditional Arabic"/>
          <w:sz w:val="28"/>
          <w:szCs w:val="28"/>
          <w:rtl/>
        </w:rPr>
        <w:t xml:space="preserve">, San Francisco: Jossey-Bass, 2017. والأسئلة الثلاثة مصاغة بالمعنى، ويُثبت موضعها.</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إحالة داخلية: مصفوفة الفرضية الصفرية في مشروع موسوعة الإدارة القرآنية، ركن «التقوى»: اختبار السلوك عند اليقين بانتفاء الانكشاف.</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 العطاس والمفاهيم المفتاحية: انظر مراجعة الأدبيات الملحقة بتصور الكتاب (يُوثَّق من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1978). والمسيري (محرر)، إشكالية التحيز: رؤية معرفية ودعوة للاجتهاد، ط1 القاهرة 1993 (مجلدان)؛ ط. المعهد العالمي للفكر الإسلامي 1996؛ ط. سباعية القاهرة 1998.</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9(3), 1992: 410–415. والعبارة تلخيص المراجع، لا نص خليل.</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w:t>
      </w:r>
      <w:r>
        <w:rPr>
          <w:rFonts w:ascii="Traditional Arabic" w:cs="Traditional Arabic" w:eastAsia="Traditional Arabic" w:hAnsi="Traditional Arabic"/>
          <w:b/>
          <w:bCs/>
          <w:color w:val="2F5D46"/>
          <w:sz w:val="54"/>
          <w:szCs w:val="54"/>
          <w:rtl/>
        </w:rPr>
        <w:br/>
        <w:t xml:space="preserve">ما الذي أنجزته مشاريع إعادة بناء المعرفة؟ وما الذي تركته؟</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انتهى الفصل الثاني إلى أن التضخيم والتقزيم يشتركان في افتراض واحد: أن للقرآن صلة واحدة متماثلة بكل العلوم. وأن الخروج من المأزق يكون بإسقاط هذا الافتراض، وطرح السؤال البديل: أي أنحاء الحضور يصدق في أي علم، وبأي وزن؟</w:t>
      </w:r>
    </w:p>
    <w:p>
      <w:pPr>
        <w:bidi/>
        <w:spacing w:after="140" w:line="400"/>
        <w:jc w:val="both"/>
      </w:pPr>
      <w:r>
        <w:rPr>
          <w:rFonts w:ascii="Traditional Arabic" w:cs="Traditional Arabic" w:eastAsia="Traditional Arabic" w:hAnsi="Traditional Arabic"/>
          <w:sz w:val="28"/>
          <w:szCs w:val="28"/>
          <w:rtl/>
        </w:rPr>
        <w:t xml:space="preserve">لكن هذا الكتاب ليس أول من رأى المأزق. فمنذ سبعينيات القرن العشرين، نشأت في العالم الإسلامي مشاريع فكرية جادة رفضت التضخيم والتقزيم معًا، ودعت إلى إعادة بناء المعرفة على أساس الرؤية الإسلامية. وكان لها رجال ومؤسسات ومجلات وبرامج، وأثر واسع في الجامعات ومراكز البحث. ومن يتقدم بأطروحة في هذا الميدان دون أن يقرأ هذه المشاريع، يعرّض نفسه لأحد أمرين: أن يكرر ما قيل وهو يظن أنه يبتكر، أو أن يُنسب إليه ما سُبق إليه.</w:t>
      </w:r>
    </w:p>
    <w:p>
      <w:pPr>
        <w:bidi/>
        <w:spacing w:after="140" w:line="400"/>
        <w:jc w:val="both"/>
      </w:pPr>
      <w:r>
        <w:rPr>
          <w:rFonts w:ascii="Traditional Arabic" w:cs="Traditional Arabic" w:eastAsia="Traditional Arabic" w:hAnsi="Traditional Arabic"/>
          <w:sz w:val="28"/>
          <w:szCs w:val="28"/>
          <w:rtl/>
        </w:rPr>
        <w:t xml:space="preserve">وهذا الفصل قراءة نقدية في هذه المشاريع، بغاية محددة: أن نعرف </w:t>
      </w:r>
      <w:r>
        <w:rPr>
          <w:rFonts w:ascii="Traditional Arabic" w:cs="Traditional Arabic" w:eastAsia="Traditional Arabic" w:hAnsi="Traditional Arabic"/>
          <w:b/>
          <w:bCs/>
          <w:sz w:val="28"/>
          <w:szCs w:val="28"/>
          <w:rtl/>
        </w:rPr>
        <w:t xml:space="preserve">ما الذي أنجزته، وما الذي تركته</w:t>
      </w:r>
      <w:r>
        <w:rPr>
          <w:rFonts w:ascii="Traditional Arabic" w:cs="Traditional Arabic" w:eastAsia="Traditional Arabic" w:hAnsi="Traditional Arabic"/>
          <w:sz w:val="28"/>
          <w:szCs w:val="28"/>
          <w:rtl/>
        </w:rPr>
        <w:t xml:space="preserve">، ثم أين تقع أطروحة هذا الكتاب منها. ولا يدّعي الفصل الإحاطة بكل ما كُتب، فذلك موضوع موسوعات. بل يختار خمسة مشاريع كبرى، ثم يضيف إليها السوابق التي تقترب من فكرة التدرج نفسها، من التراث ومن خارجه. ويقرأ الجميع بشبكة أسئلة واحدة، حتى تكون المقارنة عادلة.</w:t>
      </w:r>
    </w:p>
    <w:p>
      <w:pPr>
        <w:bidi/>
        <w:spacing w:after="140" w:line="400"/>
        <w:jc w:val="both"/>
      </w:pPr>
      <w:r>
        <w:rPr>
          <w:rFonts w:ascii="Traditional Arabic" w:cs="Traditional Arabic" w:eastAsia="Traditional Arabic" w:hAnsi="Traditional Arabic"/>
          <w:sz w:val="28"/>
          <w:szCs w:val="28"/>
          <w:rtl/>
        </w:rPr>
        <w:t xml:space="preserve">وأطروحة الفصل أن هذه المشاريع أدركت أن العلوم لا تتساوى في حاجتها إلى المراجعة، وأشار بعضها صراحة إلى أن العلوم الإنسانية أولى بها من الطبيعية. لكنها جعلت هذا التفاوت </w:t>
      </w:r>
      <w:r>
        <w:rPr>
          <w:rFonts w:ascii="Traditional Arabic" w:cs="Traditional Arabic" w:eastAsia="Traditional Arabic" w:hAnsi="Traditional Arabic"/>
          <w:b/>
          <w:bCs/>
          <w:sz w:val="28"/>
          <w:szCs w:val="28"/>
          <w:rtl/>
        </w:rPr>
        <w:t xml:space="preserve">تفاوتًا في الدرجة</w:t>
      </w:r>
      <w:r>
        <w:rPr>
          <w:rFonts w:ascii="Traditional Arabic" w:cs="Traditional Arabic" w:eastAsia="Traditional Arabic" w:hAnsi="Traditional Arabic"/>
          <w:sz w:val="28"/>
          <w:szCs w:val="28"/>
          <w:rtl/>
        </w:rPr>
        <w:t xml:space="preserve"> على مقياس واحد هو «الحاجة إلى الأسلمة»، ولم تجعله </w:t>
      </w:r>
      <w:r>
        <w:rPr>
          <w:rFonts w:ascii="Traditional Arabic" w:cs="Traditional Arabic" w:eastAsia="Traditional Arabic" w:hAnsi="Traditional Arabic"/>
          <w:b/>
          <w:bCs/>
          <w:sz w:val="28"/>
          <w:szCs w:val="28"/>
          <w:rtl/>
        </w:rPr>
        <w:t xml:space="preserve">تفاوتًا في النوع</w:t>
      </w:r>
      <w:r>
        <w:rPr>
          <w:rFonts w:ascii="Traditional Arabic" w:cs="Traditional Arabic" w:eastAsia="Traditional Arabic" w:hAnsi="Traditional Arabic"/>
          <w:sz w:val="28"/>
          <w:szCs w:val="28"/>
          <w:rtl/>
        </w:rPr>
        <w:t xml:space="preserve"> يحدد أي ضرب من ضروب الحضور يناسب كل علم. ولم تقدّم معيارًا مكتوبًا يحدد موضع المسألة الواحدة. وهذه هي الفجوة التي يحاول الكتاب أن يملأها، بشرط أن تصمد أمام مراجعة أوسع للأدبيات، كما يعترف المبحث الأخير.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شبكة القراءة</w:t>
      </w:r>
    </w:p>
    <w:p>
      <w:pPr>
        <w:bidi/>
        <w:spacing w:after="140" w:line="400"/>
        <w:jc w:val="both"/>
      </w:pPr>
      <w:r>
        <w:rPr>
          <w:rFonts w:ascii="Traditional Arabic" w:cs="Traditional Arabic" w:eastAsia="Traditional Arabic" w:hAnsi="Traditional Arabic"/>
          <w:sz w:val="28"/>
          <w:szCs w:val="28"/>
          <w:rtl/>
        </w:rPr>
        <w:t xml:space="preserve">لكي لا تتحول المراجعة إلى انطباعات متفرقة، نقرأ كل مشروع بالأسئلة الستة نفسها. والقاعدة الحاكمة أن </w:t>
      </w:r>
      <w:r>
        <w:rPr>
          <w:rFonts w:ascii="Traditional Arabic" w:cs="Traditional Arabic" w:eastAsia="Traditional Arabic" w:hAnsi="Traditional Arabic"/>
          <w:b/>
          <w:bCs/>
          <w:sz w:val="28"/>
          <w:szCs w:val="28"/>
          <w:rtl/>
        </w:rPr>
        <w:t xml:space="preserve">تُطبَّق المعايير ذاتها على الجميع</w:t>
      </w:r>
      <w:r>
        <w:rPr>
          <w:rFonts w:ascii="Traditional Arabic" w:cs="Traditional Arabic" w:eastAsia="Traditional Arabic" w:hAnsi="Traditional Arabic"/>
          <w:sz w:val="28"/>
          <w:szCs w:val="28"/>
          <w:rtl/>
        </w:rPr>
        <w:t xml:space="preserve">: التراثي والمعاصر، العربي والأعجمي، المسلم وغير المسلم، وأطروحة هذا الكتاب نفسها في آخر المطاف. فلا يُقبل تصور لأنه من التراث، ولا يُقبل لأنه حديث.</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يكشفه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السؤال المؤسِّس:</w:t>
            </w:r>
            <w:r>
              <w:rPr>
                <w:rFonts w:ascii="Traditional Arabic" w:cs="Traditional Arabic" w:eastAsia="Traditional Arabic" w:hAnsi="Traditional Arabic"/>
                <w:sz w:val="24"/>
                <w:szCs w:val="24"/>
                <w:rtl/>
              </w:rPr>
              <w:t xml:space="preserve"> ما المشكلة التي أراد المشروع حلها؟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يراه المشروع أصل الأزمة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التشخيص:</w:t>
            </w:r>
            <w:r>
              <w:rPr>
                <w:rFonts w:ascii="Traditional Arabic" w:cs="Traditional Arabic" w:eastAsia="Traditional Arabic" w:hAnsi="Traditional Arabic"/>
                <w:sz w:val="24"/>
                <w:szCs w:val="24"/>
                <w:rtl/>
              </w:rPr>
              <w:t xml:space="preserve"> أين يضع الخلل في العلم الحديث؟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الخلل في المضمون، أم المفاهيم، أم الغايات، أم النموذج الكلي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البديل:</w:t>
            </w:r>
            <w:r>
              <w:rPr>
                <w:rFonts w:ascii="Traditional Arabic" w:cs="Traditional Arabic" w:eastAsia="Traditional Arabic" w:hAnsi="Traditional Arabic"/>
                <w:sz w:val="24"/>
                <w:szCs w:val="24"/>
                <w:rtl/>
              </w:rPr>
              <w:t xml:space="preserve"> ما الذي يقترحه مكانه؟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برنامج عمل، أم نموذج تفسيري، أم فلسفة بديلة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موقع القرآن:</w:t>
            </w:r>
            <w:r>
              <w:rPr>
                <w:rFonts w:ascii="Traditional Arabic" w:cs="Traditional Arabic" w:eastAsia="Traditional Arabic" w:hAnsi="Traditional Arabic"/>
                <w:sz w:val="24"/>
                <w:szCs w:val="24"/>
                <w:rtl/>
              </w:rPr>
              <w:t xml:space="preserve"> أي أنحاء الحضور الثلاثة يستعمل؟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أم التصور، أم المضمون، أم مزيج غير مميَّز</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التفريق بين العلوم:</w:t>
            </w:r>
            <w:r>
              <w:rPr>
                <w:rFonts w:ascii="Traditional Arabic" w:cs="Traditional Arabic" w:eastAsia="Traditional Arabic" w:hAnsi="Traditional Arabic"/>
                <w:sz w:val="24"/>
                <w:szCs w:val="24"/>
                <w:rtl/>
              </w:rPr>
              <w:t xml:space="preserve"> هل يعامل العلوم معاملة واحدة؟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تفريق، أم تفريق في الدرجة، أم تفريق في النوع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r>
              <w:rPr>
                <w:rFonts w:ascii="Traditional Arabic" w:cs="Traditional Arabic" w:eastAsia="Traditional Arabic" w:hAnsi="Traditional Arabic"/>
                <w:sz w:val="24"/>
                <w:szCs w:val="24"/>
                <w:rtl/>
              </w:rPr>
              <w:t xml:space="preserve"> هل لدعاويه معيار يمكن أن يُبطلها؟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المشروع قابل للفحص أم محصّن ضده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والسؤالان الرابع والخامس هما ما يخدم أطروحة الكتاب مباشرة، والسؤال السادس هو ما يخدم المنهج. أما الأسئلة الثلاثة الأولى فتضمن أن يُفهم المشروع كما فهمه أصحابه قبل أن يُحكم عليه، تطبيقًا لقاعدة الغزالي في ألا يُنقد مذهب قبل فهمه كما يفهمه أهله.</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هذه المشاريع أوسع من أن تُختصر في مبحث لكل منها، ولكل منها دارسون متخصصون. والمقصود هنا ليس التعريف الشامل بها، بل قراءتها من زاوية واحدة هي زاوية السؤالين الرابع والخامس. وما يُترك منها لا يُترك لأنه غير مهم، بل لأنه خارج سؤال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إسلامية المعرفة — الفاروقي والعلواني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السياق والسؤال المؤسِّس</w:t>
      </w:r>
    </w:p>
    <w:p>
      <w:pPr>
        <w:bidi/>
        <w:spacing w:after="140" w:line="400"/>
        <w:jc w:val="both"/>
      </w:pPr>
      <w:r>
        <w:rPr>
          <w:rFonts w:ascii="Traditional Arabic" w:cs="Traditional Arabic" w:eastAsia="Traditional Arabic" w:hAnsi="Traditional Arabic"/>
          <w:sz w:val="28"/>
          <w:szCs w:val="28"/>
          <w:rtl/>
        </w:rPr>
        <w:t xml:space="preserve">نشأ مشروع «إسلامية المعرفة» في أواخر السبعينيات ومطلع الثمانينيات، وارتبط باسم إسماعيل راجي الفاروقي (ت 1986)، ثم بالمعهد العالمي للفكر الإسلامي الذي أُسس سنة 1981، ومن أبرز رجاله طه جابر العلواني وعبد الحميد أبو سليمان [1]. وسؤاله المؤسِّس هو سؤال «أزمة الأمة»: لماذا تعجز الأمة عن النهوض مع ما تملكه من موارد ومرجعية؟ وكان جواب الفاروقي أن الأزمة في جوهرها فكرية ومنهجية، وأن مظهرها الأبرز انشطار التعليم بين ديني موروث وحديث منقول،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والبديل</w:t>
      </w:r>
    </w:p>
    <w:p>
      <w:pPr>
        <w:bidi/>
        <w:spacing w:after="140" w:line="400"/>
        <w:jc w:val="both"/>
      </w:pPr>
      <w:r>
        <w:rPr>
          <w:rFonts w:ascii="Traditional Arabic" w:cs="Traditional Arabic" w:eastAsia="Traditional Arabic" w:hAnsi="Traditional Arabic"/>
          <w:sz w:val="28"/>
          <w:szCs w:val="28"/>
          <w:rtl/>
        </w:rPr>
        <w:t xml:space="preserve">بنى الفاروقي مشروعه على مبدأ التوحيد، واشتق منه مبادئ أولى للمعرفة: وحدة الخالق، ووحدة الخلق، ووحدة الحقيقة والمعرفة، ووحدة الحياة، ووحدة الإنسانية. ثم وضع خطة عمل من اثنتي عشرة خطوة، تبدأ بإتقان العلوم الحديثة ومسحها، وإتقان التراث الإسلامي وتحليله، ثم تحديد صلة الإسلام بكل علم، وتقويم العلم الحديث والتراث معًا تقويمًا نقديًا، ومسح مشكلات الأمة والإنسانية، وتنتهي بالتركيب الإبداعي، وإعادة صياغة العلوم في كتب جامعية، ونشرها [2].</w:t>
      </w:r>
    </w:p>
    <w:p>
      <w:pPr>
        <w:bidi/>
        <w:spacing w:after="140" w:line="400"/>
        <w:jc w:val="both"/>
      </w:pPr>
      <w:r>
        <w:rPr>
          <w:rFonts w:ascii="Traditional Arabic" w:cs="Traditional Arabic" w:eastAsia="Traditional Arabic" w:hAnsi="Traditional Arabic"/>
          <w:sz w:val="28"/>
          <w:szCs w:val="28"/>
          <w:rtl/>
        </w:rPr>
        <w:t xml:space="preserve">أما العلواني فصاغ المشروع في صيغة منهجية أشهر هي </w:t>
      </w:r>
      <w:r>
        <w:rPr>
          <w:rFonts w:ascii="Traditional Arabic" w:cs="Traditional Arabic" w:eastAsia="Traditional Arabic" w:hAnsi="Traditional Arabic"/>
          <w:b/>
          <w:bCs/>
          <w:sz w:val="28"/>
          <w:szCs w:val="28"/>
          <w:rtl/>
        </w:rPr>
        <w:t xml:space="preserve">«الجمع بين القراءتين»</w:t>
      </w:r>
      <w:r>
        <w:rPr>
          <w:rFonts w:ascii="Traditional Arabic" w:cs="Traditional Arabic" w:eastAsia="Traditional Arabic" w:hAnsi="Traditional Arabic"/>
          <w:sz w:val="28"/>
          <w:szCs w:val="28"/>
          <w:rtl/>
        </w:rPr>
        <w:t xml:space="preserve">: قراءة الوحي المسطور، وقراءة الكون المنظور. فالمشكلة عنده أن علماء الشريعة يقرؤون الوحي وحده، وعلماء الطبيعة والمجتمع يقرؤون الكون وحده، والمعرفة الصحيحة تجمع بينهما. ونبّه إلى أن استيراد العلوم الإنسانية والاجتماعية الغربية دون نقد وتأصيل يُحدث انفصامًا في العقل المسلم [3].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بوادر التفاوت بين العلوم</w:t>
      </w:r>
    </w:p>
    <w:p>
      <w:pPr>
        <w:bidi/>
        <w:spacing w:after="140" w:line="400"/>
        <w:jc w:val="both"/>
      </w:pPr>
      <w:r>
        <w:rPr>
          <w:rFonts w:ascii="Traditional Arabic" w:cs="Traditional Arabic" w:eastAsia="Traditional Arabic" w:hAnsi="Traditional Arabic"/>
          <w:sz w:val="28"/>
          <w:szCs w:val="28"/>
          <w:rtl/>
        </w:rPr>
        <w:t xml:space="preserve">وفي أدبيات المشروع بوادر واضحة للتفريق بين العلوم. فقد لخّص أحد مراجعي كتاب عماد الدين خليل في منهجية الأسلمة رأيه بأن العلوم الاجتماعية ستُؤسلم قبل الطبيعية، وأن علومًا كالإحصاء والكيمياء وربما علم الأرض قد لا تتصل بالعملية أصلًا [4]. ويلاحظ دارسون أن أعمال الفاروقي الفعلية انصبّت في الغالب على العلوم الاجتماعية.</w:t>
      </w:r>
    </w:p>
    <w:p>
      <w:pPr>
        <w:bidi/>
        <w:spacing w:after="140" w:line="400"/>
        <w:jc w:val="both"/>
      </w:pPr>
      <w:r>
        <w:rPr>
          <w:rFonts w:ascii="Traditional Arabic" w:cs="Traditional Arabic" w:eastAsia="Traditional Arabic" w:hAnsi="Traditional Arabic"/>
          <w:sz w:val="28"/>
          <w:szCs w:val="28"/>
          <w:rtl/>
        </w:rPr>
        <w:t xml:space="preserve">وهذا إدراك مهم يُحسب للمشروع. لكن التفاوت فيه تفاوت في </w:t>
      </w:r>
      <w:r>
        <w:rPr>
          <w:rFonts w:ascii="Traditional Arabic" w:cs="Traditional Arabic" w:eastAsia="Traditional Arabic" w:hAnsi="Traditional Arabic"/>
          <w:b/>
          <w:bCs/>
          <w:sz w:val="28"/>
          <w:szCs w:val="28"/>
          <w:rtl/>
        </w:rPr>
        <w:t xml:space="preserve">الأولوية والدرجة</w:t>
      </w:r>
      <w:r>
        <w:rPr>
          <w:rFonts w:ascii="Traditional Arabic" w:cs="Traditional Arabic" w:eastAsia="Traditional Arabic" w:hAnsi="Traditional Arabic"/>
          <w:sz w:val="28"/>
          <w:szCs w:val="28"/>
          <w:rtl/>
        </w:rPr>
        <w:t xml:space="preserve">: أي العلوم تُؤسلم أولًا، وأيها أقل حاجة. وليس تفاوتًا في </w:t>
      </w:r>
      <w:r>
        <w:rPr>
          <w:rFonts w:ascii="Traditional Arabic" w:cs="Traditional Arabic" w:eastAsia="Traditional Arabic" w:hAnsi="Traditional Arabic"/>
          <w:b/>
          <w:bCs/>
          <w:sz w:val="28"/>
          <w:szCs w:val="28"/>
          <w:rtl/>
        </w:rPr>
        <w:t xml:space="preserve">نوع الحضور</w:t>
      </w:r>
      <w:r>
        <w:rPr>
          <w:rFonts w:ascii="Traditional Arabic" w:cs="Traditional Arabic" w:eastAsia="Traditional Arabic" w:hAnsi="Traditional Arabic"/>
          <w:sz w:val="28"/>
          <w:szCs w:val="28"/>
          <w:rtl/>
        </w:rPr>
        <w:t xml:space="preserve">: ماذا يقدم الوحي للفيزياء مما يختلف في طبيعته عما يقدمه للاجتماع أو للفقه؟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الجدل من داخل الدائرة</w:t>
      </w:r>
    </w:p>
    <w:p>
      <w:pPr>
        <w:bidi/>
        <w:spacing w:after="140" w:line="400"/>
        <w:jc w:val="both"/>
      </w:pPr>
      <w:r>
        <w:rPr>
          <w:rFonts w:ascii="Traditional Arabic" w:cs="Traditional Arabic" w:eastAsia="Traditional Arabic" w:hAnsi="Traditional Arabic"/>
          <w:sz w:val="28"/>
          <w:szCs w:val="28"/>
          <w:rtl/>
        </w:rPr>
        <w:t xml:space="preserve">ولقي المشروع نقدًا مبكرًا من مفكرين مسلمين من اتجاهين متعاكسين، يتطابقان بشكل لافت مع مأزق الفصلين السابقين: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التقزيم:</w:t>
      </w:r>
      <w:r>
        <w:rPr>
          <w:rFonts w:ascii="Traditional Arabic" w:cs="Traditional Arabic" w:eastAsia="Traditional Arabic" w:hAnsi="Traditional Arabic"/>
          <w:sz w:val="28"/>
          <w:szCs w:val="28"/>
          <w:rtl/>
        </w:rPr>
        <w:t xml:space="preserve"> رأى فضل الرحمن أن العلم في ذاته ليس موضع المشكلة، وقال: «ليس العلم هو السيئ، بل سوء استعماله أو إساءته»، فالمطلوب عنده بناء العقل الأخلاقي الذي يستعمله [5]. وهذا هو موقف التقزيم في أنقى صوره.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نقد من جهة الجذرية:</w:t>
      </w:r>
      <w:r>
        <w:rPr>
          <w:rFonts w:ascii="Traditional Arabic" w:cs="Traditional Arabic" w:eastAsia="Traditional Arabic" w:hAnsi="Traditional Arabic"/>
          <w:sz w:val="28"/>
          <w:szCs w:val="28"/>
          <w:rtl/>
        </w:rPr>
        <w:t xml:space="preserve"> رأى ضياء الدين سردار أن المشروع قبل خريطة التخصصات الغربية كما هي، ثم حاول أن يملأ كل تخصص بمضمون إسلامي، فبقي أسير التقسيم الذي أراد تجاوزه [6].</w:t>
      </w:r>
    </w:p>
    <w:p>
      <w:pPr>
        <w:bidi/>
        <w:spacing w:after="140" w:line="400"/>
        <w:jc w:val="both"/>
      </w:pPr>
      <w:r>
        <w:rPr>
          <w:rFonts w:ascii="Traditional Arabic" w:cs="Traditional Arabic" w:eastAsia="Traditional Arabic" w:hAnsi="Traditional Arabic"/>
          <w:sz w:val="28"/>
          <w:szCs w:val="28"/>
          <w:rtl/>
        </w:rPr>
        <w:t xml:space="preserve">والنقدان معًا يكشفان موضع المشروع بدقة: أراد أن يجمع بين الوحي والعلم في كل تخصص، لكن بأداة واحدة هي «الأسلمة»، تُطبَّق بدرجات مختلفة لا بأنواع مختلفة.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أزمة الأمة، وانشطار التعليم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الحديث منفصل عن التوحيد، والتراث منفصل عن العصر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خطة عمل مؤسسية تنتهي بكتب جامعية مؤسلمة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 من الغاية والتصور، من خلال مبادئ التوحيد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 لا في النوع</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لا معيار معلن لفشل الأسلمة في تخصص بعينه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حوّل السؤال من همّ فردي إلى برنامج مؤسسي له مجلات ومؤتمرات وجامعات، وأعطى السؤال شرعية أكاديمية. وهذا إنجاز لا يبدأ أي مشروع لاحق من دونه.</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معيارًا يحدد نوع حضور الوحي في كل علم، وآلية يُختبر بها نجاح الأسلمة أو فشلها.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العطاس — المفاهيم المفتاحية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والتشخيص</w:t>
      </w:r>
    </w:p>
    <w:p>
      <w:pPr>
        <w:bidi/>
        <w:spacing w:after="140" w:line="400"/>
        <w:jc w:val="both"/>
      </w:pPr>
      <w:r>
        <w:rPr>
          <w:rFonts w:ascii="Traditional Arabic" w:cs="Traditional Arabic" w:eastAsia="Traditional Arabic" w:hAnsi="Traditional Arabic"/>
          <w:sz w:val="28"/>
          <w:szCs w:val="28"/>
          <w:rtl/>
        </w:rPr>
        <w:t xml:space="preserve">انطلق سيد محمد نقيب العطاس من سؤال مختلف عن سؤال الفاروقي. فالأزمة عنده ليست في النظام التعليمي أولًا، بل في </w:t>
      </w:r>
      <w:r>
        <w:rPr>
          <w:rFonts w:ascii="Traditional Arabic" w:cs="Traditional Arabic" w:eastAsia="Traditional Arabic" w:hAnsi="Traditional Arabic"/>
          <w:b/>
          <w:bCs/>
          <w:sz w:val="28"/>
          <w:szCs w:val="28"/>
          <w:rtl/>
        </w:rPr>
        <w:t xml:space="preserve">فساد المعرفة</w:t>
      </w:r>
      <w:r>
        <w:rPr>
          <w:rFonts w:ascii="Traditional Arabic" w:cs="Traditional Arabic" w:eastAsia="Traditional Arabic" w:hAnsi="Traditional Arabic"/>
          <w:sz w:val="28"/>
          <w:szCs w:val="28"/>
          <w:rtl/>
        </w:rPr>
        <w:t xml:space="preserve"> وما يتبعه من فقدان «الأدب»، أي فقدان معرفة الموضع الصحيح لكل شيء. ورأى في كتابه «الإسلام والعلمانية» (1978) أن المعرفة الغربية الحديثة ليست محايدة، بل تحمل رؤية علمانية للعالم، وأن ما يلزم هو «نزع الغربنة» عنها: عزل العناصر والمفاهيم المفتاحية الغربية، ثم إدخال المفاهيم الإسلامية المفتاحية مكانها [7].</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المفهوم قبل التخصص</w:t>
      </w:r>
    </w:p>
    <w:p>
      <w:pPr>
        <w:bidi/>
        <w:spacing w:after="140" w:line="400"/>
        <w:jc w:val="both"/>
      </w:pPr>
      <w:r>
        <w:rPr>
          <w:rFonts w:ascii="Traditional Arabic" w:cs="Traditional Arabic" w:eastAsia="Traditional Arabic" w:hAnsi="Traditional Arabic"/>
          <w:sz w:val="28"/>
          <w:szCs w:val="28"/>
          <w:rtl/>
        </w:rPr>
        <w:t xml:space="preserve">والفرق الجوهري بين العطاس والفاروقي أن وحدة التحليل عنده ليست </w:t>
      </w:r>
      <w:r>
        <w:rPr>
          <w:rFonts w:ascii="Traditional Arabic" w:cs="Traditional Arabic" w:eastAsia="Traditional Arabic" w:hAnsi="Traditional Arabic"/>
          <w:b/>
          <w:bCs/>
          <w:sz w:val="28"/>
          <w:szCs w:val="28"/>
          <w:rtl/>
        </w:rPr>
        <w:t xml:space="preserve">التخصص</w:t>
      </w:r>
      <w:r>
        <w:rPr>
          <w:rFonts w:ascii="Traditional Arabic" w:cs="Traditional Arabic" w:eastAsia="Traditional Arabic" w:hAnsi="Traditional Arabic"/>
          <w:sz w:val="28"/>
          <w:szCs w:val="28"/>
          <w:rtl/>
        </w:rPr>
        <w:t xml:space="preserve"> بل </w:t>
      </w:r>
      <w:r>
        <w:rPr>
          <w:rFonts w:ascii="Traditional Arabic" w:cs="Traditional Arabic" w:eastAsia="Traditional Arabic" w:hAnsi="Traditional Arabic"/>
          <w:b/>
          <w:bCs/>
          <w:sz w:val="28"/>
          <w:szCs w:val="28"/>
          <w:rtl/>
        </w:rPr>
        <w:t xml:space="preserve">المفهوم</w:t>
      </w:r>
      <w:r>
        <w:rPr>
          <w:rFonts w:ascii="Traditional Arabic" w:cs="Traditional Arabic" w:eastAsia="Traditional Arabic" w:hAnsi="Traditional Arabic"/>
          <w:sz w:val="28"/>
          <w:szCs w:val="28"/>
          <w:rtl/>
        </w:rPr>
        <w:t xml:space="preserve">. فهو لا يبدأ من خريطة العلوم ليملأها، بل من المفاهيم التي تنبني بها الرؤية: الدين، والإنسان، والعلم، والعدل، والعمل، والأدب. ولهذا جعل أسلمة اللغة مدخلًا أساسيًا، لأن المفاهيم تسكن اللغة قبل أن تسكن النظريات. ولهذا أيضًا جعل «التأديب» لا «التعليم» المفهوم المركزي للتربية الإسلامية [8].</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أقرب المشاريع إلى «نحو التصور»</w:t>
      </w:r>
    </w:p>
    <w:p>
      <w:pPr>
        <w:bidi/>
        <w:spacing w:after="140" w:line="400"/>
        <w:jc w:val="both"/>
      </w:pPr>
      <w:r>
        <w:rPr>
          <w:rFonts w:ascii="Traditional Arabic" w:cs="Traditional Arabic" w:eastAsia="Traditional Arabic" w:hAnsi="Traditional Arabic"/>
          <w:sz w:val="28"/>
          <w:szCs w:val="28"/>
          <w:rtl/>
        </w:rPr>
        <w:t xml:space="preserve">والأهم لموضوعنا أن العطاس قرر أن هذه العناصر والمفاهيم المفتاحية الغربية </w:t>
      </w:r>
      <w:r>
        <w:rPr>
          <w:rFonts w:ascii="Traditional Arabic" w:cs="Traditional Arabic" w:eastAsia="Traditional Arabic" w:hAnsi="Traditional Arabic"/>
          <w:b/>
          <w:bCs/>
          <w:sz w:val="28"/>
          <w:szCs w:val="28"/>
          <w:rtl/>
        </w:rPr>
        <w:t xml:space="preserve">تسود أساسًا في العلوم الإنسانية</w:t>
      </w:r>
      <w:r>
        <w:rPr>
          <w:rFonts w:ascii="Traditional Arabic" w:cs="Traditional Arabic" w:eastAsia="Traditional Arabic" w:hAnsi="Traditional Arabic"/>
          <w:sz w:val="28"/>
          <w:szCs w:val="28"/>
          <w:rtl/>
        </w:rPr>
        <w:t xml:space="preserve">، وأن المشكلة في العلوم الطبيعية تقع في تفسير الوقائع وبناء النظريات، لا في الوقائع نفسها [9]. وهذا أقرب ما وجدناه في الأدبيات الإسلامية المعاصرة إلى النحو الثاني من أنحاء الحضور في هذا الكتاب، أي حضور القرآن في تصور الإنسان والمفاهيم التأسيسية للعلوم الإنسانية.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فساد المعرفة وفقدان الأدب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 المفتاحية العلمانية في بنية المعرفة الحديثة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نزع الغربنة وإحلال المفاهيم الإسلامية، بدءًا باللغة والتربية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مصدر للمفاهيم المفتاحية: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بوضوح</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صريح في تقديم العلوم الإنسانية، وقريب من التفريق في النوع بين الطبيعية (التفسير) والإنسانية (المفاهيم)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تقريبًا: المشروع فلسفي تأسيسي لا تجريبي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النقلة من التخصص إلى المفهوم، والتنبيه المبكر إلى أن العلوم الإنسانية هي موضع المعركة المفهومية الأول. وهما إسهامان يبني عليهما هذا الكتاب مباشرة.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الطريق من المفهوم إلى النموذج العلمي القابل للاختبار. فالمفهوم عند العطاس يُحلَّل تحليلًا لغويًا وميتافيزيقيًا عميقًا، لكنه لا يُحوَّل إلى فرضية يمكن أن تُبطلها التجربة. وترك أيضًا النحو الثالث، نحو المضمون في العلوم المعيارية، خارج التصنيف.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المسيري — النموذج المعرفي والتحيز</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من المفهوم إلى النموذج</w:t>
      </w:r>
    </w:p>
    <w:p>
      <w:pPr>
        <w:bidi/>
        <w:spacing w:after="140" w:line="400"/>
        <w:jc w:val="both"/>
      </w:pPr>
      <w:r>
        <w:rPr>
          <w:rFonts w:ascii="Traditional Arabic" w:cs="Traditional Arabic" w:eastAsia="Traditional Arabic" w:hAnsi="Traditional Arabic"/>
          <w:sz w:val="28"/>
          <w:szCs w:val="28"/>
          <w:rtl/>
        </w:rPr>
        <w:t xml:space="preserve">إذا كان العطاس قد نقل التحليل من التخصص إلى المفهوم، فإن عبد الوهاب المسيري (ت 2008) نقله خطوة أبعد: من المفهوم المفرد إلى </w:t>
      </w:r>
      <w:r>
        <w:rPr>
          <w:rFonts w:ascii="Traditional Arabic" w:cs="Traditional Arabic" w:eastAsia="Traditional Arabic" w:hAnsi="Traditional Arabic"/>
          <w:b/>
          <w:bCs/>
          <w:sz w:val="28"/>
          <w:szCs w:val="28"/>
          <w:rtl/>
        </w:rPr>
        <w:t xml:space="preserve">النموذج المعرفي</w:t>
      </w:r>
      <w:r>
        <w:rPr>
          <w:rFonts w:ascii="Traditional Arabic" w:cs="Traditional Arabic" w:eastAsia="Traditional Arabic" w:hAnsi="Traditional Arabic"/>
          <w:sz w:val="28"/>
          <w:szCs w:val="28"/>
          <w:rtl/>
        </w:rPr>
        <w:t xml:space="preserve"> الذي تنتظم فيه المفاهيم. فكل نظرية في العلوم الإنسانية تصدر عنده عن نموذج كامن، يحدد ما تراه وما تهمله، وما تعدّه تفسيرًا كافيًا. وتجلّى هذا في مشروع «إشكالية التحيز» الذي أشرف على تحريره، وجمع فيه باحثين من حقول متعددة يكشف كل منهم التحيز الكامن في مفاهيم حقله ومناهجه [10].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التشخيص: النموذج المادي الاختزالي</w:t>
      </w:r>
    </w:p>
    <w:p>
      <w:pPr>
        <w:bidi/>
        <w:spacing w:after="140" w:line="400"/>
        <w:jc w:val="both"/>
      </w:pPr>
      <w:r>
        <w:rPr>
          <w:rFonts w:ascii="Traditional Arabic" w:cs="Traditional Arabic" w:eastAsia="Traditional Arabic" w:hAnsi="Traditional Arabic"/>
          <w:sz w:val="28"/>
          <w:szCs w:val="28"/>
          <w:rtl/>
        </w:rPr>
        <w:t xml:space="preserve">وتشخيص المسيري أن النموذج الكامن في كثير من العلوم الإنسانية الحديثة نموذج </w:t>
      </w:r>
      <w:r>
        <w:rPr>
          <w:rFonts w:ascii="Traditional Arabic" w:cs="Traditional Arabic" w:eastAsia="Traditional Arabic" w:hAnsi="Traditional Arabic"/>
          <w:b/>
          <w:bCs/>
          <w:sz w:val="28"/>
          <w:szCs w:val="28"/>
          <w:rtl/>
        </w:rPr>
        <w:t xml:space="preserve">مادي اختزالي</w:t>
      </w:r>
      <w:r>
        <w:rPr>
          <w:rFonts w:ascii="Traditional Arabic" w:cs="Traditional Arabic" w:eastAsia="Traditional Arabic" w:hAnsi="Traditional Arabic"/>
          <w:sz w:val="28"/>
          <w:szCs w:val="28"/>
          <w:rtl/>
        </w:rPr>
        <w:t xml:space="preserve">: يرد الإنسان إلى الطبيعة، ويفسر المركب بالبسيط، ويسقط ما لا يُقاس من الحساب. ورأى في كتابه «الفلسفة المادية وتفكيك الإنسان» أن هذا النموذج ينتهي منطقيًا إلى إلغاء الإنسان بوصفه كائنًا متميزًا عن الطبيعة [11]. وهذا تشخيص يتقاطع مع ما انتهى إليه الفصل الثاني في أمثلة «الإنسان الاقتصادي» و«الموارد البشرية» والسلوكية.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البديل: النماذج التفسيرية المركبة</w:t>
      </w:r>
    </w:p>
    <w:p>
      <w:pPr>
        <w:bidi/>
        <w:spacing w:after="140" w:line="400"/>
        <w:jc w:val="both"/>
      </w:pPr>
      <w:r>
        <w:rPr>
          <w:rFonts w:ascii="Traditional Arabic" w:cs="Traditional Arabic" w:eastAsia="Traditional Arabic" w:hAnsi="Traditional Arabic"/>
          <w:sz w:val="28"/>
          <w:szCs w:val="28"/>
          <w:rtl/>
        </w:rPr>
        <w:t xml:space="preserve">وبديل المسيري ليس مضمونًا بل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النماذج التفسيرية المركبة، التي تعترف بتركيب الظاهرة الإنسانية ولا تختزلها، وتُقاس قيمتها بقدرتها التفسيرية. وفي أساس هذه النماذج عنده تمييز جوهري بين الخالق والمخلوق، يحفظ للإنسان مسافة عن الطبيعة تجعله غير قابل للرد إليها.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التحيز الكامن في المعرفة الغربية التي تُنقل بوصفها محايدة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المادي الاختزالي الكامن</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النماذج التفسيرية المركبة، وفقه التحيز</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النموذج البديل فلسفي مؤسس على ثنائية الخالق والمخلوق، لا مشتق من النص بمنهج معلن</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 النقد منصب على العلوم الإنسانية بالأساس</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 معيار معلن، لكنه لم يُصغ إجرائيًا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أقوى أداة نقدية في الفكر العربي المعاصر لكشف ما سماه الفصل الثاني «التصور الذي لا يُسمّى». وما حاول الفصل الثاني أن يقوله عن الحياد، قاله المسيري بتفصيل أوسع بكثير.</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البناء الإيجابي بمنهج اشتقاق من النص. فالمشروع أقوى في الهدم المنهجي منه في البناء، والنموذج البديل فيه فلسفي أكثر منه قرآني، لا تُعرف فيه الطريق التي انتقل بها من الآية إلى النموذج.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طه عبد الرحمن — مراتب العقل والائتمانية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السؤال المؤسِّس</w:t>
      </w:r>
    </w:p>
    <w:p>
      <w:pPr>
        <w:bidi/>
        <w:spacing w:after="140" w:line="400"/>
        <w:jc w:val="both"/>
      </w:pPr>
      <w:r>
        <w:rPr>
          <w:rFonts w:ascii="Traditional Arabic" w:cs="Traditional Arabic" w:eastAsia="Traditional Arabic" w:hAnsi="Traditional Arabic"/>
          <w:sz w:val="28"/>
          <w:szCs w:val="28"/>
          <w:rtl/>
        </w:rPr>
        <w:t xml:space="preserve">ينطلق الفيلسوف المغربي طه عبد الرحمن من سؤال أعمق من سؤال العلوم: سؤال </w:t>
      </w:r>
      <w:r>
        <w:rPr>
          <w:rFonts w:ascii="Traditional Arabic" w:cs="Traditional Arabic" w:eastAsia="Traditional Arabic" w:hAnsi="Traditional Arabic"/>
          <w:b/>
          <w:bCs/>
          <w:sz w:val="28"/>
          <w:szCs w:val="28"/>
          <w:rtl/>
        </w:rPr>
        <w:t xml:space="preserve">العقل الذي يُنتج العلوم</w:t>
      </w:r>
      <w:r>
        <w:rPr>
          <w:rFonts w:ascii="Traditional Arabic" w:cs="Traditional Arabic" w:eastAsia="Traditional Arabic" w:hAnsi="Traditional Arabic"/>
          <w:sz w:val="28"/>
          <w:szCs w:val="28"/>
          <w:rtl/>
        </w:rPr>
        <w:t xml:space="preserve">. فأزمة الحداثة عنده أزمة أخلاقية في أصلها، نشأت من فصل العقل عن الأخلاق، وفصل الأخلاق عن الدين. ولهذا رفض تعريف الإنسان بأنه «الكائن العاقل»، واقترح أنه «الكائن المتخلق»، كما مر في الفصل الثاني.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مراتب العقل الثلاث</w:t>
      </w:r>
    </w:p>
    <w:p>
      <w:pPr>
        <w:bidi/>
        <w:spacing w:after="140" w:line="400"/>
        <w:jc w:val="both"/>
      </w:pPr>
      <w:r>
        <w:rPr>
          <w:rFonts w:ascii="Traditional Arabic" w:cs="Traditional Arabic" w:eastAsia="Traditional Arabic" w:hAnsi="Traditional Arabic"/>
          <w:sz w:val="28"/>
          <w:szCs w:val="28"/>
          <w:rtl/>
        </w:rPr>
        <w:t xml:space="preserve">وأهم ما يعني هذا الكتاب من مشروع طه عبد الرحمن أنه قدّم </w:t>
      </w:r>
      <w:r>
        <w:rPr>
          <w:rFonts w:ascii="Traditional Arabic" w:cs="Traditional Arabic" w:eastAsia="Traditional Arabic" w:hAnsi="Traditional Arabic"/>
          <w:b/>
          <w:bCs/>
          <w:sz w:val="28"/>
          <w:szCs w:val="28"/>
          <w:rtl/>
        </w:rPr>
        <w:t xml:space="preserve">نظرية متدرجة في العقل</w:t>
      </w:r>
      <w:r>
        <w:rPr>
          <w:rFonts w:ascii="Traditional Arabic" w:cs="Traditional Arabic" w:eastAsia="Traditional Arabic" w:hAnsi="Traditional Arabic"/>
          <w:sz w:val="28"/>
          <w:szCs w:val="28"/>
          <w:rtl/>
        </w:rPr>
        <w:t xml:space="preserve"> نفسه، فميز بين ثلاث مراتب [12]:</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المجرد:</w:t>
      </w:r>
      <w:r>
        <w:rPr>
          <w:rFonts w:ascii="Traditional Arabic" w:cs="Traditional Arabic" w:eastAsia="Traditional Arabic" w:hAnsi="Traditional Arabic"/>
          <w:sz w:val="28"/>
          <w:szCs w:val="28"/>
          <w:rtl/>
        </w:rPr>
        <w:t xml:space="preserve"> العقل النظري الذي يعرف الأشياء منفصلًا عن العمل والقيمة، وهو عقل الفلسفة والعلم الحديثين في الغالب.</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المسدَّد:</w:t>
      </w:r>
      <w:r>
        <w:rPr>
          <w:rFonts w:ascii="Traditional Arabic" w:cs="Traditional Arabic" w:eastAsia="Traditional Arabic" w:hAnsi="Traditional Arabic"/>
          <w:sz w:val="28"/>
          <w:szCs w:val="28"/>
          <w:rtl/>
        </w:rPr>
        <w:t xml:space="preserve"> العقل الذي تسدده الممارسة الشرعية، فيرتبط فيه النظر بالنفع والعمل.</w:t>
      </w:r>
    </w:p>
    <w:p>
      <w:pPr>
        <w:pStyle w:val="ListParagraph"/>
        <w:numPr>
          <w:ilvl w:val="0"/>
          <w:numId w:val="8"/>
        </w:numPr>
        <w:bidi/>
        <w:spacing w:after="90" w:line="380"/>
        <w:jc w:val="both"/>
      </w:pPr>
      <w:r>
        <w:rPr>
          <w:rFonts w:ascii="Traditional Arabic" w:cs="Traditional Arabic" w:eastAsia="Traditional Arabic" w:hAnsi="Traditional Arabic"/>
          <w:b/>
          <w:bCs/>
          <w:sz w:val="28"/>
          <w:szCs w:val="28"/>
          <w:rtl/>
        </w:rPr>
        <w:t xml:space="preserve">العقل المؤيَّد:</w:t>
      </w:r>
      <w:r>
        <w:rPr>
          <w:rFonts w:ascii="Traditional Arabic" w:cs="Traditional Arabic" w:eastAsia="Traditional Arabic" w:hAnsi="Traditional Arabic"/>
          <w:sz w:val="28"/>
          <w:szCs w:val="28"/>
          <w:rtl/>
        </w:rPr>
        <w:t xml:space="preserve"> العقل الذي يؤيده التجربة الروحية والتزكية، فيدرك ما لا يدركه المجرد.</w:t>
      </w:r>
    </w:p>
    <w:p>
      <w:pPr>
        <w:bidi/>
        <w:spacing w:after="140" w:line="400"/>
        <w:jc w:val="both"/>
      </w:pPr>
      <w:r>
        <w:rPr>
          <w:rFonts w:ascii="Traditional Arabic" w:cs="Traditional Arabic" w:eastAsia="Traditional Arabic" w:hAnsi="Traditional Arabic"/>
          <w:sz w:val="28"/>
          <w:szCs w:val="28"/>
          <w:rtl/>
        </w:rPr>
        <w:t xml:space="preserve">وهذا تدرج حقيقي، لكنه تدرج في </w:t>
      </w:r>
      <w:r>
        <w:rPr>
          <w:rFonts w:ascii="Traditional Arabic" w:cs="Traditional Arabic" w:eastAsia="Traditional Arabic" w:hAnsi="Traditional Arabic"/>
          <w:b/>
          <w:bCs/>
          <w:sz w:val="28"/>
          <w:szCs w:val="28"/>
          <w:rtl/>
        </w:rPr>
        <w:t xml:space="preserve">مراتب العقل</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أنواع العلوم</w:t>
      </w:r>
      <w:r>
        <w:rPr>
          <w:rFonts w:ascii="Traditional Arabic" w:cs="Traditional Arabic" w:eastAsia="Traditional Arabic" w:hAnsi="Traditional Arabic"/>
          <w:sz w:val="28"/>
          <w:szCs w:val="28"/>
          <w:rtl/>
        </w:rPr>
        <w:t xml:space="preserve">. فهو يسأل: بأي عقل ننظر؟ ولا يسأل: في أي علم يحضر الوحي وبأي نحو؟ ويبقى السؤالان متكاملين: فقد يكون العلم الطبيعي محايدًا في مضمونه، ومع ذلك يختلف العقل الذي يمارسه في غاياته ومسؤوليته.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الائتمانية</w:t>
      </w:r>
    </w:p>
    <w:p>
      <w:pPr>
        <w:bidi/>
        <w:spacing w:after="140" w:line="400"/>
        <w:jc w:val="both"/>
      </w:pPr>
      <w:r>
        <w:rPr>
          <w:rFonts w:ascii="Traditional Arabic" w:cs="Traditional Arabic" w:eastAsia="Traditional Arabic" w:hAnsi="Traditional Arabic"/>
          <w:sz w:val="28"/>
          <w:szCs w:val="28"/>
          <w:rtl/>
        </w:rPr>
        <w:t xml:space="preserve">وفي مرحلة لاحقة بلور طه عبد الرحمن ما سماه «الائتمانية»: أن الإنسان مؤتمن لا مالك، وأن هذا الائتمان يحكم علاقته بالكون والمعرفة والناس [13]. وهذا المفهوم قريب جدًا من ركني «الأمانة» و«الاستخلاف» في مشروع موسوعة الإدارة القرآنية، ومن مفهوم «المستخلَف المؤتمَن» الذي اقترحه الفصل الثاني بديلًا عن «المورد البشري». ويجب أن يُذكر بوضوح سابقًا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الأزمة الأخلاقية للحداثة، وفصل العقل عن الأخلاق</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العقل المجرد على المعرفة الحديثة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ترقية العقل إلى المسدد والمؤيد، وفلسفة ائتمانية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طبقتي الغاية والتصور: تصور الإنسان كائنًا متخلقًا مؤتمنًا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التدرج في مراتب العقل لا في أنواع العلوم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 مشروع فلسفي بالأساس</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أعمق تأسيس فلسفي معاصر لأطروحة أن الأخلاق ليست ملحقًا بالمعرفة بل أصل فيها، وهي أطروحة يقوم عليها نقد التقزيم في الفصل الثاني. ومعجم مفاهيمي غني يصلح لبناء المفاهيم القرآنية في العلوم الإنسانية.</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النزول من الفلسفة إلى العلم التخصصي. فالمشروع يحدثنا عن العقل الذي ينبغي أن يُنتج العلم، ولا يحدثنا عن علم بعينه: كيف تتغير نظرية في الإدارة أو الاقتصاد إذا أخذنا بالائتمانية؟ وهذا النزول هو بالضبط ما تحاوله الموسوعة في علم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منى أبو الفضل — النموذج التوحيدي داخل علم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لماذا هذا المشروع؟</w:t>
      </w:r>
    </w:p>
    <w:p>
      <w:pPr>
        <w:bidi/>
        <w:spacing w:after="140" w:line="400"/>
        <w:jc w:val="both"/>
      </w:pPr>
      <w:r>
        <w:rPr>
          <w:rFonts w:ascii="Traditional Arabic" w:cs="Traditional Arabic" w:eastAsia="Traditional Arabic" w:hAnsi="Traditional Arabic"/>
          <w:sz w:val="28"/>
          <w:szCs w:val="28"/>
          <w:rtl/>
        </w:rPr>
        <w:t xml:space="preserve">تشترك المشاريع الأربعة السابقة في أنها تعمل فوق مستوى العلم الواحد: في المبادئ العامة، أو المفاهيم الكبرى، أو النماذج الكلية، أو العقل نفسه. ونختار مشروع منى أبو الفضل (ت 2008) لأنه من القلائل التي </w:t>
      </w:r>
      <w:r>
        <w:rPr>
          <w:rFonts w:ascii="Traditional Arabic" w:cs="Traditional Arabic" w:eastAsia="Traditional Arabic" w:hAnsi="Traditional Arabic"/>
          <w:b/>
          <w:bCs/>
          <w:sz w:val="28"/>
          <w:szCs w:val="28"/>
          <w:rtl/>
        </w:rPr>
        <w:t xml:space="preserve">نزلت إلى علم بعينه</w:t>
      </w:r>
      <w:r>
        <w:rPr>
          <w:rFonts w:ascii="Traditional Arabic" w:cs="Traditional Arabic" w:eastAsia="Traditional Arabic" w:hAnsi="Traditional Arabic"/>
          <w:sz w:val="28"/>
          <w:szCs w:val="28"/>
          <w:rtl/>
        </w:rPr>
        <w:t xml:space="preserve"> هو العلوم السياسية، وحاولت أن تُظهر ماذا يعني حضور الرؤية الإسلامية داخل تخصص محدد. وهذا بالضبط ما يفعله مشروع موسوعة الإدارة القرآنية في علم الإدارة.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النموذج التوحيدي في مقابل النموذج الغربي</w:t>
      </w:r>
    </w:p>
    <w:p>
      <w:pPr>
        <w:bidi/>
        <w:spacing w:after="140" w:line="400"/>
        <w:jc w:val="both"/>
      </w:pPr>
      <w:r>
        <w:rPr>
          <w:rFonts w:ascii="Traditional Arabic" w:cs="Traditional Arabic" w:eastAsia="Traditional Arabic" w:hAnsi="Traditional Arabic"/>
          <w:sz w:val="28"/>
          <w:szCs w:val="28"/>
          <w:rtl/>
        </w:rPr>
        <w:t xml:space="preserve">انطلقت أبو الفضل من مفهوم «النموذج الإرشادي» في فلسفة العلم، وقابلت في دراستها عن النماذج في العلوم السياسية بين «النموذج التوحيدي» والنموذج الغربي السائد [14]. والفكرة أن التوحيد ليس عقيدة توضع جانب العلم، بل نموذج تفسيري يغير أسئلة العلم السياسي نفسها: ما السلطة؟ وما مصدر شرعيتها؟ وما الأمة؟ وما غاية الاجتماع السياسي؟ وأثمر هذا التوجه في مصر مدرسة بحثية في العلوم السياسية عرفت بـ«المنظور الحضاري»، ومشروعًا جماعيًا في العلاقات الدولية في الإسلام [15].</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القراءة بالشبكة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النموذج الغربي على العلوم السياسية في العالم الإسلامي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الإرشادي الغربي يحدد أسئلة التخصص ومفاهيمه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توحيدي بديل داخل التخصص، ومدرسة بحثية تطبقه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طبقة التصور والمفاهيم بالأساس، مع تداخل مع المضمون في مسائل السياسة الشرعية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العلوم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 فلا يطرح سؤال التفاوت</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المشاريع إليه: المقارنة بين النماذج بقدرتها على فهم الواقع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أنجزه:</w:t>
      </w:r>
      <w:r>
        <w:rPr>
          <w:rFonts w:ascii="Traditional Arabic" w:cs="Traditional Arabic" w:eastAsia="Traditional Arabic" w:hAnsi="Traditional Arabic"/>
          <w:sz w:val="28"/>
          <w:szCs w:val="28"/>
          <w:rtl/>
        </w:rPr>
        <w:t xml:space="preserve"> أثبت أن الانتقال من المبادئ العامة إلى علم بعينه ممكن، وأنه يُنتج مدرسة بحثية حية لا بيانًا نظريًا فقط.</w:t>
      </w:r>
    </w:p>
    <w:p>
      <w:pPr>
        <w:bidi/>
        <w:spacing w:after="140" w:line="400"/>
        <w:jc w:val="both"/>
      </w:pPr>
      <w:r>
        <w:rPr>
          <w:rFonts w:ascii="Traditional Arabic" w:cs="Traditional Arabic" w:eastAsia="Traditional Arabic" w:hAnsi="Traditional Arabic"/>
          <w:b/>
          <w:bCs/>
          <w:sz w:val="28"/>
          <w:szCs w:val="28"/>
          <w:rtl/>
        </w:rPr>
        <w:t xml:space="preserve">ما تركه:</w:t>
      </w:r>
      <w:r>
        <w:rPr>
          <w:rFonts w:ascii="Traditional Arabic" w:cs="Traditional Arabic" w:eastAsia="Traditional Arabic" w:hAnsi="Traditional Arabic"/>
          <w:sz w:val="28"/>
          <w:szCs w:val="28"/>
          <w:rtl/>
        </w:rPr>
        <w:t xml:space="preserve"> السؤال المقارن: هل ما صح في العلوم السياسية يصح في غيرها؟ وبأي قدر؟ فما أثبتته أبو الفضل في علم واحد، يحتاج إلى معيار لكي يُنقل إلى غيره دون أن يُعمَّم خطأً على الفيزياء مثلًا.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سوابق التدرج — من الغزالي إلى بلانتنغا</w:t>
      </w:r>
    </w:p>
    <w:p>
      <w:pPr>
        <w:bidi/>
        <w:spacing w:after="140" w:line="400"/>
        <w:jc w:val="both"/>
      </w:pPr>
      <w:r>
        <w:rPr>
          <w:rFonts w:ascii="Traditional Arabic" w:cs="Traditional Arabic" w:eastAsia="Traditional Arabic" w:hAnsi="Traditional Arabic"/>
          <w:sz w:val="28"/>
          <w:szCs w:val="28"/>
          <w:rtl/>
        </w:rPr>
        <w:t xml:space="preserve">المشاريع الخمسة السابقة مشاريع شاملة لإعادة بناء المعرفة. أما هذا المبحث فيتناول أعمالًا أضيق نطاقًا وأقرب موضوعًا: أعمال صرّحت بأن صلة الدين بالعلوم متدرجة. وهذه هي السوابق المباشرة لأطروحة الكتاب، ومن لم يذكرها ادّعى أسبقية ليست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الغزالي في «المنقذ» — التدرج بمعيار التعارض</w:t>
      </w:r>
    </w:p>
    <w:p>
      <w:pPr>
        <w:bidi/>
        <w:spacing w:after="140" w:line="400"/>
        <w:jc w:val="both"/>
      </w:pPr>
      <w:r>
        <w:rPr>
          <w:rFonts w:ascii="Traditional Arabic" w:cs="Traditional Arabic" w:eastAsia="Traditional Arabic" w:hAnsi="Traditional Arabic"/>
          <w:sz w:val="28"/>
          <w:szCs w:val="28"/>
          <w:rtl/>
        </w:rPr>
        <w:t xml:space="preserve">مر بنا في الفصل الثاني أن الغزالي رأى أن العلوم الرياضية «ليس يتعلق شيء منها بالأمور الدينية نفيًا وإثباتًا». وهو يتناول في «المنقذ» علوم الفلاسفة واحدًا واحدًا، ويحكم على كل منها بحسب صلته بالدين: فالرياضيات لا صلة لها به، والطبيعيات لا يلزم ردها إلا في مسائل بعينها، والإلهيات فيها أكثر الغلط، والسياسة والأخلاق مأخوذة في الأصل من كتب الأنبياء وأقوال الحكماء [16]. وهذا تدرج حقيقي في صلة الوحي بالعلوم، لكن معياره </w:t>
      </w:r>
      <w:r>
        <w:rPr>
          <w:rFonts w:ascii="Traditional Arabic" w:cs="Traditional Arabic" w:eastAsia="Traditional Arabic" w:hAnsi="Traditional Arabic"/>
          <w:b/>
          <w:bCs/>
          <w:sz w:val="28"/>
          <w:szCs w:val="28"/>
          <w:rtl/>
        </w:rPr>
        <w:t xml:space="preserve">التعارض والخطر</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الدور الإيجابي</w:t>
      </w:r>
      <w:r>
        <w:rPr>
          <w:rFonts w:ascii="Traditional Arabic" w:cs="Traditional Arabic" w:eastAsia="Traditional Arabic" w:hAnsi="Traditional Arabic"/>
          <w:sz w:val="28"/>
          <w:szCs w:val="28"/>
          <w:rtl/>
        </w:rPr>
        <w:t xml:space="preserve">: أي العلوم يُخشى منها على الدين، لا ماذا يقدم الدين لكل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ابن عاشور — المراتب الأربع من جهة التفسير</w:t>
      </w:r>
    </w:p>
    <w:p>
      <w:pPr>
        <w:bidi/>
        <w:spacing w:after="140" w:line="400"/>
        <w:jc w:val="both"/>
      </w:pPr>
      <w:r>
        <w:rPr>
          <w:rFonts w:ascii="Traditional Arabic" w:cs="Traditional Arabic" w:eastAsia="Traditional Arabic" w:hAnsi="Traditional Arabic"/>
          <w:sz w:val="28"/>
          <w:szCs w:val="28"/>
          <w:rtl/>
        </w:rPr>
        <w:t xml:space="preserve">وهذه أقرب السوابق التراثية. فقد قرر ابن عاشور في المقدمة الرابعة من «التحرير والتنوير»، بعد أن رد أمية الشريعة عند الشاطبي، أن علاقة العلوم بالقرآن على أربع مراتب: علوم تضمنها القرآن، وعلوم تزيد المفسر علمًا، وعلوم أشار إليها أو جاءت مؤيدة له، وعلوم لا علاقة لها به [17]. وهذا تصنيف متدرج صريح، ومرتبته الأولى (التشريع والاعتقاد والأخلاق) هي بعينها النحو الثالث في أطروحة الكتاب. لكن اتجاهه </w:t>
      </w:r>
      <w:r>
        <w:rPr>
          <w:rFonts w:ascii="Traditional Arabic" w:cs="Traditional Arabic" w:eastAsia="Traditional Arabic" w:hAnsi="Traditional Arabic"/>
          <w:b/>
          <w:bCs/>
          <w:sz w:val="28"/>
          <w:szCs w:val="28"/>
          <w:rtl/>
        </w:rPr>
        <w:t xml:space="preserve">من العلوم إلى النص</w:t>
      </w:r>
      <w:r>
        <w:rPr>
          <w:rFonts w:ascii="Traditional Arabic" w:cs="Traditional Arabic" w:eastAsia="Traditional Arabic" w:hAnsi="Traditional Arabic"/>
          <w:sz w:val="28"/>
          <w:szCs w:val="28"/>
          <w:rtl/>
        </w:rPr>
        <w:t xml:space="preserve">: أي العلوم تخدم المفسر؟ أما الكتاب فيسأل </w:t>
      </w:r>
      <w:r>
        <w:rPr>
          <w:rFonts w:ascii="Traditional Arabic" w:cs="Traditional Arabic" w:eastAsia="Traditional Arabic" w:hAnsi="Traditional Arabic"/>
          <w:b/>
          <w:bCs/>
          <w:sz w:val="28"/>
          <w:szCs w:val="28"/>
          <w:rtl/>
        </w:rPr>
        <w:t xml:space="preserve">من النص إلى العلوم</w:t>
      </w:r>
      <w:r>
        <w:rPr>
          <w:rFonts w:ascii="Traditional Arabic" w:cs="Traditional Arabic" w:eastAsia="Traditional Arabic" w:hAnsi="Traditional Arabic"/>
          <w:sz w:val="28"/>
          <w:szCs w:val="28"/>
          <w:rtl/>
        </w:rPr>
        <w:t xml:space="preserve">: كيف يحضر القرآن في بناء كل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بلانتنغا — المتصل بين العلوم</w:t>
      </w:r>
    </w:p>
    <w:p>
      <w:pPr>
        <w:bidi/>
        <w:spacing w:after="140" w:line="400"/>
        <w:jc w:val="both"/>
      </w:pPr>
      <w:r>
        <w:rPr>
          <w:rFonts w:ascii="Traditional Arabic" w:cs="Traditional Arabic" w:eastAsia="Traditional Arabic" w:hAnsi="Traditional Arabic"/>
          <w:sz w:val="28"/>
          <w:szCs w:val="28"/>
          <w:rtl/>
        </w:rPr>
        <w:t xml:space="preserve">ومن خارج التراث الإسلامي، قدّم الفيلسوف ألفن بلانتنغا سنة 1997 أقرب صيغة وجدناها للانتقال بين النحوين الأول والثاني. فميّز بين علم «دوهيمي» لا يستعمل إلا افتراضات يشترك فيها الجميع، وعلم «أوغسطيني» تشارك فيه الرؤية الدينية، ورأى أن صلة الدين بالعلم «متصل» يتوقف على قرب العلم من فهم الإنسان: فالفيزياء والكيمياء دوهيميتان في الغالب الأعظم، ومساحات واسعة من العلوم الإنسانية ليست كذلك [18]. وهذا استباق صريح للفكرة التي بنى عليها الفصل الثاني نقده للتقزيم. لكن بلانتنغا لا يعطي الدين دورًا في غايات العلوم الطبيعية، ولا يعرف نحو المضمون في العلوم المعيارية.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رابعًا: دويويرد — الجوانب المترتبة للواقع</w:t>
      </w:r>
    </w:p>
    <w:p>
      <w:pPr>
        <w:bidi/>
        <w:spacing w:after="140" w:line="400"/>
        <w:jc w:val="both"/>
      </w:pPr>
      <w:r>
        <w:rPr>
          <w:rFonts w:ascii="Traditional Arabic" w:cs="Traditional Arabic" w:eastAsia="Traditional Arabic" w:hAnsi="Traditional Arabic"/>
          <w:sz w:val="28"/>
          <w:szCs w:val="28"/>
          <w:rtl/>
        </w:rPr>
        <w:t xml:space="preserve">وأقرب البنى الإجمالية إلى أطروحة الكتاب بنية الفيلسوف الهولندي هيرمان دويويرد، الذي رتب الواقع في جوانب متدرجة، تبدأ من العددي والفيزيائي وتنتهي بالقانوني والأخلاقي والإيماني، وجعل لكل جانب علمه، ورأى أن القوانين تنتقل في الجوانب العليا من الحتمية إلى المعيارية [19]. ومع ذلك يبقى الفرق جوهريًا: فالجذر الديني عنده يحضر في كل العلوم بالقدر نفسه من حيث المبدأ، والوحي لا يزود العلوم المعيارية بمضمونها.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خامسًا: گلشني والجدل الإيراني حول العلوم الإسلامية</w:t>
      </w:r>
    </w:p>
    <w:p>
      <w:pPr>
        <w:bidi/>
        <w:spacing w:after="140" w:line="400"/>
        <w:jc w:val="both"/>
      </w:pPr>
      <w:r>
        <w:rPr>
          <w:rFonts w:ascii="Traditional Arabic" w:cs="Traditional Arabic" w:eastAsia="Traditional Arabic" w:hAnsi="Traditional Arabic"/>
          <w:sz w:val="28"/>
          <w:szCs w:val="28"/>
          <w:rtl/>
        </w:rPr>
        <w:t xml:space="preserve">وفي الجدل الإيراني حول «العلم الإسلامي» و«العلوم الإنسانية الإسلامية» رأى الفيزيائي مهدي گلشني أن الدين يمنح العلم اتجاهًا، ويؤثر في مسلماته الميتافيزيقية. ورصد الباحث علي رضا دوستدار طيفًا من المواقف في الجدل حول العلوم الاجتماعية الإسلامية في إيران، منها «موقف معتدل» يجعل القيم الدينية تحدد الأسئلة التي تُبحث وطريقة استعمال النتائج، لا المضمون نفسه [20]. وهذا قريب جدًا من النحو الأول في أطروحة الكتاب، لكن دوستدار يصنف </w:t>
      </w:r>
      <w:r>
        <w:rPr>
          <w:rFonts w:ascii="Traditional Arabic" w:cs="Traditional Arabic" w:eastAsia="Traditional Arabic" w:hAnsi="Traditional Arabic"/>
          <w:b/>
          <w:bCs/>
          <w:sz w:val="28"/>
          <w:szCs w:val="28"/>
          <w:rtl/>
        </w:rPr>
        <w:t xml:space="preserve">المفكرين</w:t>
      </w:r>
      <w:r>
        <w:rPr>
          <w:rFonts w:ascii="Traditional Arabic" w:cs="Traditional Arabic" w:eastAsia="Traditional Arabic" w:hAnsi="Traditional Arabic"/>
          <w:sz w:val="28"/>
          <w:szCs w:val="28"/>
          <w:rtl/>
        </w:rPr>
        <w:t xml:space="preserve"> بحسب مواقفهم، لا </w:t>
      </w:r>
      <w:r>
        <w:rPr>
          <w:rFonts w:ascii="Traditional Arabic" w:cs="Traditional Arabic" w:eastAsia="Traditional Arabic" w:hAnsi="Traditional Arabic"/>
          <w:b/>
          <w:bCs/>
          <w:sz w:val="28"/>
          <w:szCs w:val="28"/>
          <w:rtl/>
        </w:rPr>
        <w:t xml:space="preserve">العلوم</w:t>
      </w:r>
      <w:r>
        <w:rPr>
          <w:rFonts w:ascii="Traditional Arabic" w:cs="Traditional Arabic" w:eastAsia="Traditional Arabic" w:hAnsi="Traditional Arabic"/>
          <w:sz w:val="28"/>
          <w:szCs w:val="28"/>
          <w:rtl/>
        </w:rPr>
        <w:t xml:space="preserve"> بحسب طبيعتها.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سادسًا: المقارنة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السابقة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الذي يُتدرَّج فيه؟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معيار التدرج</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ينقصها قياسًا إلى أطروحة الكتاب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الفلسفية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درجة التعارض مع الدين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الدور الإيجابي للوحي في كل علم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عاشور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في صلتها بالتفسير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 للمفسر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الاتجاه المعكوس: من النص إلى بناء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بلانتنغا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الحديثة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القرب من فهم الإنسان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العلوم الطبيعية، ونحو المضمون في المعيارية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دويويرد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جوانب الواقع وعلومها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الحتمي إلى المعياري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التفاوت في حضور الدين نفسه بين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دوستدار (عن الجدل الإيراني)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مواقف المفكرين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عمق تدخل الدين في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التصنيف بحسب العلم، لا بحسب المفكر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والخلاصة أن </w:t>
      </w:r>
      <w:r>
        <w:rPr>
          <w:rFonts w:ascii="Traditional Arabic" w:cs="Traditional Arabic" w:eastAsia="Traditional Arabic" w:hAnsi="Traditional Arabic"/>
          <w:b/>
          <w:bCs/>
          <w:sz w:val="28"/>
          <w:szCs w:val="28"/>
          <w:rtl/>
        </w:rPr>
        <w:t xml:space="preserve">فكرة التدرج نفسها ليست جديدة</w:t>
      </w:r>
      <w:r>
        <w:rPr>
          <w:rFonts w:ascii="Traditional Arabic" w:cs="Traditional Arabic" w:eastAsia="Traditional Arabic" w:hAnsi="Traditional Arabic"/>
          <w:sz w:val="28"/>
          <w:szCs w:val="28"/>
          <w:rtl/>
        </w:rPr>
        <w:t xml:space="preserve">، ولها سوابق تراثية وغربية واضحة. وما يمكن أن يُدّعى لهذا الكتاب هو شيء أضيق وأدق، يحدده المبحث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الحصيلة — ما الذي بقي فجوة؟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المشاريع الخمسة على الأسئلة الثلاثة الحاسمة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المشروع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موقع القرآن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التفريق بين العلوم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إسلامية المعرفة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مزيج غير مميَّز</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الدرجة والأولوية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العطاس</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قريب من النوع (تفسير في الطبيعية، مفاهيم في الإنسانية)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المسيري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مباشر، عبر نموذج فلسفي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ضمني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جزئي (القدرة التفسيرية)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طه عبد الرحمن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والتصور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مراتب العقل، لا العلوم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غائب</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أبو الفضل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التصور، مع تداخل المضمون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منحصر في علم واحد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مقارنة النماذج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ويتبين من الجدول ثلاث ملاحظات. الأولى أن </w:t>
      </w:r>
      <w:r>
        <w:rPr>
          <w:rFonts w:ascii="Traditional Arabic" w:cs="Traditional Arabic" w:eastAsia="Traditional Arabic" w:hAnsi="Traditional Arabic"/>
          <w:b/>
          <w:bCs/>
          <w:sz w:val="28"/>
          <w:szCs w:val="28"/>
          <w:rtl/>
        </w:rPr>
        <w:t xml:space="preserve">نحو التصور</w:t>
      </w:r>
      <w:r>
        <w:rPr>
          <w:rFonts w:ascii="Traditional Arabic" w:cs="Traditional Arabic" w:eastAsia="Traditional Arabic" w:hAnsi="Traditional Arabic"/>
          <w:sz w:val="28"/>
          <w:szCs w:val="28"/>
          <w:rtl/>
        </w:rPr>
        <w:t xml:space="preserve"> هو النحو الأكثر حضورًا في المشاريع الحديثة، وهذا يؤيد أطروحة الفصل الثاني من جهة، ويجعل النحو الثاني أقل أنحاء الكتاب أصالة من جهة أخرى. والثانية أن التفريق بين العلوم حاضر في أغلب المشاريع، لكنه ضمني أو في الدرجة، ولم يُصغ في أي منها معيارًا مستقلًا. والثالثة أن </w:t>
      </w:r>
      <w:r>
        <w:rPr>
          <w:rFonts w:ascii="Traditional Arabic" w:cs="Traditional Arabic" w:eastAsia="Traditional Arabic" w:hAnsi="Traditional Arabic"/>
          <w:b/>
          <w:bCs/>
          <w:sz w:val="28"/>
          <w:szCs w:val="28"/>
          <w:rtl/>
        </w:rPr>
        <w:t xml:space="preserve">الاختبار أضعف حلقة في المشاريع كلها</w:t>
      </w:r>
      <w:r>
        <w:rPr>
          <w:rFonts w:ascii="Traditional Arabic" w:cs="Traditional Arabic" w:eastAsia="Traditional Arabic" w:hAnsi="Traditional Arabic"/>
          <w:sz w:val="28"/>
          <w:szCs w:val="28"/>
          <w:rtl/>
        </w:rPr>
        <w:t xml:space="preserve">، وهذا مفهوم لأن أغلبها فلسفي أو تأسيسي، لكنه يترك الباب مفتوحًا لاتهامها بأنها محصنة ضد الفحص.</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أين تقع الإضافة المحتملة؟</w:t>
      </w:r>
    </w:p>
    <w:p>
      <w:pPr>
        <w:bidi/>
        <w:spacing w:after="140" w:line="400"/>
        <w:jc w:val="both"/>
      </w:pPr>
      <w:r>
        <w:rPr>
          <w:rFonts w:ascii="Traditional Arabic" w:cs="Traditional Arabic" w:eastAsia="Traditional Arabic" w:hAnsi="Traditional Arabic"/>
          <w:sz w:val="28"/>
          <w:szCs w:val="28"/>
          <w:rtl/>
        </w:rPr>
        <w:t xml:space="preserve">بعد هذه المراجعة، لا يستطيع هذا الكتاب أن يدّعي أنه أول من دعا إلى إعادة بناء العلوم، ولا أول من نبّه إلى أن العلوم الإنسانية أحوج إلى المراجعة، ولا أول من رأى أن صلة الدين بالعلوم متدرجة. وما يبقى له ثلاثة أمور أضيق:</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التركيب في النوع لا في الدرجة.</w:t>
      </w:r>
      <w:r>
        <w:rPr>
          <w:rFonts w:ascii="Traditional Arabic" w:cs="Traditional Arabic" w:eastAsia="Traditional Arabic" w:hAnsi="Traditional Arabic"/>
          <w:sz w:val="28"/>
          <w:szCs w:val="28"/>
          <w:rtl/>
        </w:rPr>
        <w:t xml:space="preserve"> مبدأ واحد للمركزية، يتجلى في ثلاثة أنحاء مختلفة في طبيعتها: الغاية والضابط، والتصور والمفهوم، والمضمون. ولم نجد من جمع الأنحاء الثلاثة في بنية واحدة، وإن وجدنا كل نحو منها منفردًا عند غيرنا.</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فالمشاريع السابقة، حين تدرجت، تدرجت بين العلوم ككتل كاملة. أما أطروحة الكتاب فترى أن العلم الواحد قد تتعدد فيه الأنحاء بحسب المسألة: ففي الطب مسائل محايدة المضمون، ومسائل يدخل فيها تصور الإنسان، ومسائل للشريعة فيها مضمون.</w:t>
      </w:r>
    </w:p>
    <w:p>
      <w:pPr>
        <w:pStyle w:val="ListParagraph"/>
        <w:numPr>
          <w:ilvl w:val="0"/>
          <w:numId w:val="9"/>
        </w:numPr>
        <w:bidi/>
        <w:spacing w:after="90" w:line="380"/>
        <w:jc w:val="both"/>
      </w:pPr>
      <w:r>
        <w:rPr>
          <w:rFonts w:ascii="Traditional Arabic" w:cs="Traditional Arabic" w:eastAsia="Traditional Arabic" w:hAnsi="Traditional Arabic"/>
          <w:b/>
          <w:bCs/>
          <w:sz w:val="28"/>
          <w:szCs w:val="28"/>
          <w:rtl/>
        </w:rPr>
        <w:t xml:space="preserve">المعيار المكتوب القابل للاختبار.</w:t>
      </w:r>
      <w:r>
        <w:rPr>
          <w:rFonts w:ascii="Traditional Arabic" w:cs="Traditional Arabic" w:eastAsia="Traditional Arabic" w:hAnsi="Traditional Arabic"/>
          <w:sz w:val="28"/>
          <w:szCs w:val="28"/>
          <w:rtl/>
        </w:rPr>
        <w:t xml:space="preserve"> معيار يحدد النحو المناسب لكل مسألة، ويُختبر باتفاق باحثين مستقلين على تطبيقه، مع إطار لاختبار النماذج الناتجة لا يقع في الدور ولا في التسليم بمعايير الغير.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الفرضية الصفرية للأصالة</w:t>
      </w:r>
    </w:p>
    <w:p>
      <w:pPr>
        <w:bidi/>
        <w:spacing w:after="140" w:line="400"/>
        <w:jc w:val="both"/>
      </w:pPr>
      <w:r>
        <w:rPr>
          <w:rFonts w:ascii="Traditional Arabic" w:cs="Traditional Arabic" w:eastAsia="Traditional Arabic" w:hAnsi="Traditional Arabic"/>
          <w:sz w:val="28"/>
          <w:szCs w:val="28"/>
          <w:rtl/>
        </w:rPr>
        <w:t xml:space="preserve">وهذه الإضافات الثلاث دعوى مؤقتة، يجب أن تُعامل كما تُعامل أي فرضية. وما يُبطلها واضح: أن يُعثر على عمل سابق يجمع الأنحاء الثلاثة في بنية واحدة، أو يجعل المسألة وحدة التصنيف. وقد بقيت مصادر لم تتح لهذه المراجعة، هي أرجح مواضع السابقة القريبة: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أعداد مجلة «إسلامية المعرفة» من 2015 إلى 2026.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النصوص الكاملة لأعمال الفاروقي والعلواني وملكاوي في التكامل المعرفي.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الكتاب الجماعي الصادر عن المعهد العالمي للفكر الإسلامي (مكتب جنوب شرق آسيا) في يونيو 2026 عن أسلمة المعرفة الإنسانية [21].</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أعمال مؤتمر «القرآن الكريم والمعرفة الإنسانية» بجامعة قطر في دورتيه (2025 و 2026)، وندوة «تجسير: أطروحة التكامل المعرفي» في مركز ابن خلدون [22].</w:t>
      </w:r>
    </w:p>
    <w:p>
      <w:pPr>
        <w:bidi/>
        <w:spacing w:after="140" w:line="400"/>
        <w:jc w:val="both"/>
      </w:pPr>
      <w:r>
        <w:rPr>
          <w:rFonts w:ascii="Traditional Arabic" w:cs="Traditional Arabic" w:eastAsia="Traditional Arabic" w:hAnsi="Traditional Arabic"/>
          <w:sz w:val="28"/>
          <w:szCs w:val="28"/>
          <w:rtl/>
        </w:rPr>
        <w:t xml:space="preserve">فإن ظهر في أي منها ما يسبق هذه الإضافات، تتراجع دعوى الكتاب من «الأصالة» إلى «التطبيق والتطوير»، ويُذكر السابق باسمه في موضعه.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التاسع: الاعتراضات ومعالجتها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القراءة اختزالية لمشاريع ضخمة</w:t>
      </w:r>
    </w:p>
    <w:p>
      <w:pPr>
        <w:bidi/>
        <w:spacing w:after="140" w:line="400"/>
        <w:jc w:val="both"/>
      </w:pPr>
      <w:r>
        <w:rPr>
          <w:rFonts w:ascii="Traditional Arabic" w:cs="Traditional Arabic" w:eastAsia="Traditional Arabic" w:hAnsi="Traditional Arabic"/>
          <w:sz w:val="28"/>
          <w:szCs w:val="28"/>
          <w:rtl/>
        </w:rPr>
        <w:t xml:space="preserve">يقول المعترض: لكل من هذه المشاريع عشرات الكتب ومئات الدراسات، واختصارها في مبحث وجدول ظلم لها.</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الاعتراض صحيح لو كانت الغاية تقويم هذه المشاريع تقويمًا شاملًا. لكن الفصل أعلن منذ بدايته أنه يقرؤها من زاوية واحدة هي سؤالا النحو والتفريق بين العلوم، وطبّق المعايير نفسها على الجميع. وما تركه الفصل من إنجازاتها تركه لأنه خارج سؤاله، لا لأنه غير مهم. وكل حكم في الفصل قابل للمراجعة من متخصص في المشروع المعني، وهذا من مقاصد عرضه في جداول صريحة.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يجوز وضع مفكرين مسيحيين في مقام السابقة</w:t>
      </w:r>
    </w:p>
    <w:p>
      <w:pPr>
        <w:bidi/>
        <w:spacing w:after="140" w:line="400"/>
        <w:jc w:val="both"/>
      </w:pPr>
      <w:r>
        <w:rPr>
          <w:rFonts w:ascii="Traditional Arabic" w:cs="Traditional Arabic" w:eastAsia="Traditional Arabic" w:hAnsi="Traditional Arabic"/>
          <w:sz w:val="28"/>
          <w:szCs w:val="28"/>
          <w:rtl/>
        </w:rPr>
        <w:t xml:space="preserve">يقول المعترض: بلانتنغا ودويويرد ينطلقان من لاهوت مسيحي مختلف، فكيف يُذكران مع ابن عاشور والعطاس؟</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يُذكران بوصفهما </w:t>
      </w:r>
      <w:r>
        <w:rPr>
          <w:rFonts w:ascii="Traditional Arabic" w:cs="Traditional Arabic" w:eastAsia="Traditional Arabic" w:hAnsi="Traditional Arabic"/>
          <w:b/>
          <w:bCs/>
          <w:sz w:val="28"/>
          <w:szCs w:val="28"/>
          <w:rtl/>
        </w:rPr>
        <w:t xml:space="preserve">شاهدين مقارنين</w:t>
      </w:r>
      <w:r>
        <w:rPr>
          <w:rFonts w:ascii="Traditional Arabic" w:cs="Traditional Arabic" w:eastAsia="Traditional Arabic" w:hAnsi="Traditional Arabic"/>
          <w:sz w:val="28"/>
          <w:szCs w:val="28"/>
          <w:rtl/>
        </w:rPr>
        <w:t xml:space="preserve"> على أن الفكرة قيلت، لا بوصفهما مرجعين يُؤخذ عنهما المضمون. فالأمانة العلمية تقتضي أن يُذكر من سبق إلى الفكرة أيًا كان، وإلا ادُّعيت أسبقية ليست لنا. ولما كان مشروع الكتاب يخاطب الأكاديميا العالمية أيضًا، فمن اللازم أن يعرف القارئ أين يقع من النقاش الموازي في تقاليد أخرى. وهذا تطبيق لما سمّاه الغزالي فصل الأداة عن العقيدة.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لا يُطالب مشروع فلسفي بالاختبار التجريبي</w:t>
      </w:r>
    </w:p>
    <w:p>
      <w:pPr>
        <w:bidi/>
        <w:spacing w:after="140" w:line="400"/>
        <w:jc w:val="both"/>
      </w:pPr>
      <w:r>
        <w:rPr>
          <w:rFonts w:ascii="Traditional Arabic" w:cs="Traditional Arabic" w:eastAsia="Traditional Arabic" w:hAnsi="Traditional Arabic"/>
          <w:sz w:val="28"/>
          <w:szCs w:val="28"/>
          <w:rtl/>
        </w:rPr>
        <w:t xml:space="preserve">يقول المعترض: أعمال العطاس وطه عبد الرحمن فلسفية بطبيعتها، ومؤاخذتها بغياب الاختبار مؤاخذة لها بما لم تدّعِه.</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هذا اعتراض مشروع في جزء كبير منه، والفصل لا يعدّ غياب الاختبار عيبًا في الفلسفة من حيث هي فلسفة. لكن هذه المشاريع لم تبق فلسفية خالصة، بل أصدرت أحكامًا على العلوم القائمة، ووعدت بعلوم بديلة. وحين يُوعَد بعلم بديل، يصير سؤال الاختبار مشروعًا: بماذا نعرف أن البديل أفضل؟ والكتاب يبني على هذه المشاريع بوصفها أسسًا، ويضيف إليها الجسر الذي ينقلها من الفلسفة إلى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جعل المسألة وحدة التصنيف يفتت العلوم</w:t>
      </w:r>
    </w:p>
    <w:p>
      <w:pPr>
        <w:bidi/>
        <w:spacing w:after="140" w:line="400"/>
        <w:jc w:val="both"/>
      </w:pPr>
      <w:r>
        <w:rPr>
          <w:rFonts w:ascii="Traditional Arabic" w:cs="Traditional Arabic" w:eastAsia="Traditional Arabic" w:hAnsi="Traditional Arabic"/>
          <w:sz w:val="28"/>
          <w:szCs w:val="28"/>
          <w:rtl/>
        </w:rPr>
        <w:t xml:space="preserve">يقول المعترض: إن صار لكل مسألة نحوها الخاص، فقد تفتت العلم إلى آلاف الأحكام الجزئية، واستحال التطبيق.</w:t>
      </w:r>
    </w:p>
    <w:p>
      <w:pPr>
        <w:bidi/>
        <w:spacing w:after="140" w:line="400"/>
        <w:jc w:val="both"/>
      </w:pPr>
      <w:r>
        <w:rPr>
          <w:rFonts w:ascii="Traditional Arabic" w:cs="Traditional Arabic" w:eastAsia="Traditional Arabic" w:hAnsi="Traditional Arabic"/>
          <w:b/>
          <w:bCs/>
          <w:sz w:val="28"/>
          <w:szCs w:val="28"/>
          <w:rtl/>
        </w:rPr>
        <w:t xml:space="preserve">المعالجة.</w:t>
      </w:r>
      <w:r>
        <w:rPr>
          <w:rFonts w:ascii="Traditional Arabic" w:cs="Traditional Arabic" w:eastAsia="Traditional Arabic" w:hAnsi="Traditional Arabic"/>
          <w:sz w:val="28"/>
          <w:szCs w:val="28"/>
          <w:rtl/>
        </w:rPr>
        <w:t xml:space="preserve"> المسألة وحدة الحكم في الفقه منذ نشأته، ولم يقل أحد إن ذلك فتّت الفقه، لأن الأحكام الجزئية تصدر عن أصول وقواعد جامعة. والأمر نفسه هنا: المعيار واحد، وتطبيقه على المسائل ينتج أحكامًا مختلفة. والغالب في التطبيق أن تتجمع مسائل كل علم حول نحو غالب، مع مسائل حدية قليلة تُعالَج واحدة واحدة. وهذا أصدق من تصنيف العلم كله في خانة واحدة، ثم الاضطرار إلى استثناءات لا ضابط 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على أكتاف من سبق</w:t>
      </w:r>
    </w:p>
    <w:p>
      <w:pPr>
        <w:bidi/>
        <w:spacing w:after="140" w:line="400"/>
        <w:jc w:val="both"/>
      </w:pPr>
      <w:r>
        <w:rPr>
          <w:rFonts w:ascii="Traditional Arabic" w:cs="Traditional Arabic" w:eastAsia="Traditional Arabic" w:hAnsi="Traditional Arabic"/>
          <w:sz w:val="28"/>
          <w:szCs w:val="28"/>
          <w:rtl/>
        </w:rPr>
        <w:t xml:space="preserve">بدأ هذا الفصل بسؤال: ما الذي أنجزته مشاريع إعادة بناء المعرفة، وما الذي تركته؟ والجواب، بعد المراجعة، أنها أنجزت الكثير: أسست السؤال مؤسسيًا (الفاروقي والعلواني)، ونقلت التحليل إلى المفهوم (العطاس)، وكشفت النموذج الكامن (المسيري)، وأسست لأصالة الأخلاق في العقل (طه عبد الرحمن)، وأثبتت إمكان النزول إلى علم بعينه (منى أبو الفضل). وسبقتها ورافقتها أعمال صرّحت بالتدرج، من الغزالي وابن عاشور إلى بلانتنغا.</w:t>
      </w:r>
    </w:p>
    <w:p>
      <w:pPr>
        <w:bidi/>
        <w:spacing w:after="140" w:line="400"/>
        <w:jc w:val="both"/>
      </w:pPr>
      <w:r>
        <w:rPr>
          <w:rFonts w:ascii="Traditional Arabic" w:cs="Traditional Arabic" w:eastAsia="Traditional Arabic" w:hAnsi="Traditional Arabic"/>
          <w:sz w:val="28"/>
          <w:szCs w:val="28"/>
          <w:rtl/>
        </w:rPr>
        <w:t xml:space="preserve">وما تركته هذه الأعمال محدد: تفاوت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في الدرجة، ووحدة تصنيف هي </w:t>
      </w:r>
      <w:r>
        <w:rPr>
          <w:rFonts w:ascii="Traditional Arabic" w:cs="Traditional Arabic" w:eastAsia="Traditional Arabic" w:hAnsi="Traditional Arabic"/>
          <w:b/>
          <w:bCs/>
          <w:sz w:val="28"/>
          <w:szCs w:val="28"/>
          <w:rtl/>
        </w:rPr>
        <w:t xml:space="preserve">المسألة</w:t>
      </w:r>
      <w:r>
        <w:rPr>
          <w:rFonts w:ascii="Traditional Arabic" w:cs="Traditional Arabic" w:eastAsia="Traditional Arabic" w:hAnsi="Traditional Arabic"/>
          <w:sz w:val="28"/>
          <w:szCs w:val="28"/>
          <w:rtl/>
        </w:rPr>
        <w:t xml:space="preserve"> لا العلم، و</w:t>
      </w:r>
      <w:r>
        <w:rPr>
          <w:rFonts w:ascii="Traditional Arabic" w:cs="Traditional Arabic" w:eastAsia="Traditional Arabic" w:hAnsi="Traditional Arabic"/>
          <w:b/>
          <w:bCs/>
          <w:sz w:val="28"/>
          <w:szCs w:val="28"/>
          <w:rtl/>
        </w:rPr>
        <w:t xml:space="preserve">معيار مكتوب</w:t>
      </w:r>
      <w:r>
        <w:rPr>
          <w:rFonts w:ascii="Traditional Arabic" w:cs="Traditional Arabic" w:eastAsia="Traditional Arabic" w:hAnsi="Traditional Arabic"/>
          <w:sz w:val="28"/>
          <w:szCs w:val="28"/>
          <w:rtl/>
        </w:rPr>
        <w:t xml:space="preserve"> يُختبر. وهذه هي المساحة التي يعمل فيها الكتاب، معترفًا بأنه يبني على أكتاف من سبقه، وبأن دعواه في الأصالة مؤقتة حتى تمتحنها مراجعة أوسع.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تضاف إلى قواعد الفصلين السابقين</w:t>
      </w:r>
    </w:p>
    <w:p>
      <w:pPr>
        <w:bidi/>
        <w:spacing w:after="140" w:line="400"/>
        <w:jc w:val="both"/>
      </w:pPr>
      <w:r>
        <w:rPr>
          <w:rFonts w:ascii="Traditional Arabic" w:cs="Traditional Arabic" w:eastAsia="Traditional Arabic" w:hAnsi="Traditional Arabic"/>
          <w:b/>
          <w:bCs/>
          <w:sz w:val="28"/>
          <w:szCs w:val="28"/>
          <w:rtl/>
        </w:rPr>
        <w:t xml:space="preserve">القاعدة السابعة: قاعدة السابق المذكور.</w:t>
      </w:r>
      <w:r>
        <w:rPr>
          <w:rFonts w:ascii="Traditional Arabic" w:cs="Traditional Arabic" w:eastAsia="Traditional Arabic" w:hAnsi="Traditional Arabic"/>
          <w:sz w:val="28"/>
          <w:szCs w:val="28"/>
          <w:rtl/>
        </w:rPr>
        <w:t xml:space="preserve"> لا تُعرض فكرة في المشروع على أنها جديدة دون ذكر أقرب من سبق إليها، من أي تراث كان، وبيان ما يتفق فيه معه وما يفترق. وما لم يُوجد الفرق، فالفكرة لصاحبها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الفصل الرابع</w:t>
      </w:r>
    </w:p>
    <w:p>
      <w:pPr>
        <w:bidi/>
        <w:spacing w:after="140" w:line="400"/>
        <w:jc w:val="both"/>
      </w:pPr>
      <w:r>
        <w:rPr>
          <w:rFonts w:ascii="Traditional Arabic" w:cs="Traditional Arabic" w:eastAsia="Traditional Arabic" w:hAnsi="Traditional Arabic"/>
          <w:sz w:val="28"/>
          <w:szCs w:val="28"/>
          <w:rtl/>
        </w:rPr>
        <w:t xml:space="preserve">بهذا الفصل يكمل تشخيص الباب الأول: نموذجان متقابلان يشتركان في خطأ واحد، ومشاريع جادة رأت الخطأ وتجاوزت كثيرًا منه وتركت بعضه. ويبقى أن يُصاغ السؤال البديل صياغة دقيقة قابلة للفحص: ليس «هل في القرآن علم؟»، ولا «كيف نؤسلم العلوم؟»، بل </w:t>
      </w:r>
      <w:r>
        <w:rPr>
          <w:rFonts w:ascii="Traditional Arabic" w:cs="Traditional Arabic" w:eastAsia="Traditional Arabic" w:hAnsi="Traditional Arabic"/>
          <w:b/>
          <w:bCs/>
          <w:sz w:val="28"/>
          <w:szCs w:val="28"/>
          <w:rtl/>
        </w:rPr>
        <w:t xml:space="preserve">«أين يحضر الوحي في بنية العلم، وبأي درجة، ومن يحدد ذلك؟»</w:t>
      </w:r>
      <w:r>
        <w:rPr>
          <w:rFonts w:ascii="Traditional Arabic" w:cs="Traditional Arabic" w:eastAsia="Traditional Arabic" w:hAnsi="Traditional Arabic"/>
          <w:sz w:val="28"/>
          <w:szCs w:val="28"/>
          <w:rtl/>
        </w:rPr>
        <w:t xml:space="preserve">. وهذا موضوع الفصل الرابع، الذي يختم الباب الأول ويفتح الطريق إلى البناء.</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مشروع الاقتصاد الإسلامي</w:t>
      </w:r>
    </w:p>
    <w:p>
      <w:pPr>
        <w:bidi/>
        <w:spacing w:after="140" w:line="400"/>
        <w:jc w:val="both"/>
      </w:pPr>
      <w:r>
        <w:rPr>
          <w:rFonts w:ascii="Traditional Arabic" w:cs="Traditional Arabic" w:eastAsia="Traditional Arabic" w:hAnsi="Traditional Arabic"/>
          <w:sz w:val="28"/>
          <w:szCs w:val="28"/>
          <w:rtl/>
        </w:rPr>
        <w:t xml:space="preserve">الاقتصاد الإسلامي أوضح مثال على مشروع نزل فعلًا إلى علم بعينه، وأنتج مؤسسات وممارسات واسعة. ولهذا فهو أفضل مختبر لشبكة القراءة ولأطروحة الأنحاء معًا.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 في هذه الحالة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المؤسِّس</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اقتصاد يلتزم الشريعة في المعاملات ويحقق العدل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والغرر وسوء التوزيع في الاقتصاد القائم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مصارف ومنتجات مالية مطابقة للشريعة، ونظريات في التوزيع والزكاة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موقع القرآن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غلب فيه </w:t>
            </w:r>
            <w:r>
              <w:rPr>
                <w:rFonts w:ascii="Traditional Arabic" w:cs="Traditional Arabic" w:eastAsia="Traditional Arabic" w:hAnsi="Traditional Arabic"/>
                <w:b/>
                <w:bCs/>
                <w:sz w:val="24"/>
                <w:szCs w:val="24"/>
                <w:rtl/>
              </w:rPr>
              <w:t xml:space="preserve">نحو المضمون</w:t>
            </w:r>
            <w:r>
              <w:rPr>
                <w:rFonts w:ascii="Traditional Arabic" w:cs="Traditional Arabic" w:eastAsia="Traditional Arabic" w:hAnsi="Traditional Arabic"/>
                <w:sz w:val="24"/>
                <w:szCs w:val="24"/>
                <w:rtl/>
              </w:rPr>
              <w:t xml:space="preserve"> (أحكام المعاملات)، وضعف فيه </w:t>
            </w:r>
            <w:r>
              <w:rPr>
                <w:rFonts w:ascii="Traditional Arabic" w:cs="Traditional Arabic" w:eastAsia="Traditional Arabic" w:hAnsi="Traditional Arabic"/>
                <w:b/>
                <w:bCs/>
                <w:sz w:val="24"/>
                <w:szCs w:val="24"/>
                <w:rtl/>
              </w:rPr>
              <w:t xml:space="preserve">نحو التصور</w:t>
            </w:r>
            <w:r>
              <w:rPr>
                <w:rFonts w:ascii="Traditional Arabic" w:cs="Traditional Arabic" w:eastAsia="Traditional Arabic" w:hAnsi="Traditional Arabic"/>
                <w:sz w:val="24"/>
                <w:szCs w:val="24"/>
                <w:rtl/>
              </w:rPr>
              <w:t xml:space="preserve"> (الفاعل الاقتصادي ودافعه)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التفريق بين المسائل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 عومل الاقتصاد كأنه فقه معاملات في الغالب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منقسم: بمؤشرات التيار السائد، أو بمقاصد الشريعة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الدرس الأول: القفز من المضمون مع إهمال التصور.</w:t>
      </w:r>
      <w:r>
        <w:rPr>
          <w:rFonts w:ascii="Traditional Arabic" w:cs="Traditional Arabic" w:eastAsia="Traditional Arabic" w:hAnsi="Traditional Arabic"/>
          <w:sz w:val="28"/>
          <w:szCs w:val="28"/>
          <w:rtl/>
        </w:rPr>
        <w:t xml:space="preserve"> لاحظ محمود الجمال أن صناعة المالية الإسلامية أعادت إنتاج وظائف المصارف التقليدية في صيغ شرعية، فيما سمّاه «المراجحة الشرعية» [23]، ورأى محمد نجاة الله صديقي أن الممارسة ابتعدت كثيرًا عن النظرية، ودعا إلى الانتقال من مجرد استيفاء شروط المشروعية إلى تحقيق مقاصد الشريعة [24]. وبلغة هذا الكتاب: أُخذ نحو المضمون (الأحكام)، وبقي نحو التصور مستعارًا من النظرية السائدة، فانتهى البناء إلى ما وصفه الفصل الثاني: أحكام تُلصق ببنية لم تتغير. وهذا شاهد عملي على أن الأنحاء الثلاثة لا يغني أحدها عن الآخر.</w:t>
      </w:r>
    </w:p>
    <w:p>
      <w:pPr>
        <w:bidi/>
        <w:spacing w:after="140" w:line="400"/>
        <w:jc w:val="both"/>
      </w:pPr>
      <w:r>
        <w:rPr>
          <w:rFonts w:ascii="Traditional Arabic" w:cs="Traditional Arabic" w:eastAsia="Traditional Arabic" w:hAnsi="Traditional Arabic"/>
          <w:b/>
          <w:bCs/>
          <w:sz w:val="28"/>
          <w:szCs w:val="28"/>
          <w:rtl/>
        </w:rPr>
        <w:t xml:space="preserve">الدرس الثاني: المعيار الداخلي ليس دورًا بالضرورة.</w:t>
      </w:r>
      <w:r>
        <w:rPr>
          <w:rFonts w:ascii="Traditional Arabic" w:cs="Traditional Arabic" w:eastAsia="Traditional Arabic" w:hAnsi="Traditional Arabic"/>
          <w:sz w:val="28"/>
          <w:szCs w:val="28"/>
          <w:rtl/>
        </w:rPr>
        <w:t xml:space="preserve"> انقسم نقّاد الاقتصاد الإسلامي على خط معضلة الاختبار بالضبط. فقيّمه تيمور كوران بمؤشرات التيار السائد (الكفاءة والنمو ومكافحة الفقر) فلم يجد له أثرًا ملحوظًا [25]، وهذا تقويم يسلّم بمعيار الغير. أما الجمال وصديقي فقيّماه بمعيار داخلي هو مقاصد الشريعة، ومع ذلك انتهيا إلى حكم سلبي على الممارسة. وهذا درس منهجي ثمين: </w:t>
      </w:r>
      <w:r>
        <w:rPr>
          <w:rFonts w:ascii="Traditional Arabic" w:cs="Traditional Arabic" w:eastAsia="Traditional Arabic" w:hAnsi="Traditional Arabic"/>
          <w:b/>
          <w:bCs/>
          <w:sz w:val="28"/>
          <w:szCs w:val="28"/>
          <w:rtl/>
        </w:rPr>
        <w:t xml:space="preserve">المعيار الداخلي لا يقع في الدور إذا حُدد قبل الاختبار، وكان قادرًا على إصدار حكم سلبي</w:t>
      </w:r>
      <w:r>
        <w:rPr>
          <w:rFonts w:ascii="Traditional Arabic" w:cs="Traditional Arabic" w:eastAsia="Traditional Arabic" w:hAnsi="Traditional Arabic"/>
          <w:sz w:val="28"/>
          <w:szCs w:val="28"/>
          <w:rtl/>
        </w:rPr>
        <w:t xml:space="preserve">. وسيبني عليه الباب الخامس في معضلة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طبّق شبكة القراءة الستة على مشروع «علم النفس الإسلامي» المعاصر، ثم أجب: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أي الأنحاء الثلاثة غلب عليه؟ وأيها غاب؟</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حين يبني الباحثون مقياسًا للتدين من مصادر إسلامية، ثم يختبرون صدقه بمقاييس غربية للاكتئاب والرضا عن الحياة: أي النموذجين من الاختبار استعملوا؟ وما الذي كان سيتغير لو استعملوا الآخر؟</w:t>
      </w:r>
    </w:p>
    <w:p>
      <w:pPr>
        <w:pStyle w:val="ListParagraph"/>
        <w:numPr>
          <w:ilvl w:val="0"/>
          <w:numId w:val="10"/>
        </w:numPr>
        <w:bidi/>
        <w:spacing w:after="90" w:line="380"/>
        <w:jc w:val="both"/>
      </w:pPr>
      <w:r>
        <w:rPr>
          <w:rFonts w:ascii="Traditional Arabic" w:cs="Traditional Arabic" w:eastAsia="Traditional Arabic" w:hAnsi="Traditional Arabic"/>
          <w:sz w:val="28"/>
          <w:szCs w:val="28"/>
          <w:rtl/>
        </w:rPr>
        <w:t xml:space="preserve">ما أقرب سابقة من سوابق المبحث السابع إلى هذا المشروع؟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i/>
          <w:iCs/>
          <w:sz w:val="28"/>
          <w:szCs w:val="28"/>
          <w:rtl/>
        </w:rPr>
        <w:t xml:space="preserve">علامة (</w:t>
      </w:r>
      <w:r>
        <w:rPr>
          <w:rFonts w:ascii="Traditional Arabic" w:cs="Traditional Arabic" w:eastAsia="Traditional Arabic" w:hAnsi="Traditional Arabic"/>
          <w:i/>
          <w:iCs/>
          <w:color w:val="2F5D46"/>
          <w:sz w:val="28"/>
          <w:szCs w:val="28"/>
          <w:rtl/>
        </w:rPr>
        <w:t xml:space="preserve">✓</w:t>
      </w:r>
      <w:r>
        <w:rPr>
          <w:rFonts w:ascii="Traditional Arabic" w:cs="Traditional Arabic" w:eastAsia="Traditional Arabic" w:hAnsi="Traditional Arabic"/>
          <w:i/>
          <w:iCs/>
          <w:sz w:val="28"/>
          <w:szCs w:val="28"/>
          <w:rtl/>
        </w:rPr>
        <w:t xml:space="preserve">) تعني أن الموضع روجع على نص منشور أو مصدرين مستقلين. وعلامة (</w:t>
      </w:r>
      <w:r>
        <w:rPr>
          <w:rFonts w:ascii="Traditional Arabic" w:cs="Traditional Arabic" w:eastAsia="Traditional Arabic" w:hAnsi="Traditional Arabic"/>
          <w:i/>
          <w:iCs/>
          <w:color w:val="9A3B2E"/>
          <w:sz w:val="28"/>
          <w:szCs w:val="28"/>
          <w:rtl/>
        </w:rPr>
        <w:t xml:space="preserve">⚠</w:t>
      </w:r>
      <w:r>
        <w:rPr>
          <w:rFonts w:ascii="Traditional Arabic" w:cs="Traditional Arabic" w:eastAsia="Traditional Arabic" w:hAnsi="Traditional Arabic"/>
          <w:i/>
          <w:iCs/>
          <w:sz w:val="28"/>
          <w:szCs w:val="28"/>
          <w:rtl/>
        </w:rPr>
        <w:t xml:space="preserve">) تعني أن أصل المعلومة ثابت وبعض تفاصيلها يُراجَع في المطبوع.</w:t>
      </w:r>
    </w:p>
    <w:p>
      <w:pPr>
        <w:bidi/>
        <w:spacing w:after="140" w:line="400"/>
        <w:jc w:val="both"/>
      </w:pPr>
      <w:r>
        <w:rPr>
          <w:rFonts w:ascii="Traditional Arabic" w:cs="Traditional Arabic" w:eastAsia="Traditional Arabic" w:hAnsi="Traditional Arabic"/>
          <w:b/>
          <w:bCs/>
          <w:sz w:val="28"/>
          <w:szCs w:val="28"/>
          <w:rtl/>
        </w:rPr>
        <w:t xml:space="preserve">[1]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أُسس المعهد العالمي للفكر الإسلامي سنة 1981 في الولايات المتحدة، ولعبد الحميد أبو سليمان: أزمة العقل المسلم (1991)؛ بالإنجليزية: </w:t>
      </w:r>
      <w:r>
        <w:rPr>
          <w:rFonts w:ascii="Traditional Arabic" w:cs="Traditional Arabic" w:eastAsia="Traditional Arabic" w:hAnsi="Traditional Arabic"/>
          <w:i/>
          <w:iCs/>
          <w:sz w:val="28"/>
          <w:szCs w:val="28"/>
          <w:rtl/>
        </w:rPr>
        <w:t xml:space="preserve">Crisis in the Muslim Mind</w:t>
      </w:r>
      <w:r>
        <w:rPr>
          <w:rFonts w:ascii="Traditional Arabic" w:cs="Traditional Arabic" w:eastAsia="Traditional Arabic" w:hAnsi="Traditional Arabic"/>
          <w:sz w:val="28"/>
          <w:szCs w:val="28"/>
          <w:rtl/>
        </w:rPr>
        <w:t xml:space="preserve">, IIIT, 1993.</w:t>
      </w:r>
    </w:p>
    <w:p>
      <w:pPr>
        <w:bidi/>
        <w:spacing w:after="140" w:line="400"/>
        <w:jc w:val="both"/>
      </w:pPr>
      <w:r>
        <w:rPr>
          <w:rFonts w:ascii="Traditional Arabic" w:cs="Traditional Arabic" w:eastAsia="Traditional Arabic" w:hAnsi="Traditional Arabic"/>
          <w:b/>
          <w:bCs/>
          <w:sz w:val="28"/>
          <w:szCs w:val="28"/>
          <w:rtl/>
        </w:rPr>
        <w:t xml:space="preserve">[2]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Ismail Raji al-Faruqi, </w:t>
      </w:r>
      <w:r>
        <w:rPr>
          <w:rFonts w:ascii="Traditional Arabic" w:cs="Traditional Arabic" w:eastAsia="Traditional Arabic" w:hAnsi="Traditional Arabic"/>
          <w:i/>
          <w:iCs/>
          <w:sz w:val="28"/>
          <w:szCs w:val="28"/>
          <w:rtl/>
        </w:rPr>
        <w:t xml:space="preserve">Islamization of Knowledge: General Principles and Work Plan</w:t>
      </w:r>
      <w:r>
        <w:rPr>
          <w:rFonts w:ascii="Traditional Arabic" w:cs="Traditional Arabic" w:eastAsia="Traditional Arabic" w:hAnsi="Traditional Arabic"/>
          <w:sz w:val="28"/>
          <w:szCs w:val="28"/>
          <w:rtl/>
        </w:rPr>
        <w:t xml:space="preserve">, IIIT, ط1 1981/1982؛ ط2 منقحة، Herndon, VA: IIIT, 1989 (تحرير عبد الحميد أبو سليمان). الخطوات الاثنتا عشرة والمبادئ الخمسة مؤكدة، والصفحات تُثبت من الطبعة المعتمدة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جابر العلواني: الجمع بين القراءتين: قراءة الوحي وقراءة الكون، فرجينيا: المعهد العالمي للفكر الإسلامي، 1996؛ وط. القاهرة: مكتبة الشروق الدولية، 2005/2006؛ وله أيضًا: إسلامية المعرفة بين الأمس واليوم (المعهد، 1996)، ومعالم في المنهج القرآني (القاهرة: دار السلام، 2010). وتحذيره من استيراد العلوم الإنسانية دون نقد وتأصيل منقول بواسطة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Masudul Alam Choudhury، مراجعة لكتاب عماد الدين خليل </w:t>
      </w:r>
      <w:r>
        <w:rPr>
          <w:rFonts w:ascii="Traditional Arabic" w:cs="Traditional Arabic" w:eastAsia="Traditional Arabic" w:hAnsi="Traditional Arabic"/>
          <w:i/>
          <w:iCs/>
          <w:sz w:val="28"/>
          <w:szCs w:val="28"/>
          <w:rtl/>
        </w:rPr>
        <w:t xml:space="preserve">Islamization of Knowledge: A Methodology</w:t>
      </w:r>
      <w:r>
        <w:rPr>
          <w:rFonts w:ascii="Traditional Arabic" w:cs="Traditional Arabic" w:eastAsia="Traditional Arabic" w:hAnsi="Traditional Arabic"/>
          <w:sz w:val="28"/>
          <w:szCs w:val="28"/>
          <w:rtl/>
        </w:rPr>
        <w:t xml:space="preserve"> (IIIT, 1991)، في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9(3), 1992: 410–415. والعبارة تلخيص المراجع.</w:t>
      </w:r>
    </w:p>
    <w:p>
      <w:pPr>
        <w:bidi/>
        <w:spacing w:after="140" w:line="400"/>
        <w:jc w:val="both"/>
      </w:pPr>
      <w:r>
        <w:rPr>
          <w:rFonts w:ascii="Traditional Arabic" w:cs="Traditional Arabic" w:eastAsia="Traditional Arabic" w:hAnsi="Traditional Arabic"/>
          <w:b/>
          <w:bCs/>
          <w:sz w:val="28"/>
          <w:szCs w:val="28"/>
          <w:rtl/>
        </w:rPr>
        <w:t xml:space="preserve">[5]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Fazlur Rahman, "Islamization of Knowledge: A Response", </w:t>
      </w:r>
      <w:r>
        <w:rPr>
          <w:rFonts w:ascii="Traditional Arabic" w:cs="Traditional Arabic" w:eastAsia="Traditional Arabic" w:hAnsi="Traditional Arabic"/>
          <w:i/>
          <w:iCs/>
          <w:sz w:val="28"/>
          <w:szCs w:val="28"/>
          <w:rtl/>
        </w:rPr>
        <w:t xml:space="preserve">American Journal of Islamic Social Sciences</w:t>
      </w:r>
      <w:r>
        <w:rPr>
          <w:rFonts w:ascii="Traditional Arabic" w:cs="Traditional Arabic" w:eastAsia="Traditional Arabic" w:hAnsi="Traditional Arabic"/>
          <w:sz w:val="28"/>
          <w:szCs w:val="28"/>
          <w:rtl/>
        </w:rPr>
        <w:t xml:space="preserve"> 5(1), 1988: 3–11، والعبارة في ص 5: "It is not the 'ilm that is bad, it is the misuse or abuse of it that is bad."</w:t>
      </w:r>
    </w:p>
    <w:p>
      <w:pPr>
        <w:bidi/>
        <w:spacing w:after="140" w:line="400"/>
        <w:jc w:val="both"/>
      </w:pPr>
      <w:r>
        <w:rPr>
          <w:rFonts w:ascii="Traditional Arabic" w:cs="Traditional Arabic" w:eastAsia="Traditional Arabic" w:hAnsi="Traditional Arabic"/>
          <w:b/>
          <w:bCs/>
          <w:sz w:val="28"/>
          <w:szCs w:val="28"/>
          <w:rtl/>
        </w:rPr>
        <w:t xml:space="preserve">[6]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Ziauddin Sardar, "Islamization of Knowledge, or Westernisation of Islam?", </w:t>
      </w:r>
      <w:r>
        <w:rPr>
          <w:rFonts w:ascii="Traditional Arabic" w:cs="Traditional Arabic" w:eastAsia="Traditional Arabic" w:hAnsi="Traditional Arabic"/>
          <w:i/>
          <w:iCs/>
          <w:sz w:val="28"/>
          <w:szCs w:val="28"/>
          <w:rtl/>
        </w:rPr>
        <w:t xml:space="preserve">Afkar: Inquiry</w:t>
      </w:r>
      <w:r>
        <w:rPr>
          <w:rFonts w:ascii="Traditional Arabic" w:cs="Traditional Arabic" w:eastAsia="Traditional Arabic" w:hAnsi="Traditional Arabic"/>
          <w:sz w:val="28"/>
          <w:szCs w:val="28"/>
          <w:rtl/>
        </w:rPr>
        <w:t xml:space="preserve"> 1(7), 1984: 39–45؛ وانظر أيضًا: </w:t>
      </w:r>
      <w:r>
        <w:rPr>
          <w:rFonts w:ascii="Traditional Arabic" w:cs="Traditional Arabic" w:eastAsia="Traditional Arabic" w:hAnsi="Traditional Arabic"/>
          <w:i/>
          <w:iCs/>
          <w:sz w:val="28"/>
          <w:szCs w:val="28"/>
          <w:rtl/>
        </w:rPr>
        <w:t xml:space="preserve">Explorations in Islamic Science</w:t>
      </w:r>
      <w:r>
        <w:rPr>
          <w:rFonts w:ascii="Traditional Arabic" w:cs="Traditional Arabic" w:eastAsia="Traditional Arabic" w:hAnsi="Traditional Arabic"/>
          <w:sz w:val="28"/>
          <w:szCs w:val="28"/>
          <w:rtl/>
        </w:rPr>
        <w:t xml:space="preserve">, London: Mansell, 1989. والعبارات المنقولة عنه من مصادر ثانوية.</w:t>
      </w:r>
    </w:p>
    <w:p>
      <w:pPr>
        <w:bidi/>
        <w:spacing w:after="140" w:line="400"/>
        <w:jc w:val="both"/>
      </w:pPr>
      <w:r>
        <w:rPr>
          <w:rFonts w:ascii="Traditional Arabic" w:cs="Traditional Arabic" w:eastAsia="Traditional Arabic" w:hAnsi="Traditional Arabic"/>
          <w:b/>
          <w:bCs/>
          <w:sz w:val="28"/>
          <w:szCs w:val="28"/>
          <w:rtl/>
        </w:rPr>
        <w:t xml:space="preserve">[7]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Syed Muhammad Naquib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Kuala Lumpur: ABIM, 1978؛ ط. ISTAC, 1993.</w:t>
      </w:r>
    </w:p>
    <w:p>
      <w:pPr>
        <w:bidi/>
        <w:spacing w:after="140" w:line="400"/>
        <w:jc w:val="both"/>
      </w:pPr>
      <w:r>
        <w:rPr>
          <w:rFonts w:ascii="Traditional Arabic" w:cs="Traditional Arabic" w:eastAsia="Traditional Arabic" w:hAnsi="Traditional Arabic"/>
          <w:b/>
          <w:bCs/>
          <w:sz w:val="28"/>
          <w:szCs w:val="28"/>
          <w:rtl/>
        </w:rPr>
        <w:t xml:space="preserve">[8]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The Concept of Education in Islam</w:t>
      </w:r>
      <w:r>
        <w:rPr>
          <w:rFonts w:ascii="Traditional Arabic" w:cs="Traditional Arabic" w:eastAsia="Traditional Arabic" w:hAnsi="Traditional Arabic"/>
          <w:sz w:val="28"/>
          <w:szCs w:val="28"/>
          <w:rtl/>
        </w:rPr>
        <w:t xml:space="preserve">, Kuala Lumpur: ABIM, 1980.</w:t>
      </w:r>
    </w:p>
    <w:p>
      <w:pPr>
        <w:bidi/>
        <w:spacing w:after="140" w:line="400"/>
        <w:jc w:val="both"/>
      </w:pPr>
      <w:r>
        <w:rPr>
          <w:rFonts w:ascii="Traditional Arabic" w:cs="Traditional Arabic" w:eastAsia="Traditional Arabic" w:hAnsi="Traditional Arabic"/>
          <w:b/>
          <w:bCs/>
          <w:sz w:val="28"/>
          <w:szCs w:val="28"/>
          <w:rtl/>
        </w:rPr>
        <w:t xml:space="preserve">[9]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al-Attas, </w:t>
      </w:r>
      <w:r>
        <w:rPr>
          <w:rFonts w:ascii="Traditional Arabic" w:cs="Traditional Arabic" w:eastAsia="Traditional Arabic" w:hAnsi="Traditional Arabic"/>
          <w:i/>
          <w:iCs/>
          <w:sz w:val="28"/>
          <w:szCs w:val="28"/>
          <w:rtl/>
        </w:rPr>
        <w:t xml:space="preserve">Islam and Secularism</w:t>
      </w:r>
      <w:r>
        <w:rPr>
          <w:rFonts w:ascii="Traditional Arabic" w:cs="Traditional Arabic" w:eastAsia="Traditional Arabic" w:hAnsi="Traditional Arabic"/>
          <w:sz w:val="28"/>
          <w:szCs w:val="28"/>
          <w:rtl/>
        </w:rPr>
        <w:t xml:space="preserve">, ISTAC 1993, p. 162، نقلًا بواسطة. وهو يقدم العلوم الإنسانية دون أن يستثني الطبيعية من المراجعة في تفسير الوقائع.</w:t>
      </w:r>
    </w:p>
    <w:p>
      <w:pPr>
        <w:bidi/>
        <w:spacing w:after="140" w:line="400"/>
        <w:jc w:val="both"/>
      </w:pPr>
      <w:r>
        <w:rPr>
          <w:rFonts w:ascii="Traditional Arabic" w:cs="Traditional Arabic" w:eastAsia="Traditional Arabic" w:hAnsi="Traditional Arabic"/>
          <w:b/>
          <w:bCs/>
          <w:sz w:val="28"/>
          <w:szCs w:val="28"/>
          <w:rtl/>
        </w:rPr>
        <w:t xml:space="preserve">[10]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عبد الوهاب المسيري (محرر)، إشكالية التحيز: رؤية معرفية ودعوة للاجتهاد، ط1 القاهرة 1993؛ ط. المعهد العالمي للفكر الإسلامي 1996؛ ط. سباعية 1998.</w:t>
      </w:r>
    </w:p>
    <w:p>
      <w:pPr>
        <w:bidi/>
        <w:spacing w:after="140" w:line="400"/>
        <w:jc w:val="both"/>
      </w:pPr>
      <w:r>
        <w:rPr>
          <w:rFonts w:ascii="Traditional Arabic" w:cs="Traditional Arabic" w:eastAsia="Traditional Arabic" w:hAnsi="Traditional Arabic"/>
          <w:b/>
          <w:bCs/>
          <w:sz w:val="28"/>
          <w:szCs w:val="28"/>
          <w:rtl/>
        </w:rPr>
        <w:t xml:space="preserve">[11]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المسيري، الفلسفة المادية وتفكيك الإنسان (العنوان مؤكد، والناشر والسنة وتعريف «النموذج» بلفظه تُثبت من المطبوع).</w:t>
      </w:r>
    </w:p>
    <w:p>
      <w:pPr>
        <w:bidi/>
        <w:spacing w:after="140" w:line="400"/>
        <w:jc w:val="both"/>
      </w:pPr>
      <w:r>
        <w:rPr>
          <w:rFonts w:ascii="Traditional Arabic" w:cs="Traditional Arabic" w:eastAsia="Traditional Arabic" w:hAnsi="Traditional Arabic"/>
          <w:b/>
          <w:bCs/>
          <w:sz w:val="28"/>
          <w:szCs w:val="28"/>
          <w:rtl/>
        </w:rPr>
        <w:t xml:space="preserve">[12]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طه عبد الرحمن، العمل الديني وتجديد العقل، 1989، وفيه مراتب «العقل المجرد، والعقل المسدد، والعقل المؤيد» (الناشر يُثبت من الطبعة الأولى).</w:t>
      </w:r>
    </w:p>
    <w:p>
      <w:pPr>
        <w:bidi/>
        <w:spacing w:after="140" w:line="400"/>
        <w:jc w:val="both"/>
      </w:pPr>
      <w:r>
        <w:rPr>
          <w:rFonts w:ascii="Traditional Arabic" w:cs="Traditional Arabic" w:eastAsia="Traditional Arabic" w:hAnsi="Traditional Arabic"/>
          <w:b/>
          <w:bCs/>
          <w:sz w:val="28"/>
          <w:szCs w:val="28"/>
          <w:rtl/>
        </w:rPr>
        <w:t xml:space="preserve">[13]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طه عبد الرحمن، روح الدين: من ضيق العلمانية إلى سعة الائتمانية، 2012؛ وله أيضًا: بؤس الدهرانية (2014)، ودين الحياء (2017، في ثلاثة أجزاء). و«الائتمانية» إطار فكري لا عنوان كتاب.</w:t>
      </w:r>
    </w:p>
    <w:p>
      <w:pPr>
        <w:bidi/>
        <w:spacing w:after="140" w:line="400"/>
        <w:jc w:val="both"/>
      </w:pPr>
      <w:r>
        <w:rPr>
          <w:rFonts w:ascii="Traditional Arabic" w:cs="Traditional Arabic" w:eastAsia="Traditional Arabic" w:hAnsi="Traditional Arabic"/>
          <w:b/>
          <w:bCs/>
          <w:sz w:val="28"/>
          <w:szCs w:val="28"/>
          <w:rtl/>
        </w:rPr>
        <w:t xml:space="preserve">[14]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Mona Abul-Fadl, "Paradigms in Political Science Revisited: Critical Options and Muslim Perspectives",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6(1), 1989؛ و"Contrasting Epistemics: Tawhid, the Vocationist and Social Theory",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7(1), 1990: 15–38.</w:t>
      </w:r>
    </w:p>
    <w:p>
      <w:pPr>
        <w:bidi/>
        <w:spacing w:after="140" w:line="400"/>
        <w:jc w:val="both"/>
      </w:pPr>
      <w:r>
        <w:rPr>
          <w:rFonts w:ascii="Traditional Arabic" w:cs="Traditional Arabic" w:eastAsia="Traditional Arabic" w:hAnsi="Traditional Arabic"/>
          <w:b/>
          <w:bCs/>
          <w:sz w:val="28"/>
          <w:szCs w:val="28"/>
          <w:rtl/>
        </w:rPr>
        <w:t xml:space="preserve">[15]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مشروع العلاقات الدولية في الإسلام، القاهرة: المعهد العالمي للفكر الإسلامي، 1996، 12 جزءًا. و«المنظور الحضاري» وصف المدرسة لا عنوان كتاب.</w:t>
      </w:r>
    </w:p>
    <w:p>
      <w:pPr>
        <w:bidi/>
        <w:spacing w:after="140" w:line="400"/>
        <w:jc w:val="both"/>
      </w:pPr>
      <w:r>
        <w:rPr>
          <w:rFonts w:ascii="Traditional Arabic" w:cs="Traditional Arabic" w:eastAsia="Traditional Arabic" w:hAnsi="Traditional Arabic"/>
          <w:b/>
          <w:bCs/>
          <w:sz w:val="28"/>
          <w:szCs w:val="28"/>
          <w:rtl/>
        </w:rPr>
        <w:t xml:space="preserve">[16]</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الغزالي، المنقذ من الضلال، فصل أقسام علوم الفلاسفة (الرياضية، المنطقية، الطبيعية، الإلهية، السياسية، الخلقية). عبارة الرياضيات مؤكدة بواسطة، وأحكامه على الأقسام الأخرى تُراجَع على طبعة محققة.</w:t>
      </w:r>
    </w:p>
    <w:p>
      <w:pPr>
        <w:bidi/>
        <w:spacing w:after="140" w:line="400"/>
        <w:jc w:val="both"/>
      </w:pPr>
      <w:r>
        <w:rPr>
          <w:rFonts w:ascii="Traditional Arabic" w:cs="Traditional Arabic" w:eastAsia="Traditional Arabic" w:hAnsi="Traditional Arabic"/>
          <w:b/>
          <w:bCs/>
          <w:sz w:val="28"/>
          <w:szCs w:val="28"/>
          <w:rtl/>
        </w:rPr>
        <w:t xml:space="preserve">[17]</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تونس: الدار التونسية، 1984، 1/44–45، المقدمة الرابعة. لفظ المراتب الأربع منقول بواسطة.</w:t>
      </w:r>
    </w:p>
    <w:p>
      <w:pPr>
        <w:bidi/>
        <w:spacing w:after="140" w:line="400"/>
        <w:jc w:val="both"/>
      </w:pPr>
      <w:r>
        <w:rPr>
          <w:rFonts w:ascii="Traditional Arabic" w:cs="Traditional Arabic" w:eastAsia="Traditional Arabic" w:hAnsi="Traditional Arabic"/>
          <w:b/>
          <w:bCs/>
          <w:sz w:val="28"/>
          <w:szCs w:val="28"/>
          <w:rtl/>
        </w:rPr>
        <w:t xml:space="preserve">[18]</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Alvin Plantinga, "Methodological Naturalism?", </w:t>
      </w:r>
      <w:r>
        <w:rPr>
          <w:rFonts w:ascii="Traditional Arabic" w:cs="Traditional Arabic" w:eastAsia="Traditional Arabic" w:hAnsi="Traditional Arabic"/>
          <w:i/>
          <w:iCs/>
          <w:sz w:val="28"/>
          <w:szCs w:val="28"/>
          <w:rtl/>
        </w:rPr>
        <w:t xml:space="preserve">Perspectives on Science and Christian Faith</w:t>
      </w:r>
      <w:r>
        <w:rPr>
          <w:rFonts w:ascii="Traditional Arabic" w:cs="Traditional Arabic" w:eastAsia="Traditional Arabic" w:hAnsi="Traditional Arabic"/>
          <w:sz w:val="28"/>
          <w:szCs w:val="28"/>
          <w:rtl/>
        </w:rPr>
        <w:t xml:space="preserve"> 49 (September 1997): 143–154.</w:t>
      </w:r>
    </w:p>
    <w:p>
      <w:pPr>
        <w:bidi/>
        <w:spacing w:after="140" w:line="400"/>
        <w:jc w:val="both"/>
      </w:pPr>
      <w:r>
        <w:rPr>
          <w:rFonts w:ascii="Traditional Arabic" w:cs="Traditional Arabic" w:eastAsia="Traditional Arabic" w:hAnsi="Traditional Arabic"/>
          <w:b/>
          <w:bCs/>
          <w:sz w:val="28"/>
          <w:szCs w:val="28"/>
          <w:rtl/>
        </w:rPr>
        <w:t xml:space="preserve">[19]</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Herman Dooyeweerd, </w:t>
      </w:r>
      <w:r>
        <w:rPr>
          <w:rFonts w:ascii="Traditional Arabic" w:cs="Traditional Arabic" w:eastAsia="Traditional Arabic" w:hAnsi="Traditional Arabic"/>
          <w:i/>
          <w:iCs/>
          <w:sz w:val="28"/>
          <w:szCs w:val="28"/>
          <w:rtl/>
        </w:rPr>
        <w:t xml:space="preserve">A New Critique of Theoretical Thought</w:t>
      </w:r>
      <w:r>
        <w:rPr>
          <w:rFonts w:ascii="Traditional Arabic" w:cs="Traditional Arabic" w:eastAsia="Traditional Arabic" w:hAnsi="Traditional Arabic"/>
          <w:sz w:val="28"/>
          <w:szCs w:val="28"/>
          <w:rtl/>
        </w:rPr>
        <w:t xml:space="preserve">, 4 vols., 1953–1958، وفيه خمسة عشر جانبًا مترتبًا للواقع.</w:t>
      </w:r>
    </w:p>
    <w:p>
      <w:pPr>
        <w:bidi/>
        <w:spacing w:after="140" w:line="400"/>
        <w:jc w:val="both"/>
      </w:pPr>
      <w:r>
        <w:rPr>
          <w:rFonts w:ascii="Traditional Arabic" w:cs="Traditional Arabic" w:eastAsia="Traditional Arabic" w:hAnsi="Traditional Arabic"/>
          <w:b/>
          <w:bCs/>
          <w:sz w:val="28"/>
          <w:szCs w:val="28"/>
          <w:rtl/>
        </w:rPr>
        <w:t xml:space="preserve">[20]</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Mehdi Golshani, "How to Make Sense of 'Islamic Science'?", </w:t>
      </w:r>
      <w:r>
        <w:rPr>
          <w:rFonts w:ascii="Traditional Arabic" w:cs="Traditional Arabic" w:eastAsia="Traditional Arabic" w:hAnsi="Traditional Arabic"/>
          <w:i/>
          <w:iCs/>
          <w:sz w:val="28"/>
          <w:szCs w:val="28"/>
          <w:rtl/>
        </w:rPr>
        <w:t xml:space="preserve">AJISS</w:t>
      </w:r>
      <w:r>
        <w:rPr>
          <w:rFonts w:ascii="Traditional Arabic" w:cs="Traditional Arabic" w:eastAsia="Traditional Arabic" w:hAnsi="Traditional Arabic"/>
          <w:sz w:val="28"/>
          <w:szCs w:val="28"/>
          <w:rtl/>
        </w:rPr>
        <w:t xml:space="preserve"> 17(3), 2000؛ Alireza Doostdar, "Varieties of Islamic Social Science", </w:t>
      </w:r>
      <w:r>
        <w:rPr>
          <w:rFonts w:ascii="Traditional Arabic" w:cs="Traditional Arabic" w:eastAsia="Traditional Arabic" w:hAnsi="Traditional Arabic"/>
          <w:i/>
          <w:iCs/>
          <w:sz w:val="28"/>
          <w:szCs w:val="28"/>
          <w:rtl/>
        </w:rPr>
        <w:t xml:space="preserve">KNOW</w:t>
      </w:r>
      <w:r>
        <w:rPr>
          <w:rFonts w:ascii="Traditional Arabic" w:cs="Traditional Arabic" w:eastAsia="Traditional Arabic" w:hAnsi="Traditional Arabic"/>
          <w:sz w:val="28"/>
          <w:szCs w:val="28"/>
          <w:rtl/>
        </w:rPr>
        <w:t xml:space="preserve"> 2(2), 2018: 229–247.</w:t>
      </w:r>
    </w:p>
    <w:p>
      <w:pPr>
        <w:bidi/>
        <w:spacing w:after="140" w:line="400"/>
        <w:jc w:val="both"/>
      </w:pPr>
      <w:r>
        <w:rPr>
          <w:rFonts w:ascii="Traditional Arabic" w:cs="Traditional Arabic" w:eastAsia="Traditional Arabic" w:hAnsi="Traditional Arabic"/>
          <w:b/>
          <w:bCs/>
          <w:sz w:val="28"/>
          <w:szCs w:val="28"/>
          <w:rtl/>
        </w:rPr>
        <w:t xml:space="preserve">[21]</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Mohd Israil &amp; Khaliq Ahmad (eds.), </w:t>
      </w:r>
      <w:r>
        <w:rPr>
          <w:rFonts w:ascii="Traditional Arabic" w:cs="Traditional Arabic" w:eastAsia="Traditional Arabic" w:hAnsi="Traditional Arabic"/>
          <w:i/>
          <w:iCs/>
          <w:sz w:val="28"/>
          <w:szCs w:val="28"/>
          <w:rtl/>
        </w:rPr>
        <w:t xml:space="preserve">Islamisation of Human Knowledge and Civilisational Development: Theories, Application and Practice</w:t>
      </w:r>
      <w:r>
        <w:rPr>
          <w:rFonts w:ascii="Traditional Arabic" w:cs="Traditional Arabic" w:eastAsia="Traditional Arabic" w:hAnsi="Traditional Arabic"/>
          <w:sz w:val="28"/>
          <w:szCs w:val="28"/>
          <w:rtl/>
        </w:rPr>
        <w:t xml:space="preserve">, IIIT East and South-East Asia Office, June 2026 (النص الكامل غير متاح).</w:t>
      </w:r>
    </w:p>
    <w:p>
      <w:pPr>
        <w:bidi/>
        <w:spacing w:after="140" w:line="400"/>
        <w:jc w:val="both"/>
      </w:pPr>
      <w:r>
        <w:rPr>
          <w:rFonts w:ascii="Traditional Arabic" w:cs="Traditional Arabic" w:eastAsia="Traditional Arabic" w:hAnsi="Traditional Arabic"/>
          <w:b/>
          <w:bCs/>
          <w:sz w:val="28"/>
          <w:szCs w:val="28"/>
          <w:rtl/>
        </w:rPr>
        <w:t xml:space="preserve">[22]</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المؤتمر السنوي «القرآن الكريم والمعرفة الإنسانية»، مركز ابن خلدون بجامعة قطر ووزارة الأوقاف القطرية (Gulf Times، 2 أكتوبر 2025؛ Qatar Tribune، 6 أكتوبر 2026)؛ وندوة «تجسير 2: أطروحة التكامل المعرفي»، مستودع QSpace.</w:t>
      </w:r>
    </w:p>
    <w:p>
      <w:pPr>
        <w:bidi/>
        <w:spacing w:after="140" w:line="400"/>
        <w:jc w:val="both"/>
      </w:pPr>
      <w:r>
        <w:rPr>
          <w:rFonts w:ascii="Traditional Arabic" w:cs="Traditional Arabic" w:eastAsia="Traditional Arabic" w:hAnsi="Traditional Arabic"/>
          <w:b/>
          <w:bCs/>
          <w:sz w:val="28"/>
          <w:szCs w:val="28"/>
          <w:rtl/>
        </w:rPr>
        <w:t xml:space="preserve">[23]</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w:t>
      </w:r>
    </w:p>
    <w:p>
      <w:pPr>
        <w:bidi/>
        <w:spacing w:after="140" w:line="400"/>
        <w:jc w:val="both"/>
      </w:pPr>
      <w:r>
        <w:rPr>
          <w:rFonts w:ascii="Traditional Arabic" w:cs="Traditional Arabic" w:eastAsia="Traditional Arabic" w:hAnsi="Traditional Arabic"/>
          <w:b/>
          <w:bCs/>
          <w:sz w:val="28"/>
          <w:szCs w:val="28"/>
          <w:rtl/>
        </w:rPr>
        <w:t xml:space="preserve">[24]</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M. Nejatullah Siddiqi, "Islamic Banking and Finance in Theory and Practice: A Survey of State of the Art", </w:t>
      </w:r>
      <w:r>
        <w:rPr>
          <w:rFonts w:ascii="Traditional Arabic" w:cs="Traditional Arabic" w:eastAsia="Traditional Arabic" w:hAnsi="Traditional Arabic"/>
          <w:i/>
          <w:iCs/>
          <w:sz w:val="28"/>
          <w:szCs w:val="28"/>
          <w:rtl/>
        </w:rPr>
        <w:t xml:space="preserve">Islamic Economic Studies</w:t>
      </w:r>
      <w:r>
        <w:rPr>
          <w:rFonts w:ascii="Traditional Arabic" w:cs="Traditional Arabic" w:eastAsia="Traditional Arabic" w:hAnsi="Traditional Arabic"/>
          <w:sz w:val="28"/>
          <w:szCs w:val="28"/>
          <w:rtl/>
        </w:rPr>
        <w:t xml:space="preserve"> 13(2), 2006.</w:t>
      </w:r>
    </w:p>
    <w:p>
      <w:pPr>
        <w:bidi/>
        <w:spacing w:after="140" w:line="400"/>
        <w:jc w:val="both"/>
      </w:pPr>
      <w:r>
        <w:rPr>
          <w:rFonts w:ascii="Traditional Arabic" w:cs="Traditional Arabic" w:eastAsia="Traditional Arabic" w:hAnsi="Traditional Arabic"/>
          <w:b/>
          <w:bCs/>
          <w:sz w:val="28"/>
          <w:szCs w:val="28"/>
          <w:rtl/>
        </w:rPr>
        <w:t xml:space="preserve">[25]</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Timur Kuran, </w:t>
      </w:r>
      <w:r>
        <w:rPr>
          <w:rFonts w:ascii="Traditional Arabic" w:cs="Traditional Arabic" w:eastAsia="Traditional Arabic" w:hAnsi="Traditional Arabic"/>
          <w:i/>
          <w:iCs/>
          <w:sz w:val="28"/>
          <w:szCs w:val="28"/>
          <w:rtl/>
        </w:rPr>
        <w:t xml:space="preserve">Islam and Mammon: The Economic Predicaments of Islamism</w:t>
      </w:r>
      <w:r>
        <w:rPr>
          <w:rFonts w:ascii="Traditional Arabic" w:cs="Traditional Arabic" w:eastAsia="Traditional Arabic" w:hAnsi="Traditional Arabic"/>
          <w:sz w:val="28"/>
          <w:szCs w:val="28"/>
          <w:rtl/>
        </w:rPr>
        <w:t xml:space="preserve">, Princeton University Press, 2004.</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w:t>
      </w:r>
      <w:r>
        <w:rPr>
          <w:rFonts w:ascii="Traditional Arabic" w:cs="Traditional Arabic" w:eastAsia="Traditional Arabic" w:hAnsi="Traditional Arabic"/>
          <w:b/>
          <w:bCs/>
          <w:color w:val="2F5D46"/>
          <w:sz w:val="54"/>
          <w:szCs w:val="54"/>
          <w:rtl/>
        </w:rPr>
        <w:br/>
        <w:t xml:space="preserve">السؤال البديل — أين يحضر الوحي في بنية العلم، وبأي نحو، ومن يحدد؟</w:t>
      </w:r>
    </w:p>
    <w:p>
      <w:pPr>
        <w:spacing w:after="240"/>
      </w:pPr>
    </w:p>
    <w:p>
      <w:pPr>
        <w:bidi/>
        <w:spacing w:after="140" w:line="400"/>
        <w:jc w:val="both"/>
      </w:pPr>
      <w:r>
        <w:rPr>
          <w:rFonts w:ascii="Traditional Arabic" w:cs="Traditional Arabic" w:eastAsia="Traditional Arabic" w:hAnsi="Traditional Arabic"/>
          <w:i/>
          <w:iCs/>
          <w:sz w:val="28"/>
          <w:szCs w:val="28"/>
          <w:rtl/>
        </w:rPr>
        <w:t>من كتاب «أنحاء الحضور: القرآن الكريم وبناء العلوم» — الباب الأول: كيف نسأل؟ (الفصل الختامي).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التشخيص إلى الاقتراح</w:t>
      </w:r>
    </w:p>
    <w:p>
      <w:pPr>
        <w:bidi/>
        <w:spacing w:after="140" w:line="400"/>
        <w:jc w:val="both"/>
      </w:pPr>
      <w:r>
        <w:rPr>
          <w:rFonts w:ascii="Traditional Arabic" w:cs="Traditional Arabic" w:eastAsia="Traditional Arabic" w:hAnsi="Traditional Arabic"/>
          <w:sz w:val="28"/>
          <w:szCs w:val="28"/>
          <w:rtl/>
        </w:rPr>
        <w:t xml:space="preserve">أنجزت الفصول الثلاثة السابقة التشخيص. فالتضخيم يعمّم نحو المضمون على كل العلوم فيجعل العلم حَكَمًا على النص. والتقزيم يعمّم نحو الحياد على كل العلوم فيجعل رؤية أخرى مؤلفة لمفاهيمها. ومشاريع إعادة بناء المعرفة رأت المأزق وتجاوزت كثيرًا منه، لكنها تركت ثلاث ثغرات: تفاوتًا في النوع لا في الدرجة، ووحدة تصنيف هي المسألة لا العلم، ومعيارًا مكتوبًا يُختبر.</w:t>
      </w:r>
    </w:p>
    <w:p>
      <w:pPr>
        <w:bidi/>
        <w:spacing w:after="140" w:line="400"/>
        <w:jc w:val="both"/>
      </w:pPr>
      <w:r>
        <w:rPr>
          <w:rFonts w:ascii="Traditional Arabic" w:cs="Traditional Arabic" w:eastAsia="Traditional Arabic" w:hAnsi="Traditional Arabic"/>
          <w:sz w:val="28"/>
          <w:szCs w:val="28"/>
          <w:rtl/>
        </w:rPr>
        <w:t xml:space="preserve">وهذا الفصل ينتقل من النقد إلى الاقتراح، لكنه اقتراح في صورة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لا في صورة نظرية مكتملة. فهو يعيد صياغة السؤال، ويشرّح بنية العلم ليبيّن مواضع حضور الوحي الممكنة، ويعرّف الأنحاء الثلاثة تعريفًا دقيقًا، ثم يقدم </w:t>
      </w:r>
      <w:r>
        <w:rPr>
          <w:rFonts w:ascii="Traditional Arabic" w:cs="Traditional Arabic" w:eastAsia="Traditional Arabic" w:hAnsi="Traditional Arabic"/>
          <w:b/>
          <w:bCs/>
          <w:sz w:val="28"/>
          <w:szCs w:val="28"/>
          <w:rtl/>
        </w:rPr>
        <w:t xml:space="preserve">المعيار في صورته الأولى</w:t>
      </w:r>
      <w:r>
        <w:rPr>
          <w:rFonts w:ascii="Traditional Arabic" w:cs="Traditional Arabic" w:eastAsia="Traditional Arabic" w:hAnsi="Traditional Arabic"/>
          <w:sz w:val="28"/>
          <w:szCs w:val="28"/>
          <w:rtl/>
        </w:rPr>
        <w:t xml:space="preserve">: أسئلة قليلة يطرحها الباحث على مسألته فيعرف أي أنحاء الحضور يصدق فيها. ويجيب بعد ذلك عن سؤالين لا يستقيم المعيار بدونهما: من يملك أهلية تطبيقه؟ وكيف نعرف أنه يعمل؟</w:t>
      </w:r>
    </w:p>
    <w:p>
      <w:pPr>
        <w:bidi/>
        <w:spacing w:after="140" w:line="400"/>
        <w:jc w:val="both"/>
      </w:pPr>
      <w:r>
        <w:rPr>
          <w:rFonts w:ascii="Traditional Arabic" w:cs="Traditional Arabic" w:eastAsia="Traditional Arabic" w:hAnsi="Traditional Arabic"/>
          <w:sz w:val="28"/>
          <w:szCs w:val="28"/>
          <w:rtl/>
        </w:rPr>
        <w:t xml:space="preserve">والمعيار يُقدَّم هنا، في آخر الباب الأول، ولا يُؤخَّر إلى آخر الكتاب، لسبب مقصود: أن يتدرب القارئ على استعماله في كل فصل لاحق، وأن تصقله الأبواب التالية وتراجعه. فالصورة النهائية للمعيار موضعها الباب الرابع، بعد أن يكون قد امتُحن على مسائل كثيرة.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إعادة صياغة السؤال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أسئلة ورثناها</w:t>
      </w:r>
    </w:p>
    <w:p>
      <w:pPr>
        <w:bidi/>
        <w:spacing w:after="140" w:line="400"/>
        <w:jc w:val="both"/>
      </w:pPr>
      <w:r>
        <w:rPr>
          <w:rFonts w:ascii="Traditional Arabic" w:cs="Traditional Arabic" w:eastAsia="Traditional Arabic" w:hAnsi="Traditional Arabic"/>
          <w:sz w:val="28"/>
          <w:szCs w:val="28"/>
          <w:rtl/>
        </w:rPr>
        <w:t xml:space="preserve">حكم سؤالان، في أغلب الأحيان، النقاش الذي عرضته الفصول السابقة. الأول: </w:t>
      </w:r>
      <w:r>
        <w:rPr>
          <w:rFonts w:ascii="Traditional Arabic" w:cs="Traditional Arabic" w:eastAsia="Traditional Arabic" w:hAnsi="Traditional Arabic"/>
          <w:b/>
          <w:bCs/>
          <w:sz w:val="28"/>
          <w:szCs w:val="28"/>
          <w:rtl/>
        </w:rPr>
        <w:t xml:space="preserve">«هل في القرآن علمٌ؟»</w:t>
      </w:r>
      <w:r>
        <w:rPr>
          <w:rFonts w:ascii="Traditional Arabic" w:cs="Traditional Arabic" w:eastAsia="Traditional Arabic" w:hAnsi="Traditional Arabic"/>
          <w:sz w:val="28"/>
          <w:szCs w:val="28"/>
          <w:rtl/>
        </w:rPr>
        <w:t xml:space="preserve"> وهو سؤال التفسير العلمي ومدارس الإعجاز. والثاني: </w:t>
      </w:r>
      <w:r>
        <w:rPr>
          <w:rFonts w:ascii="Traditional Arabic" w:cs="Traditional Arabic" w:eastAsia="Traditional Arabic" w:hAnsi="Traditional Arabic"/>
          <w:b/>
          <w:bCs/>
          <w:sz w:val="28"/>
          <w:szCs w:val="28"/>
          <w:rtl/>
        </w:rPr>
        <w:t xml:space="preserve">«كيف نؤسلم العلم؟»</w:t>
      </w:r>
      <w:r>
        <w:rPr>
          <w:rFonts w:ascii="Traditional Arabic" w:cs="Traditional Arabic" w:eastAsia="Traditional Arabic" w:hAnsi="Traditional Arabic"/>
          <w:sz w:val="28"/>
          <w:szCs w:val="28"/>
          <w:rtl/>
        </w:rPr>
        <w:t xml:space="preserve"> وهو سؤال مشاريع إسلامية المعرفة في مرحلتها الأولى. وكلاهما سؤال مشروع في سياقه، لكن كلًّا منهما يحمل جوابه أو بعض جوابه في صياغته.</w:t>
      </w:r>
    </w:p>
    <w:p>
      <w:pPr>
        <w:bidi/>
        <w:spacing w:after="140" w:line="400"/>
        <w:jc w:val="both"/>
      </w:pPr>
      <w:r>
        <w:rPr>
          <w:rFonts w:ascii="Traditional Arabic" w:cs="Traditional Arabic" w:eastAsia="Traditional Arabic" w:hAnsi="Traditional Arabic"/>
          <w:sz w:val="28"/>
          <w:szCs w:val="28"/>
          <w:rtl/>
        </w:rPr>
        <w:t xml:space="preserve">فالسؤال الأول يفترض أن العلاقة بين القرآن والعلم علاقة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إن كان في القرآن علم فهو معلومات تطابق معلومات العلم. وبهذا الافتراض لا يبقى إلا جوابان: نعم، فنفتش عن المطابقة؛ أو لا، فنعزل النص عن العلم. وهما بالضبط التضخيم والتقزيم اللذان شُخِّصا في الفصل الأول. أي إن السؤال نفسه هو الذي ولّد الاستقطاب، لا أن الناس انقسموا ثم صاغوا السؤال.</w:t>
      </w:r>
    </w:p>
    <w:p>
      <w:pPr>
        <w:bidi/>
        <w:spacing w:after="140" w:line="400"/>
        <w:jc w:val="both"/>
      </w:pPr>
      <w:r>
        <w:rPr>
          <w:rFonts w:ascii="Traditional Arabic" w:cs="Traditional Arabic" w:eastAsia="Traditional Arabic" w:hAnsi="Traditional Arabic"/>
          <w:sz w:val="28"/>
          <w:szCs w:val="28"/>
          <w:rtl/>
        </w:rPr>
        <w:t xml:space="preserve">والسؤال الثاني يفترض أن «العلم» وحدة واحدة تُؤسلَم كلها بإجراء واحد، وأن الأسلمة فعلٌ يقع على العلم من خارجه. وقد بيّن الفصل الثالث كيف دفعت المشاريع ثمن هذا الافتراض: خطة واحدة لكل التخصصات، ثم اكتشاف متأخر أن ما يصلح لعلم النفس لا يصلح للكيمياء، ثم تعديل الخطة بالدرجة لا بالنوع.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البديل</w:t>
      </w:r>
    </w:p>
    <w:p>
      <w:pPr>
        <w:bidi/>
        <w:spacing w:after="140" w:line="400"/>
        <w:jc w:val="both"/>
      </w:pPr>
      <w:r>
        <w:rPr>
          <w:rFonts w:ascii="Traditional Arabic" w:cs="Traditional Arabic" w:eastAsia="Traditional Arabic" w:hAnsi="Traditional Arabic"/>
          <w:sz w:val="28"/>
          <w:szCs w:val="28"/>
          <w:rtl/>
        </w:rPr>
        <w:t xml:space="preserve">يقترح هذا الكتاب أن يُستبدل بهما سؤال مركب من ثلاثة أجزاء:</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أين يحضر الوحي في بنية العلم؟ وبأي نحو يحضر؟ ومن يحدد ذلك؟</w:t>
      </w:r>
    </w:p>
    <w:p>
      <w:pPr>
        <w:bidi/>
        <w:spacing w:after="140" w:line="400"/>
        <w:jc w:val="both"/>
      </w:pPr>
      <w:r>
        <w:rPr>
          <w:rFonts w:ascii="Traditional Arabic" w:cs="Traditional Arabic" w:eastAsia="Traditional Arabic" w:hAnsi="Traditional Arabic"/>
          <w:sz w:val="28"/>
          <w:szCs w:val="28"/>
          <w:rtl/>
        </w:rPr>
        <w:t xml:space="preserve">ولكل جزء وظيفة: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ينقل النظر من العلم بوصفه كتلة إلى العلم بوصفه بنية ذات طبقات: غاية، وموضوع، ومسلمات، ومفاهيم، ومنهج، ونتائج، وتطبيق. فلا يكون الجواب «في الطب» أو «ليس في الفيزياء»، بل «في طبقة المفاهيم من هذه المسألة الطبية، وفي طبقة الغاية من تلك المسألة الفيزيائية».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«بأي نحو»</w:t>
      </w:r>
      <w:r>
        <w:rPr>
          <w:rFonts w:ascii="Traditional Arabic" w:cs="Traditional Arabic" w:eastAsia="Traditional Arabic" w:hAnsi="Traditional Arabic"/>
          <w:sz w:val="28"/>
          <w:szCs w:val="28"/>
          <w:rtl/>
        </w:rPr>
        <w:t xml:space="preserve"> يمنع أن يُفهم كل حضور على أنه حضور مضمون. فالوحي قد يحضر غايةً وضابطًا، أو تصورًا ومفهومًا، أو مضمونًا. وهذه أنحاء تختلف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لا درجات من شيء واحد. وهذا ما سيعرّفه المبحث الثالث.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يحدد»</w:t>
      </w:r>
      <w:r>
        <w:rPr>
          <w:rFonts w:ascii="Traditional Arabic" w:cs="Traditional Arabic" w:eastAsia="Traditional Arabic" w:hAnsi="Traditional Arabic"/>
          <w:sz w:val="28"/>
          <w:szCs w:val="28"/>
          <w:rtl/>
        </w:rPr>
        <w:t xml:space="preserve"> يفتح سؤال الأهلية الذي أغفلته أكثر الأدبيات. فالحكم بأن مسألة ما يحضر فيها الوحي بنحو المضمون حكم تفسيري واستنباطي، وليس انطباعًا يملكه كل قارئ. وهذا موضوع المبحث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السؤال بشروط السؤال الجيد</w:t>
      </w:r>
    </w:p>
    <w:p>
      <w:pPr>
        <w:bidi/>
        <w:spacing w:after="140" w:line="400"/>
        <w:jc w:val="both"/>
      </w:pPr>
      <w:r>
        <w:rPr>
          <w:rFonts w:ascii="Traditional Arabic" w:cs="Traditional Arabic" w:eastAsia="Traditional Arabic" w:hAnsi="Traditional Arabic"/>
          <w:sz w:val="28"/>
          <w:szCs w:val="28"/>
          <w:rtl/>
        </w:rPr>
        <w:t xml:space="preserve">للسؤال البحثي الجيد أربعة شروط: ألّا يفترض جوابه، وأن يكون محدد المدى، وأن يمكن الجواب عنه بالمادة المتاحة، وأن يغيّر جوابه شيئًا. وعلى هذه الشروط يُختبر السؤال البديل: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الشرط</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في القرآن 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نؤسلم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يحضر الوحي، وبأي نحو، ومن يحدد؟»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يفترض جوابه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العلاقة علاقة 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يفترض أن الأسلمة واجبة على العلم كله بالطريقة نفسها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يسمح بأن يكون الجواب «لا حضور إلا في طبقة الغاية» لمسألة بعينها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محدد المدى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مطلق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«العلم» كتلة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الوحدة هي المسألة، والطبقة محددة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للجواب بالمادة المتاحة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يتوقف على تأويل كل آية على حدة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جوابه خطة لا نتيجة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بمعيار مكتوب يطبقه أكثر من مُقيِّم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جوابه شيئًا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الموقف العام لا العمل في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المناهج الدراسية على العموم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يغيّر ما يفعله الباحث في مسألته: أين يبحث، وبأي أداة، ومن يستشير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والشرط الأول هو الأهم. فالسؤال البديل يقبل أن يكون جوابه في مسألة ما: </w:t>
      </w:r>
      <w:r>
        <w:rPr>
          <w:rFonts w:ascii="Traditional Arabic" w:cs="Traditional Arabic" w:eastAsia="Traditional Arabic" w:hAnsi="Traditional Arabic"/>
          <w:b/>
          <w:bCs/>
          <w:sz w:val="28"/>
          <w:szCs w:val="28"/>
          <w:rtl/>
        </w:rPr>
        <w:t xml:space="preserve">الوحي لا يحضر هنا إلا في الغاية</w:t>
      </w:r>
      <w:r>
        <w:rPr>
          <w:rFonts w:ascii="Traditional Arabic" w:cs="Traditional Arabic" w:eastAsia="Traditional Arabic" w:hAnsi="Traditional Arabic"/>
          <w:sz w:val="28"/>
          <w:szCs w:val="28"/>
          <w:rtl/>
        </w:rPr>
        <w:t xml:space="preserve">، كما في حساب معامل التمدد الحراري لمعدن. ويقبل في مسألة أخرى أن يكون جوابه: </w:t>
      </w:r>
      <w:r>
        <w:rPr>
          <w:rFonts w:ascii="Traditional Arabic" w:cs="Traditional Arabic" w:eastAsia="Traditional Arabic" w:hAnsi="Traditional Arabic"/>
          <w:b/>
          <w:bCs/>
          <w:sz w:val="28"/>
          <w:szCs w:val="28"/>
          <w:rtl/>
        </w:rPr>
        <w:t xml:space="preserve">الوحي يحضر هنا بنحو المضمون</w:t>
      </w:r>
      <w:r>
        <w:rPr>
          <w:rFonts w:ascii="Traditional Arabic" w:cs="Traditional Arabic" w:eastAsia="Traditional Arabic" w:hAnsi="Traditional Arabic"/>
          <w:sz w:val="28"/>
          <w:szCs w:val="28"/>
          <w:rtl/>
        </w:rPr>
        <w:t xml:space="preserve">، كما في حكم توزيع التركة. والسؤال الذي يقبل الجوابين معًا لا يصادر على المطلوب.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يدّعيه السؤال</w:t>
      </w:r>
    </w:p>
    <w:p>
      <w:pPr>
        <w:bidi/>
        <w:spacing w:after="140" w:line="400"/>
        <w:jc w:val="both"/>
      </w:pPr>
      <w:r>
        <w:rPr>
          <w:rFonts w:ascii="Traditional Arabic" w:cs="Traditional Arabic" w:eastAsia="Traditional Arabic" w:hAnsi="Traditional Arabic"/>
          <w:sz w:val="28"/>
          <w:szCs w:val="28"/>
          <w:rtl/>
        </w:rPr>
        <w:t xml:space="preserve">لا يدّعي هذا السؤال أن الوحي غائب عن أي مسألة. فالقاعدة التي بُني عليها الكتاب أن </w:t>
      </w:r>
      <w:r>
        <w:rPr>
          <w:rFonts w:ascii="Traditional Arabic" w:cs="Traditional Arabic" w:eastAsia="Traditional Arabic" w:hAnsi="Traditional Arabic"/>
          <w:b/>
          <w:bCs/>
          <w:sz w:val="28"/>
          <w:szCs w:val="28"/>
          <w:rtl/>
        </w:rPr>
        <w:t xml:space="preserve">الحضور مبدأ واحد، والأنحاء ثلاثة</w:t>
      </w:r>
      <w:r>
        <w:rPr>
          <w:rFonts w:ascii="Traditional Arabic" w:cs="Traditional Arabic" w:eastAsia="Traditional Arabic" w:hAnsi="Traditional Arabic"/>
          <w:sz w:val="28"/>
          <w:szCs w:val="28"/>
          <w:rtl/>
        </w:rPr>
        <w:t xml:space="preserve">: لا علم يخلو من نحو الغاية والضابط، لأن كل علم فعلٌ إنساني موجَّه، والفعل الإنساني محكوم بالوحي في غايته وحدوده. فالسؤال ليس «هل يحضر؟» بل «بأي نحو يحضر، وفي أي طبقة؟».</w:t>
      </w:r>
    </w:p>
    <w:p>
      <w:pPr>
        <w:bidi/>
        <w:spacing w:after="140" w:line="400"/>
        <w:jc w:val="both"/>
      </w:pPr>
      <w:r>
        <w:rPr>
          <w:rFonts w:ascii="Traditional Arabic" w:cs="Traditional Arabic" w:eastAsia="Traditional Arabic" w:hAnsi="Traditional Arabic"/>
          <w:sz w:val="28"/>
          <w:szCs w:val="28"/>
          <w:rtl/>
        </w:rPr>
        <w:t xml:space="preserve">ولا يدّعي كذلك أن الجواب نهائي في كل مسألة. فقد يتغير تصنيف المسألة إذا تغيّر فهمنا لها، أو تبيّن أن فيها بعدًا إنسانيًا لم يُرَ أولًا. والمعيار الذي سيأتي إجراء للحكم، لا جدول ثابت للأحكام.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تشريح بنية العلم — الطبقات السبع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نشرّح؟</w:t>
      </w:r>
    </w:p>
    <w:p>
      <w:pPr>
        <w:bidi/>
        <w:spacing w:after="140" w:line="400"/>
        <w:jc w:val="both"/>
      </w:pPr>
      <w:r>
        <w:rPr>
          <w:rFonts w:ascii="Traditional Arabic" w:cs="Traditional Arabic" w:eastAsia="Traditional Arabic" w:hAnsi="Traditional Arabic"/>
          <w:sz w:val="28"/>
          <w:szCs w:val="28"/>
          <w:rtl/>
        </w:rPr>
        <w:t xml:space="preserve">لا يمكن أن نسأل «أين يحضر الوحي في العلم؟» ما لم نعرف أين يمكن أن يحضر أي شيء في العلم. والعلم ليس كتلة؛ هو بناء ذو طبقات، لكل طبقة وظيفة ومنطق تصحيح. وهذا التشريح لا يدّعي أنه الوحيد الممكن؛ هو </w:t>
      </w:r>
      <w:r>
        <w:rPr>
          <w:rFonts w:ascii="Traditional Arabic" w:cs="Traditional Arabic" w:eastAsia="Traditional Arabic" w:hAnsi="Traditional Arabic"/>
          <w:b/>
          <w:bCs/>
          <w:sz w:val="28"/>
          <w:szCs w:val="28"/>
          <w:rtl/>
        </w:rPr>
        <w:t xml:space="preserve">أداة عمل</w:t>
      </w:r>
      <w:r>
        <w:rPr>
          <w:rFonts w:ascii="Traditional Arabic" w:cs="Traditional Arabic" w:eastAsia="Traditional Arabic" w:hAnsi="Traditional Arabic"/>
          <w:sz w:val="28"/>
          <w:szCs w:val="28"/>
          <w:rtl/>
        </w:rPr>
        <w:t xml:space="preserve"> استُمدّت من فلسفة العلم المعاصرة (البرامج البحثية عند لاكاتوش: نواة صلبة وحزام واقٍ) ومن تقسيم علماء الأصول والمناطقة القدماء بين المبادئ والمسائل والغايات، ومن مبحث الاستقلال الموضوعي للعلوم عند الفلاسفة. فإن وُجد تقسيم أدق فليُستبدل؛ المطلوب أن تكون الطبقات </w:t>
      </w:r>
      <w:r>
        <w:rPr>
          <w:rFonts w:ascii="Traditional Arabic" w:cs="Traditional Arabic" w:eastAsia="Traditional Arabic" w:hAnsi="Traditional Arabic"/>
          <w:b/>
          <w:bCs/>
          <w:sz w:val="28"/>
          <w:szCs w:val="28"/>
          <w:rtl/>
        </w:rPr>
        <w:t xml:space="preserve">معلنة قبل الحكم</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الطبقات السبع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هي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 التعرف عليها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لماذا يُطلب هذا العلم؟ ولمن؟ وما الذي يُعدّ نجاحًا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لو لم تتحقق الغاية، هل نقول إن العلم فشل؟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يُدرس؟ وما المسائل التي تُعدّ مسائله؟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يجعل هذا السؤال مسألة في هذا العلم لا في غيره؟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يُفترض ولا يُبرهَن داخل العلم: وجود العالم، انتظامه، موثوقية الحواس والعقل…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إن سقط سقط معه العلم كله؟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التي يُوصف بها الموضوع: السعادة، الصحة، الرشد، الحاجة، المنفعة…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كلمات يُصاغ السؤال؟ وهل لهذه الكلمات حمولة قيمية؟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يُجمع الدليل ويُقاس ويُحكم: التجربة، الإحصاء، الاستنتاج، المقارنة…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إجراء يُقبل الادعاء أو يُرفض؟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المضمون (النتائج)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يقرره العلم من أحكام وقوانين ونماذج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يقوله العلم في المسألة؟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تحويل النتيجة إلى سياسة أو علاج أو منتج أو قرار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نفعل بما عرفنا؟ ومن يتحمل الأثر؟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يدخل كل نحو؟</w:t>
      </w:r>
    </w:p>
    <w:p>
      <w:pPr>
        <w:bidi/>
        <w:spacing w:after="140" w:line="400"/>
        <w:jc w:val="both"/>
      </w:pPr>
      <w:r>
        <w:rPr>
          <w:rFonts w:ascii="Traditional Arabic" w:cs="Traditional Arabic" w:eastAsia="Traditional Arabic" w:hAnsi="Traditional Arabic"/>
          <w:sz w:val="28"/>
          <w:szCs w:val="28"/>
          <w:rtl/>
        </w:rPr>
        <w:t xml:space="preserve">الطبقات السبع ليست مرتبة على خط من الأقرب إلى الوحي إلى الأبعد. لكن توزيع الأنحاء الثلاثة عليها له نمط يمكن تلخيصه، مع التنبيه إلى أنه نمط </w:t>
      </w:r>
      <w:r>
        <w:rPr>
          <w:rFonts w:ascii="Traditional Arabic" w:cs="Traditional Arabic" w:eastAsia="Traditional Arabic" w:hAnsi="Traditional Arabic"/>
          <w:b/>
          <w:bCs/>
          <w:sz w:val="28"/>
          <w:szCs w:val="28"/>
          <w:rtl/>
        </w:rPr>
        <w:t xml:space="preserve">غالب</w:t>
      </w:r>
      <w:r>
        <w:rPr>
          <w:rFonts w:ascii="Traditional Arabic" w:cs="Traditional Arabic" w:eastAsia="Traditional Arabic" w:hAnsi="Traditional Arabic"/>
          <w:sz w:val="28"/>
          <w:szCs w:val="28"/>
          <w:rtl/>
        </w:rPr>
        <w:t xml:space="preserve"> لا قاعدة صارمة: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الغاية والضابط</w:t>
      </w:r>
      <w:r>
        <w:rPr>
          <w:rFonts w:ascii="Traditional Arabic" w:cs="Traditional Arabic" w:eastAsia="Traditional Arabic" w:hAnsi="Traditional Arabic"/>
          <w:sz w:val="28"/>
          <w:szCs w:val="28"/>
          <w:rtl/>
        </w:rPr>
        <w:t xml:space="preserve">: يدخل أساسًا في الطبقتين 1 و7، وقد يدخل في 2 (ما الذي يستحق أن يُسأل عنه).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التصور والمفهوم</w:t>
      </w:r>
      <w:r>
        <w:rPr>
          <w:rFonts w:ascii="Traditional Arabic" w:cs="Traditional Arabic" w:eastAsia="Traditional Arabic" w:hAnsi="Traditional Arabic"/>
          <w:sz w:val="28"/>
          <w:szCs w:val="28"/>
          <w:rtl/>
        </w:rPr>
        <w:t xml:space="preserve">: يدخل أساسًا في الطبقتين 3 و4، وقد يمتد إلى 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نحو المضمون</w:t>
      </w:r>
      <w:r>
        <w:rPr>
          <w:rFonts w:ascii="Traditional Arabic" w:cs="Traditional Arabic" w:eastAsia="Traditional Arabic" w:hAnsi="Traditional Arabic"/>
          <w:sz w:val="28"/>
          <w:szCs w:val="28"/>
          <w:rtl/>
        </w:rPr>
        <w:t xml:space="preserve">: يدخل في الطبقة 6، وفي المسائل التي يكون الجواب فيها مما يخبر به النص نفسه.</w:t>
      </w:r>
    </w:p>
    <w:p>
      <w:pPr>
        <w:bidi/>
        <w:spacing w:after="140" w:line="400"/>
        <w:jc w:val="both"/>
      </w:pPr>
      <w:r>
        <w:rPr>
          <w:rFonts w:ascii="Traditional Arabic" w:cs="Traditional Arabic" w:eastAsia="Traditional Arabic" w:hAnsi="Traditional Arabic"/>
          <w:sz w:val="28"/>
          <w:szCs w:val="28"/>
          <w:rtl/>
        </w:rPr>
        <w:t xml:space="preserve">والطبقة الخامسة، </w:t>
      </w:r>
      <w:r>
        <w:rPr>
          <w:rFonts w:ascii="Traditional Arabic" w:cs="Traditional Arabic" w:eastAsia="Traditional Arabic" w:hAnsi="Traditional Arabic"/>
          <w:b/>
          <w:bCs/>
          <w:sz w:val="28"/>
          <w:szCs w:val="28"/>
          <w:rtl/>
        </w:rPr>
        <w:t xml:space="preserve">المنهج والأدوات</w:t>
      </w:r>
      <w:r>
        <w:rPr>
          <w:rFonts w:ascii="Traditional Arabic" w:cs="Traditional Arabic" w:eastAsia="Traditional Arabic" w:hAnsi="Traditional Arabic"/>
          <w:sz w:val="28"/>
          <w:szCs w:val="28"/>
          <w:rtl/>
        </w:rPr>
        <w:t xml:space="preserve">، هي التي لا يدخلها الوحي في الأصل. فقياس درجة حرارة، أو تصميم عيّنة، أو اختبار فرض إحصائي، إجراءات تُحكم بمنطقها الداخلي. وهذا هو الجزء الصحيح مما قاله أهل «الحياد»، وتحتفظ به هذه الفرضية كاملًا. وقد يتأثر المنهج بالوحي </w:t>
      </w:r>
      <w:r>
        <w:rPr>
          <w:rFonts w:ascii="Traditional Arabic" w:cs="Traditional Arabic" w:eastAsia="Traditional Arabic" w:hAnsi="Traditional Arabic"/>
          <w:b/>
          <w:bCs/>
          <w:sz w:val="28"/>
          <w:szCs w:val="28"/>
          <w:rtl/>
        </w:rPr>
        <w:t xml:space="preserve">أخلاقيًا</w:t>
      </w:r>
      <w:r>
        <w:rPr>
          <w:rFonts w:ascii="Traditional Arabic" w:cs="Traditional Arabic" w:eastAsia="Traditional Arabic" w:hAnsi="Traditional Arabic"/>
          <w:sz w:val="28"/>
          <w:szCs w:val="28"/>
          <w:rtl/>
        </w:rPr>
        <w:t xml:space="preserve"> لا معرفيًا (ما يحرم من التجارب مثلًا)، وهذا يُحسب في طبقة الغاية والضابط لا في طبقة المنهج.</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يغيّره التشريح؟</w:t>
      </w:r>
    </w:p>
    <w:p>
      <w:pPr>
        <w:bidi/>
        <w:spacing w:after="140" w:line="400"/>
        <w:jc w:val="both"/>
      </w:pPr>
      <w:r>
        <w:rPr>
          <w:rFonts w:ascii="Traditional Arabic" w:cs="Traditional Arabic" w:eastAsia="Traditional Arabic" w:hAnsi="Traditional Arabic"/>
          <w:sz w:val="28"/>
          <w:szCs w:val="28"/>
          <w:rtl/>
        </w:rPr>
        <w:t xml:space="preserve">يغيّر ثلاثة أشياء:</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يحوّل الخلاف الإجمالي إلى خلافات محددة.</w:t>
      </w:r>
      <w:r>
        <w:rPr>
          <w:rFonts w:ascii="Traditional Arabic" w:cs="Traditional Arabic" w:eastAsia="Traditional Arabic" w:hAnsi="Traditional Arabic"/>
          <w:sz w:val="28"/>
          <w:szCs w:val="28"/>
          <w:rtl/>
        </w:rPr>
        <w:t xml:space="preserve"> فبدل أن يقال «هل الاقتصاد علم محايد؟»، يقال: هل المفهوم المحوري (الحاجة، المنفعة، الندرة) محايد؟ وهل الغاية؟ وهل المنهج؟ وغالبًا تتفرق الإجابة.</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يكشف أن «الحياد» و«التبعية» ادعاءان على طبقات مختلفة.</w:t>
      </w:r>
      <w:r>
        <w:rPr>
          <w:rFonts w:ascii="Traditional Arabic" w:cs="Traditional Arabic" w:eastAsia="Traditional Arabic" w:hAnsi="Traditional Arabic"/>
          <w:sz w:val="28"/>
          <w:szCs w:val="28"/>
          <w:rtl/>
        </w:rPr>
        <w:t xml:space="preserve"> فقد يصح القول بحياد الطبقة 5 ويفسد القول بحياد الطبقة 4 في العلم نفسه.</w:t>
      </w:r>
    </w:p>
    <w:p>
      <w:pPr>
        <w:pStyle w:val="ListParagraph"/>
        <w:numPr>
          <w:ilvl w:val="0"/>
          <w:numId w:val="11"/>
        </w:numPr>
        <w:bidi/>
        <w:spacing w:after="90" w:line="380"/>
        <w:jc w:val="both"/>
      </w:pPr>
      <w:r>
        <w:rPr>
          <w:rFonts w:ascii="Traditional Arabic" w:cs="Traditional Arabic" w:eastAsia="Traditional Arabic" w:hAnsi="Traditional Arabic"/>
          <w:b/>
          <w:bCs/>
          <w:sz w:val="28"/>
          <w:szCs w:val="28"/>
          <w:rtl/>
        </w:rPr>
        <w:t xml:space="preserve">يمنع المقارنة الخاطئة بين العلوم.</w:t>
      </w:r>
      <w:r>
        <w:rPr>
          <w:rFonts w:ascii="Traditional Arabic" w:cs="Traditional Arabic" w:eastAsia="Traditional Arabic" w:hAnsi="Traditional Arabic"/>
          <w:sz w:val="28"/>
          <w:szCs w:val="28"/>
          <w:rtl/>
        </w:rPr>
        <w:t xml:space="preserve"> فمقارنة الفيزياء بالاقتصاد على «درجة تدخل الوحي» مضللة؛ المقارنة السليمة هي بين طبقة وطبقة من المسألتين.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الأنحاء الثلاثة — تعريف دقيق</w:t>
      </w:r>
    </w:p>
    <w:p>
      <w:pPr>
        <w:bidi/>
        <w:spacing w:after="140" w:line="400"/>
        <w:jc w:val="both"/>
      </w:pPr>
      <w:r>
        <w:rPr>
          <w:rFonts w:ascii="Traditional Arabic" w:cs="Traditional Arabic" w:eastAsia="Traditional Arabic" w:hAnsi="Traditional Arabic"/>
          <w:sz w:val="28"/>
          <w:szCs w:val="28"/>
          <w:rtl/>
        </w:rPr>
        <w:t xml:space="preserve">لكل نحو من أنحاء الحضور تعريف إجرائي، وعلامة تُعرف بها مسألته، وخطر يلحق بالتضخيم وخطر يلحق بالتقزيم. والتعريفات هنا ليست وصفًا لأنواع من العلوم، بل لأنواع من </w:t>
      </w:r>
      <w:r>
        <w:rPr>
          <w:rFonts w:ascii="Traditional Arabic" w:cs="Traditional Arabic" w:eastAsia="Traditional Arabic" w:hAnsi="Traditional Arabic"/>
          <w:b/>
          <w:bCs/>
          <w:sz w:val="28"/>
          <w:szCs w:val="28"/>
          <w:rtl/>
        </w:rPr>
        <w:t xml:space="preserve">العلاقة بين نص ومسألة</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الأول: الغاية والضابط</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يحدد </w:t>
      </w:r>
      <w:r>
        <w:rPr>
          <w:rFonts w:ascii="Traditional Arabic" w:cs="Traditional Arabic" w:eastAsia="Traditional Arabic" w:hAnsi="Traditional Arabic"/>
          <w:b/>
          <w:bCs/>
          <w:sz w:val="28"/>
          <w:szCs w:val="28"/>
          <w:rtl/>
        </w:rPr>
        <w:t xml:space="preserve">لماذا</w:t>
      </w:r>
      <w:r>
        <w:rPr>
          <w:rFonts w:ascii="Traditional Arabic" w:cs="Traditional Arabic" w:eastAsia="Traditional Arabic" w:hAnsi="Traditional Arabic"/>
          <w:sz w:val="28"/>
          <w:szCs w:val="28"/>
          <w:rtl/>
        </w:rPr>
        <w:t xml:space="preserve"> يُطلب الأمر، </w:t>
      </w:r>
      <w:r>
        <w:rPr>
          <w:rFonts w:ascii="Traditional Arabic" w:cs="Traditional Arabic" w:eastAsia="Traditional Arabic" w:hAnsi="Traditional Arabic"/>
          <w:b/>
          <w:bCs/>
          <w:sz w:val="28"/>
          <w:szCs w:val="28"/>
          <w:rtl/>
        </w:rPr>
        <w:t xml:space="preserve">وإلى أين</w:t>
      </w:r>
      <w:r>
        <w:rPr>
          <w:rFonts w:ascii="Traditional Arabic" w:cs="Traditional Arabic" w:eastAsia="Traditional Arabic" w:hAnsi="Traditional Arabic"/>
          <w:sz w:val="28"/>
          <w:szCs w:val="28"/>
          <w:rtl/>
        </w:rPr>
        <w:t xml:space="preserve"> يتجه، </w:t>
      </w:r>
      <w:r>
        <w:rPr>
          <w:rFonts w:ascii="Traditional Arabic" w:cs="Traditional Arabic" w:eastAsia="Traditional Arabic" w:hAnsi="Traditional Arabic"/>
          <w:b/>
          <w:bCs/>
          <w:sz w:val="28"/>
          <w:szCs w:val="28"/>
          <w:rtl/>
        </w:rPr>
        <w:t xml:space="preserve">وما الحدود</w:t>
      </w:r>
      <w:r>
        <w:rPr>
          <w:rFonts w:ascii="Traditional Arabic" w:cs="Traditional Arabic" w:eastAsia="Traditional Arabic" w:hAnsi="Traditional Arabic"/>
          <w:sz w:val="28"/>
          <w:szCs w:val="28"/>
          <w:rtl/>
        </w:rPr>
        <w:t xml:space="preserve"> التي لا يُتجاوز إليها، دون أن يقول شيئًا في </w:t>
      </w:r>
      <w:r>
        <w:rPr>
          <w:rFonts w:ascii="Traditional Arabic" w:cs="Traditional Arabic" w:eastAsia="Traditional Arabic" w:hAnsi="Traditional Arabic"/>
          <w:b/>
          <w:bCs/>
          <w:sz w:val="28"/>
          <w:szCs w:val="28"/>
          <w:rtl/>
        </w:rPr>
        <w:t xml:space="preserve">كيف</w:t>
      </w:r>
      <w:r>
        <w:rPr>
          <w:rFonts w:ascii="Traditional Arabic" w:cs="Traditional Arabic" w:eastAsia="Traditional Arabic" w:hAnsi="Traditional Arabic"/>
          <w:sz w:val="28"/>
          <w:szCs w:val="28"/>
          <w:rtl/>
        </w:rPr>
        <w:t xml:space="preserve"> يعمل الموضوع ذاته.</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لو حذفنا الوحي من الصورة لبقي حساب الأسباب والآليات كما هو، لكن تغيّر سؤال «ما الذي ينبغي أن يُفعل بهذا؟». ومثاله: قياس تأثير تقنية جينية في الأجنة سؤال في الآلية؛ أما هل يجوز استخدامها، وفي أي حدود، فسؤال في الغاية والضابط.</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يُظن أن حضور الوحي في الغاية يعطيه سلطة على الآلية، فيُرفض قانون فيزيائي لأن غايته مدنّسة، أو يُقبل لأن غايته مقدسة.</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يُترك الضابط لمن لا يحمل ضابطًا، فتُستعمل المعرفة في غير ما يحل، لا لأن المعرفة فاسدة بل لأن أحدًا لم يسأل عن 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الثاني: التصور والمفهوم</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تكون المسألة مما يُوصف فيه الإنسان أو وضعه أو مصيره بمفاهيم هي نفسها مما يحتمل أن يخبر عنه الوحي: ما الإنسان؟ ما الحاجة؟ ما السعادة؟ ما الصحة النفسية؟ ما الرشد؟ فمن صاغ المسألة بأحد هذه المفاهيم فقد حمل تصورًا، سواء علم أو لم يعلم.</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يتغير </w:t>
      </w:r>
      <w:r>
        <w:rPr>
          <w:rFonts w:ascii="Traditional Arabic" w:cs="Traditional Arabic" w:eastAsia="Traditional Arabic" w:hAnsi="Traditional Arabic"/>
          <w:b/>
          <w:bCs/>
          <w:sz w:val="28"/>
          <w:szCs w:val="28"/>
          <w:rtl/>
        </w:rPr>
        <w:t xml:space="preserve">السؤال نفسه</w:t>
      </w:r>
      <w:r>
        <w:rPr>
          <w:rFonts w:ascii="Traditional Arabic" w:cs="Traditional Arabic" w:eastAsia="Traditional Arabic" w:hAnsi="Traditional Arabic"/>
          <w:sz w:val="28"/>
          <w:szCs w:val="28"/>
          <w:rtl/>
        </w:rPr>
        <w:t xml:space="preserve"> (لا الجواب فقط) إذا تغير التصور. فمن عرّف الصحة النفسية بغياب الأعراض سأل غير ما يسأل من عرّفها بتحقق المعنى، وكلاهما يمكن أن يُقاس تجريبيًا بعد ذلك.</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يُستبدل بالتصور القرآني النتيجة التجريبية، فيُظن أن قولنا إن الإنسان مخلوق مكرّم يغني عن دراسة سلوكه.</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يُظن أن علم الإنسان محايد، فيدخل تصور آخر لم يُسمَّ ولم يُناقش، ويصير معيار «العلمي» فيما هو في الحقيقة اختيار مفهومي.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النحو الثالث: المضمون</w:t>
      </w:r>
    </w:p>
    <w:p>
      <w:pPr>
        <w:bidi/>
        <w:spacing w:after="140" w:line="400"/>
        <w:jc w:val="both"/>
      </w:pPr>
      <w:r>
        <w:rPr>
          <w:rFonts w:ascii="Traditional Arabic" w:cs="Traditional Arabic" w:eastAsia="Traditional Arabic" w:hAnsi="Traditional Arabic"/>
          <w:b/>
          <w:bCs/>
          <w:sz w:val="28"/>
          <w:szCs w:val="28"/>
          <w:rtl/>
        </w:rPr>
        <w:t xml:space="preserve">التعريف:</w:t>
      </w:r>
      <w:r>
        <w:rPr>
          <w:rFonts w:ascii="Traditional Arabic" w:cs="Traditional Arabic" w:eastAsia="Traditional Arabic" w:hAnsi="Traditional Arabic"/>
          <w:sz w:val="28"/>
          <w:szCs w:val="28"/>
          <w:rtl/>
        </w:rPr>
        <w:t xml:space="preserve"> يحضر الوحي بهذا النحو حين يكون في النص </w:t>
      </w:r>
      <w:r>
        <w:rPr>
          <w:rFonts w:ascii="Traditional Arabic" w:cs="Traditional Arabic" w:eastAsia="Traditional Arabic" w:hAnsi="Traditional Arabic"/>
          <w:b/>
          <w:bCs/>
          <w:sz w:val="28"/>
          <w:szCs w:val="28"/>
          <w:rtl/>
        </w:rPr>
        <w:t xml:space="preserve">ما يجيب عن المسألة نفسها</w:t>
      </w:r>
      <w:r>
        <w:rPr>
          <w:rFonts w:ascii="Traditional Arabic" w:cs="Traditional Arabic" w:eastAsia="Traditional Arabic" w:hAnsi="Traditional Arabic"/>
          <w:sz w:val="28"/>
          <w:szCs w:val="28"/>
          <w:rtl/>
        </w:rPr>
        <w:t xml:space="preserve"> إجابة تلزم من دلالة اللفظ والسياق، لا من قراءة نريدها: حكم شرعي، أو خبر عن واقعة، أو وصف لما لا سبيل إليه بغير الخبر.</w:t>
      </w:r>
    </w:p>
    <w:p>
      <w:pPr>
        <w:bidi/>
        <w:spacing w:after="140" w:line="400"/>
        <w:jc w:val="both"/>
      </w:pPr>
      <w:r>
        <w:rPr>
          <w:rFonts w:ascii="Traditional Arabic" w:cs="Traditional Arabic" w:eastAsia="Traditional Arabic" w:hAnsi="Traditional Arabic"/>
          <w:b/>
          <w:bCs/>
          <w:sz w:val="28"/>
          <w:szCs w:val="28"/>
          <w:rtl/>
        </w:rPr>
        <w:t xml:space="preserve">علامته:</w:t>
      </w:r>
      <w:r>
        <w:rPr>
          <w:rFonts w:ascii="Traditional Arabic" w:cs="Traditional Arabic" w:eastAsia="Traditional Arabic" w:hAnsi="Traditional Arabic"/>
          <w:sz w:val="28"/>
          <w:szCs w:val="28"/>
          <w:rtl/>
        </w:rPr>
        <w:t xml:space="preserve"> أن يمكن وضع النص أمام المسألة، وأن يتفق أهل الفهم على أن اللفظ يدل عليها دون تكلف. فإن احتاج الربط إلى سلسلة من الافتراضات فليس هذا مضمونًا بل تأويل، وقواعد الفصل الأول (الحَكَم، والفصل بين النص والنظرية، والشاهد المخالف) هي التي تحكم هنا.</w:t>
      </w:r>
    </w:p>
    <w:p>
      <w:pPr>
        <w:bidi/>
        <w:spacing w:after="140" w:line="400"/>
        <w:jc w:val="both"/>
      </w:pPr>
      <w:r>
        <w:rPr>
          <w:rFonts w:ascii="Traditional Arabic" w:cs="Traditional Arabic" w:eastAsia="Traditional Arabic" w:hAnsi="Traditional Arabic"/>
          <w:b/>
          <w:bCs/>
          <w:sz w:val="28"/>
          <w:szCs w:val="28"/>
          <w:rtl/>
        </w:rPr>
        <w:t xml:space="preserve">خطر التضخيم:</w:t>
      </w:r>
      <w:r>
        <w:rPr>
          <w:rFonts w:ascii="Traditional Arabic" w:cs="Traditional Arabic" w:eastAsia="Traditional Arabic" w:hAnsi="Traditional Arabic"/>
          <w:sz w:val="28"/>
          <w:szCs w:val="28"/>
          <w:rtl/>
        </w:rPr>
        <w:t xml:space="preserve"> أن يُجعل كل ما في القرآن مما يشبه ما يقوله العلم دليلًا على الإعجاز، أو يُلزم النص بنتائج لم يقلها.</w:t>
      </w:r>
    </w:p>
    <w:p>
      <w:pPr>
        <w:bidi/>
        <w:spacing w:after="140" w:line="400"/>
        <w:jc w:val="both"/>
      </w:pPr>
      <w:r>
        <w:rPr>
          <w:rFonts w:ascii="Traditional Arabic" w:cs="Traditional Arabic" w:eastAsia="Traditional Arabic" w:hAnsi="Traditional Arabic"/>
          <w:b/>
          <w:bCs/>
          <w:sz w:val="28"/>
          <w:szCs w:val="28"/>
          <w:rtl/>
        </w:rPr>
        <w:t xml:space="preserve">خطر التقزيم:</w:t>
      </w:r>
      <w:r>
        <w:rPr>
          <w:rFonts w:ascii="Traditional Arabic" w:cs="Traditional Arabic" w:eastAsia="Traditional Arabic" w:hAnsi="Traditional Arabic"/>
          <w:sz w:val="28"/>
          <w:szCs w:val="28"/>
          <w:rtl/>
        </w:rPr>
        <w:t xml:space="preserve"> أن يُنفى المضمون حيث وُجد، فيُترك حكم قرآني صريح في مسألة اقتصادية أو أسرية أو طبية لأن «القرآن كتاب هداية لا كتاب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في النوع لا في الدرجة</w:t>
      </w:r>
    </w:p>
    <w:p>
      <w:pPr>
        <w:bidi/>
        <w:spacing w:after="140" w:line="400"/>
        <w:jc w:val="both"/>
      </w:pPr>
      <w:r>
        <w:rPr>
          <w:rFonts w:ascii="Traditional Arabic" w:cs="Traditional Arabic" w:eastAsia="Traditional Arabic" w:hAnsi="Traditional Arabic"/>
          <w:sz w:val="28"/>
          <w:szCs w:val="28"/>
          <w:rtl/>
        </w:rPr>
        <w:t xml:space="preserve">الفرق بين الأنحاء الثلاثة </w:t>
      </w:r>
      <w:r>
        <w:rPr>
          <w:rFonts w:ascii="Traditional Arabic" w:cs="Traditional Arabic" w:eastAsia="Traditional Arabic" w:hAnsi="Traditional Arabic"/>
          <w:b/>
          <w:bCs/>
          <w:sz w:val="28"/>
          <w:szCs w:val="28"/>
          <w:rtl/>
        </w:rPr>
        <w:t xml:space="preserve">فرق نوع</w:t>
      </w:r>
      <w:r>
        <w:rPr>
          <w:rFonts w:ascii="Traditional Arabic" w:cs="Traditional Arabic" w:eastAsia="Traditional Arabic" w:hAnsi="Traditional Arabic"/>
          <w:sz w:val="28"/>
          <w:szCs w:val="28"/>
          <w:rtl/>
        </w:rPr>
        <w:t xml:space="preserve">: فالغاية تُبنى على «ينبغي»، والمفهوم على «ما يكون»، والمضمون على «ما قيل». ولا يُحصل أحدها بزيادة الآخر. فمن أكثر من الغاية لم يصل إلى المفهوم، ومن أكثر من المفهوم لم يصل إلى المضمون. وهذا هو الأثر العملي لاعتبار الأنحاء أنواعًا: لا يُقاس نجاح مشروع في نحو بما أُنجز في نحو آخر.</w:t>
      </w:r>
    </w:p>
    <w:p>
      <w:pPr>
        <w:bidi/>
        <w:spacing w:after="140" w:line="400"/>
        <w:jc w:val="both"/>
      </w:pPr>
      <w:r>
        <w:rPr>
          <w:rFonts w:ascii="Traditional Arabic" w:cs="Traditional Arabic" w:eastAsia="Traditional Arabic" w:hAnsi="Traditional Arabic"/>
          <w:sz w:val="28"/>
          <w:szCs w:val="28"/>
          <w:rtl/>
        </w:rPr>
        <w:t xml:space="preserve">وهذا الذي يفارق به الكتاب تدرجات المشاريع السابقة (انظر الفصل الثالث): هي تقول إن الحضور في العلوم الطبيعية أقل منه في الإنسانية، وهذا الكتاب يقول إن الحضور في كل منها </w:t>
      </w:r>
      <w:r>
        <w:rPr>
          <w:rFonts w:ascii="Traditional Arabic" w:cs="Traditional Arabic" w:eastAsia="Traditional Arabic" w:hAnsi="Traditional Arabic"/>
          <w:b/>
          <w:bCs/>
          <w:sz w:val="28"/>
          <w:szCs w:val="28"/>
          <w:rtl/>
        </w:rPr>
        <w:t xml:space="preserve">مختلف الصنف</w:t>
      </w:r>
      <w:r>
        <w:rPr>
          <w:rFonts w:ascii="Traditional Arabic" w:cs="Traditional Arabic" w:eastAsia="Traditional Arabic" w:hAnsi="Traditional Arabic"/>
          <w:sz w:val="28"/>
          <w:szCs w:val="28"/>
          <w:rtl/>
        </w:rPr>
        <w:t xml:space="preserve">، وإن الطبيعي والإنساني يشتركان في نحو الغاية ويفترقان في وزن نحو المفهوم.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من الخانات إلى المصفوفة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لا تصنيف للعلوم</w:t>
      </w:r>
    </w:p>
    <w:p>
      <w:pPr>
        <w:bidi/>
        <w:spacing w:after="140" w:line="400"/>
        <w:jc w:val="both"/>
      </w:pPr>
      <w:r>
        <w:rPr>
          <w:rFonts w:ascii="Traditional Arabic" w:cs="Traditional Arabic" w:eastAsia="Traditional Arabic" w:hAnsi="Traditional Arabic"/>
          <w:sz w:val="28"/>
          <w:szCs w:val="28"/>
          <w:rtl/>
        </w:rPr>
        <w:t xml:space="preserve">أيسر ما ينتظره القارئ من هذا الفصل جدول من ثلاث خانات: علوم تحضر فيها الغاية، وعلوم يحضر فيها المفهوم، وعلوم يحضر فيها المضمون. وهذا بالضبط ما يرفضه الكتاب، لثلاثة أسباب:</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العلم الواحد يحمل مسائل من أنحاء مختلفة.</w:t>
      </w:r>
      <w:r>
        <w:rPr>
          <w:rFonts w:ascii="Traditional Arabic" w:cs="Traditional Arabic" w:eastAsia="Traditional Arabic" w:hAnsi="Traditional Arabic"/>
          <w:sz w:val="28"/>
          <w:szCs w:val="28"/>
          <w:rtl/>
        </w:rPr>
        <w:t xml:space="preserve"> فعلم الاقتصاد فيه مسألة الفائدة (مضمون، إذ في النص حكم من الربا)، ومسألة تعريف الرفاه (مفهوم)، ومسألة المرونة السعرية للطلب (حالة قياس لا يدخل فيها نحو إلا في الغاية).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المسألة الواحدة قد تحمل أكثر من نحو معًا</w:t>
      </w:r>
      <w:r>
        <w:rPr>
          <w:rFonts w:ascii="Traditional Arabic" w:cs="Traditional Arabic" w:eastAsia="Traditional Arabic" w:hAnsi="Traditional Arabic"/>
          <w:sz w:val="28"/>
          <w:szCs w:val="28"/>
          <w:rtl/>
        </w:rPr>
        <w:t xml:space="preserve"> في طبقات مختلفة: مسألة «تحرير الأسعار» فيها غاية وضابط (منع الغبن)، ومفهوم (ما السعر العادل)، وقد لا يكون فيها مضمون من النص بالمرة.</w:t>
      </w:r>
    </w:p>
    <w:p>
      <w:pPr>
        <w:pStyle w:val="ListParagraph"/>
        <w:numPr>
          <w:ilvl w:val="0"/>
          <w:numId w:val="12"/>
        </w:numPr>
        <w:bidi/>
        <w:spacing w:after="90" w:line="380"/>
        <w:jc w:val="both"/>
      </w:pPr>
      <w:r>
        <w:rPr>
          <w:rFonts w:ascii="Traditional Arabic" w:cs="Traditional Arabic" w:eastAsia="Traditional Arabic" w:hAnsi="Traditional Arabic"/>
          <w:b/>
          <w:bCs/>
          <w:sz w:val="28"/>
          <w:szCs w:val="28"/>
          <w:rtl/>
        </w:rPr>
        <w:t xml:space="preserve">التصنيف الجامد يُنتج سياسات جامدة</w:t>
      </w:r>
      <w:r>
        <w:rPr>
          <w:rFonts w:ascii="Traditional Arabic" w:cs="Traditional Arabic" w:eastAsia="Traditional Arabic" w:hAnsi="Traditional Arabic"/>
          <w:sz w:val="28"/>
          <w:szCs w:val="28"/>
          <w:rtl/>
        </w:rPr>
        <w:t xml:space="preserve">: إن قلنا «الاقتصاد مضمون» أمام المسائل التي ليس فيها مضمون ضيّعنا جهدًا؛ وإن قلنا «الفيزياء غاية فقط» تجاهلنا ما في الفيزياء من مسائل فلسفة الوجود.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المصفوفة: الطبقات × أنواع المسائل</w:t>
      </w:r>
    </w:p>
    <w:p>
      <w:pPr>
        <w:bidi/>
        <w:spacing w:after="140" w:line="400"/>
        <w:jc w:val="both"/>
      </w:pPr>
      <w:r>
        <w:rPr>
          <w:rFonts w:ascii="Traditional Arabic" w:cs="Traditional Arabic" w:eastAsia="Traditional Arabic" w:hAnsi="Traditional Arabic"/>
          <w:sz w:val="28"/>
          <w:szCs w:val="28"/>
          <w:rtl/>
        </w:rPr>
        <w:t xml:space="preserve">بدل الجدول المسطّح يُقترح جدول مزدوج: </w:t>
      </w:r>
      <w:r>
        <w:rPr>
          <w:rFonts w:ascii="Traditional Arabic" w:cs="Traditional Arabic" w:eastAsia="Traditional Arabic" w:hAnsi="Traditional Arabic"/>
          <w:b/>
          <w:bCs/>
          <w:sz w:val="28"/>
          <w:szCs w:val="28"/>
          <w:rtl/>
        </w:rPr>
        <w:t xml:space="preserve">محوره الأول طبقات العلم السبع، ومحوره الثاني نوع المسألة</w:t>
      </w:r>
      <w:r>
        <w:rPr>
          <w:rFonts w:ascii="Traditional Arabic" w:cs="Traditional Arabic" w:eastAsia="Traditional Arabic" w:hAnsi="Traditional Arabic"/>
          <w:sz w:val="28"/>
          <w:szCs w:val="28"/>
          <w:rtl/>
        </w:rPr>
        <w:t xml:space="preserve">. وهذه مصفوفة </w:t>
      </w:r>
      <w:r>
        <w:rPr>
          <w:rFonts w:ascii="Traditional Arabic" w:cs="Traditional Arabic" w:eastAsia="Traditional Arabic" w:hAnsi="Traditional Arabic"/>
          <w:b/>
          <w:bCs/>
          <w:sz w:val="28"/>
          <w:szCs w:val="28"/>
          <w:rtl/>
        </w:rPr>
        <w:t xml:space="preserve">الغالب فيها لا القاعدة</w:t>
      </w:r>
      <w:r>
        <w:rPr>
          <w:rFonts w:ascii="Traditional Arabic" w:cs="Traditional Arabic" w:eastAsia="Traditional Arabic" w:hAnsi="Traditional Arabic"/>
          <w:sz w:val="28"/>
          <w:szCs w:val="28"/>
          <w:rtl/>
        </w:rPr>
        <w:t xml:space="preserve">، وخاناتها فرضية تُختبر في المبحث السابع: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533"/>
        <w:gridCol w:w="1533"/>
        <w:gridCol w:w="1533"/>
        <w:gridCol w:w="1533"/>
        <w:gridCol w:w="1533"/>
        <w:gridCol w:w="1533"/>
        <w:gridCol w:w="1533"/>
        <w:gridCol w:w="1533"/>
      </w:tblGrid>
      <w:tr>
        <w:trPr>
          <w:cantSplit/>
          <w:tblHeader/>
        </w:trPr>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المسألة</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الغاية</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الموضوع والسؤال</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المسلمات</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المفاهيم</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المنهج</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المضمون</w:t>
            </w:r>
          </w:p>
        </w:tc>
        <w:tc>
          <w:tcPr>
            <w:tcW w:type="dxa" w:w="15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التطبيق</w:t>
            </w:r>
          </w:p>
        </w:tc>
      </w:tr>
      <w:tr>
        <w:trPr>
          <w:cantSplit/>
          <w:tblHeader w:val="false"/>
        </w:trPr>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في ظاهرة طبيعية مجردة</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(لماذا ندرس)</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نادرًا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يصف سلوك إنسان أو مجتمع</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يتعلق بالواجب</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(حيث ورد نص)</w:t>
            </w:r>
          </w:p>
        </w:tc>
        <w:tc>
          <w:tcPr>
            <w:tcW w:type="dxa" w:w="15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r>
        <w:trPr>
          <w:cantSplit/>
          <w:tblHeader w:val="false"/>
        </w:trPr>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مفهوم يحمل قيمة</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w:t>
            </w:r>
          </w:p>
        </w:tc>
        <w:tc>
          <w:tcPr>
            <w:tcW w:type="dxa" w:w="15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(القيم هنا مثال توضيحي لشكل المصفوفة، لا نتائج مقيسة؛ وتحديد ما يصدق فعلًا هو موضوع الاختبار.)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نتائج من المصفوفة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الاستمرار لا الانقسام:</w:t>
      </w:r>
      <w:r>
        <w:rPr>
          <w:rFonts w:ascii="Traditional Arabic" w:cs="Traditional Arabic" w:eastAsia="Traditional Arabic" w:hAnsi="Traditional Arabic"/>
          <w:sz w:val="28"/>
          <w:szCs w:val="28"/>
          <w:rtl/>
        </w:rPr>
        <w:t xml:space="preserve"> المسائل تتدرج مما لا لائحة إنسانية فيه إلى ما هو إنساني خالص، فما كان أقرب إلى الإرادة والقيمة كثرت فيه الطبقات المأهولة بالوحي. ولكن هذا الاستمرار في «كثرة الطبقات» لا في «نوع النحو» — فهو لا يناقض القول إن الأنحاء مختلفة النوع.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وحدة التصنيف:</w:t>
      </w:r>
      <w:r>
        <w:rPr>
          <w:rFonts w:ascii="Traditional Arabic" w:cs="Traditional Arabic" w:eastAsia="Traditional Arabic" w:hAnsi="Traditional Arabic"/>
          <w:sz w:val="28"/>
          <w:szCs w:val="28"/>
          <w:rtl/>
        </w:rPr>
        <w:t xml:space="preserve"> لا نقول «علم النفس مضمون» بل «مسألة كذا في علم النفس تحضر فيها الطبقات كذا وكذا بالأنحاء كذا».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التصنيف قابل للنقض:</w:t>
      </w:r>
      <w:r>
        <w:rPr>
          <w:rFonts w:ascii="Traditional Arabic" w:cs="Traditional Arabic" w:eastAsia="Traditional Arabic" w:hAnsi="Traditional Arabic"/>
          <w:sz w:val="28"/>
          <w:szCs w:val="28"/>
          <w:rtl/>
        </w:rPr>
        <w:t xml:space="preserve"> لأن الخانات فرضية، يمكن أن تظهر مسألة لا تندرج في أي خانة، أو مسائل كثيرة يختلف المصنّفون فيها، وهذه هي النتائج التي ستغيّر المعيار (انظر المبحث السابع).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المعيار في صورته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أسئلة</w:t>
      </w:r>
    </w:p>
    <w:p>
      <w:pPr>
        <w:bidi/>
        <w:spacing w:after="140" w:line="400"/>
        <w:jc w:val="both"/>
      </w:pPr>
      <w:r>
        <w:rPr>
          <w:rFonts w:ascii="Traditional Arabic" w:cs="Traditional Arabic" w:eastAsia="Traditional Arabic" w:hAnsi="Traditional Arabic"/>
          <w:sz w:val="28"/>
          <w:szCs w:val="28"/>
          <w:rtl/>
        </w:rPr>
        <w:t xml:space="preserve">يُقدَّم المعيار بوصفه </w:t>
      </w:r>
      <w:r>
        <w:rPr>
          <w:rFonts w:ascii="Traditional Arabic" w:cs="Traditional Arabic" w:eastAsia="Traditional Arabic" w:hAnsi="Traditional Arabic"/>
          <w:b/>
          <w:bCs/>
          <w:sz w:val="28"/>
          <w:szCs w:val="28"/>
          <w:rtl/>
        </w:rPr>
        <w:t xml:space="preserve">مسار قرار</w:t>
      </w:r>
      <w:r>
        <w:rPr>
          <w:rFonts w:ascii="Traditional Arabic" w:cs="Traditional Arabic" w:eastAsia="Traditional Arabic" w:hAnsi="Traditional Arabic"/>
          <w:sz w:val="28"/>
          <w:szCs w:val="28"/>
          <w:rtl/>
        </w:rPr>
        <w:t xml:space="preserve"> من ثلاثة أسئلة متتابعة يطرحها الباحث على </w:t>
      </w:r>
      <w:r>
        <w:rPr>
          <w:rFonts w:ascii="Traditional Arabic" w:cs="Traditional Arabic" w:eastAsia="Traditional Arabic" w:hAnsi="Traditional Arabic"/>
          <w:i/>
          <w:iCs/>
          <w:sz w:val="28"/>
          <w:szCs w:val="28"/>
          <w:rtl/>
        </w:rPr>
        <w:t xml:space="preserve">مسألته</w:t>
      </w:r>
      <w:r>
        <w:rPr>
          <w:rFonts w:ascii="Traditional Arabic" w:cs="Traditional Arabic" w:eastAsia="Traditional Arabic" w:hAnsi="Traditional Arabic"/>
          <w:sz w:val="28"/>
          <w:szCs w:val="28"/>
          <w:rtl/>
        </w:rPr>
        <w:t xml:space="preserve"> لا على علمه:</w:t>
      </w:r>
    </w:p>
    <w:p>
      <w:pPr>
        <w:bidi/>
        <w:spacing w:after="140" w:line="400"/>
        <w:jc w:val="both"/>
      </w:pPr>
      <w:r>
        <w:rPr>
          <w:rFonts w:ascii="Traditional Arabic" w:cs="Traditional Arabic" w:eastAsia="Traditional Arabic" w:hAnsi="Traditional Arabic"/>
          <w:sz w:val="28"/>
          <w:szCs w:val="28"/>
          <w:rtl/>
        </w:rPr>
        <w:t xml:space="preserve">&amp;#91;embedded content: مخطط مسار القرار · ثلاثة أسئلة وأربع نتائج]</w:t>
      </w:r>
    </w:p>
    <w:p>
      <w:pPr>
        <w:bidi/>
        <w:spacing w:after="140" w:line="400"/>
        <w:jc w:val="both"/>
      </w:pPr>
      <w:r>
        <w:rPr>
          <w:rFonts w:ascii="Traditional Arabic" w:cs="Traditional Arabic" w:eastAsia="Traditional Arabic" w:hAnsi="Traditional Arabic"/>
          <w:b/>
          <w:bCs/>
          <w:sz w:val="28"/>
          <w:szCs w:val="28"/>
          <w:rtl/>
        </w:rPr>
        <w:t xml:space="preserve">السؤال الأول — هل يدخل الإنسان؟</w:t>
      </w:r>
      <w:r>
        <w:rPr>
          <w:rFonts w:ascii="Traditional Arabic" w:cs="Traditional Arabic" w:eastAsia="Traditional Arabic" w:hAnsi="Traditional Arabic"/>
          <w:sz w:val="28"/>
          <w:szCs w:val="28"/>
          <w:rtl/>
        </w:rPr>
        <w:t xml:space="preserve"> إن لم تتضمن المسألة إرادة إنسان ولا قيمه ولا مصيره، لا في موضوعها ولا في مفاهيمها (كحساب معامل التمدد الحراري لمعدن)، فالحضور فيها بنحو الغاية والضابط فقط، أي في طبقتي الغاية والتطبيق: لماذا نحسب؟ وفيم نستعمل؟</w:t>
      </w:r>
    </w:p>
    <w:p>
      <w:pPr>
        <w:bidi/>
        <w:spacing w:after="140" w:line="400"/>
        <w:jc w:val="both"/>
      </w:pPr>
      <w:r>
        <w:rPr>
          <w:rFonts w:ascii="Traditional Arabic" w:cs="Traditional Arabic" w:eastAsia="Traditional Arabic" w:hAnsi="Traditional Arabic"/>
          <w:b/>
          <w:bCs/>
          <w:sz w:val="28"/>
          <w:szCs w:val="28"/>
          <w:rtl/>
        </w:rPr>
        <w:t xml:space="preserve">السؤال الثاني — «ما ينبغي» أم «ما هو»؟</w:t>
      </w:r>
      <w:r>
        <w:rPr>
          <w:rFonts w:ascii="Traditional Arabic" w:cs="Traditional Arabic" w:eastAsia="Traditional Arabic" w:hAnsi="Traditional Arabic"/>
          <w:sz w:val="28"/>
          <w:szCs w:val="28"/>
          <w:rtl/>
        </w:rPr>
        <w:t xml:space="preserve"> إن كانت المسألة وصفًا لما هو كائن وفيها إنسان (كتعريف الصحة النفسية أو الحاجة)، فالحضور فيها بنحو التصور والمفهوم مع الغاية: المفاهيم التي تُصاغ بها حاملة لتصور عن الإنسان، سواء سُمِّي أو لم يُسمَّ.</w:t>
      </w:r>
    </w:p>
    <w:p>
      <w:pPr>
        <w:bidi/>
        <w:spacing w:after="140" w:line="400"/>
        <w:jc w:val="both"/>
      </w:pPr>
      <w:r>
        <w:rPr>
          <w:rFonts w:ascii="Traditional Arabic" w:cs="Traditional Arabic" w:eastAsia="Traditional Arabic" w:hAnsi="Traditional Arabic"/>
          <w:b/>
          <w:bCs/>
          <w:sz w:val="28"/>
          <w:szCs w:val="28"/>
          <w:rtl/>
        </w:rPr>
        <w:t xml:space="preserve">السؤال الثالث — هل في النص جواب عن المسألة نفسها؟</w:t>
      </w:r>
      <w:r>
        <w:rPr>
          <w:rFonts w:ascii="Traditional Arabic" w:cs="Traditional Arabic" w:eastAsia="Traditional Arabic" w:hAnsi="Traditional Arabic"/>
          <w:sz w:val="28"/>
          <w:szCs w:val="28"/>
          <w:rtl/>
        </w:rPr>
        <w:t xml:space="preserve"> إن كانت المسألة عن «ما ينبغي» وفي النص ما يجيب عنها بدلالة اللفظ والسياق لا بتأويل بعيد، فالحضور بنحو المضمون، ومعه الغاية والتصور. وإن لم يكن في النص جواب كذلك، فالحضور غاية وتصور ولا مضمون، وهذا حكم لا يقل شأنًا عن الآخر، فالمعيار ليس آلة لإثبات المضمون.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يميّز هذا المعيار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مكتوب قبل التطبيق:</w:t>
      </w:r>
      <w:r>
        <w:rPr>
          <w:rFonts w:ascii="Traditional Arabic" w:cs="Traditional Arabic" w:eastAsia="Traditional Arabic" w:hAnsi="Traditional Arabic"/>
          <w:sz w:val="28"/>
          <w:szCs w:val="28"/>
          <w:rtl/>
        </w:rPr>
        <w:t xml:space="preserve"> أسئلته ونتائجه معلنة قبل أن يرى الباحث نتيجة مسألته، فلا يُعدَّل لتخرج النتيجة كما يشتهي.</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قادر على نتيجة سلبية:</w:t>
      </w:r>
      <w:r>
        <w:rPr>
          <w:rFonts w:ascii="Traditional Arabic" w:cs="Traditional Arabic" w:eastAsia="Traditional Arabic" w:hAnsi="Traditional Arabic"/>
          <w:sz w:val="28"/>
          <w:szCs w:val="28"/>
          <w:rtl/>
        </w:rPr>
        <w:t xml:space="preserve"> يمكن أن يخرج «غاية وضابط فقط» لمسألة كان الباحث يظنها مضمونية، وهذا ما يجعله معيارًا لا ترخيصًا.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يعمل على المسألة:</w:t>
      </w:r>
      <w:r>
        <w:rPr>
          <w:rFonts w:ascii="Traditional Arabic" w:cs="Traditional Arabic" w:eastAsia="Traditional Arabic" w:hAnsi="Traditional Arabic"/>
          <w:sz w:val="28"/>
          <w:szCs w:val="28"/>
          <w:rtl/>
        </w:rPr>
        <w:t xml:space="preserve"> فمسألتان من علم واحد قد تنتهيان إلى نتيجتين مختلفتين.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قابل للتطبيق من أكثر من مقيِّم:</w:t>
      </w:r>
      <w:r>
        <w:rPr>
          <w:rFonts w:ascii="Traditional Arabic" w:cs="Traditional Arabic" w:eastAsia="Traditional Arabic" w:hAnsi="Traditional Arabic"/>
          <w:sz w:val="28"/>
          <w:szCs w:val="28"/>
          <w:rtl/>
        </w:rPr>
        <w:t xml:space="preserve"> وهذا ما سنختبره في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حدوده المعلنة</w:t>
      </w:r>
    </w:p>
    <w:p>
      <w:pPr>
        <w:bidi/>
        <w:spacing w:after="140" w:line="400"/>
        <w:jc w:val="both"/>
      </w:pPr>
      <w:r>
        <w:rPr>
          <w:rFonts w:ascii="Traditional Arabic" w:cs="Traditional Arabic" w:eastAsia="Traditional Arabic" w:hAnsi="Traditional Arabic"/>
          <w:sz w:val="28"/>
          <w:szCs w:val="28"/>
          <w:rtl/>
        </w:rPr>
        <w:t xml:space="preserve">هذه الصورة الأولى تُهمل أمورًا ستظهر عند التطبيق: مسائل تتداخل فيها أسئلتها، ومسائل يجيب فيها النص بدلالة ظنية لا قطعية، ومسائل تتغير بتغير ما يُعدّ «النص». وتعديل المعيار بعد هذه الاكتشافات مقصود ومعلن، وهو ما يميزه عن معيار يُعدَّل سرًّا.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من يحدد؟ مراتب الأهلية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الأهلية جزء من المعيار</w:t>
      </w:r>
    </w:p>
    <w:p>
      <w:pPr>
        <w:bidi/>
        <w:spacing w:after="140" w:line="400"/>
        <w:jc w:val="both"/>
      </w:pPr>
      <w:r>
        <w:rPr>
          <w:rFonts w:ascii="Traditional Arabic" w:cs="Traditional Arabic" w:eastAsia="Traditional Arabic" w:hAnsi="Traditional Arabic"/>
          <w:sz w:val="28"/>
          <w:szCs w:val="28"/>
          <w:rtl/>
        </w:rPr>
        <w:t xml:space="preserve">المعيار في المبحث السابق يسأل عن الجواب في النص، لكن «هل في النص جواب عن المسألة بدلالة اللفظ والسياق؟» سؤال لا يجيب عنه أي قارئ بالطريقة نفسها. فإن تُرك دون ضابط للأهلية وقع الكتاب في أحد خطأين: أن يصير الحكم لكل من قرأ القرآن، فيعود التضخيم من باب الذوق؛ أو أن يصير حكرًا على فئة، فيعود التقزيم من باب الاحتكار. والمطلوب مراتب، لكل مرتبة ما تملكه وما لا تملكه.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المراتب الخمس</w:t>
      </w:r>
    </w:p>
    <w:p>
      <w:pPr>
        <w:bidi/>
        <w:spacing w:after="140" w:line="400"/>
        <w:jc w:val="both"/>
      </w:pPr>
      <w:r>
        <w:rPr>
          <w:rFonts w:ascii="Traditional Arabic" w:cs="Traditional Arabic" w:eastAsia="Traditional Arabic" w:hAnsi="Traditional Arabic"/>
          <w:sz w:val="28"/>
          <w:szCs w:val="28"/>
          <w:rtl/>
        </w:rPr>
        <w:t xml:space="preserve">يقترح الكتاب خمس مراتب. وهي لا تعني تفاضلًا بين الناس بل تقسيمًا للعمل، فمن كان في إحداها قد يكون في غيرها غير أهل: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تفعله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يملكها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التدبر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تأمل معاني النص وأثرها في النفس والتفكير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قارئ بعقل وقلب، وقد خوطب الجميع بـ«أفلا يتدبرون القرآن»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يُبنى عليه حكم في مسألة علمية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دلالة اللفظ والسياق والنزول والنظائر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أهل التفسير واللغة والأصول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إلى العلم التجريبي أو الإنساني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الاستنباط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استخراج ما لم يُصرَّح به من مقاصد وقواعد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«الذين يستنبطونه منهم» (النساء: 83)، أي أهل الفقه والنظر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ضبطًا بقواعد الفصل الأول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بناء النموذج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ترجمة المقصد والمفهوم إلى فرض قابل للاختبار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متخصص في العلم مع أهل الاستنباط بالمشاركة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يُعد النموذج قرآنيًا بذاته بل يُعد فرضًا مبنيًا على قراءة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الاختبار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النموذج بنتائجه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العلم نفسه، لا المفسر ولا المؤسلِم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يُنقض بنص ولا يُثبت بنص</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يستند إليه هذا الترتيب</w:t>
      </w:r>
    </w:p>
    <w:p>
      <w:pPr>
        <w:bidi/>
        <w:spacing w:after="140" w:line="400"/>
        <w:jc w:val="both"/>
      </w:pPr>
      <w:r>
        <w:rPr>
          <w:rFonts w:ascii="Traditional Arabic" w:cs="Traditional Arabic" w:eastAsia="Traditional Arabic" w:hAnsi="Traditional Arabic"/>
          <w:sz w:val="28"/>
          <w:szCs w:val="28"/>
          <w:rtl/>
        </w:rPr>
        <w:t xml:space="preserve">يعتمد الترتيب على معنيين متقابلين في التراث لا يحتاج فيهما الكتاب إلى ابتداع: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القرآن خوطب به الجميع في وجه منه:</w:t>
      </w:r>
      <w:r>
        <w:rPr>
          <w:rFonts w:ascii="Traditional Arabic" w:cs="Traditional Arabic" w:eastAsia="Traditional Arabic" w:hAnsi="Traditional Arabic"/>
          <w:sz w:val="28"/>
          <w:szCs w:val="28"/>
          <w:rtl/>
        </w:rPr>
        <w:t xml:space="preserve"> فالتدبر مطلوب من كل أحد، ولا يُشترط له تخصص. وقد قسّم ابن عباس فيما يُروى عنه التفسير أربعة أوجه: وجه تعرفه العرب من كلامها، وتفسير لا يعذر أحد بجهالته، وتفسير يعلمه العلماء، وتفسير لا يعلمه إلا الله. وفي هذا التقسيم، على أنه أحد أقدم التقسيمات المنقولة، إقرار بأن الفهم مستويات.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أن الاستنباط للمختصين:</w:t>
      </w:r>
      <w:r>
        <w:rPr>
          <w:rFonts w:ascii="Traditional Arabic" w:cs="Traditional Arabic" w:eastAsia="Traditional Arabic" w:hAnsi="Traditional Arabic"/>
          <w:sz w:val="28"/>
          <w:szCs w:val="28"/>
          <w:rtl/>
        </w:rPr>
        <w:t xml:space="preserve"> فقوله تعالى ﴿وَلَوْ رَدُّوهُ إِلَى الرَّسُولِ وَإِلَى أُولِي الْأَمْرِ مِنْهُمْ لَعَلِمَهُ الَّذِينَ يَسْتَنبِطُونَهُ مِنْهُمْ﴾ يجعل لاستخراج ما لا يظهر لكل أحد أهلًا مخصوصين.</w:t>
      </w:r>
    </w:p>
    <w:p>
      <w:pPr>
        <w:bidi/>
        <w:spacing w:after="140" w:line="400"/>
        <w:jc w:val="both"/>
      </w:pPr>
      <w:r>
        <w:rPr>
          <w:rFonts w:ascii="Traditional Arabic" w:cs="Traditional Arabic" w:eastAsia="Traditional Arabic" w:hAnsi="Traditional Arabic"/>
          <w:sz w:val="28"/>
          <w:szCs w:val="28"/>
          <w:rtl/>
        </w:rPr>
        <w:t xml:space="preserve">ولا يدّعي الكتاب أن هذه الآية نص في مسألتنا. هي أصل في أن الاستخراج من النص يحتاج أهلية، وهو ما يكفي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الجواب عن نقد الاحتكار</w:t>
      </w:r>
    </w:p>
    <w:p>
      <w:pPr>
        <w:bidi/>
        <w:spacing w:after="140" w:line="400"/>
        <w:jc w:val="both"/>
      </w:pPr>
      <w:r>
        <w:rPr>
          <w:rFonts w:ascii="Traditional Arabic" w:cs="Traditional Arabic" w:eastAsia="Traditional Arabic" w:hAnsi="Traditional Arabic"/>
          <w:sz w:val="28"/>
          <w:szCs w:val="28"/>
          <w:rtl/>
        </w:rPr>
        <w:t xml:space="preserve">يُنقد كل نظام للأهلية بأنه يعيد سلطة كهنوتية. والجواب في ثلاثة أمور:</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الأهلية موزعة على المراتب لا مجتمعة في شخص:</w:t>
      </w:r>
      <w:r>
        <w:rPr>
          <w:rFonts w:ascii="Traditional Arabic" w:cs="Traditional Arabic" w:eastAsia="Traditional Arabic" w:hAnsi="Traditional Arabic"/>
          <w:sz w:val="28"/>
          <w:szCs w:val="28"/>
          <w:rtl/>
        </w:rPr>
        <w:t xml:space="preserve"> فلا أحد يملك الحكم على المسألة كلها، بل كل مرتبة لها حدها، والمرتبة الأخيرة، الاختبار، ليست بيد أحد من أهل النص أصلًا.</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الحكم معلل ومنشور:</w:t>
      </w:r>
      <w:r>
        <w:rPr>
          <w:rFonts w:ascii="Traditional Arabic" w:cs="Traditional Arabic" w:eastAsia="Traditional Arabic" w:hAnsi="Traditional Arabic"/>
          <w:sz w:val="28"/>
          <w:szCs w:val="28"/>
          <w:rtl/>
        </w:rPr>
        <w:t xml:space="preserve"> فمن صنّف مسألة بأنها «مضمون» بيّن وجه ذلك على قواعد معلنة، فيصير الاعتراض عليه اعتراضًا على الحجة لا على الشخص.</w:t>
      </w:r>
    </w:p>
    <w:p>
      <w:pPr>
        <w:pStyle w:val="ListParagraph"/>
        <w:numPr>
          <w:ilvl w:val="0"/>
          <w:numId w:val="13"/>
        </w:numPr>
        <w:bidi/>
        <w:spacing w:after="90" w:line="380"/>
        <w:jc w:val="both"/>
      </w:pPr>
      <w:r>
        <w:rPr>
          <w:rFonts w:ascii="Traditional Arabic" w:cs="Traditional Arabic" w:eastAsia="Traditional Arabic" w:hAnsi="Traditional Arabic"/>
          <w:b/>
          <w:bCs/>
          <w:sz w:val="28"/>
          <w:szCs w:val="28"/>
          <w:rtl/>
        </w:rPr>
        <w:t xml:space="preserve">القابلية للنقض من خارج الفئة:</w:t>
      </w:r>
      <w:r>
        <w:rPr>
          <w:rFonts w:ascii="Traditional Arabic" w:cs="Traditional Arabic" w:eastAsia="Traditional Arabic" w:hAnsi="Traditional Arabic"/>
          <w:sz w:val="28"/>
          <w:szCs w:val="28"/>
          <w:rtl/>
        </w:rPr>
        <w:t xml:space="preserve"> فإذا أخطأ أهل الاستنباط في التصنيف ظهر ذلك في الاختبار متى كانت تنبؤات الاختبار تتوقف على ذلك التصنيف، ولم يحتج إلى سلطة تصححهم.</w:t>
      </w:r>
    </w:p>
    <w:p>
      <w:pPr>
        <w:bidi/>
        <w:spacing w:after="140" w:line="400"/>
        <w:jc w:val="both"/>
      </w:pPr>
      <w:r>
        <w:rPr>
          <w:rFonts w:ascii="Traditional Arabic" w:cs="Traditional Arabic" w:eastAsia="Traditional Arabic" w:hAnsi="Traditional Arabic"/>
          <w:sz w:val="28"/>
          <w:szCs w:val="28"/>
          <w:rtl/>
        </w:rPr>
        <w:t xml:space="preserve">وتبقى حالة لا يحلها هذا الجواب كاملًا: خلاف أهل الاستنباط أنفسهم. وهو خلاف مشروع كخلاف الفقهاء، وقد يُترك التصنيف فيه معلقًا بنص صريح على أنه «خلافي»، ولا يُحسم بالأغلبية.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السابع: كيف يُختبر المعيار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القاعدة الحاكمة</w:t>
      </w:r>
    </w:p>
    <w:p>
      <w:pPr>
        <w:bidi/>
        <w:spacing w:after="140" w:line="400"/>
        <w:jc w:val="both"/>
      </w:pPr>
      <w:r>
        <w:rPr>
          <w:rFonts w:ascii="Traditional Arabic" w:cs="Traditional Arabic" w:eastAsia="Traditional Arabic" w:hAnsi="Traditional Arabic"/>
          <w:sz w:val="28"/>
          <w:szCs w:val="28"/>
          <w:rtl/>
        </w:rPr>
        <w:t xml:space="preserve">معيار لا يمكن أن يُظهِر أنه خاطئ ليس معيارًا. وقد عاب الفصل الثالث على المشاريع السابقة أن اختبارها أضعف حلقاتها، فلا يجوز أن يرتكب الكتاب العيب نفسه. ودرس المراجعة المستفاد من تجربة الاقتصاد الإسلامي (الجمل وصديقي) أن المعيار الداخلي لا يكون دائريًا إذا تحقق شرطان: </w:t>
      </w:r>
      <w:r>
        <w:rPr>
          <w:rFonts w:ascii="Traditional Arabic" w:cs="Traditional Arabic" w:eastAsia="Traditional Arabic" w:hAnsi="Traditional Arabic"/>
          <w:b/>
          <w:bCs/>
          <w:sz w:val="28"/>
          <w:szCs w:val="28"/>
          <w:rtl/>
        </w:rPr>
        <w:t xml:space="preserve">أن يُثبت قبل الاختبار، وأن يكون قادرًا على إصدار حكم سلبي</w:t>
      </w:r>
      <w:r>
        <w:rPr>
          <w:rFonts w:ascii="Traditional Arabic" w:cs="Traditional Arabic" w:eastAsia="Traditional Arabic" w:hAnsi="Traditional Arabic"/>
          <w:sz w:val="28"/>
          <w:szCs w:val="28"/>
          <w:rtl/>
        </w:rPr>
        <w:t xml:space="preserve">. وهذا ما تضمنه التصميم الآتي.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الفرضية التي تُختبر</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b/>
          <w:bCs/>
          <w:color w:val="1F1B17"/>
          <w:sz w:val="28"/>
          <w:szCs w:val="28"/>
          <w:rtl/>
        </w:rPr>
        <w:t xml:space="preserve">الفرضية (ف):</w:t>
      </w:r>
      <w:r>
        <w:rPr>
          <w:rFonts w:ascii="Traditional Arabic" w:cs="Traditional Arabic" w:eastAsia="Traditional Arabic" w:hAnsi="Traditional Arabic"/>
          <w:color w:val="1F1B17"/>
          <w:sz w:val="28"/>
          <w:szCs w:val="28"/>
          <w:rtl/>
        </w:rPr>
        <w:t xml:space="preserve"> يستطيع مصنّفون مستقلون، بعد قراءة صفحة واحدة تشرح المعيار، أن يصنّفوا مسائل محددة من علوم مختلفة إلى أنحاء الحضور باتفاق دال أعلى من الصدفة.</w:t>
      </w:r>
    </w:p>
    <w:p>
      <w:pPr>
        <w:bidi/>
        <w:spacing w:after="140" w:line="400"/>
        <w:jc w:val="both"/>
      </w:pPr>
      <w:r>
        <w:rPr>
          <w:rFonts w:ascii="Traditional Arabic" w:cs="Traditional Arabic" w:eastAsia="Traditional Arabic" w:hAnsi="Traditional Arabic"/>
          <w:sz w:val="28"/>
          <w:szCs w:val="28"/>
          <w:rtl/>
        </w:rPr>
        <w:t xml:space="preserve">وتُكذّب (ف) إذا جاء الاتفاق ضعيفًا حتى بعد محاولة واحدة لإصلاح المعيار. وهذا شرط النتيجة السلبية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التصميم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المسائل:</w:t>
      </w:r>
      <w:r>
        <w:rPr>
          <w:rFonts w:ascii="Traditional Arabic" w:cs="Traditional Arabic" w:eastAsia="Traditional Arabic" w:hAnsi="Traditional Arabic"/>
          <w:sz w:val="28"/>
          <w:szCs w:val="28"/>
          <w:rtl/>
        </w:rPr>
        <w:t xml:space="preserve"> عشرون مسألة من عشرة علوم على الأقل (طبيعية وحياتية ونفسية واجتماعية واقتصادية وإدارية)، تُختار بمعايير تُعلن مسبقًا ولا تُنتقى لموافقة المعيار، وأن يُترك اختيار جزء منها لمحكمين يعارضون المشروع.</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المصنّفون:</w:t>
      </w:r>
      <w:r>
        <w:rPr>
          <w:rFonts w:ascii="Traditional Arabic" w:cs="Traditional Arabic" w:eastAsia="Traditional Arabic" w:hAnsi="Traditional Arabic"/>
          <w:sz w:val="28"/>
          <w:szCs w:val="28"/>
          <w:rtl/>
        </w:rPr>
        <w:t xml:space="preserve"> خمسة على الأقل، من خلفيات متنوعة: متخصص شرعي، متخصص في علم طبيعي، متخصص في علم إنساني، ومن لا ينتمي للمشروع أصلًا. يقرأون المعيار دون نقاش مع بعضهم.</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الفئات:</w:t>
      </w:r>
      <w:r>
        <w:rPr>
          <w:rFonts w:ascii="Traditional Arabic" w:cs="Traditional Arabic" w:eastAsia="Traditional Arabic" w:hAnsi="Traditional Arabic"/>
          <w:sz w:val="28"/>
          <w:szCs w:val="28"/>
          <w:rtl/>
        </w:rPr>
        <w:t xml:space="preserve"> النحو الثلاثة، مع خيار رابع هو «لا ينطبق أي منها»، لأن منع هذا الخيار يفرض التصنيف.</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مسائل ضابطة:</w:t>
      </w:r>
      <w:r>
        <w:rPr>
          <w:rFonts w:ascii="Traditional Arabic" w:cs="Traditional Arabic" w:eastAsia="Traditional Arabic" w:hAnsi="Traditional Arabic"/>
          <w:sz w:val="28"/>
          <w:szCs w:val="28"/>
          <w:rtl/>
        </w:rPr>
        <w:t xml:space="preserve"> مسائل معروفة الجواب من المنطق لا من المعيار (مسألة حسابية محضة لا إنسان فيها، وحكم شرعي منصوص صريح الدلالة)، لكي يكشف أي خلل جلي.</w:t>
      </w:r>
    </w:p>
    <w:p>
      <w:pPr>
        <w:pStyle w:val="ListParagraph"/>
        <w:numPr>
          <w:ilvl w:val="0"/>
          <w:numId w:val="14"/>
        </w:numPr>
        <w:bidi/>
        <w:spacing w:after="90" w:line="380"/>
        <w:jc w:val="both"/>
      </w:pPr>
      <w:r>
        <w:rPr>
          <w:rFonts w:ascii="Traditional Arabic" w:cs="Traditional Arabic" w:eastAsia="Traditional Arabic" w:hAnsi="Traditional Arabic"/>
          <w:b/>
          <w:bCs/>
          <w:sz w:val="28"/>
          <w:szCs w:val="28"/>
          <w:rtl/>
        </w:rPr>
        <w:t xml:space="preserve">المقياس:</w:t>
      </w:r>
      <w:r>
        <w:rPr>
          <w:rFonts w:ascii="Traditional Arabic" w:cs="Traditional Arabic" w:eastAsia="Traditional Arabic" w:hAnsi="Traditional Arabic"/>
          <w:sz w:val="28"/>
          <w:szCs w:val="28"/>
          <w:rtl/>
        </w:rPr>
        <w:t xml:space="preserve"> معامل كابا لفلايس (Fleiss' kappa) لأكثر من مصنّفين، وهو تعميم لمعامل كوهين لاثنين، يقيس الاتفاق بعد طرح ما يتوقع بالصدفة. وتُقرأ قيمته بمعايير لانديس وكوخ المشهورة (ما فوق 0.61 اتفاق كبير، وما فوق 0.81 شبه تام)، مع التنبيه أن تلك العتبات اصطلاحية لا قانون طبيعي.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القرار المعلنة قبل التجربة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قيمة الاتفاق</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من 0.41</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 المعيار بصيغته الحالية مستحيل التطبيق، وتُنشر النتيجة كما هي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بين 0.41 و0.61</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تُراجع المسائل الخلافية ويُعدَّل المعيار مرة واحدة، ثم تُعاد التجربة بمسائل جديدة ومصنّفين جدد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0.61 فأكثر</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المعيار مؤقتًا ويُنشر مع قائمة المسائل الخلافية ولا تُخفى</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وتُثبت هذه الحدود قبل النظر في أي نتيجة، ولا تُحرّك بعدها.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يثبته هذا الاختبار</w:t>
      </w:r>
    </w:p>
    <w:p>
      <w:pPr>
        <w:bidi/>
        <w:spacing w:after="140" w:line="400"/>
        <w:jc w:val="both"/>
      </w:pPr>
      <w:r>
        <w:rPr>
          <w:rFonts w:ascii="Traditional Arabic" w:cs="Traditional Arabic" w:eastAsia="Traditional Arabic" w:hAnsi="Traditional Arabic"/>
          <w:sz w:val="28"/>
          <w:szCs w:val="28"/>
          <w:rtl/>
        </w:rPr>
        <w:t xml:space="preserve">اتفاق المصنّفين يثبت أن المعيار </w:t>
      </w:r>
      <w:r>
        <w:rPr>
          <w:rFonts w:ascii="Traditional Arabic" w:cs="Traditional Arabic" w:eastAsia="Traditional Arabic" w:hAnsi="Traditional Arabic"/>
          <w:b/>
          <w:bCs/>
          <w:sz w:val="28"/>
          <w:szCs w:val="28"/>
          <w:rtl/>
        </w:rPr>
        <w:t xml:space="preserve">قابل للتطبيق باتساق</w:t>
      </w:r>
      <w:r>
        <w:rPr>
          <w:rFonts w:ascii="Traditional Arabic" w:cs="Traditional Arabic" w:eastAsia="Traditional Arabic" w:hAnsi="Traditional Arabic"/>
          <w:sz w:val="28"/>
          <w:szCs w:val="28"/>
          <w:rtl/>
        </w:rPr>
        <w:t xml:space="preserve">، لا أنه </w:t>
      </w:r>
      <w:r>
        <w:rPr>
          <w:rFonts w:ascii="Traditional Arabic" w:cs="Traditional Arabic" w:eastAsia="Traditional Arabic" w:hAnsi="Traditional Arabic"/>
          <w:b/>
          <w:bCs/>
          <w:sz w:val="28"/>
          <w:szCs w:val="28"/>
          <w:rtl/>
        </w:rPr>
        <w:t xml:space="preserve">صادق</w:t>
      </w:r>
      <w:r>
        <w:rPr>
          <w:rFonts w:ascii="Traditional Arabic" w:cs="Traditional Arabic" w:eastAsia="Traditional Arabic" w:hAnsi="Traditional Arabic"/>
          <w:sz w:val="28"/>
          <w:szCs w:val="28"/>
          <w:rtl/>
        </w:rPr>
        <w:t xml:space="preserve">، فقد يتفق الجميع على خطأ. ولذلك يقترح الكتاب اختبارًا ثانيًا لاحقًا يقارن نتائج التصنيف بما تؤول إليه مشاريع من سبق في مسائل متشابهة، واختبارًا ثالثًا يسأل هل غيّر التصنيف شيئًا في ما يفعله الباحث فعلًا. وهذا حد معلن لا ثغرة خفية.</w:t>
      </w:r>
    </w:p>
    <w:p>
      <w:pPr>
        <w:bidi/>
        <w:spacing w:after="140" w:line="400"/>
        <w:jc w:val="both"/>
      </w:pPr>
      <w:r>
        <w:rPr>
          <w:rFonts w:ascii="Traditional Arabic" w:cs="Traditional Arabic" w:eastAsia="Traditional Arabic" w:hAnsi="Traditional Arabic"/>
          <w:sz w:val="28"/>
          <w:szCs w:val="28"/>
          <w:rtl/>
        </w:rPr>
        <w:t xml:space="preserve">ولم تُجرَ هذه التجربة بعد، وليس في هذا الفصل أي نتيجة من نتائجها. المعيار هنا فرضية تنتظر ما يكذّبها أو يثبتها.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الثامن: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النحو الثاني: «كل شيء تصور، فلا معنى للتمييز»</w:t>
      </w:r>
    </w:p>
    <w:p>
      <w:pPr>
        <w:bidi/>
        <w:spacing w:after="140" w:line="400"/>
        <w:jc w:val="both"/>
      </w:pPr>
      <w:r>
        <w:rPr>
          <w:rFonts w:ascii="Traditional Arabic" w:cs="Traditional Arabic" w:eastAsia="Traditional Arabic" w:hAnsi="Traditional Arabic"/>
          <w:sz w:val="28"/>
          <w:szCs w:val="28"/>
          <w:rtl/>
        </w:rPr>
        <w:t xml:space="preserve">يقال: كل مسألة تحمل تصورات، فإن جعلنا التصور نحوًا مستقلًا ابتلع العلم كله. والجواب: المعيار يقيّد الدخول في هذا النحو بشرط محدد: </w:t>
      </w:r>
      <w:r>
        <w:rPr>
          <w:rFonts w:ascii="Traditional Arabic" w:cs="Traditional Arabic" w:eastAsia="Traditional Arabic" w:hAnsi="Traditional Arabic"/>
          <w:b/>
          <w:bCs/>
          <w:sz w:val="28"/>
          <w:szCs w:val="28"/>
          <w:rtl/>
        </w:rPr>
        <w:t xml:space="preserve">أن يدخل الإنسان</w:t>
      </w:r>
      <w:r>
        <w:rPr>
          <w:rFonts w:ascii="Traditional Arabic" w:cs="Traditional Arabic" w:eastAsia="Traditional Arabic" w:hAnsi="Traditional Arabic"/>
          <w:sz w:val="28"/>
          <w:szCs w:val="28"/>
          <w:rtl/>
        </w:rPr>
        <w:t xml:space="preserve"> (إرادته وقيمه ومصيره) في موضوع المسألة أو مفاهيمها. فالمسائل التي لا إنسان فيها تخرج من هذا النحو خروجًا صريحًا، ولن يقال إن معامل التمدد الحراري لمعدن مما يحمل تصورًا قرآنيًا. وإن ظهر أن تلك الحدود ضعيفة عند التطبيق فهذا ما يكشفه اختبار المبحث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الغاية: «الغاية خارج العلم»</w:t>
      </w:r>
    </w:p>
    <w:p>
      <w:pPr>
        <w:bidi/>
        <w:spacing w:after="140" w:line="400"/>
        <w:jc w:val="both"/>
      </w:pPr>
      <w:r>
        <w:rPr>
          <w:rFonts w:ascii="Traditional Arabic" w:cs="Traditional Arabic" w:eastAsia="Traditional Arabic" w:hAnsi="Traditional Arabic"/>
          <w:sz w:val="28"/>
          <w:szCs w:val="28"/>
          <w:rtl/>
        </w:rPr>
        <w:t xml:space="preserve">يقول المحايدون: حين تدخل الغاية لا يبقى الكلام علمًا. وهذا صحيح إن أريد بالغاية حكمًا على صحة النظرية، وهذا ما تمنعه قاعدة الحَكَم في الفصل الأول. ولكن الغاية حاضرة في كل علم فعلًا — لأن العلم ممارسة بشرية تُموّل وتُوجّه — والمحايد نفسه يدافع عن غاية (الحقيقة أو النفع). فالمشكلة ليست في وجود غاية بل في أن تُعلن أو تُخفى.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الاستبداد التفسيري</w:t>
      </w:r>
    </w:p>
    <w:p>
      <w:pPr>
        <w:bidi/>
        <w:spacing w:after="140" w:line="400"/>
        <w:jc w:val="both"/>
      </w:pPr>
      <w:r>
        <w:rPr>
          <w:rFonts w:ascii="Traditional Arabic" w:cs="Traditional Arabic" w:eastAsia="Traditional Arabic" w:hAnsi="Traditional Arabic"/>
          <w:sz w:val="28"/>
          <w:szCs w:val="28"/>
          <w:rtl/>
        </w:rPr>
        <w:t xml:space="preserve">قد يقال إن اشتراط أهلية الاستنباط يجعل من يخالف المعيار «غير أهل». والجواب ما ذُكر في المبحث السادس: المراتب موزعة، والحكم معلل، والاختبار خارج يد أهل النص. لكن الاعتراض يبقى قائمًا في المسائل التي لا تمكن فيها المرتبة الخامسة (الاختبار) كالقيم المحضة، وهذا قيد حقيقي لا حل له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من الجهة الأخرى: «هذا تقزيم مقنّع»</w:t>
      </w:r>
    </w:p>
    <w:p>
      <w:pPr>
        <w:bidi/>
        <w:spacing w:after="140" w:line="400"/>
        <w:jc w:val="both"/>
      </w:pPr>
      <w:r>
        <w:rPr>
          <w:rFonts w:ascii="Traditional Arabic" w:cs="Traditional Arabic" w:eastAsia="Traditional Arabic" w:hAnsi="Traditional Arabic"/>
          <w:sz w:val="28"/>
          <w:szCs w:val="28"/>
          <w:rtl/>
        </w:rPr>
        <w:t xml:space="preserve">من يرى أن كل علم مما تحضر فيه المضامين القرآنية قد يقول إن الكتاب أنقص من مكانة القرآن بجعل حضوره غاية وتصورًا في أكثر المسائل. والرد: المبدأ في الكتاب هو مركزية القرآن، وهذا لا يُقاس بكثرة المسائل التي تندرج في نحو المضمون. فحضور الغاية له ثقل لا يقل عن ثقل المضمون، لأنه يحدد المسار الذي يسير فيه العلم كله. ومع ذلك يبقى هذا موضع نقاش مشروع لا يُحسم بجدل نظري.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اعتراض التعقيد</w:t>
      </w:r>
    </w:p>
    <w:p>
      <w:pPr>
        <w:bidi/>
        <w:spacing w:after="140" w:line="400"/>
        <w:jc w:val="both"/>
      </w:pPr>
      <w:r>
        <w:rPr>
          <w:rFonts w:ascii="Traditional Arabic" w:cs="Traditional Arabic" w:eastAsia="Traditional Arabic" w:hAnsi="Traditional Arabic"/>
          <w:sz w:val="28"/>
          <w:szCs w:val="28"/>
          <w:rtl/>
        </w:rPr>
        <w:t>يُقال: إن سبع طبقات وثلاثة أنحاء وخمس مراتب تعقيد لا يخدم المستعمل. وهذا اعتراض منهجي جديد: التعقيد مقبول إن كان مترجمًا إلى ثلاثة أسئلة يطرحها الباحث (المبحث الخامس)، ومرفوض إن لم يشتغل في الاختبار. فإن لم ينجح المسار المختصر فلن ينجح شرحه المطول.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والباب الأول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قاعدتان جديدتان</w:t>
      </w:r>
    </w:p>
    <w:p>
      <w:pPr>
        <w:bidi/>
        <w:spacing w:after="140" w:line="400"/>
        <w:jc w:val="both"/>
      </w:pPr>
      <w:r>
        <w:rPr>
          <w:rFonts w:ascii="Traditional Arabic" w:cs="Traditional Arabic" w:eastAsia="Traditional Arabic" w:hAnsi="Traditional Arabic"/>
          <w:sz w:val="28"/>
          <w:szCs w:val="28"/>
          <w:rtl/>
        </w:rPr>
        <w:t>يضيف هذا الفصل إلى قواعد الفصول السابقة (الحَكَم، الفصل بين النص والنظرية، الشاهد المخالف، فحص الحياد، المفهوم قبل التطبيق، الفرق القابل للقياس، السابق المذكور) قاعدتين: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الثامنة — المسألة وحدة التصنيف:</w:t>
      </w:r>
      <w:r>
        <w:rPr>
          <w:rFonts w:ascii="Traditional Arabic" w:cs="Traditional Arabic" w:eastAsia="Traditional Arabic" w:hAnsi="Traditional Arabic"/>
          <w:sz w:val="28"/>
          <w:szCs w:val="28"/>
          <w:rtl/>
        </w:rPr>
        <w:t xml:space="preserve"> لا يُنسب نحو من أنحاء الحضور إلى علم بأكمله، بل إلى مسألة بعينها، مع بيان الطبقة والنحو معًا. وكل كلام عن «علم مضموني» أو «علم محايد» دون تقييد بمسألة فهو كلام مخالف لهذه القاعدة.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القاعدة التاسعة — الأهلية مراتب:</w:t>
      </w:r>
      <w:r>
        <w:rPr>
          <w:rFonts w:ascii="Traditional Arabic" w:cs="Traditional Arabic" w:eastAsia="Traditional Arabic" w:hAnsi="Traditional Arabic"/>
          <w:sz w:val="28"/>
          <w:szCs w:val="28"/>
          <w:rtl/>
        </w:rPr>
        <w:t xml:space="preserve"> لكل مرتبة من التدبر إلى الاختبار أهلها، ولا ينتقل ما ثبت في مرتبة إلى ما بعدها دون من يملكها.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أنجزه الباب الأول</w:t>
      </w:r>
    </w:p>
    <w:p>
      <w:pPr>
        <w:bidi/>
        <w:spacing w:after="140" w:line="400"/>
        <w:jc w:val="both"/>
      </w:pPr>
      <w:r>
        <w:rPr>
          <w:rFonts w:ascii="Traditional Arabic" w:cs="Traditional Arabic" w:eastAsia="Traditional Arabic" w:hAnsi="Traditional Arabic"/>
          <w:sz w:val="28"/>
          <w:szCs w:val="28"/>
          <w:rtl/>
        </w:rPr>
        <w:t xml:space="preserve">أربعة فصول أنجزت ثلاثة أشياء: الفصلان الأول والثاني شخّصا التضخيم والتقزيم، والثالث قيّم المشاريع السابقة وبيّن ثغرتها، وهذا الفصل قدّم الفرضية البديلة مع المعيار وخطة اختباره. ولم تُثبت أي نتيجة من نتائج الاختبار، وذلك مقصود.</w:t>
      </w:r>
    </w:p>
    <w:p>
      <w:pPr>
        <w:bidi/>
        <w:spacing w:after="140" w:line="400"/>
        <w:jc w:val="both"/>
      </w:pPr>
      <w:r>
        <w:rPr>
          <w:rFonts w:ascii="Traditional Arabic" w:cs="Traditional Arabic" w:eastAsia="Traditional Arabic" w:hAnsi="Traditional Arabic"/>
          <w:sz w:val="28"/>
          <w:szCs w:val="28"/>
          <w:rtl/>
        </w:rPr>
        <w:t xml:space="preserve">وما تدعيه الفرضية محدود ومعلن: أن هناك ثلاثة أنحاء تختلف نوعًا، وأن وحدة التصنيف هي المسألة، وأن هذا كله يمكن أن يُكذّب باختبار مكتوب. ولا تدعي أن هذا أول ما قيل في الموضوع؛ فالمساهمات السابقة المذكورة في الفصل الثالث تقترب منها في أكثر من موضع، ودعوى الأسبقية تحتاج مراجعة أوسع للأدبيات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«كيف نسأل؟». وسؤال الباب التالي منه مبنيّ: </w:t>
      </w:r>
      <w:r>
        <w:rPr>
          <w:rFonts w:ascii="Traditional Arabic" w:cs="Traditional Arabic" w:eastAsia="Traditional Arabic" w:hAnsi="Traditional Arabic"/>
          <w:b/>
          <w:bCs/>
          <w:sz w:val="28"/>
          <w:szCs w:val="28"/>
          <w:rtl/>
        </w:rPr>
        <w:t>«ما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ستأخذ منها الأنحاء محتواها. وكل ما تم الاتفاق عليه هنا من معيار وقواعد يُستعمل في الباب التالي، ومن خلال ذلك الاستعمال يُمتحن المعيار لا في مجرد التجربة المقترحة.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تصنيف خمس مسائل من خمسة علوم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تُقرأ هذه الحالة</w:t>
      </w:r>
    </w:p>
    <w:p>
      <w:pPr>
        <w:bidi/>
        <w:spacing w:after="140" w:line="400"/>
        <w:jc w:val="both"/>
      </w:pPr>
      <w:r>
        <w:rPr>
          <w:rFonts w:ascii="Traditional Arabic" w:cs="Traditional Arabic" w:eastAsia="Traditional Arabic" w:hAnsi="Traditional Arabic"/>
          <w:sz w:val="28"/>
          <w:szCs w:val="28"/>
          <w:rtl/>
        </w:rPr>
        <w:t xml:space="preserve">يطبّق هذا القسم مسار القرار على خمس مسائل مختارة لتتنوع فيها النتائج. وهذا التصنيف </w:t>
      </w:r>
      <w:r>
        <w:rPr>
          <w:rFonts w:ascii="Traditional Arabic" w:cs="Traditional Arabic" w:eastAsia="Traditional Arabic" w:hAnsi="Traditional Arabic"/>
          <w:b/>
          <w:bCs/>
          <w:sz w:val="28"/>
          <w:szCs w:val="28"/>
          <w:rtl/>
        </w:rPr>
        <w:t xml:space="preserve">من تقدير المؤلف وحده</w:t>
      </w:r>
      <w:r>
        <w:rPr>
          <w:rFonts w:ascii="Traditional Arabic" w:cs="Traditional Arabic" w:eastAsia="Traditional Arabic" w:hAnsi="Traditional Arabic"/>
          <w:sz w:val="28"/>
          <w:szCs w:val="28"/>
          <w:rtl/>
        </w:rPr>
        <w:t xml:space="preserve">، لا نتيجة اختبار بمصنّفين مستقلين، فهو إيضاح لكيفية العمل لا دليل على صحته. ومن يخالف تصنيفًا منها فهذا بالضبط المحتمل الذي ينبغي تسجيله في الاختبار.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2044"/>
        <w:gridCol w:w="2044"/>
        <w:gridCol w:w="2044"/>
        <w:gridCol w:w="2044"/>
        <w:gridCol w:w="2044"/>
        <w:gridCol w:w="2044"/>
      </w:tblGrid>
      <w:tr>
        <w:trPr>
          <w:cantSplit/>
          <w:tblHeader/>
        </w:trPr>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(العلم)</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1: هل يدخل الإنسان؟</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2: «ينبغي» أم «هو»؟</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 3: جواب في النص؟</w:t>
            </w:r>
          </w:p>
        </w:tc>
        <w:tc>
          <w:tcPr>
            <w:tcW w:type="dxa" w:w="2044"/>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العلاقة بين ضغط الغاز وحجمه عند ثبات الحرارة (الفيزياء)</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وضابط فقط</w:t>
            </w:r>
            <w:r>
              <w:rPr>
                <w:rFonts w:ascii="Traditional Arabic" w:cs="Traditional Arabic" w:eastAsia="Traditional Arabic" w:hAnsi="Traditional Arabic"/>
                <w:sz w:val="24"/>
                <w:szCs w:val="24"/>
                <w:rtl/>
              </w:rPr>
              <w:t xml:space="preserve"> (طبقتا الغاية والتطبيق)</w:t>
            </w:r>
          </w:p>
        </w:tc>
      </w:tr>
      <w:tr>
        <w:trPr>
          <w:cantSplit/>
          <w:tblHeader w:val="false"/>
        </w:trPr>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تعديل جينات الأجنة لمنع مرض وراثي؟ (الهندسة الوراثية)</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جواب مباشر بدلالة اللفظ</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غاية وتصور، ولا مضمون</w:t>
            </w:r>
            <w:r>
              <w:rPr>
                <w:rFonts w:ascii="Traditional Arabic" w:cs="Traditional Arabic" w:eastAsia="Traditional Arabic" w:hAnsi="Traditional Arabic"/>
                <w:sz w:val="24"/>
                <w:szCs w:val="24"/>
                <w:rtl/>
              </w:rPr>
              <w:t xml:space="preserve">: الجواب بالقياس على مقاصد النص، لا بالنص نفسه</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تعريف الصحة النفسية؟ (علم النفس)</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(مع غاية وضابط): التعريف يحمل تصورًا عن الإنسان وما يصلحه</w:t>
            </w:r>
          </w:p>
        </w:tc>
      </w:tr>
      <w:tr>
        <w:trPr>
          <w:cantSplit/>
          <w:tblHeader w:val="false"/>
        </w:trPr>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كيف يُصمم نظام حوافز يرفع أداء الموظفين؟ (الإدارة)</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2044"/>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تصور ومفهوم</w:t>
            </w:r>
            <w:r>
              <w:rPr>
                <w:rFonts w:ascii="Traditional Arabic" w:cs="Traditional Arabic" w:eastAsia="Traditional Arabic" w:hAnsi="Traditional Arabic"/>
                <w:sz w:val="24"/>
                <w:szCs w:val="24"/>
                <w:rtl/>
              </w:rPr>
              <w:t xml:space="preserve">: ما الدافع؟ وما الأداء المرغوب؟ ويدخل نحو الغاية في حدوده (ما لا يُحفّز به من غش أو إكراه)</w:t>
            </w:r>
          </w:p>
        </w:tc>
      </w:tr>
      <w:tr>
        <w:trPr>
          <w:cantSplit/>
          <w:tblHeader w:val="false"/>
        </w:trPr>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للمصرف المركزي أن يحدد سعر فائدة مرجعيًا؟ (الاقتصاد)</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في تحريم الربا، لكن انطباقه على هذه الحالة مختلف فيه</w:t>
            </w:r>
          </w:p>
        </w:tc>
        <w:tc>
          <w:tcPr>
            <w:tcW w:type="dxa" w:w="2044"/>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حالة حدّية</w:t>
            </w:r>
            <w:r>
              <w:rPr>
                <w:rFonts w:ascii="Traditional Arabic" w:cs="Traditional Arabic" w:eastAsia="Traditional Arabic" w:hAnsi="Traditional Arabic"/>
                <w:sz w:val="24"/>
                <w:szCs w:val="24"/>
                <w:rtl/>
              </w:rPr>
              <w:t xml:space="preserve">: مضمون في الأصل، وتطبيقه على الحالة خلافي فتُسجّل خلافية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ماذا يُستفاد من هذه المسائل؟</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(1)</w:t>
      </w:r>
      <w:r>
        <w:rPr>
          <w:rFonts w:ascii="Traditional Arabic" w:cs="Traditional Arabic" w:eastAsia="Traditional Arabic" w:hAnsi="Traditional Arabic"/>
          <w:sz w:val="28"/>
          <w:szCs w:val="28"/>
          <w:rtl/>
        </w:rPr>
        <w:t xml:space="preserve"> هي الحالة التي يُثبت بها المعيار أنه </w:t>
      </w:r>
      <w:r>
        <w:rPr>
          <w:rFonts w:ascii="Traditional Arabic" w:cs="Traditional Arabic" w:eastAsia="Traditional Arabic" w:hAnsi="Traditional Arabic"/>
          <w:b/>
          <w:bCs/>
          <w:sz w:val="28"/>
          <w:szCs w:val="28"/>
          <w:rtl/>
        </w:rPr>
        <w:t xml:space="preserve">يستطيع قول «لا»</w:t>
      </w:r>
      <w:r>
        <w:rPr>
          <w:rFonts w:ascii="Traditional Arabic" w:cs="Traditional Arabic" w:eastAsia="Traditional Arabic" w:hAnsi="Traditional Arabic"/>
          <w:sz w:val="28"/>
          <w:szCs w:val="28"/>
          <w:rtl/>
        </w:rPr>
        <w:t xml:space="preserve">: ليس كل علم مدخلًا للحضور بالمضمون.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(2) و(5)</w:t>
      </w:r>
      <w:r>
        <w:rPr>
          <w:rFonts w:ascii="Traditional Arabic" w:cs="Traditional Arabic" w:eastAsia="Traditional Arabic" w:hAnsi="Traditional Arabic"/>
          <w:sz w:val="28"/>
          <w:szCs w:val="28"/>
          <w:rtl/>
        </w:rPr>
        <w:t xml:space="preserve"> من علمين مختلفين تتشابهان في أنهما «ينبغي»، لكن الجواب في الأولى بالقياس وفي الثانية بدلالة نص يُختلف في انطباقه. وهذا يبين أن التشابه في الصيغة لا يعني التشابه في النحو.</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المسألتان (3) و(4)</w:t>
      </w:r>
      <w:r>
        <w:rPr>
          <w:rFonts w:ascii="Traditional Arabic" w:cs="Traditional Arabic" w:eastAsia="Traditional Arabic" w:hAnsi="Traditional Arabic"/>
          <w:sz w:val="28"/>
          <w:szCs w:val="28"/>
          <w:rtl/>
        </w:rPr>
        <w:t xml:space="preserve"> أمثلة على نحو التصور: الأولى في مفهوم مركزي، والثانية في تصميم عملي يحمل مفاهيم خفية عن الدافع والأداء.</w:t>
      </w:r>
    </w:p>
    <w:p>
      <w:pPr>
        <w:bidi/>
        <w:spacing w:after="140" w:line="400"/>
        <w:jc w:val="both"/>
      </w:pPr>
      <w:r>
        <w:rPr>
          <w:rFonts w:ascii="Traditional Arabic" w:cs="Traditional Arabic" w:eastAsia="Traditional Arabic" w:hAnsi="Traditional Arabic"/>
          <w:sz w:val="28"/>
          <w:szCs w:val="28"/>
          <w:rtl/>
        </w:rPr>
        <w:t xml:space="preserve">ومن هذه المسائل أيضًا يظهر أن الإنسانيات ليست كلها في خانة واحدة (ما (2) و(3) مثلاً)، وأن علمًا واحدًا (الاقتصاد) قد ينتقل فيه الجواب بما تتغير به المسألة.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صنّف هذه المسائل الخمس بالمسار نفسه، </w:t>
      </w:r>
      <w:r>
        <w:rPr>
          <w:rFonts w:ascii="Traditional Arabic" w:cs="Traditional Arabic" w:eastAsia="Traditional Arabic" w:hAnsi="Traditional Arabic"/>
          <w:b/>
          <w:bCs/>
          <w:sz w:val="28"/>
          <w:szCs w:val="28"/>
          <w:rtl/>
        </w:rPr>
        <w:t xml:space="preserve">قبل أن تقارن بتصنيف أحد</w:t>
      </w:r>
      <w:r>
        <w:rPr>
          <w:rFonts w:ascii="Traditional Arabic" w:cs="Traditional Arabic" w:eastAsia="Traditional Arabic" w:hAnsi="Traditional Arabic"/>
          <w:sz w:val="28"/>
          <w:szCs w:val="28"/>
          <w:rtl/>
        </w:rPr>
        <w:t xml:space="preserve">، مع كتابة سبب كل جواب في سطر واحد:</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كم يبقى من الدواء في الدم بعد ثماني ساعات؟ (الصيدلة)</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ما تعريف خط الفقر؟ (الاقتصاد التنموي)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يُسمح بنظام فرز آلي للمتقدمين للوظائف إن ثبت أنه يُميّز ضد فئة؟ (الذكاء الاصطناعي)</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لماذا يماطل بعض الطلاب في الدراسة؟ (علم النفس)</w:t>
      </w:r>
    </w:p>
    <w:p>
      <w:pPr>
        <w:pStyle w:val="ListParagraph"/>
        <w:numPr>
          <w:ilvl w:val="0"/>
          <w:numId w:val="15"/>
        </w:numPr>
        <w:bidi/>
        <w:spacing w:after="90" w:line="380"/>
        <w:jc w:val="both"/>
      </w:pPr>
      <w:r>
        <w:rPr>
          <w:rFonts w:ascii="Traditional Arabic" w:cs="Traditional Arabic" w:eastAsia="Traditional Arabic" w:hAnsi="Traditional Arabic"/>
          <w:sz w:val="28"/>
          <w:szCs w:val="28"/>
          <w:rtl/>
        </w:rPr>
        <w:t xml:space="preserve">هل يُعدّ تضخم بنسبة معينة خطرًا على المجتمع؟ (الاقتصاد)</w:t>
      </w:r>
    </w:p>
    <w:p>
      <w:pPr>
        <w:bidi/>
        <w:spacing w:after="140" w:line="400"/>
        <w:jc w:val="both"/>
      </w:pPr>
      <w:r>
        <w:rPr>
          <w:rFonts w:ascii="Traditional Arabic" w:cs="Traditional Arabic" w:eastAsia="Traditional Arabic" w:hAnsi="Traditional Arabic"/>
          <w:sz w:val="28"/>
          <w:szCs w:val="28"/>
          <w:rtl/>
        </w:rPr>
        <w:t xml:space="preserve">ثم اكتب ما اختلف فيه جوابك عن جواب زميل. فهذه النقاط هي الموضع الذي يُستفاد منه في تعديل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تعني أن المرجع تُحقّق منه فعلًا، والعلامة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تعني أن الموضع أو التوثيق يُراجع عند الطباعة.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Imre Lakatos, «Falsification and the Methodology of Scientific Research Programmes», in: Lakatos &amp; Musgrave (eds.), </w:t>
      </w:r>
      <w:r>
        <w:rPr>
          <w:rFonts w:ascii="Traditional Arabic" w:cs="Traditional Arabic" w:eastAsia="Traditional Arabic" w:hAnsi="Traditional Arabic"/>
          <w:i/>
          <w:iCs/>
          <w:sz w:val="28"/>
          <w:szCs w:val="28"/>
          <w:rtl/>
        </w:rPr>
        <w:t xml:space="preserve">Criticism and the Growth of Knowledge</w:t>
      </w:r>
      <w:r>
        <w:rPr>
          <w:rFonts w:ascii="Traditional Arabic" w:cs="Traditional Arabic" w:eastAsia="Traditional Arabic" w:hAnsi="Traditional Arabic"/>
          <w:sz w:val="28"/>
          <w:szCs w:val="28"/>
          <w:rtl/>
        </w:rPr>
        <w:t xml:space="preserve">, Cambridge University Press, 1970, pp. 91–196 (نواة صلبة وحزام واقٍ — المبحث الثاني).</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82 ومحمد: 24 («أفلا يتدبرون القرآن») — المبحث السادس، مرتبة التدبر.</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83 («ولو ردوه إلى الرسول وإلى أولي الأمر منهم لعلمه الذين يستنبطونه منهم»). سياق الآية في أخبار الأمن والخوف، فلا يُستدل بها هنا إلا على أصل أن الاستخراج يحتاج أهلًا.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يعرّف الاستنباط بأنه استخراج المستتر («وكل مستخرج شيئًا كان مستترًا… فهو له مستنبط»، تحقيق شاكر، 8: 568–572)، لكنه يختار أن «أولي الأمر» هنا الأمراء لا العلماء، فلا يُنسب إليه أن الاستنباط للعلماء؛ وقد روى هذا عن قتادة («إلى علمائهم») وابن جريج. والقرطبي يقول إنهم «أهل العلم والفقه» عن الحسن وقتادة، وابن كثير: «يستخرجونه ويستعلمونه من معادنه». والرازي: «دلت هذه الآية على أن القياس حجة في الشرع».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أرقام الصفحات للقرطبي وابن كثير والرازي تُضاف من الطبعة المطبوعة.</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تقسيم ابن عباس للتفسير: الطبري، </w:t>
      </w:r>
      <w:r>
        <w:rPr>
          <w:rFonts w:ascii="Traditional Arabic" w:cs="Traditional Arabic" w:eastAsia="Traditional Arabic" w:hAnsi="Traditional Arabic"/>
          <w:i/>
          <w:iCs/>
          <w:sz w:val="28"/>
          <w:szCs w:val="28"/>
          <w:rtl/>
        </w:rPr>
        <w:t xml:space="preserve">جامع البيان</w:t>
      </w:r>
      <w:r>
        <w:rPr>
          <w:rFonts w:ascii="Traditional Arabic" w:cs="Traditional Arabic" w:eastAsia="Traditional Arabic" w:hAnsi="Traditional Arabic"/>
          <w:sz w:val="28"/>
          <w:szCs w:val="28"/>
          <w:rtl/>
        </w:rPr>
        <w:t xml:space="preserve">، تحقيق شاكر، 1: 75، رقم 71، بإسناد: سفيان ← أبي الزناد ← ابن عباس، وفيه انقطاع (لم يلق أبو الزناد ابن عباس بحسب تواريخ الوفاة المعروفة). أما ضعف الكلبي فهو في الرواية التالية (رقم 72، ص 76: «أنزل القرآن على أربعة أحرف») وليس في هذه. والزركشي، </w:t>
      </w:r>
      <w:r>
        <w:rPr>
          <w:rFonts w:ascii="Traditional Arabic" w:cs="Traditional Arabic" w:eastAsia="Traditional Arabic" w:hAnsi="Traditional Arabic"/>
          <w:i/>
          <w:iCs/>
          <w:sz w:val="28"/>
          <w:szCs w:val="28"/>
          <w:rtl/>
        </w:rPr>
        <w:t xml:space="preserve">البرهان</w:t>
      </w:r>
      <w:r>
        <w:rPr>
          <w:rFonts w:ascii="Traditional Arabic" w:cs="Traditional Arabic" w:eastAsia="Traditional Arabic" w:hAnsi="Traditional Arabic"/>
          <w:sz w:val="28"/>
          <w:szCs w:val="28"/>
          <w:rtl/>
        </w:rPr>
        <w:t xml:space="preserve">، 2: 164 ينقله من طريق عبد الرزاق عن الثوري عن ابن عباس ويقول «وهذا تقسيم صحيح». ولذلك يُستدل به هنا شاهدًا على قدم التمييز بين مستويات الفهم، لا حجة قائمة بنفسها.</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Jacob Cohen, «A Coefficient of Agreement for Nominal Scales», </w:t>
      </w:r>
      <w:r>
        <w:rPr>
          <w:rFonts w:ascii="Traditional Arabic" w:cs="Traditional Arabic" w:eastAsia="Traditional Arabic" w:hAnsi="Traditional Arabic"/>
          <w:i/>
          <w:iCs/>
          <w:sz w:val="28"/>
          <w:szCs w:val="28"/>
          <w:rtl/>
        </w:rPr>
        <w:t xml:space="preserve">Educational and Psychological Measurement</w:t>
      </w:r>
      <w:r>
        <w:rPr>
          <w:rFonts w:ascii="Traditional Arabic" w:cs="Traditional Arabic" w:eastAsia="Traditional Arabic" w:hAnsi="Traditional Arabic"/>
          <w:sz w:val="28"/>
          <w:szCs w:val="28"/>
          <w:rtl/>
        </w:rPr>
        <w:t xml:space="preserve"> 20(1), 1960, pp. 37–46.</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Joseph L. Fleiss, «Measuring Nominal Scale Agreement Among Many Raters», </w:t>
      </w:r>
      <w:r>
        <w:rPr>
          <w:rFonts w:ascii="Traditional Arabic" w:cs="Traditional Arabic" w:eastAsia="Traditional Arabic" w:hAnsi="Traditional Arabic"/>
          <w:i/>
          <w:iCs/>
          <w:sz w:val="28"/>
          <w:szCs w:val="28"/>
          <w:rtl/>
        </w:rPr>
        <w:t xml:space="preserve">Psychological Bulletin</w:t>
      </w:r>
      <w:r>
        <w:rPr>
          <w:rFonts w:ascii="Traditional Arabic" w:cs="Traditional Arabic" w:eastAsia="Traditional Arabic" w:hAnsi="Traditional Arabic"/>
          <w:sz w:val="28"/>
          <w:szCs w:val="28"/>
          <w:rtl/>
        </w:rPr>
        <w:t xml:space="preserve"> 76(5), 1971, pp. 378–382.</w:t>
      </w:r>
    </w:p>
    <w:p>
      <w:pPr>
        <w:pStyle w:val="ListParagraph"/>
        <w:numPr>
          <w:ilvl w:val="0"/>
          <w:numId w:val="16"/>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J. Richard Landis &amp; Gary G. Koch, «The Measurement of Observer Agreement for Categorical Data», </w:t>
      </w:r>
      <w:r>
        <w:rPr>
          <w:rFonts w:ascii="Traditional Arabic" w:cs="Traditional Arabic" w:eastAsia="Traditional Arabic" w:hAnsi="Traditional Arabic"/>
          <w:i/>
          <w:iCs/>
          <w:sz w:val="28"/>
          <w:szCs w:val="28"/>
          <w:rtl/>
        </w:rPr>
        <w:t xml:space="preserve">Biometrics</w:t>
      </w:r>
      <w:r>
        <w:rPr>
          <w:rFonts w:ascii="Traditional Arabic" w:cs="Traditional Arabic" w:eastAsia="Traditional Arabic" w:hAnsi="Traditional Arabic"/>
          <w:sz w:val="28"/>
          <w:szCs w:val="28"/>
          <w:rtl/>
        </w:rPr>
        <w:t xml:space="preserve"> 33(1), 1977, pp. 159–174. والعتبات (0.41 و0.61) من تقسيمهما وهما نفسهما قالا إنها تحكمية، واختيار عتبة القرار الدنيا هو اختيار المؤلف.</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تجربة الاقتصاد الإسلامي في المعيار الداخلي: Mahmoud A. El-Gamal, </w:t>
      </w:r>
      <w:r>
        <w:rPr>
          <w:rFonts w:ascii="Traditional Arabic" w:cs="Traditional Arabic" w:eastAsia="Traditional Arabic" w:hAnsi="Traditional Arabic"/>
          <w:i/>
          <w:iCs/>
          <w:sz w:val="28"/>
          <w:szCs w:val="28"/>
          <w:rtl/>
        </w:rPr>
        <w:t xml:space="preserve">Islamic Finance: Law, Economics, and Practice</w:t>
      </w:r>
      <w:r>
        <w:rPr>
          <w:rFonts w:ascii="Traditional Arabic" w:cs="Traditional Arabic" w:eastAsia="Traditional Arabic" w:hAnsi="Traditional Arabic"/>
          <w:sz w:val="28"/>
          <w:szCs w:val="28"/>
          <w:rtl/>
        </w:rPr>
        <w:t xml:space="preserve">, Cambridge University Press, 2006. ويُراجع ما نُسب إلى صديقي قبل النشر.</w:t>
      </w:r>
    </w:p>
    <w:p>
      <w:pPr>
        <w:pStyle w:val="ListParagraph"/>
        <w:numPr>
          <w:ilvl w:val="0"/>
          <w:numId w:val="16"/>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اعتراض الاحتكار التفسيري: ورد نحوه في منشورات لعبدالله الجديع (فبراير 2026، «دفاعًا عن قواعد التفسير») ردًا على نايف بن نهار في قوله إن تدبر القرآن مفتوح لاختلاف التخصصات؛ لم أقرأ المنشورات نفسها (تعذّر الوصول) فلذلك صيغت الفقرة اعتراضًا عامًا، ويُنظر فيها كمصدر جدلي. كما أن تعريفات الطيّار للتدبر والاستنباط («مفهوم التفسير والتأويل والاستنباط والتدبر والمفسر») تُراجع من نسخة مطبوعة قبل أي اقتباس.</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الأول</w:t>
      </w:r>
    </w:p>
    <w:p>
      <w:pPr>
        <w:bidi/>
        <w:spacing w:after="140" w:line="400"/>
        <w:jc w:val="both"/>
      </w:pPr>
      <w:r>
        <w:rPr>
          <w:rFonts w:ascii="Traditional Arabic" w:cs="Traditional Arabic" w:eastAsia="Traditional Arabic" w:hAnsi="Traditional Arabic"/>
          <w:sz w:val="28"/>
          <w:szCs w:val="28"/>
          <w:rtl/>
        </w:rPr>
        <w:t xml:space="preserve">انتهى هذا الباب إلى فرضية واحدة محددة ومعها ما يكذّبها: </w:t>
      </w:r>
      <w:r>
        <w:rPr>
          <w:rFonts w:ascii="Traditional Arabic" w:cs="Traditional Arabic" w:eastAsia="Traditional Arabic" w:hAnsi="Traditional Arabic"/>
          <w:b/>
          <w:bCs/>
          <w:sz w:val="28"/>
          <w:szCs w:val="28"/>
          <w:rtl/>
        </w:rPr>
        <w:t xml:space="preserve">حضور الوحي في العلم مبدأ واحد بأنحاء ثلاثة، وتصنيف هذه الأنحاء يقع على المسألة بمعيار مكتوب يمكن أن يفشل في اختباره.</w:t>
      </w:r>
      <w:r>
        <w:rPr>
          <w:rFonts w:ascii="Traditional Arabic" w:cs="Traditional Arabic" w:eastAsia="Traditional Arabic" w:hAnsi="Traditional Arabic"/>
          <w:sz w:val="28"/>
          <w:szCs w:val="28"/>
          <w:rtl/>
        </w:rPr>
        <w:t xml:space="preserve"> وتلخّص هذه الخاتمة ما قيل، وتجمع قواعده، وتقول ما بقي مفتوحًا، ثم تمهّد للباب التالي.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 الأربعة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الفصلان الأول والثاني</w:t>
      </w:r>
      <w:r>
        <w:rPr>
          <w:rFonts w:ascii="Traditional Arabic" w:cs="Traditional Arabic" w:eastAsia="Traditional Arabic" w:hAnsi="Traditional Arabic"/>
          <w:sz w:val="28"/>
          <w:szCs w:val="28"/>
          <w:rtl/>
        </w:rPr>
        <w:t xml:space="preserve"> أظهرا أن التضخيم يجعل العلم حَكَمًا على النص، وأن التقزيم يعمّم حياد العلم على ما لا حياد فيه فيملأ الفراغ تصور للإنسان لم يُسمّ. وهما يتشاركان في افتراض علاقة واحدة مع كل علم.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الثالث</w:t>
      </w:r>
      <w:r>
        <w:rPr>
          <w:rFonts w:ascii="Traditional Arabic" w:cs="Traditional Arabic" w:eastAsia="Traditional Arabic" w:hAnsi="Traditional Arabic"/>
          <w:sz w:val="28"/>
          <w:szCs w:val="28"/>
          <w:rtl/>
        </w:rPr>
        <w:t xml:space="preserve"> بيّن أن مشاريع إعادة بناء المعرفة رأت هذا المأزق وحاولت تجاوزه بتفاوت في </w:t>
      </w:r>
      <w:r>
        <w:rPr>
          <w:rFonts w:ascii="Traditional Arabic" w:cs="Traditional Arabic" w:eastAsia="Traditional Arabic" w:hAnsi="Traditional Arabic"/>
          <w:b/>
          <w:bCs/>
          <w:sz w:val="28"/>
          <w:szCs w:val="28"/>
          <w:rtl/>
        </w:rPr>
        <w:t xml:space="preserve">الدرجة</w:t>
      </w:r>
      <w:r>
        <w:rPr>
          <w:rFonts w:ascii="Traditional Arabic" w:cs="Traditional Arabic" w:eastAsia="Traditional Arabic" w:hAnsi="Traditional Arabic"/>
          <w:sz w:val="28"/>
          <w:szCs w:val="28"/>
          <w:rtl/>
        </w:rPr>
        <w:t xml:space="preserve"> لا في </w:t>
      </w:r>
      <w:r>
        <w:rPr>
          <w:rFonts w:ascii="Traditional Arabic" w:cs="Traditional Arabic" w:eastAsia="Traditional Arabic" w:hAnsi="Traditional Arabic"/>
          <w:b/>
          <w:bCs/>
          <w:sz w:val="28"/>
          <w:szCs w:val="28"/>
          <w:rtl/>
        </w:rPr>
        <w:t xml:space="preserve">النوع</w:t>
      </w:r>
      <w:r>
        <w:rPr>
          <w:rFonts w:ascii="Traditional Arabic" w:cs="Traditional Arabic" w:eastAsia="Traditional Arabic" w:hAnsi="Traditional Arabic"/>
          <w:sz w:val="28"/>
          <w:szCs w:val="28"/>
          <w:rtl/>
        </w:rPr>
        <w:t xml:space="preserve">، وأن اختبارها أضعف حلقاتها.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الفصل الرابع</w:t>
      </w:r>
      <w:r>
        <w:rPr>
          <w:rFonts w:ascii="Traditional Arabic" w:cs="Traditional Arabic" w:eastAsia="Traditional Arabic" w:hAnsi="Traditional Arabic"/>
          <w:sz w:val="28"/>
          <w:szCs w:val="28"/>
          <w:rtl/>
        </w:rPr>
        <w:t xml:space="preserve"> اقترح السؤال البديل «أين يحضر الوحي في بنية العلم، وبأي نحو، ومن يحدد؟»، وشرّح العلم إلى سبع طبقات، وعرّف الأنحاء الثلاثة، وقدّم مسار قرار من ثلاثة أسئلة، ومراتب للأهلية، وخطة اختبار بعتبات معلنة قبل التجربة.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القواعد التسع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تمنعه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يُجعل العلم حكمًا على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النص والنظرية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للنص ما هو نظرية من صنع المفسر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الشاهد المخالف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يُجمع المؤيد ويُترك المخالف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فحص الحياد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يُسلّم دعوى الحياد دون النظر في ما تملأ به الفراغ</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قبل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تُبنى خطة على مفهوم لم يُضبط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القابل للقياس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يُدّعى تفاوت لا يمكن قياسه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السابق المذكور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للمؤلف ما سبق إليه غيره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نحو إلى علم بأكمله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الأهلية مراتب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ينتقل حكم من مرتبة إلى مرتبة لا يملكها صاحبه</w:t>
            </w:r>
          </w:p>
        </w:tc>
      </w:tr>
    </w:tbl>
    <w:p>
      <w:pPr>
        <w:spacing w:after="160"/>
      </w:pPr>
    </w:p>
    <w:p>
      <w:pPr>
        <w:bidi/>
        <w:spacing w:after="140" w:line="400"/>
        <w:jc w:val="both"/>
      </w:pPr>
      <w:r>
        <w:rPr>
          <w:rFonts w:ascii="Traditional Arabic" w:cs="Traditional Arabic" w:eastAsia="Traditional Arabic" w:hAnsi="Traditional Arabic"/>
          <w:sz w:val="28"/>
          <w:szCs w:val="28"/>
          <w:rtl/>
        </w:rPr>
        <w:t>والقواعد التسع تُستعمل معًا في كل مسألة من مسائل الكتاب التالية، ومن لا يقبل واحدة منها فليبيّن موضع الخلاف لا أن يكتفي بالقول إنها ثقيلة.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الأطروحة بحدودها</w:t>
      </w:r>
    </w:p>
    <w:p>
      <w:pPr>
        <w:bidi/>
        <w:spacing w:after="140" w:line="400"/>
        <w:jc w:val="both"/>
      </w:pPr>
      <w:r>
        <w:rPr>
          <w:rFonts w:ascii="Traditional Arabic" w:cs="Traditional Arabic" w:eastAsia="Traditional Arabic" w:hAnsi="Traditional Arabic"/>
          <w:sz w:val="28"/>
          <w:szCs w:val="28"/>
          <w:rtl/>
        </w:rPr>
        <w:t xml:space="preserve">ما تم إثباته في هذا الباب شيء واحد: </w:t>
      </w:r>
      <w:r>
        <w:rPr>
          <w:rFonts w:ascii="Traditional Arabic" w:cs="Traditional Arabic" w:eastAsia="Traditional Arabic" w:hAnsi="Traditional Arabic"/>
          <w:b/>
          <w:bCs/>
          <w:sz w:val="28"/>
          <w:szCs w:val="28"/>
          <w:rtl/>
        </w:rPr>
        <w:t xml:space="preserve">أن السؤال الموروث معيب</w:t>
      </w:r>
      <w:r>
        <w:rPr>
          <w:rFonts w:ascii="Traditional Arabic" w:cs="Traditional Arabic" w:eastAsia="Traditional Arabic" w:hAnsi="Traditional Arabic"/>
          <w:sz w:val="28"/>
          <w:szCs w:val="28"/>
          <w:rtl/>
        </w:rPr>
        <w:t xml:space="preserve">، لأنه يفترض علاقة واحدة منتظمة، والأمثلة التي عُرضت تشهد على ذلك. أما </w:t>
      </w:r>
      <w:r>
        <w:rPr>
          <w:rFonts w:ascii="Traditional Arabic" w:cs="Traditional Arabic" w:eastAsia="Traditional Arabic" w:hAnsi="Traditional Arabic"/>
          <w:b/>
          <w:bCs/>
          <w:sz w:val="28"/>
          <w:szCs w:val="28"/>
          <w:rtl/>
        </w:rPr>
        <w:t xml:space="preserve">البديل فهو فرضية</w:t>
      </w:r>
      <w:r>
        <w:rPr>
          <w:rFonts w:ascii="Traditional Arabic" w:cs="Traditional Arabic" w:eastAsia="Traditional Arabic" w:hAnsi="Traditional Arabic"/>
          <w:sz w:val="28"/>
          <w:szCs w:val="28"/>
          <w:rtl/>
        </w:rPr>
        <w:t xml:space="preserve">: لم تُجرَ تجربة اتفاق المصنّفين، والتصنيفات المذكورة في الحالة التطبيقية هي تقدير المؤلف وحده. وهذا هو الفرق بين ما يُدّعى وما يُثبت.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الأسبقية.</w:t>
      </w:r>
      <w:r>
        <w:rPr>
          <w:rFonts w:ascii="Traditional Arabic" w:cs="Traditional Arabic" w:eastAsia="Traditional Arabic" w:hAnsi="Traditional Arabic"/>
          <w:sz w:val="28"/>
          <w:szCs w:val="28"/>
          <w:rtl/>
        </w:rPr>
        <w:t xml:space="preserve"> لا تُعلن دعوى أسبقية حتى تُراجع مجلة «إسلامية المعرفة» لسنوات أخيرة، والنصوص الكاملة للعلواني والفاروقي، وأعمال المؤتمرات الأخيرة في الموضوع.</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عشرون مسألة وخمسة مصنّفين وعتبات معلنة، ولم تُنفّذ بعد.</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دقة المراجع.</w:t>
      </w:r>
      <w:r>
        <w:rPr>
          <w:rFonts w:ascii="Traditional Arabic" w:cs="Traditional Arabic" w:eastAsia="Traditional Arabic" w:hAnsi="Traditional Arabic"/>
          <w:sz w:val="28"/>
          <w:szCs w:val="28"/>
          <w:rtl/>
        </w:rPr>
        <w:t xml:space="preserve"> بعض الهوامش في الفصول موسومة بعلامة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ليُتحقّق منها في الطباعة، ولا تُنشر ما لم يُتحقّق منه.</w:t>
      </w:r>
    </w:p>
    <w:p>
      <w:pPr>
        <w:pStyle w:val="ListParagraph"/>
        <w:numPr>
          <w:ilvl w:val="0"/>
          <w:numId w:val="17"/>
        </w:numPr>
        <w:bidi/>
        <w:spacing w:after="90" w:line="380"/>
        <w:jc w:val="both"/>
      </w:pPr>
      <w:r>
        <w:rPr>
          <w:rFonts w:ascii="Traditional Arabic" w:cs="Traditional Arabic" w:eastAsia="Traditional Arabic" w:hAnsi="Traditional Arabic"/>
          <w:b/>
          <w:bCs/>
          <w:sz w:val="28"/>
          <w:szCs w:val="28"/>
          <w:rtl/>
        </w:rPr>
        <w:t xml:space="preserve">المسائل الحدّية.</w:t>
      </w:r>
      <w:r>
        <w:rPr>
          <w:rFonts w:ascii="Traditional Arabic" w:cs="Traditional Arabic" w:eastAsia="Traditional Arabic" w:hAnsi="Traditional Arabic"/>
          <w:sz w:val="28"/>
          <w:szCs w:val="28"/>
          <w:rtl/>
        </w:rPr>
        <w:t xml:space="preserve"> مسائل لا تندرج بوضوح في نحو واحد (مثل سعر الفائدة المرجعي). ولا يُخفى هذا؛ فهي التي ستغيّر المعيار إن كثرت.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الجسر إلى الباب الثاني</w:t>
      </w:r>
    </w:p>
    <w:p>
      <w:pPr>
        <w:bidi/>
        <w:spacing w:after="140" w:line="400"/>
        <w:jc w:val="both"/>
      </w:pPr>
      <w:r>
        <w:rPr>
          <w:rFonts w:ascii="Traditional Arabic" w:cs="Traditional Arabic" w:eastAsia="Traditional Arabic" w:hAnsi="Traditional Arabic"/>
          <w:sz w:val="28"/>
          <w:szCs w:val="28"/>
          <w:rtl/>
        </w:rPr>
        <w:t xml:space="preserve">سؤال هذا الباب كان «كيف نسأل؟»، وسؤال الباب التالي منه مبنيّ: </w:t>
      </w:r>
      <w:r>
        <w:rPr>
          <w:rFonts w:ascii="Traditional Arabic" w:cs="Traditional Arabic" w:eastAsia="Traditional Arabic" w:hAnsi="Traditional Arabic"/>
          <w:b/>
          <w:bCs/>
          <w:sz w:val="28"/>
          <w:szCs w:val="28"/>
          <w:rtl/>
        </w:rPr>
        <w:t xml:space="preserve">«ما الذي يقدمه القرآن نفسه مما يصلح لأن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والمعرفة والقيمة. فهذه هي المادة التي تأخذ منها الأنحاء محتواها. وهذا المعيار لن يُمتحن في الباب التالي مرة واحدة بل في كل محور، فإن استقام مع المحاور المختلفة كان ذلك أقوى من تجربة مبكرة واحدة، وإن لم يستقم كان تعديله أو إسقاطه من داخل الكتاب نفسه حسنًا.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الثاني: ما الذي يقدمه القرآن؟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الثاني</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ما الذي يقدمه القرآن؟</w:t>
            </w:r>
          </w:p>
          <w:p>
            <w:pPr>
              <w:bidi/>
              <w:spacing w:after="0"/>
              <w:jc w:val="center"/>
            </w:pPr>
            <w:r>
              <w:rPr>
                <w:rFonts w:ascii="Traditional Arabic" w:cs="Traditional Arabic" w:eastAsia="Traditional Arabic" w:hAnsi="Traditional Arabic"/>
                <w:b w:val="false"/>
                <w:bCs w:val="false"/>
                <w:color w:val="E6D7B8"/>
                <w:sz w:val="30"/>
                <w:szCs w:val="30"/>
                <w:rtl/>
              </w:rPr>
              <w:t xml:space="preserve">الاستخلاف والتسخير والأمانة والهيمنة</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الثاني</w:t>
      </w:r>
    </w:p>
    <w:p>
      <w:pPr>
        <w:bidi/>
        <w:spacing w:after="140" w:line="400"/>
        <w:jc w:val="both"/>
      </w:pPr>
      <w:r>
        <w:rPr>
          <w:rFonts w:ascii="Traditional Arabic" w:cs="Traditional Arabic" w:eastAsia="Traditional Arabic" w:hAnsi="Traditional Arabic"/>
          <w:sz w:val="28"/>
          <w:szCs w:val="28"/>
          <w:rtl/>
        </w:rPr>
        <w:t xml:space="preserve">سؤال الباب الأول كان </w:t>
      </w:r>
      <w:r>
        <w:rPr>
          <w:rFonts w:ascii="Traditional Arabic" w:cs="Traditional Arabic" w:eastAsia="Traditional Arabic" w:hAnsi="Traditional Arabic"/>
          <w:b/>
          <w:bCs/>
          <w:sz w:val="28"/>
          <w:szCs w:val="28"/>
          <w:rtl/>
        </w:rPr>
        <w:t xml:space="preserve">«كيف نسأل؟»</w:t>
      </w:r>
      <w:r>
        <w:rPr>
          <w:rFonts w:ascii="Traditional Arabic" w:cs="Traditional Arabic" w:eastAsia="Traditional Arabic" w:hAnsi="Traditional Arabic"/>
          <w:sz w:val="28"/>
          <w:szCs w:val="28"/>
          <w:rtl/>
        </w:rPr>
        <w:t xml:space="preserve">، وسؤال هذا الباب </w:t>
      </w:r>
      <w:r>
        <w:rPr>
          <w:rFonts w:ascii="Traditional Arabic" w:cs="Traditional Arabic" w:eastAsia="Traditional Arabic" w:hAnsi="Traditional Arabic"/>
          <w:b/>
          <w:bCs/>
          <w:sz w:val="28"/>
          <w:szCs w:val="28"/>
          <w:rtl/>
        </w:rPr>
        <w:t xml:space="preserve">«ما الذي يقدمه القرآن نفسه مما يصلح أن يكون مدخلًا للعلوم؟»</w:t>
      </w:r>
      <w:r>
        <w:rPr>
          <w:rFonts w:ascii="Traditional Arabic" w:cs="Traditional Arabic" w:eastAsia="Traditional Arabic" w:hAnsi="Traditional Arabic"/>
          <w:sz w:val="28"/>
          <w:szCs w:val="28"/>
          <w:rtl/>
        </w:rPr>
        <w:t xml:space="preserve"> أي المحاور القرآنية الكبرى، وتصوراتها عن الإنسان والكون والقيمة والمعرفة القائمة. واخترنا أربعة محاور لأن كلاً منها يُجيب عن سؤال مختلف عن العلم من حيث هو 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المحور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الأساس</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إنساني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الإنسان الذي تدرسه العلوم؟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كوني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الكون الذي تبحث فيه؟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قيمي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ما مسؤولية الباحث عمّا يعلم؟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موقف من المعرفة القائمة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ميزان التعامل مع ما سبق؟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وكل فصل من هذه الفصول يسير على قالب واحد: النص، ثم الخلاف والقدر المشترك، ثم ما يُستنبط وما لا يُستنبط، ثم دخول الطبقات السبع، ثم البدائل، ثم 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يدّعيه الباب وما لا يدّعيه</w:t>
      </w:r>
    </w:p>
    <w:p>
      <w:pPr>
        <w:bidi/>
        <w:spacing w:after="140" w:line="400"/>
        <w:jc w:val="both"/>
      </w:pPr>
      <w:r>
        <w:rPr>
          <w:rFonts w:ascii="Traditional Arabic" w:cs="Traditional Arabic" w:eastAsia="Traditional Arabic" w:hAnsi="Traditional Arabic"/>
          <w:b/>
          <w:bCs/>
          <w:sz w:val="28"/>
          <w:szCs w:val="28"/>
          <w:rtl/>
        </w:rPr>
        <w:t xml:space="preserve">يدّعي</w:t>
      </w:r>
      <w:r>
        <w:rPr>
          <w:rFonts w:ascii="Traditional Arabic" w:cs="Traditional Arabic" w:eastAsia="Traditional Arabic" w:hAnsi="Traditional Arabic"/>
          <w:sz w:val="28"/>
          <w:szCs w:val="28"/>
          <w:rtl/>
        </w:rPr>
        <w:t xml:space="preserve"> أن لكل محور من هذه الأربعة نصًّا أو نصوصًا تُقرأ قراءة مضبوطة، وأن ما يُشتق منها يُصنّف بدرجات، وأن دخول كل محور في طبقات العلم يمكن وصفه واختباره.</w:t>
      </w:r>
    </w:p>
    <w:p>
      <w:pPr>
        <w:bidi/>
        <w:spacing w:after="140" w:line="400"/>
        <w:jc w:val="both"/>
      </w:pPr>
      <w:r>
        <w:rPr>
          <w:rFonts w:ascii="Traditional Arabic" w:cs="Traditional Arabic" w:eastAsia="Traditional Arabic" w:hAnsi="Traditional Arabic"/>
          <w:b/>
          <w:bCs/>
          <w:sz w:val="28"/>
          <w:szCs w:val="28"/>
          <w:rtl/>
        </w:rPr>
        <w:t xml:space="preserve">ولا يدّعي: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هذه هي المحاور القرآنية كلها؛ فهي أربعة اختيرت لتجربة المعيار، وغيرها ممكن.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أن ما ورد في الفصول من استنباطات قرآنية بمعنى القطع؛ فكل ما عدا الدرجة «قطعي» تصنيف منا.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النظريات الحديثة التي يُشار إليها تتفق مع القرآن أو تختلف معه.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كيف يُقرأ الباب</w:t>
      </w:r>
    </w:p>
    <w:p>
      <w:pPr>
        <w:bidi/>
        <w:spacing w:after="140" w:line="400"/>
        <w:jc w:val="both"/>
      </w:pPr>
      <w:r>
        <w:rPr>
          <w:rFonts w:ascii="Traditional Arabic" w:cs="Traditional Arabic" w:eastAsia="Traditional Arabic" w:hAnsi="Traditional Arabic"/>
          <w:sz w:val="28"/>
          <w:szCs w:val="28"/>
          <w:rtl/>
        </w:rPr>
        <w:t xml:space="preserve">كل فصل يقوم بنفسه، لكن الفصل الثامن يستعمل نتائج الثلاثة قبله في ترتيب ما يُفحص. والقارئ الذي يرغب في اختبار المعيار وحده يكفيه تمارين هذه الفصول مجتمعة. وينتهي الباب بما لا يقدم جوابًا: بأي أدوات نقرأ هذه النصوص ونجمع ما قاله المفسرون؟ هذا موضوع الباب الثالث.</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w:t>
      </w:r>
      <w:r>
        <w:rPr>
          <w:rFonts w:ascii="Traditional Arabic" w:cs="Traditional Arabic" w:eastAsia="Traditional Arabic" w:hAnsi="Traditional Arabic"/>
          <w:b/>
          <w:bCs/>
          <w:color w:val="2F5D46"/>
          <w:sz w:val="54"/>
          <w:szCs w:val="54"/>
          <w:rtl/>
        </w:rPr>
        <w:br/>
        <w:t xml:space="preserve">الاستخلاف — موقع الإنسان الذي تُبنى عليه المعرفة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لماذا يبدأ الباب الثاني بالاستخلاف؟</w:t>
      </w:r>
    </w:p>
    <w:p>
      <w:pPr>
        <w:bidi/>
        <w:spacing w:after="140" w:line="400"/>
        <w:jc w:val="both"/>
      </w:pPr>
      <w:r>
        <w:rPr>
          <w:rFonts w:ascii="Traditional Arabic" w:cs="Traditional Arabic" w:eastAsia="Traditional Arabic" w:hAnsi="Traditional Arabic"/>
          <w:sz w:val="28"/>
          <w:szCs w:val="28"/>
          <w:rtl/>
        </w:rPr>
        <w:t xml:space="preserve">انتهى الباب الأول بمعيار يسأل عن موضع حضور الوحي في المسألة، لكنه لم يقل ماذا يقدم القرآن نفسه في مواضع الحضور هذه. وهذا ما تتكفل به أبواب هذا الباب: </w:t>
      </w:r>
      <w:r>
        <w:rPr>
          <w:rFonts w:ascii="Traditional Arabic" w:cs="Traditional Arabic" w:eastAsia="Traditional Arabic" w:hAnsi="Traditional Arabic"/>
          <w:b/>
          <w:bCs/>
          <w:sz w:val="28"/>
          <w:szCs w:val="28"/>
          <w:rtl/>
        </w:rPr>
        <w:t xml:space="preserve">محاور مشتقة من النص</w:t>
      </w:r>
      <w:r>
        <w:rPr>
          <w:rFonts w:ascii="Traditional Arabic" w:cs="Traditional Arabic" w:eastAsia="Traditional Arabic" w:hAnsi="Traditional Arabic"/>
          <w:sz w:val="28"/>
          <w:szCs w:val="28"/>
          <w:rtl/>
        </w:rPr>
        <w:t xml:space="preserve"> لا من قائمة موضوعات فلسفة العلم الغربية، كل محور منها يُبنى على نصوصه ثم يُسأل عن موضعه من طبقات العلم.</w:t>
      </w:r>
    </w:p>
    <w:p>
      <w:pPr>
        <w:bidi/>
        <w:spacing w:after="140" w:line="400"/>
        <w:jc w:val="both"/>
      </w:pPr>
      <w:r>
        <w:rPr>
          <w:rFonts w:ascii="Traditional Arabic" w:cs="Traditional Arabic" w:eastAsia="Traditional Arabic" w:hAnsi="Traditional Arabic"/>
          <w:sz w:val="28"/>
          <w:szCs w:val="28"/>
          <w:rtl/>
        </w:rPr>
        <w:t xml:space="preserve">والبداية بالاستخلاف لسببين: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فعل إنساني أولًا.</w:t>
      </w:r>
      <w:r>
        <w:rPr>
          <w:rFonts w:ascii="Traditional Arabic" w:cs="Traditional Arabic" w:eastAsia="Traditional Arabic" w:hAnsi="Traditional Arabic"/>
          <w:sz w:val="28"/>
          <w:szCs w:val="28"/>
          <w:rtl/>
        </w:rPr>
        <w:t xml:space="preserve"> فكل ما قيل في الطبقات السبع — الغاية والمسلمات والمفاهيم والتطبيق — يتعلق بمن يمارس العلم، فإن اختلف التصور عن هذا الممارِس اختلفت هذه الطبقات.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النحو الثاني من أنحاء الحضور مرتبط بتصور الإنسان.</w:t>
      </w:r>
      <w:r>
        <w:rPr>
          <w:rFonts w:ascii="Traditional Arabic" w:cs="Traditional Arabic" w:eastAsia="Traditional Arabic" w:hAnsi="Traditional Arabic"/>
          <w:sz w:val="28"/>
          <w:szCs w:val="28"/>
          <w:rtl/>
        </w:rPr>
        <w:t xml:space="preserve"> فلا يمكن أن يُختبر هذا النحو قبل أن يُعرف ماذا يقول النص عن الإنسان، وماذا لا يقول.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قاعدة الاشتقاق في هذا الباب</w:t>
      </w:r>
    </w:p>
    <w:p>
      <w:pPr>
        <w:bidi/>
        <w:spacing w:after="140" w:line="400"/>
        <w:jc w:val="both"/>
      </w:pPr>
      <w:r>
        <w:rPr>
          <w:rFonts w:ascii="Traditional Arabic" w:cs="Traditional Arabic" w:eastAsia="Traditional Arabic" w:hAnsi="Traditional Arabic"/>
          <w:sz w:val="28"/>
          <w:szCs w:val="28"/>
          <w:rtl/>
        </w:rPr>
        <w:t xml:space="preserve">تُستعمل في كل محور أربع خطوات تقود من النص إلى العلم، ولكل خطوة درجة ادعاء تُعلن: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الآيات المعنية؟ وما دلالتها باللفظ والسياق؟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معانيها عند المفسرين، وما موضع الخلاف؟</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 نُقل وبموضعه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يُشتق منها في تصور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 تُعلن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 طبقة من طبقات العلم تتغير بهذا التصور؟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 للاختبار أو لا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الخطوات هي المراتب الخمس للأهلية التي قررها الفصل الرابع مطبّقة هنا، وهي التي تمنع أن تُفهم المحاور القرآنية شعارات. فإذا قال الفصل شيئًا عن الإنسان أعلن من أي خطوة قاله.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مواضع اللفظ</w:t>
      </w:r>
    </w:p>
    <w:p>
      <w:pPr>
        <w:bidi/>
        <w:spacing w:after="140" w:line="400"/>
        <w:jc w:val="both"/>
      </w:pPr>
      <w:r>
        <w:rPr>
          <w:rFonts w:ascii="Traditional Arabic" w:cs="Traditional Arabic" w:eastAsia="Traditional Arabic" w:hAnsi="Traditional Arabic"/>
          <w:sz w:val="28"/>
          <w:szCs w:val="28"/>
          <w:rtl/>
        </w:rPr>
        <w:t xml:space="preserve">يرد اللفظ في القرآن بصيغ ثلاثة: مفردًا («خليفة»)، وجمعًا («خلائف» و«خلفاء»)، وفعلًا («يستخلف» و«جعلكم خلفاء»). وهذه أهم مواضعه:</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الموضع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اللفظ</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المخاطَب أو المقصود</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بالنص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30</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«إني جاعل في الأرض خليفة»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آدم ومن معه (خطاب للملائكة)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إلهي لخليفة في الأرض، تعترض عليه الملائكة بذكر الفساد وسفك الدماء</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 26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«يا داود إنا جعلناك خليفة في الأرض»</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داود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تكليف بالحكم بالحق، ونهي عن اتباع الهوى</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الأنعام: 165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«وهو الذي جعلكم خلائف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عام للجماعة، وقرنه برفع بعضهم فوق بعض درجات «ليبلوكم في ما آتاكم»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يونس: 14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«ثم جعلناكم خلائف في الأرض من بعدهم لننظر كيف تعملون»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بعد أقوام هلكوا، والغاية: النظر في العمل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النمل: 62</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«ويجعلكم خلفاء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التمكين في الأرض من فعل الله المجيب للمضطر</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الأعراف: 69 و 74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«جعلكم خلفاء من بعد قوم نوح / عاد»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قوم عاد وثمود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خلافة الأقوام بعضها لبعض مقرونة بالتذكير بالنعم</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فاطر: 39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«هو الذي جعلكم خلائف في الأرض فمن كفر فعليه كفره»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المخاطبون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الخلافة مقرونة بتبعة الكفر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ويقرب من هذه المواضع لفظ «استعمركم فيها» (هود: 61) والتعليم المذكور بعد آية البقرة «وعلّم آدم الأسماء كلها» (البقرة: 31) وعرض الأمانة على السماوات والأرض (الأحزاب: 72). وهذه مواضع مجاورة لا تذكر الخلافة بلفظها، فيجب أن تُعامل دلالتها على المحور بدرجة أضعف من درجة النص الصريح.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 بدلالة اللفظ والسياق (درجة: قطعي أو راجح)</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إلهي:</w:t>
      </w:r>
      <w:r>
        <w:rPr>
          <w:rFonts w:ascii="Traditional Arabic" w:cs="Traditional Arabic" w:eastAsia="Traditional Arabic" w:hAnsi="Traditional Arabic"/>
          <w:sz w:val="28"/>
          <w:szCs w:val="28"/>
          <w:rtl/>
        </w:rPr>
        <w:t xml:space="preserve"> الموضع جعلٌ من الله لا ادعاء من الإنسان، ففي كل المواضع الفعل «جعل» أو «يجعل» مسند إلى الله.</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المكان الأرض:</w:t>
      </w:r>
      <w:r>
        <w:rPr>
          <w:rFonts w:ascii="Traditional Arabic" w:cs="Traditional Arabic" w:eastAsia="Traditional Arabic" w:hAnsi="Traditional Arabic"/>
          <w:sz w:val="28"/>
          <w:szCs w:val="28"/>
          <w:rtl/>
        </w:rPr>
        <w:t xml:space="preserve"> الخلافة «في الأرض» فهي موضع عمل لا جوهر أنطولوجي مجرد.</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الجعل مقرون بالمساءلة:</w:t>
      </w:r>
      <w:r>
        <w:rPr>
          <w:rFonts w:ascii="Traditional Arabic" w:cs="Traditional Arabic" w:eastAsia="Traditional Arabic" w:hAnsi="Traditional Arabic"/>
          <w:sz w:val="28"/>
          <w:szCs w:val="28"/>
          <w:rtl/>
        </w:rPr>
        <w:t xml:space="preserve"> في يونس «لننظر كيف تعملون»، وفي الأنعام «ليبلوكم»، وفي فاطر «فمن كفر فعليه كفره»، فالموضع تكليف لا تشريف فقط.</w:t>
      </w:r>
    </w:p>
    <w:p>
      <w:pPr>
        <w:pStyle w:val="ListParagraph"/>
        <w:numPr>
          <w:ilvl w:val="0"/>
          <w:numId w:val="18"/>
        </w:numPr>
        <w:bidi/>
        <w:spacing w:after="90" w:line="380"/>
        <w:jc w:val="both"/>
      </w:pPr>
      <w:r>
        <w:rPr>
          <w:rFonts w:ascii="Traditional Arabic" w:cs="Traditional Arabic" w:eastAsia="Traditional Arabic" w:hAnsi="Traditional Arabic"/>
          <w:b/>
          <w:bCs/>
          <w:sz w:val="28"/>
          <w:szCs w:val="28"/>
          <w:rtl/>
        </w:rPr>
        <w:t xml:space="preserve">المخاطبة بالجمع أكثر من المفرد:</w:t>
      </w:r>
      <w:r>
        <w:rPr>
          <w:rFonts w:ascii="Traditional Arabic" w:cs="Traditional Arabic" w:eastAsia="Traditional Arabic" w:hAnsi="Traditional Arabic"/>
          <w:sz w:val="28"/>
          <w:szCs w:val="28"/>
          <w:rtl/>
        </w:rPr>
        <w:t xml:space="preserve"> المفرد يرد مرتين (البقرة: 30 وص: 26) والجمع في مواضع أكثر، فلا يُبنى المحور على المفرد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النصوص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ترد عبارة «خليفة الله» في أي موضع من المواضع المذكورة، وما جاء من ذلك فهو تفسير لا 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تذكر الآيات محتوى الخلافة مفصّلًا (ما الذي يملكه الخليفة؟ وما حدود سلطته؟)، إلا في ما ذُكر من الحكم بالحق في 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تنص على أن العلم هو مضمون الخلافة؛ الربط بين تعليم الأسماء والجعل في الأرض مجاورة في السياق (البقرة: 30–31)، وليس تعليلًا مصرحًا به في النص.</w:t>
      </w:r>
    </w:p>
    <w:p>
      <w:pPr>
        <w:bidi/>
        <w:spacing w:after="140" w:line="400"/>
        <w:jc w:val="both"/>
      </w:pPr>
      <w:r>
        <w:rPr>
          <w:rFonts w:ascii="Traditional Arabic" w:cs="Traditional Arabic" w:eastAsia="Traditional Arabic" w:hAnsi="Traditional Arabic"/>
          <w:sz w:val="28"/>
          <w:szCs w:val="28"/>
          <w:rtl/>
        </w:rPr>
        <w:t xml:space="preserve">وهذه الفروق بين ما يقوله النص صراحةً وما يقوله المفسرون وما يُستنبط هي التي تضبط ما بعدها: فالانتقال من النص إلى التفسير يُنزل الدعوى درجة، والانتقال من التفسير إلى الاستنباط يُنزلها درجة أخرى، ولا يُحسب الاستنباط تفسيرًا.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ما معنى «خليفة»؟ خلاف المفسرين وما يترتب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المعاني الثلاثة</w:t>
      </w:r>
    </w:p>
    <w:p>
      <w:pPr>
        <w:bidi/>
        <w:spacing w:after="140" w:line="400"/>
        <w:jc w:val="both"/>
      </w:pPr>
      <w:r>
        <w:rPr>
          <w:rFonts w:ascii="Traditional Arabic" w:cs="Traditional Arabic" w:eastAsia="Traditional Arabic" w:hAnsi="Traditional Arabic"/>
          <w:sz w:val="28"/>
          <w:szCs w:val="28"/>
          <w:rtl/>
        </w:rPr>
        <w:t xml:space="preserve">اختلف المفسرون في تعيين المقصود بالخلافة في آية البقرة. ويمكن تلخيص ما ذكروه في ثلاثة معانٍ متمايزة، ولكل منها أثر مختلف في تصور الإنسان: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المعنى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المقصود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يترتب عليه في تصور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عن الله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نائب في تنفيذ أمر الله في الأرض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مسؤولية مفوضة، وحدود مرسومة من المستخلِف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خلافة بعضهم بعضًا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جنس يخلف جنسًا سبقه أو قومًا يخلف قومًا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كائن تاريخي يرث ما قبله ويُحاسب على عمله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التمكين والعمارة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منح القدرة على التصرف في الأرض واستثمارها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علمية وعملية ممنوحة تقتضي تحمل النتائج</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التلخيص من عمل المؤلف، لا تقسيم منقول عن مفسر بعينه. ونسبة كل معنى إلى من قال به من المفسرين وموضعه من كتبهم تُوثّق في الهوامش بعد التحقق، ولا تقوم على الذاكرة.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المنهج: الحد الأدنى المشترك</w:t>
      </w:r>
    </w:p>
    <w:p>
      <w:pPr>
        <w:bidi/>
        <w:spacing w:after="140" w:line="400"/>
        <w:jc w:val="both"/>
      </w:pPr>
      <w:r>
        <w:rPr>
          <w:rFonts w:ascii="Traditional Arabic" w:cs="Traditional Arabic" w:eastAsia="Traditional Arabic" w:hAnsi="Traditional Arabic"/>
          <w:sz w:val="28"/>
          <w:szCs w:val="28"/>
          <w:rtl/>
        </w:rPr>
        <w:t xml:space="preserve">لا يحتاج هذا الكتاب أن يحسم خلاف المفسرين، ولا يملك أهلية حسمه وفق المراتب التي قررها الفصل الرابع. بدل ذلك يستعمل </w:t>
      </w:r>
      <w:r>
        <w:rPr>
          <w:rFonts w:ascii="Traditional Arabic" w:cs="Traditional Arabic" w:eastAsia="Traditional Arabic" w:hAnsi="Traditional Arabic"/>
          <w:b/>
          <w:bCs/>
          <w:sz w:val="28"/>
          <w:szCs w:val="28"/>
          <w:rtl/>
        </w:rPr>
        <w:t xml:space="preserve">الحد الأدنى المشترك</w:t>
      </w:r>
      <w:r>
        <w:rPr>
          <w:rFonts w:ascii="Traditional Arabic" w:cs="Traditional Arabic" w:eastAsia="Traditional Arabic" w:hAnsi="Traditional Arabic"/>
          <w:sz w:val="28"/>
          <w:szCs w:val="28"/>
          <w:rtl/>
        </w:rPr>
        <w:t xml:space="preserve"> بين المعاني الثلاثة، أي ما يصدق على كل واحد منها:</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الإنسان في الأرض </w:t>
      </w:r>
      <w:r>
        <w:rPr>
          <w:rFonts w:ascii="Traditional Arabic" w:cs="Traditional Arabic" w:eastAsia="Traditional Arabic" w:hAnsi="Traditional Arabic"/>
          <w:b/>
          <w:bCs/>
          <w:sz w:val="28"/>
          <w:szCs w:val="28"/>
          <w:rtl/>
        </w:rPr>
        <w:t xml:space="preserve">بجعل من الله</w:t>
      </w:r>
      <w:r>
        <w:rPr>
          <w:rFonts w:ascii="Traditional Arabic" w:cs="Traditional Arabic" w:eastAsia="Traditional Arabic" w:hAnsi="Traditional Arabic"/>
          <w:sz w:val="28"/>
          <w:szCs w:val="28"/>
          <w:rtl/>
        </w:rPr>
        <w:t xml:space="preserve">، لا كائن بلا موضع.</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موضعه </w:t>
      </w:r>
      <w:r>
        <w:rPr>
          <w:rFonts w:ascii="Traditional Arabic" w:cs="Traditional Arabic" w:eastAsia="Traditional Arabic" w:hAnsi="Traditional Arabic"/>
          <w:b/>
          <w:bCs/>
          <w:sz w:val="28"/>
          <w:szCs w:val="28"/>
          <w:rtl/>
        </w:rPr>
        <w:t xml:space="preserve">موضع عمل ومساءلة</w:t>
      </w:r>
      <w:r>
        <w:rPr>
          <w:rFonts w:ascii="Traditional Arabic" w:cs="Traditional Arabic" w:eastAsia="Traditional Arabic" w:hAnsi="Traditional Arabic"/>
          <w:sz w:val="28"/>
          <w:szCs w:val="28"/>
          <w:rtl/>
        </w:rPr>
        <w:t xml:space="preserve"> (لننظر كيف تعملون، ليبلوكم).</w:t>
      </w:r>
    </w:p>
    <w:p>
      <w:pPr>
        <w:pStyle w:val="ListParagraph"/>
        <w:numPr>
          <w:ilvl w:val="0"/>
          <w:numId w:val="19"/>
        </w:numPr>
        <w:bidi/>
        <w:spacing w:after="90" w:line="380"/>
        <w:jc w:val="both"/>
      </w:pPr>
      <w:r>
        <w:rPr>
          <w:rFonts w:ascii="Traditional Arabic" w:cs="Traditional Arabic" w:eastAsia="Traditional Arabic" w:hAnsi="Traditional Arabic"/>
          <w:sz w:val="28"/>
          <w:szCs w:val="28"/>
          <w:rtl/>
        </w:rPr>
        <w:t xml:space="preserve">له </w:t>
      </w:r>
      <w:r>
        <w:rPr>
          <w:rFonts w:ascii="Traditional Arabic" w:cs="Traditional Arabic" w:eastAsia="Traditional Arabic" w:hAnsi="Traditional Arabic"/>
          <w:b/>
          <w:bCs/>
          <w:sz w:val="28"/>
          <w:szCs w:val="28"/>
          <w:rtl/>
        </w:rPr>
        <w:t xml:space="preserve">قدرة على التصرف في الأرض</w:t>
      </w:r>
      <w:r>
        <w:rPr>
          <w:rFonts w:ascii="Traditional Arabic" w:cs="Traditional Arabic" w:eastAsia="Traditional Arabic" w:hAnsi="Traditional Arabic"/>
          <w:sz w:val="28"/>
          <w:szCs w:val="28"/>
          <w:rtl/>
        </w:rPr>
        <w:t xml:space="preserve"> وتبعات لها.</w:t>
      </w:r>
    </w:p>
    <w:p>
      <w:pPr>
        <w:bidi/>
        <w:spacing w:after="140" w:line="400"/>
        <w:jc w:val="both"/>
      </w:pPr>
      <w:r>
        <w:rPr>
          <w:rFonts w:ascii="Traditional Arabic" w:cs="Traditional Arabic" w:eastAsia="Traditional Arabic" w:hAnsi="Traditional Arabic"/>
          <w:sz w:val="28"/>
          <w:szCs w:val="28"/>
          <w:rtl/>
        </w:rPr>
        <w:t xml:space="preserve">وهذه الثلاث هي القاعدة التي يُبنى عليها المبحث الثالث، وما تزيده أحد المعاني على هذا يُعلَن منسوبًا إلى هذا المعنى لا إلى المحور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يُستبعد من الحد الأدنى</w:t>
      </w:r>
    </w:p>
    <w:p>
      <w:pPr>
        <w:bidi/>
        <w:spacing w:after="140" w:line="400"/>
        <w:jc w:val="both"/>
      </w:pPr>
      <w:r>
        <w:rPr>
          <w:rFonts w:ascii="Traditional Arabic" w:cs="Traditional Arabic" w:eastAsia="Traditional Arabic" w:hAnsi="Traditional Arabic"/>
          <w:sz w:val="28"/>
          <w:szCs w:val="28"/>
          <w:rtl/>
        </w:rPr>
        <w:t xml:space="preserve">يُستبعد منه ما يقوم على معنى واحد فقط: مثل القول إن الإنسان يملك سلطة مطلقة على الطبيعة (تمكين دون مساءلة)، أو أن ما يقوله أي إنسان عن الله حجة (خلافة عن الله دون ضابط)، أو أن الإنسان مجرد وارث لما قبله. فالاشتقاق الذي يحتاج إلى أحد هذه المعاني وحده </w:t>
      </w:r>
      <w:r>
        <w:rPr>
          <w:rFonts w:ascii="Traditional Arabic" w:cs="Traditional Arabic" w:eastAsia="Traditional Arabic" w:hAnsi="Traditional Arabic"/>
          <w:b/>
          <w:bCs/>
          <w:sz w:val="28"/>
          <w:szCs w:val="28"/>
          <w:rtl/>
        </w:rPr>
        <w:t xml:space="preserve">لا يُبنى عليه حكم في العلم</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الاستخلاف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يصلح للاشتقاق وبأي درجة</w:t>
      </w:r>
    </w:p>
    <w:p>
      <w:pPr>
        <w:bidi/>
        <w:spacing w:after="140" w:line="400"/>
        <w:jc w:val="both"/>
      </w:pPr>
      <w:r>
        <w:rPr>
          <w:rFonts w:ascii="Traditional Arabic" w:cs="Traditional Arabic" w:eastAsia="Traditional Arabic" w:hAnsi="Traditional Arabic"/>
          <w:sz w:val="28"/>
          <w:szCs w:val="28"/>
          <w:rtl/>
        </w:rPr>
        <w:t xml:space="preserve">يبني هذا المبحث على الحد الأدنى المشترك المذكور في المبحث السابق، ولكل ما يشتقه درجة ادعاء معلنة تمنع أن يُظن أن كل ما يرد هنا بمرتبة واحدة: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مسؤول وممتحن</w:t>
            </w:r>
            <w:r>
              <w:rPr>
                <w:rFonts w:ascii="Traditional Arabic" w:cs="Traditional Arabic" w:eastAsia="Traditional Arabic" w:hAnsi="Traditional Arabic"/>
                <w:sz w:val="24"/>
                <w:szCs w:val="24"/>
                <w:rtl/>
              </w:rPr>
              <w:t xml:space="preserve"> في ما يفعل في الأرض</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«لننظر كيف تعملون» (يونس: 14)، «ليبلوكم في ما آتاكم» (الأنعام: 165)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قوي (دلالة اللفظ في موضعين)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تشمل </w:t>
            </w:r>
            <w:r>
              <w:rPr>
                <w:rFonts w:ascii="Traditional Arabic" w:cs="Traditional Arabic" w:eastAsia="Traditional Arabic" w:hAnsi="Traditional Arabic"/>
                <w:b/>
                <w:bCs/>
                <w:sz w:val="24"/>
                <w:szCs w:val="24"/>
                <w:rtl/>
              </w:rPr>
              <w:t xml:space="preserve">حكمه ومعرفته</w:t>
            </w:r>
            <w:r>
              <w:rPr>
                <w:rFonts w:ascii="Traditional Arabic" w:cs="Traditional Arabic" w:eastAsia="Traditional Arabic" w:hAnsi="Traditional Arabic"/>
                <w:sz w:val="24"/>
                <w:szCs w:val="24"/>
                <w:rtl/>
              </w:rPr>
              <w:t xml:space="preserve"> بالحق لا بالهوى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«فاحكم بين الناس بالحق ولا تتبع الهوى» (ص: 26)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نص خاص بداود، وتعميمه على المعرفة استنباط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مهيأ للمعرفة</w:t>
            </w:r>
            <w:r>
              <w:rPr>
                <w:rFonts w:ascii="Traditional Arabic" w:cs="Traditional Arabic" w:eastAsia="Traditional Arabic" w:hAnsi="Traditional Arabic"/>
                <w:sz w:val="24"/>
                <w:szCs w:val="24"/>
                <w:rtl/>
              </w:rPr>
              <w:t xml:space="preserve"> (له استعداد لتعلم الأسماء)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«وعلّم آدم الأسماء كلها» (البقرة: 31)، مجاور لآية الخلافة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المجاورة في السياق (لا تعليل مصرح به)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w:t>
            </w:r>
            <w:r>
              <w:rPr>
                <w:rFonts w:ascii="Traditional Arabic" w:cs="Traditional Arabic" w:eastAsia="Traditional Arabic" w:hAnsi="Traditional Arabic"/>
                <w:b/>
                <w:bCs/>
                <w:sz w:val="24"/>
                <w:szCs w:val="24"/>
                <w:rtl/>
              </w:rPr>
              <w:t xml:space="preserve">فعل مسؤول</w:t>
            </w:r>
            <w:r>
              <w:rPr>
                <w:rFonts w:ascii="Traditional Arabic" w:cs="Traditional Arabic" w:eastAsia="Traditional Arabic" w:hAnsi="Traditional Arabic"/>
                <w:sz w:val="24"/>
                <w:szCs w:val="24"/>
                <w:rtl/>
              </w:rPr>
              <w:t xml:space="preserve"> يُحاسب على استعمالها لا مجرد ملكة محايدة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المشتقان 1 و3 معًا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تُعلن وتُختبر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w:t>
            </w:r>
            <w:r>
              <w:rPr>
                <w:rFonts w:ascii="Traditional Arabic" w:cs="Traditional Arabic" w:eastAsia="Traditional Arabic" w:hAnsi="Traditional Arabic"/>
                <w:b/>
                <w:bCs/>
                <w:sz w:val="24"/>
                <w:szCs w:val="24"/>
                <w:rtl/>
              </w:rPr>
              <w:t xml:space="preserve">ليس مالكًا مطلقًا</w:t>
            </w:r>
            <w:r>
              <w:rPr>
                <w:rFonts w:ascii="Traditional Arabic" w:cs="Traditional Arabic" w:eastAsia="Traditional Arabic" w:hAnsi="Traditional Arabic"/>
                <w:sz w:val="24"/>
                <w:szCs w:val="24"/>
                <w:rtl/>
              </w:rPr>
              <w:t xml:space="preserve"> للأرض بل مستخلَف فيها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الجعل من الله في كل المواضع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(ما تقتضيه صيغة الجعل) مع بقاء مدى الحدود مفتوحًا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درجات الادعاء كما تظهر هنا</w:t>
      </w:r>
    </w:p>
    <w:p>
      <w:pPr>
        <w:bidi/>
        <w:spacing w:after="140" w:line="400"/>
        <w:jc w:val="both"/>
      </w:pPr>
      <w:r>
        <w:rPr>
          <w:rFonts w:ascii="Traditional Arabic" w:cs="Traditional Arabic" w:eastAsia="Traditional Arabic" w:hAnsi="Traditional Arabic"/>
          <w:sz w:val="28"/>
          <w:szCs w:val="28"/>
          <w:rtl/>
        </w:rPr>
        <w:t xml:space="preserve">يتضح من الجدول أن ما يُشتق من النص دلالةً مباشرة قليل، وأكثره اجتهادٌ من مجاورة أو نص خاص. وهذا ليس عيبًا في المحور، لكنه يحدد حجم ما يُبنى عليه: ما كان راجحًا (1 و5) يصلح أن يكون مسلمة معلنة في طبقة الغاية، وما كان اجتهادًا أو فرضية (2 و3 و4) يصلح فرضًا يُختبر في طبقة التصور، لا حكمًا يُحاكم إليه النظريات.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الاستخلاف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نموذج نفسي تفصيلي</w:t>
      </w:r>
      <w:r>
        <w:rPr>
          <w:rFonts w:ascii="Traditional Arabic" w:cs="Traditional Arabic" w:eastAsia="Traditional Arabic" w:hAnsi="Traditional Arabic"/>
          <w:sz w:val="28"/>
          <w:szCs w:val="28"/>
          <w:rtl/>
        </w:rPr>
        <w:t xml:space="preserve"> (تحيّزات الإدراك، مراحل النمو، آليات التعلم). هذه تُكتشف بمنهج العلم نفسه، والنص لا يدل عليها.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حكم في مسائل العلم المعاصر</w:t>
      </w:r>
      <w:r>
        <w:rPr>
          <w:rFonts w:ascii="Traditional Arabic" w:cs="Traditional Arabic" w:eastAsia="Traditional Arabic" w:hAnsi="Traditional Arabic"/>
          <w:sz w:val="28"/>
          <w:szCs w:val="28"/>
          <w:rtl/>
        </w:rPr>
        <w:t xml:space="preserve"> (هل يجوز تعديل جينات الأجنة؟). المحور يعطي تصورًا عن من يسأل، لا جوابًا عن المسألة، كما قرر الفصل الرابع في تصنيف هذه المسألة.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الإنسان معصوم من الخطأ</w:t>
      </w:r>
      <w:r>
        <w:rPr>
          <w:rFonts w:ascii="Traditional Arabic" w:cs="Traditional Arabic" w:eastAsia="Traditional Arabic" w:hAnsi="Traditional Arabic"/>
          <w:sz w:val="28"/>
          <w:szCs w:val="28"/>
          <w:rtl/>
        </w:rPr>
        <w:t xml:space="preserve"> أو أن المسلم أقدر على المعرفة. النصوص المذكورة تربط الجعل بالابتلاء والمساءلة، لا بالعصمة ولا بالكفاءة.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الاستخلاف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والجواب المبدئي</w:t>
      </w:r>
    </w:p>
    <w:p>
      <w:pPr>
        <w:bidi/>
        <w:spacing w:after="140" w:line="400"/>
        <w:jc w:val="both"/>
      </w:pPr>
      <w:r>
        <w:rPr>
          <w:rFonts w:ascii="Traditional Arabic" w:cs="Traditional Arabic" w:eastAsia="Traditional Arabic" w:hAnsi="Traditional Arabic"/>
          <w:sz w:val="28"/>
          <w:szCs w:val="28"/>
          <w:rtl/>
        </w:rPr>
        <w:t xml:space="preserve">نطبّق هنا تشريح الفصل الرابع على ما اشتُق في المبحث الثالث، فنسأل عن كل طبقة: هل يدخلها هذا المحور؟ وبأي نحو؟ وهذا تقدير المؤلف المبدئي القابل للنقض، لا تصنيف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مسؤول له غاية وحدود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بقدر ما يكون الإنسان موضوعًا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في اختيار ما يستحق أن يُسأل عنه، ونحو التصور في تعريف الموضوع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بالمعرِّف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المعرِّف محكوم بالهوى وبالحق، فلا تُفترض موضوعية تامة دون استدلال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 الإنسان في الموضوع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معنى «المسؤول» و«المتعلّم» و«القرار»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 إحصائي. ويبقى له أثر أخلاقي في حدود التجربة (نحو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نتائج علمية من هذا المحور (انظر ما لا يُشتق)</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p>
      <w:pPr>
        <w:bidi/>
        <w:spacing w:after="140" w:line="400"/>
        <w:jc w:val="both"/>
      </w:pPr>
      <w:r>
        <w:rPr>
          <w:rFonts w:ascii="Traditional Arabic" w:cs="Traditional Arabic" w:eastAsia="Traditional Arabic" w:hAnsi="Traditional Arabic"/>
          <w:sz w:val="28"/>
          <w:szCs w:val="28"/>
          <w:rtl/>
        </w:rPr>
        <w:t xml:space="preserve">على هذا التشريح يختلف المحور في أثره باختلاف المسألة لا العلم:</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ضغط الغاز (فيزياء)</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والتطبيق (7) فقط، ولا يدخل المفاهيم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(علم النفس)</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ما كان يقصده الفصل الرابع حين قال إن تشابه الصيغة لا يعني تشابه النحو: المحور واحد، ومواضع دخوله تختلف. وعلى القارئ أن يجرب تمرين الحالة التطبيقية اللاحقة على مسألته هو قبل النظر في الجدول المذكور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الإنسان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لماذا نفحص البدائل؟</w:t>
      </w:r>
    </w:p>
    <w:p>
      <w:pPr>
        <w:bidi/>
        <w:spacing w:after="140" w:line="400"/>
        <w:jc w:val="both"/>
      </w:pPr>
      <w:r>
        <w:rPr>
          <w:rFonts w:ascii="Traditional Arabic" w:cs="Traditional Arabic" w:eastAsia="Traditional Arabic" w:hAnsi="Traditional Arabic"/>
          <w:sz w:val="28"/>
          <w:szCs w:val="28"/>
          <w:rtl/>
        </w:rPr>
        <w:t xml:space="preserve">إذا كان الاستخلاف يدخل العلوم من باب التصور (طبقة المسلمات والمفاهيم)، فهو لا يدخل على أرض خالية. كل علم إنساني يحمل أصلًا تصورًا عن الإنسان، معلنًا أو مضمرًا، وهذا التصور هو الذي يحدد ما يُعدّ سؤالًا وما يُعدّ دليلًا. فالسؤال الصحيح ليس «هل في علم الإدارة أو النفس أو الاقتصاد تصور عن الإنسان؟» فالجواب بدهي، بل: </w:t>
      </w:r>
      <w:r>
        <w:rPr>
          <w:rFonts w:ascii="Traditional Arabic" w:cs="Traditional Arabic" w:eastAsia="Traditional Arabic" w:hAnsi="Traditional Arabic"/>
          <w:b/>
          <w:bCs/>
          <w:sz w:val="28"/>
          <w:szCs w:val="28"/>
          <w:rtl/>
        </w:rPr>
        <w:t xml:space="preserve">هل يعطي تصور الاستخلاف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من قواعد الباب الأول، و«فحص الحياد» معًا: لا يُقبل ادعاء الإضافة ما لم يُحدَّد موضع الاختلاف.</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الاستخلاف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في العلوم الإنسانية المعاصرة، ونقرّ بأنها تبسيط تعليمي لمدارس أغنى منها وأكثر تنوعًا، فالغرض هنا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الإنسان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الاستخلاف</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العاقل الحاسب لمصلحته (النموذج الاقتصادي الكلاسيكي)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يفاضل بين البدائل بعقلانية لتعظيم منفعته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الاختيار والقصد والمفاضلة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المنفعة الفردية هي الغاية الوحيدة؟ و</w:t>
            </w: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للاختيار حدود أخلاقية سابقة عليه؟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المتأثر بالمثيرات (التصور السلوكي والآلي)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استجابة لمؤثرات البيئة، والداخل غير موضوع للعلم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أثر البيئة في السلوك</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الموضوع</w:t>
            </w:r>
            <w:r>
              <w:rPr>
                <w:rFonts w:ascii="Traditional Arabic" w:cs="Traditional Arabic" w:eastAsia="Traditional Arabic" w:hAnsi="Traditional Arabic"/>
                <w:sz w:val="24"/>
                <w:szCs w:val="24"/>
                <w:rtl/>
              </w:rPr>
              <w:t xml:space="preserve">: هل القصد والمعنى داخلان في ما يُدرس؟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نصيب من النتيجة؟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المحدَّد بيولوجيًّا أو اجتماعيًّا (الحتمية بأنواعها)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سلوكه نتاج جيناته أو بنيته الاجتماعية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الطبيعة والمجتمع شرطين للفعل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التكليف</w:t>
            </w:r>
            <w:r>
              <w:rPr>
                <w:rFonts w:ascii="Traditional Arabic" w:cs="Traditional Arabic" w:eastAsia="Traditional Arabic" w:hAnsi="Traditional Arabic"/>
                <w:sz w:val="24"/>
                <w:szCs w:val="24"/>
                <w:rtl/>
              </w:rPr>
              <w:t xml:space="preserve">: هل يصح سؤال «ينبغي» إذا لم يكن في الفعل اختيار؟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القارئ أن الاستخلاف في هذا الجدول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الإنسان، ويرفض أن يكون هذا الجانب هو الإنسان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يُفسَّر دافع العامل في العمل؟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الاقتصادي: العامل يستجيب للحوافز المادية، والمعيار الأول للتحفيز هو الأجر.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السلوكي: العامل يستجيب للتعزيز والعقاب، والمعيار هو جدول التعزيز.</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الاستخلاف (بالحد الأدنى المقرر في المبحث الثاني): العامل مسؤول عن عمله، وعمله عمارة وأمانة، فيدخل في تفسير الدافع عنصران لا يدخلان في التصورين السابقين: </w:t>
      </w:r>
      <w:r>
        <w:rPr>
          <w:rFonts w:ascii="Traditional Arabic" w:cs="Traditional Arabic" w:eastAsia="Traditional Arabic" w:hAnsi="Traditional Arabic"/>
          <w:b/>
          <w:bCs/>
          <w:sz w:val="28"/>
          <w:szCs w:val="28"/>
          <w:rtl/>
        </w:rPr>
        <w:t xml:space="preserve">المعنى</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المسؤولية</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فإذا كان للمعنى والمسؤولية أثر في الدافع زائد على الأجر والتعزيز، ظهر ذلك في دراسات الدافعية الداخلية وأثر المعنى في الأداء. وقد بنى بعض علماء النفس والإدارة نظرياتهم على هذا الفرق من غير أن يستندوا إلى الاستخلاف، وهذا تنبيه مهم: </w:t>
      </w:r>
      <w:r>
        <w:rPr>
          <w:rFonts w:ascii="Traditional Arabic" w:cs="Traditional Arabic" w:eastAsia="Traditional Arabic" w:hAnsi="Traditional Arabic"/>
          <w:b/>
          <w:bCs/>
          <w:sz w:val="28"/>
          <w:szCs w:val="28"/>
          <w:rtl/>
        </w:rPr>
        <w:t xml:space="preserve">اتفاق الاستخلاف مع نظرية غربية في نتيجة ما لا يجعل النظرية قرآنية، ولا يجعل الاستخلاف مصدرًا لها</w:t>
      </w:r>
      <w:r>
        <w:rPr>
          <w:rFonts w:ascii="Traditional Arabic" w:cs="Traditional Arabic" w:eastAsia="Traditional Arabic" w:hAnsi="Traditional Arabic"/>
          <w:sz w:val="28"/>
          <w:szCs w:val="28"/>
          <w:rtl/>
        </w:rPr>
        <w:t xml:space="preserve">، وهو ما تحكمه قاعدة «السابق المذكور»: لا يُنسب الفضل لمن لم يقل. غاية ما يصح قوله أن الاستخلاف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ويعطي </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تُضاف الإحالات المحققة (سايمون 1957، ديسي وريان 1985، كانمان 2011، ماكجريغور 1960) في الهوامش بعد اكتمال التحقق، ولا يُبنى على أي منها دعوى تفصيلية قبل 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الاستخلاف عن الإجابة؟</w:t>
      </w:r>
    </w:p>
    <w:p>
      <w:pPr>
        <w:bidi/>
        <w:spacing w:after="140" w:line="400"/>
        <w:jc w:val="both"/>
      </w:pPr>
      <w:r>
        <w:rPr>
          <w:rFonts w:ascii="Traditional Arabic" w:cs="Traditional Arabic" w:eastAsia="Traditional Arabic" w:hAnsi="Traditional Arabic"/>
          <w:sz w:val="28"/>
          <w:szCs w:val="28"/>
          <w:rtl/>
        </w:rPr>
        <w:t xml:space="preserve">من الإنصاف أن نحدد ما لا يعطيه هذا التصور. فهو لا يقول:</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يؤثر المعنى في الدافع مقارنة بالأجر؟ هذا سؤال كمّي تجيب عنه التجربة وحدها.</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في أي ظروف</w:t>
      </w:r>
      <w:r>
        <w:rPr>
          <w:rFonts w:ascii="Traditional Arabic" w:cs="Traditional Arabic" w:eastAsia="Traditional Arabic" w:hAnsi="Traditional Arabic"/>
          <w:sz w:val="28"/>
          <w:szCs w:val="28"/>
          <w:rtl/>
        </w:rPr>
        <w:t xml:space="preserve"> يغلب أحد العاملين؟ وهذا مما يختلف بالثقافة والمهنة والمرحلة.</w:t>
      </w:r>
    </w:p>
    <w:p>
      <w:pPr>
        <w:pStyle w:val="ListParagraph"/>
        <w:numPr>
          <w:ilvl w:val="0"/>
          <w:numId w:val="20"/>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العلاقة؟ فالاستخلاف لا يعطي صيغة، وإنما يحدد ما ينبغي أن يدخل في الصيغة.</w:t>
      </w:r>
    </w:p>
    <w:p>
      <w:pPr>
        <w:bidi/>
        <w:spacing w:after="140" w:line="400"/>
        <w:jc w:val="both"/>
      </w:pPr>
      <w:r>
        <w:rPr>
          <w:rFonts w:ascii="Traditional Arabic" w:cs="Traditional Arabic" w:eastAsia="Traditional Arabic" w:hAnsi="Traditional Arabic"/>
          <w:sz w:val="28"/>
          <w:szCs w:val="28"/>
          <w:rtl/>
        </w:rPr>
        <w:t xml:space="preserve">وهذا ما يضبط الدعوى: الاستخلاف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تفسير الإنسان، ولا يغيّر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يُقارَن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تقضي قاعدة «الشاهد المخالف» بأن يُعرض على كل دعوى أقوى ما يُعترض به عليها، وأن يُجاب عنه أو يُقرّ به. وفيما يلي أربعة اعتراضات نرى أنها أشدّ ما يواجه هذا الفصل، مع الجواب وحدود الجواب.</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«أنتم تحمّلون الآية أكثر مما تحتمل»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آية البقرة (٣٠) خبر عن إرادة الله جعل خليفة في الأرض، وليست نظرية في العلوم الإنسانية. وبناء تصور علمي عليها تحميل للنص ما لم يقصده.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الاعتراض صحيح في جزء منه، ولذلك قيّد الفصل نفسه بسُلّم الاشتقاق (نص ← تفسير ← استنباط ← أثر) وبدرجات الدعوى (قطعي، راجح، اجتهاد، فرضية). فالفصل لا يقول إن الآية تقرّر «نظرية دافعية» أو «نموذج إدارة». وما يقوله أضيق: أن النص يضع الإنسان في موقع المستخلَف المسؤول، وأن هذا الموقع حين يُتّخذ تصورًا مقبولًا يُعدّل ما يُسأل عنه. فهذا استنباط بدرجة «اجتهاد» لا «قطعي»، ويبقى الحكم عليه للنتائج المختبَرة لا للنية.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كل ما اشتُقّ في المبحث الثالث يمكن الوصول إليه من غير الاستخلاف بالقوة نفسها، فقد سقطت القيمة الإضافية للمحور، وبقي لنا أنه موافق للنص لا مستمد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«الاستخلاف مفهوم كلامي لا يصلح أساسًا للعلم»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العلم يقوم على ما يتفق عليه المختلفون في العقائد، والاستخلاف لا يتفق عليه إلا من آمن بالوحي، فهو لا يصلح قاعدة مشتركة.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يفرّق الفصل بين </w:t>
      </w:r>
      <w:r>
        <w:rPr>
          <w:rFonts w:ascii="Traditional Arabic" w:cs="Traditional Arabic" w:eastAsia="Traditional Arabic" w:hAnsi="Traditional Arabic"/>
          <w:b/>
          <w:bCs/>
          <w:sz w:val="28"/>
          <w:szCs w:val="28"/>
          <w:rtl/>
        </w:rPr>
        <w:t xml:space="preserve">مصدر التصور</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اختبار نتائجه</w:t>
      </w:r>
      <w:r>
        <w:rPr>
          <w:rFonts w:ascii="Traditional Arabic" w:cs="Traditional Arabic" w:eastAsia="Traditional Arabic" w:hAnsi="Traditional Arabic"/>
          <w:sz w:val="28"/>
          <w:szCs w:val="28"/>
          <w:rtl/>
        </w:rPr>
        <w:t xml:space="preserve">. فمصدر التصور قد يكون من خارج العلم، وهذا شأن كثير من الفروض في تاريخ العلوم، أما الاختبار فمشترك: إذا أنتج التصور نتيجة قابلة للقياس، قاسها كل باحث بأدواته. فالدعوى هنا ليست أن العلم «يُبنى على الإيمان»، بل أن الإيمان </w:t>
      </w:r>
      <w:r>
        <w:rPr>
          <w:rFonts w:ascii="Traditional Arabic" w:cs="Traditional Arabic" w:eastAsia="Traditional Arabic" w:hAnsi="Traditional Arabic"/>
          <w:b/>
          <w:bCs/>
          <w:sz w:val="28"/>
          <w:szCs w:val="28"/>
          <w:rtl/>
        </w:rPr>
        <w:t>مصدر للفرض، والتجربة</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حَكَمٌ</w:t>
      </w:r>
      <w:r>
        <w:rPr>
          <w:rFonts w:ascii="Traditional Arabic" w:cs="Traditional Arabic" w:eastAsia="Traditional Arabic" w:hAnsi="Traditional Arabic"/>
          <w:sz w:val="28"/>
          <w:szCs w:val="28"/>
          <w:rtl/>
        </w:rPr>
        <w:t xml:space="preserve"> عليه.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الجواب يصح في المسائل التي تقبل القياس. أما ما لا يقبله (كالغايات والقيم) فلا يملك الاختبار فيه حسمًا، ويبقى النقاش فيه فلسفيًا لا تجريبيًا، وعلى الكتاب أن يقرّ بذلك.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«تعدد معاني الخلافة يُبطل الاشتقاق»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اختلف المفسرون في معنى «خليفة» (الخلافة عن الله، أو خلافة قوم بعد قوم، أو التمكين والعمارة)، فكيف تُبنى عليه نتائج؟</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عالجه المبحث الثاني بمنهج «الحد الأدنى المشترك»: لا نشتق إلا ما يصح على المعاني الثلاثة جميعًا، فنأخذ من الاختلاف ما اتفقت عليه وجوهه (موقع الإنسان في الأرض، وتكليفه، وتمكينه)، ونترك ما اختلفت فيه (كمدى النيابة عن الله). وبهذا يصير الاختلاف قيدًا على الاشتقاق لا مانعًا منه.</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الحد الأدنى أضعف من الدعوى الكاملة، فبعض ما يرغب فيه القارئ من الاستخلاف لن يجده هنا، وهذا ثمن الاحتياط المقصود.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«هذا استقلال بالإنسان عن الوحي»</w:t>
      </w:r>
    </w:p>
    <w:p>
      <w:pPr>
        <w:bidi/>
        <w:spacing w:after="140" w:line="400"/>
        <w:jc w:val="both"/>
      </w:pPr>
      <w:r>
        <w:rPr>
          <w:rFonts w:ascii="Traditional Arabic" w:cs="Traditional Arabic" w:eastAsia="Traditional Arabic" w:hAnsi="Traditional Arabic"/>
          <w:b/>
          <w:bCs/>
          <w:sz w:val="28"/>
          <w:szCs w:val="28"/>
          <w:rtl/>
        </w:rPr>
        <w:t xml:space="preserve">الاعتراض (من الجهة المقابلة):</w:t>
      </w:r>
      <w:r>
        <w:rPr>
          <w:rFonts w:ascii="Traditional Arabic" w:cs="Traditional Arabic" w:eastAsia="Traditional Arabic" w:hAnsi="Traditional Arabic"/>
          <w:sz w:val="28"/>
          <w:szCs w:val="28"/>
          <w:rtl/>
        </w:rPr>
        <w:t xml:space="preserve"> إذا جعلتم الإنسان محور السؤال، فهل في ذلك تقديم له على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كلا؛ فالمحور هنا </w:t>
      </w:r>
      <w:r>
        <w:rPr>
          <w:rFonts w:ascii="Traditional Arabic" w:cs="Traditional Arabic" w:eastAsia="Traditional Arabic" w:hAnsi="Traditional Arabic"/>
          <w:b/>
          <w:bCs/>
          <w:sz w:val="28"/>
          <w:szCs w:val="28"/>
          <w:rtl/>
        </w:rPr>
        <w:t xml:space="preserve">من النص</w:t>
      </w:r>
      <w:r>
        <w:rPr>
          <w:rFonts w:ascii="Traditional Arabic" w:cs="Traditional Arabic" w:eastAsia="Traditional Arabic" w:hAnsi="Traditional Arabic"/>
          <w:sz w:val="28"/>
          <w:szCs w:val="28"/>
          <w:rtl/>
        </w:rPr>
        <w:t xml:space="preserve"> لا قبله. والإنسان فيه مستخلَف، أي مُكلَّف ومحاسَب، لا مرجع نفسه. فالاستخلاف يقيّد الإنسان بقدر ما يمكّنه، وهذا الفرق هو ما يميز هذا المحور عن التصورات الإنسانوية التي تجعل الإنسان مقياس كل شيء.</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bidi/>
        <w:spacing w:after="140" w:line="400"/>
        <w:jc w:val="both"/>
      </w:pPr>
      <w:r>
        <w:rPr>
          <w:rFonts w:ascii="Traditional Arabic" w:cs="Traditional Arabic" w:eastAsia="Traditional Arabic" w:hAnsi="Traditional Arabic"/>
          <w:sz w:val="28"/>
          <w:szCs w:val="28"/>
          <w:rtl/>
        </w:rPr>
        <w:t xml:space="preserve">نُقرّ في ختام المبحث بثلاثة أمور مفتوحة لا يدّعي الفصل حسمها:</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يضيف الاستخلاف </w:t>
      </w:r>
      <w:r>
        <w:rPr>
          <w:rFonts w:ascii="Traditional Arabic" w:cs="Traditional Arabic" w:eastAsia="Traditional Arabic" w:hAnsi="Traditional Arabic"/>
          <w:b/>
          <w:bCs/>
          <w:sz w:val="28"/>
          <w:szCs w:val="28"/>
          <w:rtl/>
        </w:rPr>
        <w:t xml:space="preserve">فرقًا قابلًا للقياس</w:t>
      </w:r>
      <w:r>
        <w:rPr>
          <w:rFonts w:ascii="Traditional Arabic" w:cs="Traditional Arabic" w:eastAsia="Traditional Arabic" w:hAnsi="Traditional Arabic"/>
          <w:sz w:val="28"/>
          <w:szCs w:val="28"/>
          <w:rtl/>
        </w:rPr>
        <w:t xml:space="preserve"> في مسألة واحدة على الأقل؟ (يُقترح اختباره في التمرين التالي).</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 (يُقاس بالاتفاق بين المقيّمين كما في الفصل الرابع).</w:t>
      </w:r>
    </w:p>
    <w:p>
      <w:pPr>
        <w:pStyle w:val="ListParagraph"/>
        <w:numPr>
          <w:ilvl w:val="0"/>
          <w:numId w:val="21"/>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(فحص الأولوية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«تقييم أداء العامل»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مؤسسة تريد تصميم نظام لتقييم أداء موظفيها. نطبّق عليها أداة الفصل الرابع (المسألة وحدة التصنيف) ثم أداة هذا الفصل (أين يدخل المحور).</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 إلى مسائل أصغر.</w:t>
      </w:r>
      <w:r>
        <w:rPr>
          <w:rFonts w:ascii="Traditional Arabic" w:cs="Traditional Arabic" w:eastAsia="Traditional Arabic" w:hAnsi="Traditional Arabic"/>
          <w:sz w:val="28"/>
          <w:szCs w:val="28"/>
          <w:rtl/>
        </w:rPr>
        <w:t xml:space="preserve"> «تقييم الأداء» ليس مسألة واحدة، بل عدة: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الاستخلاف؟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الكمية الأدق لقياس إنتاجية مهمة محددة؟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يُعدّ أداءً جيدًا؟ هل النتيجة فقط أم الطريقة أيضًا؟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«العدل» في التقييم؟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تصوري/مفهومي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التصور والمفهوم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يُسجَّل عن الموظف ويُشارك مع الآخرين؟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تحسّن مدة معينة من التغذية الراجعة الأداء فعلًا؟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النظام كله.</w:t>
      </w:r>
      <w:r>
        <w:rPr>
          <w:rFonts w:ascii="Traditional Arabic" w:cs="Traditional Arabic" w:eastAsia="Traditional Arabic" w:hAnsi="Traditional Arabic"/>
          <w:sz w:val="28"/>
          <w:szCs w:val="28"/>
          <w:rtl/>
        </w:rPr>
        <w:t xml:space="preserve"> من هذه المسائل الخمس تدخل ثلاث فقط في محور الاستخلاف (المعيارية والتصورية)، وتبقى اثنتان خارجه تمامًا. فإذا التزم النظام في مسائله التجريبية بالأدلة، وفي مسائله المعيارية بمحور الاستخلاف بدرجته المعلنة (اجتهاد/فرضية)، كان قد استفاد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واكتب ما يلي:</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اسأل عن كل واحدة: هل يدخل الإنسان في موضوعها؟ هل فيها «ينبغي»؟ هل يجيب النص عنها بلفظه أو سياقه؟</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22"/>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فالتمرين هذا هو النسخة المصغّرة من تجربة الاتفاق بين المقيّمين المقترحة في الفصل الرابع،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الاستخلاف نص قرآني صريح في جعل الإنسان في الأرض (البقرة: ٣٠)، لكن الخلاف قائم في معنى «خليفة»، فلذلك اكتفينا بحدّ أدنى مشترك بين المعاني.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يُشتق من هذا الحد الأدنى خمسة أشياء بدرجات معلنة، ولا يُشتق منه مضمون علمي أو منهج أو نموذج رياضي.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المحور يدخل طبقات الغاية والموضوع والمسلمات والمفاهيم والتطبيق، لا المنهج والمضمون، ودخوله يختلف باختلاف المسألة.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أربعة مواضع قابلة للقياس: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 منها.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السادس: التسخير والسنن</w:t>
      </w:r>
    </w:p>
    <w:p>
      <w:pPr>
        <w:bidi/>
        <w:spacing w:after="140" w:line="400"/>
        <w:jc w:val="both"/>
      </w:pPr>
      <w:r>
        <w:rPr>
          <w:rFonts w:ascii="Traditional Arabic" w:cs="Traditional Arabic" w:eastAsia="Traditional Arabic" w:hAnsi="Traditional Arabic"/>
          <w:sz w:val="28"/>
          <w:szCs w:val="28"/>
          <w:rtl/>
        </w:rPr>
        <w:t xml:space="preserve">أقام هذا الفصل موقع الإنسان: </w:t>
      </w:r>
      <w:r>
        <w:rPr>
          <w:rFonts w:ascii="Traditional Arabic" w:cs="Traditional Arabic" w:eastAsia="Traditional Arabic" w:hAnsi="Traditional Arabic"/>
          <w:b/>
          <w:bCs/>
          <w:sz w:val="28"/>
          <w:szCs w:val="28"/>
          <w:rtl/>
        </w:rPr>
        <w:t xml:space="preserve">من هو؟</w:t>
      </w:r>
      <w:r>
        <w:rPr>
          <w:rFonts w:ascii="Traditional Arabic" w:cs="Traditional Arabic" w:eastAsia="Traditional Arabic" w:hAnsi="Traditional Arabic"/>
          <w:sz w:val="28"/>
          <w:szCs w:val="28"/>
          <w:rtl/>
        </w:rPr>
        <w:t xml:space="preserve"> ولكن المستخلَف لا يعمل في فراغ، فللنص أيضًا جانب آخر: </w:t>
      </w:r>
      <w:r>
        <w:rPr>
          <w:rFonts w:ascii="Traditional Arabic" w:cs="Traditional Arabic" w:eastAsia="Traditional Arabic" w:hAnsi="Traditional Arabic"/>
          <w:b/>
          <w:bCs/>
          <w:sz w:val="28"/>
          <w:szCs w:val="28"/>
          <w:rtl/>
        </w:rPr>
        <w:t xml:space="preserve">ما الذي يعمل عليه وبماذا؟</w:t>
      </w:r>
      <w:r>
        <w:rPr>
          <w:rFonts w:ascii="Traditional Arabic" w:cs="Traditional Arabic" w:eastAsia="Traditional Arabic" w:hAnsi="Traditional Arabic"/>
          <w:sz w:val="28"/>
          <w:szCs w:val="28"/>
          <w:rtl/>
        </w:rPr>
        <w:t xml:space="preserve"> فهناك كون يُنظر فيه وقوانين جارية فيه تُسمّى في النص «التسخير» و«السنن». وهذا هو المحور الثاني من محاور الباب الثاني، وهو أقرب إلى موضوع العلم من محور الاستخلاف، لأنه يمسّ طبقة «الموضوع» من الطبقات السبع مسًّا مباشرًا. وسنطبّق فيه المنهج نفسه: النص، ثم خلاف المفسرين، ثم ما يُشتق وما لا يُشتق، ثم موضع المحور من الطبقات، ثم 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٣٠–٣١؛ الأنعام: ١٦٥؛ يونس: ١٤؛ النمل: ٦٢؛ الأعراف: ٦٩، ٧٤؛ فاطر: ٣٩؛ الأحزاب: ٧٢؛ ص: ٢٦؛ هود: ٦١. ويُلاحَظ أن ص: ٢٦ خطاب لداود في الحكم، وأن الأعراف: ٦٩ و٧٤ في الخلافة بعد أقوام سابقين، وأن هود: ٦١ خطاب لثمود، فلا تُعامل هذه المواضع على أنها خطاب عام للإنسان إلا بدرجة الاستنباط المذكورة في المبحث الثالث.</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الطبري: ذكر في تأويل «خليفة» أنه مستخلَف في الأرض يخلُف من قبله، وهو أقرب إلى قول الحسن وقتادة؛ ولا يتبنى قول الجن.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نسبة ردّه على ابن إسحاق لم تثبت، فلا تُذكر قبل المراجعة في الطبعة المطبوعة.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الزمخشري، الكشاف: ذكر أن المراد آدم وذريته، وأن آدم «خليفة الله في أرضه» (ط. مصطفى البابي الحلبي، ١٣٨٥هـ/١٩٦٦م).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عبارة «يخلف بعضهم بعضًا» ليست من الكشاف في الموضع المرجوع إليه، وهي عند الرازي وابن كثير.</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القرطبي: «هذه الآية أصل في نصب إمام وخليفة يسمع له ويطاع».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قولان، أحدهما أنه آدم، والآخر أن المراد ذريته لأنهم يخلُف بعضهم بعضًا.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كثير: «قومًا يخلف بعضهم بعضًا… وليس المراد هاهنا بالخليفة آدم فقط».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«قيامُه بتنفيذ مراد الله تعالى من تعمير الأرض»، و«الذي يخلف صاحب الشيء في التصرف في مملوكاته». ولا ترد فيه عبارتا «خلافة عن الله» و«تنفيذ شرعه» بلفظهما.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(مادة خلف)، تحقيق صفوان داودي، دار القلم، دمشق، ط١، ١٤١٢هـ، ص٢٩٣–٢٩٤: «الخلافة النيابة عن الغير» لأربعة أسباب: غيبة المنوب عنه أو موته أو عجزه أو تشريف المستخلَف؛ وربط استخلاف الله بالوجه الأخير وبفاطر: ٣٩. فلا يصح الاستشهاد به على أن الإنسان نائب عن إله غائب أو عاجز.</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سيد قطب، في ظلال القرآن (تفسير البقرة: ٣٠): «استخلاف آدم»، و«عمارتها»، و«تحقيق إرادة الخالق».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الطبعة والصفحة.</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Herbert A. Simon, </w:t>
      </w:r>
      <w:r>
        <w:rPr>
          <w:rFonts w:ascii="Traditional Arabic" w:cs="Traditional Arabic" w:eastAsia="Traditional Arabic" w:hAnsi="Traditional Arabic"/>
          <w:i/>
          <w:iCs/>
          <w:sz w:val="28"/>
          <w:szCs w:val="28"/>
          <w:rtl/>
        </w:rPr>
        <w:t xml:space="preserve">Models of Man</w:t>
      </w:r>
      <w:r>
        <w:rPr>
          <w:rFonts w:ascii="Traditional Arabic" w:cs="Traditional Arabic" w:eastAsia="Traditional Arabic" w:hAnsi="Traditional Arabic"/>
          <w:sz w:val="28"/>
          <w:szCs w:val="28"/>
          <w:rtl/>
        </w:rPr>
        <w:t xml:space="preserve"> (New York: Wiley, 1957).</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Edward L. Deci &amp; Richard M. Ryan, </w:t>
      </w:r>
      <w:r>
        <w:rPr>
          <w:rFonts w:ascii="Traditional Arabic" w:cs="Traditional Arabic" w:eastAsia="Traditional Arabic" w:hAnsi="Traditional Arabic"/>
          <w:i/>
          <w:iCs/>
          <w:sz w:val="28"/>
          <w:szCs w:val="28"/>
          <w:rtl/>
        </w:rPr>
        <w:t xml:space="preserve">Intrinsic Motivation and Self-Determination in Human Behavior</w:t>
      </w:r>
      <w:r>
        <w:rPr>
          <w:rFonts w:ascii="Traditional Arabic" w:cs="Traditional Arabic" w:eastAsia="Traditional Arabic" w:hAnsi="Traditional Arabic"/>
          <w:sz w:val="28"/>
          <w:szCs w:val="28"/>
          <w:rtl/>
        </w:rPr>
        <w:t xml:space="preserve"> (1985).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الناشر الأصلي دار Plenum، ولم يُؤكَّد.</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Daniel Kahneman, </w:t>
      </w:r>
      <w:r>
        <w:rPr>
          <w:rFonts w:ascii="Traditional Arabic" w:cs="Traditional Arabic" w:eastAsia="Traditional Arabic" w:hAnsi="Traditional Arabic"/>
          <w:i/>
          <w:iCs/>
          <w:sz w:val="28"/>
          <w:szCs w:val="28"/>
          <w:rtl/>
        </w:rPr>
        <w:t xml:space="preserve">Thinking, Fast and Slow</w:t>
      </w:r>
      <w:r>
        <w:rPr>
          <w:rFonts w:ascii="Traditional Arabic" w:cs="Traditional Arabic" w:eastAsia="Traditional Arabic" w:hAnsi="Traditional Arabic"/>
          <w:sz w:val="28"/>
          <w:szCs w:val="28"/>
          <w:rtl/>
        </w:rPr>
        <w:t xml:space="preserve"> (New York: Farrar, Straus and Giroux, 2011).</w:t>
      </w:r>
    </w:p>
    <w:p>
      <w:pPr>
        <w:pStyle w:val="ListParagraph"/>
        <w:numPr>
          <w:ilvl w:val="0"/>
          <w:numId w:val="23"/>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Douglas McGregor, </w:t>
      </w:r>
      <w:r>
        <w:rPr>
          <w:rFonts w:ascii="Traditional Arabic" w:cs="Traditional Arabic" w:eastAsia="Traditional Arabic" w:hAnsi="Traditional Arabic"/>
          <w:i/>
          <w:iCs/>
          <w:sz w:val="28"/>
          <w:szCs w:val="28"/>
          <w:rtl/>
        </w:rPr>
        <w:t xml:space="preserve">The Human Side of Enterprise</w:t>
      </w:r>
      <w:r>
        <w:rPr>
          <w:rFonts w:ascii="Traditional Arabic" w:cs="Traditional Arabic" w:eastAsia="Traditional Arabic" w:hAnsi="Traditional Arabic"/>
          <w:sz w:val="28"/>
          <w:szCs w:val="28"/>
          <w:rtl/>
        </w:rPr>
        <w:t xml:space="preserve"> (New York: McGraw-Hill, 1960).</w:t>
      </w:r>
    </w:p>
    <w:p>
      <w:pPr>
        <w:bidi/>
        <w:spacing w:after="140" w:line="400"/>
        <w:jc w:val="both"/>
      </w:pPr>
      <w:r>
        <w:rPr>
          <w:rFonts w:ascii="Traditional Arabic" w:cs="Traditional Arabic" w:eastAsia="Traditional Arabic" w:hAnsi="Traditional Arabic"/>
          <w:b/>
          <w:bCs/>
          <w:sz w:val="28"/>
          <w:szCs w:val="28"/>
          <w:rtl/>
        </w:rPr>
        <w:t xml:space="preserve">ملاحظة منهجية:</w:t>
      </w:r>
      <w:r>
        <w:rPr>
          <w:rFonts w:ascii="Traditional Arabic" w:cs="Traditional Arabic" w:eastAsia="Traditional Arabic" w:hAnsi="Traditional Arabic"/>
          <w:sz w:val="28"/>
          <w:szCs w:val="28"/>
          <w:rtl/>
        </w:rPr>
        <w:t xml:space="preserve"> لم يُنسب في هذا الفصل شيء إلى ابن خلدون، ولا إلى طه عبد الرحمن (مشروعه في «الائتمان» لا «الاستخلاف»)، ولا إلى المودودي أو الفاروقي أو العلواني أو أبي سليمان في مسألة الاستخلاف، لأن التحقق لم يثبت نصًّا معيّنًا لأيٍّ منهم. وإن أراد المؤلف الاستشهاد بهم فليُرجَع إلى النصوص المطبوعة أولًا.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w:t>
      </w:r>
      <w:r>
        <w:rPr>
          <w:rFonts w:ascii="Traditional Arabic" w:cs="Traditional Arabic" w:eastAsia="Traditional Arabic" w:hAnsi="Traditional Arabic"/>
          <w:b/>
          <w:bCs/>
          <w:color w:val="2F5D46"/>
          <w:sz w:val="54"/>
          <w:szCs w:val="54"/>
          <w:rtl/>
        </w:rPr>
        <w:br/>
        <w:t xml:space="preserve">التسخير والسنن — موقع الكون (الأساس الكوني)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الإنسان إلى موقع الكون</w:t>
      </w:r>
    </w:p>
    <w:p>
      <w:pPr>
        <w:bidi/>
        <w:spacing w:after="140" w:line="400"/>
        <w:jc w:val="both"/>
      </w:pPr>
      <w:r>
        <w:rPr>
          <w:rFonts w:ascii="Traditional Arabic" w:cs="Traditional Arabic" w:eastAsia="Traditional Arabic" w:hAnsi="Traditional Arabic"/>
          <w:sz w:val="28"/>
          <w:szCs w:val="28"/>
          <w:rtl/>
        </w:rPr>
        <w:t>أقام الفصل الخامس أن القرآن يضع الإنسان في موقع مسؤول في الأرض، وأن هذا الموقع يُعدّل ما يُسأل عنه في خمس طبقات من طبقات العلم السبع لا في منهجه ولا مضمونه. ويبقى السؤال المكمّل: المستخلَف يعمل على ماذا؟ وما طبيعة ما يعمل عليه؟</w:t>
      </w:r>
    </w:p>
    <w:p>
      <w:pPr>
        <w:bidi/>
        <w:spacing w:after="140" w:line="400"/>
        <w:jc w:val="both"/>
      </w:pPr>
      <w:r>
        <w:rPr>
          <w:rFonts w:ascii="Traditional Arabic" w:cs="Traditional Arabic" w:eastAsia="Traditional Arabic" w:hAnsi="Traditional Arabic"/>
          <w:sz w:val="28"/>
          <w:szCs w:val="28"/>
          <w:rtl/>
        </w:rPr>
        <w:t xml:space="preserve">هذا الفصل يجيب عن هذا السؤال من جهة محورين قرآنيين متقاربين: </w:t>
      </w:r>
      <w:r>
        <w:rPr>
          <w:rFonts w:ascii="Traditional Arabic" w:cs="Traditional Arabic" w:eastAsia="Traditional Arabic" w:hAnsi="Traditional Arabic"/>
          <w:b/>
          <w:bCs/>
          <w:sz w:val="28"/>
          <w:szCs w:val="28"/>
          <w:rtl/>
        </w:rPr>
        <w:t xml:space="preserve">التسخير</w:t>
      </w:r>
      <w:r>
        <w:rPr>
          <w:rFonts w:ascii="Traditional Arabic" w:cs="Traditional Arabic" w:eastAsia="Traditional Arabic" w:hAnsi="Traditional Arabic"/>
          <w:sz w:val="28"/>
          <w:szCs w:val="28"/>
          <w:rtl/>
        </w:rPr>
        <w:t xml:space="preserve"> (ما هيّأه الله للإنسان من الكون) و</w:t>
      </w:r>
      <w:r>
        <w:rPr>
          <w:rFonts w:ascii="Traditional Arabic" w:cs="Traditional Arabic" w:eastAsia="Traditional Arabic" w:hAnsi="Traditional Arabic"/>
          <w:b/>
          <w:bCs/>
          <w:sz w:val="28"/>
          <w:szCs w:val="28"/>
          <w:rtl/>
        </w:rPr>
        <w:t xml:space="preserve">السنن</w:t>
      </w:r>
      <w:r>
        <w:rPr>
          <w:rFonts w:ascii="Traditional Arabic" w:cs="Traditional Arabic" w:eastAsia="Traditional Arabic" w:hAnsi="Traditional Arabic"/>
          <w:sz w:val="28"/>
          <w:szCs w:val="28"/>
          <w:rtl/>
        </w:rPr>
        <w:t xml:space="preserve"> (ما يجري في الكون والمجتمعات من اطراد). وهما أقرب إلى موضوع العلم من الاستخلاف، لأنهما يمسّان طبقة «الموضوع والسؤال» مسًّا مباشرًا. ومن هنا تزداد الحاجة إلى الانضباط، إذ كثيرًا ما يُحمَّل هذان اللفظان نظريات فيزيائية حديثة لم يقلها النص.</w:t>
      </w:r>
    </w:p>
    <w:p>
      <w:pPr>
        <w:bidi/>
        <w:spacing w:after="140" w:line="400"/>
        <w:jc w:val="both"/>
      </w:pPr>
      <w:r>
        <w:rPr>
          <w:rFonts w:ascii="Traditional Arabic" w:cs="Traditional Arabic" w:eastAsia="Traditional Arabic" w:hAnsi="Traditional Arabic"/>
          <w:sz w:val="28"/>
          <w:szCs w:val="28"/>
          <w:rtl/>
        </w:rPr>
        <w:t xml:space="preserve">ونسير فيه على المنهج نفسه الذي سرنا عليه في الفصل الخامس:</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فحص التصورات البديلة عن الكون.</w:t>
      </w:r>
    </w:p>
    <w:p>
      <w:pPr>
        <w:pStyle w:val="ListParagraph"/>
        <w:numPr>
          <w:ilvl w:val="0"/>
          <w:numId w:val="24"/>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ونقرّ من البداية بأن هذا الفصل أشدّ الفصول الماضية عرضة للمبالغة، لأن ما فيه من ألفاظ «الكون» قريب من لغة العلم التجريبي حتى ليبدو كأنه تمهيد له. وقد يكون كذلك في بعض محاوره، لكن البرهان على هذا لا يكون بتشابه الكلمات، بل بالفرق القابل للقياس الذي تعلنه قاعدتنا السادسة.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التسخير والسنن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لا يستعمل لفظًا واحدًا للكون وما يجري فيه، بل ثلاثة أنواع من التعبير، لكلّ منها دلالة مختلفة. وهذا تقدير المؤلف من قراءة المواضع، ويُتحقّق من نصوصه في الهوامش قبل الطبع: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التسخير</w:t>
            </w:r>
            <w:r>
              <w:rPr>
                <w:rFonts w:ascii="Traditional Arabic" w:cs="Traditional Arabic" w:eastAsia="Traditional Arabic" w:hAnsi="Traditional Arabic"/>
                <w:sz w:val="24"/>
                <w:szCs w:val="24"/>
                <w:rtl/>
              </w:rPr>
              <w:t xml:space="preserve"> (ما هيّأه الله للإنسان)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ما في السماوات وما في الأرض جميعًا منه» (الجاثية: ١٣)؛ «وهو الذي سخّر البحر لتأكلوا منه لحمًا طريًا… ولعلكم تشكرون» (النحل: ١٤)</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له هو «كم»، والغاية انتفاع وشكر وتفكر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الانتظام في الكون</w:t>
            </w:r>
            <w:r>
              <w:rPr>
                <w:rFonts w:ascii="Traditional Arabic" w:cs="Traditional Arabic" w:eastAsia="Traditional Arabic" w:hAnsi="Traditional Arabic"/>
                <w:sz w:val="24"/>
                <w:szCs w:val="24"/>
                <w:rtl/>
              </w:rPr>
              <w:t xml:space="preserve"> (غير مسمّى «سنة»)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«وسخّر لكم الشمس والقمر دائبين» (إبراهيم: ٣٣)؛ «إنا كل شيء خلقناه بقدر» (القمر: ٤٩)؛ «ما ترى في خلق الرحمن من تفاوت» (الملك: ٣)</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يصف اطرادًا وتقديرًا وانتظامًا بألفاظ غير لفظ «السنة»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السنن</w:t>
            </w:r>
            <w:r>
              <w:rPr>
                <w:rFonts w:ascii="Traditional Arabic" w:cs="Traditional Arabic" w:eastAsia="Traditional Arabic" w:hAnsi="Traditional Arabic"/>
                <w:sz w:val="24"/>
                <w:szCs w:val="24"/>
                <w:rtl/>
              </w:rPr>
              <w:t xml:space="preserve"> (الطريقة المطردة)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خلت من قبلكم سنن فسيروا في الأرض» (آل عمران: ١٣٧)؛ «سنة الله في الذين خلوا من قبل» (الأحزاب: ٦٢)؛ «فلن تجد لسنة الله تبديلًا ولن تجد لسنة الله تحويلًا» (فاطر: ٤٣)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السنة ثابتة لا تُبدّل ولا تُحوّل، ويُستدلّ عليها بالسير والنظر في العاقبة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لفظ «السنة» جاء في المواضع المذكورة مقرونًا بمصائر الأقوام وعاقبة التكذيب لا بحركة الأجسام.</w:t>
      </w:r>
      <w:r>
        <w:rPr>
          <w:rFonts w:ascii="Traditional Arabic" w:cs="Traditional Arabic" w:eastAsia="Traditional Arabic" w:hAnsi="Traditional Arabic"/>
          <w:sz w:val="28"/>
          <w:szCs w:val="28"/>
          <w:rtl/>
        </w:rPr>
        <w:t xml:space="preserve"> فلا يُقال إن النص يسمّي القانون الفيزيائي «سنة» إلا بدليل آخر من النص المذكور أو من مستند استنباطي يُعلن درجته.</w:t>
      </w:r>
    </w:p>
    <w:p>
      <w:pPr>
        <w:pStyle w:val="ListParagraph"/>
        <w:numPr>
          <w:ilvl w:val="0"/>
          <w:numId w:val="25"/>
        </w:numPr>
        <w:bidi/>
        <w:spacing w:after="90" w:line="380"/>
        <w:jc w:val="both"/>
      </w:pPr>
      <w:r>
        <w:rPr>
          <w:rFonts w:ascii="Traditional Arabic" w:cs="Traditional Arabic" w:eastAsia="Traditional Arabic" w:hAnsi="Traditional Arabic"/>
          <w:b/>
          <w:bCs/>
          <w:sz w:val="28"/>
          <w:szCs w:val="28"/>
          <w:rtl/>
        </w:rPr>
        <w:t xml:space="preserve">انتظام الكون مذكور بألفاظ أخرى</w:t>
      </w:r>
      <w:r>
        <w:rPr>
          <w:rFonts w:ascii="Traditional Arabic" w:cs="Traditional Arabic" w:eastAsia="Traditional Arabic" w:hAnsi="Traditional Arabic"/>
          <w:sz w:val="28"/>
          <w:szCs w:val="28"/>
          <w:rtl/>
        </w:rPr>
        <w:t xml:space="preserve"> (دائبين، قدر، لا تفاوت)، وهذه هي مواضع دعم محور الانتظام الكوني، لا لفظ «السنة».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التسخير «لكم»، أي موجّه إلى المكلّفين، ومقرون بغايات مذكورة (الأكل، ابتغاء الفضل، الشكر، التفكر).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في التسخير «آيات لقوم يتفكرون» (الجاثية: ١٣)، فيرتبط بالنظر لا بالانتفاع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السنن لا تتحوّل ولا تتبدّل، وأن الناس يُدعون إلى السير للاعتبار بالماضين.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الخلق مقدّر ولا تفاوت فيه (القمر: ٤٩، الملك: ٣).</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تقول إن الكون «نظام مغلق يعمل بمعزل عن الله»، ولا أنه «قوانين رياضية قابلة للصياغة».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منهجًا للرصد أو التجربة، ولا تحدّد ما يُقاس وكيف.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أيّ المواضع تدخل في مسائل الفيزياء أو الأحياء أو الاجتماع،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تُراجَع نصوص الآيات كلمةً كلمةً على المصحف قبل الطبع؛ وقد تحقّق منها وكيل من نسخ إلكترونية (انظر الهوامش). ولم أدرج من مواضع السنن إلا ما ذُكر أعلاه، وتبقى مواضع أخرى (الفتح: ٢٣، غافر: ٨٥، الإسراء: ٧٧) مما يستحق النظر في الطبعة الموسّعة.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المصطلح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bidi/>
        <w:spacing w:after="140" w:line="400"/>
        <w:jc w:val="both"/>
      </w:pPr>
      <w:r>
        <w:rPr>
          <w:rFonts w:ascii="Traditional Arabic" w:cs="Traditional Arabic" w:eastAsia="Traditional Arabic" w:hAnsi="Traditional Arabic"/>
          <w:sz w:val="28"/>
          <w:szCs w:val="28"/>
          <w:rtl/>
        </w:rPr>
        <w:t xml:space="preserve">لا تعرض هذه المسألة خلافًا كالذي عرضته آية «خليفة»، لكن فيها موضعين من الاختلاف ينبغي أن يُفصلا قبل الاشتقاق:</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«التسخير»:</w:t>
      </w:r>
      <w:r>
        <w:rPr>
          <w:rFonts w:ascii="Traditional Arabic" w:cs="Traditional Arabic" w:eastAsia="Traditional Arabic" w:hAnsi="Traditional Arabic"/>
          <w:sz w:val="28"/>
          <w:szCs w:val="28"/>
          <w:rtl/>
        </w:rPr>
        <w:t xml:space="preserve"> هل هو تذليل الشيء للإنسان ليتصرّف فيه، أم تهيئته للانتفاع مع بقائه خاضعًا لأمر الله وحده؟</w:t>
      </w:r>
    </w:p>
    <w:p>
      <w:pPr>
        <w:pStyle w:val="ListParagraph"/>
        <w:numPr>
          <w:ilvl w:val="0"/>
          <w:numId w:val="26"/>
        </w:numPr>
        <w:bidi/>
        <w:spacing w:after="90" w:line="380"/>
        <w:jc w:val="both"/>
      </w:pPr>
      <w:r>
        <w:rPr>
          <w:rFonts w:ascii="Traditional Arabic" w:cs="Traditional Arabic" w:eastAsia="Traditional Arabic" w:hAnsi="Traditional Arabic"/>
          <w:b/>
          <w:bCs/>
          <w:sz w:val="28"/>
          <w:szCs w:val="28"/>
          <w:rtl/>
        </w:rPr>
        <w:t xml:space="preserve">معنى «السنة»:</w:t>
      </w:r>
      <w:r>
        <w:rPr>
          <w:rFonts w:ascii="Traditional Arabic" w:cs="Traditional Arabic" w:eastAsia="Traditional Arabic" w:hAnsi="Traditional Arabic"/>
          <w:sz w:val="28"/>
          <w:szCs w:val="28"/>
          <w:rtl/>
        </w:rPr>
        <w:t xml:space="preserve"> هل هي طريقة الله المطردة في الأقوام ومصائرهم فقط، أم تشمل اطراد الكون المادّي أيضًا؟</w:t>
      </w:r>
    </w:p>
    <w:p>
      <w:pPr>
        <w:bidi/>
        <w:spacing w:after="140" w:line="400"/>
        <w:jc w:val="both"/>
      </w:pPr>
      <w:r>
        <w:rPr>
          <w:rFonts w:ascii="Traditional Arabic" w:cs="Traditional Arabic" w:eastAsia="Traditional Arabic" w:hAnsi="Traditional Arabic"/>
          <w:sz w:val="28"/>
          <w:szCs w:val="28"/>
          <w:rtl/>
        </w:rPr>
        <w:t xml:space="preserve">وهذان موضعان يتفرّع عنهما ثلاث قراءات يعرضها الفصل كتركيب للمؤلف مما دلّت عليه ألفاظ النص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وهذا ضبط المنهج الذي أعلناه في 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للتسخير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 التسخير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التذليل للتصرّف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مهيّأ للإنسان يتصرّف فيه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موضوع للفعل والانتفاع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الخضوع لأمر الله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يسير بأمره لا بأمر الإنسان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ليس ملكًا للإنسان ملكًا مطلقًا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الجريان على نظام مطرد للنفع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المسخّر ينتظم انتظامًا يمكن الاعتماد عليه («دائبين»)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به ممكنة ومفيدة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والقراءات الثلاث ليست متنافية بالضرورة؛ فقد يجتمع منها أكثر من واحدة. لكن تختلف نتائجها في مسألة كالتدخل في الطبيعة: القراءة (أ) وحدها تُفهم على أنها إذن مطلق، وتقيّدها (ب) بالمسؤولية.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للسنة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السنة هي طريقة الله في الأقوام من نصر وهلاك وتمكين، كما جاءت في المواضع المذكورة. وهذا ما تشهد له الألفاظ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السنة مصطلح يشمل كل اطراد أجراه الله، في الإنسان والكون معًا، فيصدق على قوانين الطبيعة. وهذا توسعة استنباطية لا تشهد لها المواضع المذكورة في المبحث الأول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من هذه القراءات ما تلتقي عليه كلّها فقط:</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الكون مخلوق مهيّأ للإنسان لغايات مذكورة،</w:t>
      </w:r>
      <w:r>
        <w:rPr>
          <w:rFonts w:ascii="Traditional Arabic" w:cs="Traditional Arabic" w:eastAsia="Traditional Arabic" w:hAnsi="Traditional Arabic"/>
          <w:sz w:val="28"/>
          <w:szCs w:val="28"/>
          <w:rtl/>
        </w:rPr>
        <w:t xml:space="preserve"> لا شيء محايد متروك لهواه (نص صريح).</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في الكون اطراد وتقدير</w:t>
      </w:r>
      <w:r>
        <w:rPr>
          <w:rFonts w:ascii="Traditional Arabic" w:cs="Traditional Arabic" w:eastAsia="Traditional Arabic" w:hAnsi="Traditional Arabic"/>
          <w:sz w:val="28"/>
          <w:szCs w:val="28"/>
          <w:rtl/>
        </w:rPr>
        <w:t xml:space="preserve"> يمكن أن يُنظر فيه (نص صريح بألفاظ متعددة).</w:t>
      </w:r>
    </w:p>
    <w:p>
      <w:pPr>
        <w:pStyle w:val="ListParagraph"/>
        <w:numPr>
          <w:ilvl w:val="0"/>
          <w:numId w:val="27"/>
        </w:numPr>
        <w:bidi/>
        <w:spacing w:after="90" w:line="380"/>
        <w:jc w:val="both"/>
      </w:pPr>
      <w:r>
        <w:rPr>
          <w:rFonts w:ascii="Traditional Arabic" w:cs="Traditional Arabic" w:eastAsia="Traditional Arabic" w:hAnsi="Traditional Arabic"/>
          <w:b/>
          <w:bCs/>
          <w:sz w:val="28"/>
          <w:szCs w:val="28"/>
          <w:rtl/>
        </w:rPr>
        <w:t xml:space="preserve">للمسخّر له مسؤولية عن تصرّفه</w:t>
      </w:r>
      <w:r>
        <w:rPr>
          <w:rFonts w:ascii="Traditional Arabic" w:cs="Traditional Arabic" w:eastAsia="Traditional Arabic" w:hAnsi="Traditional Arabic"/>
          <w:sz w:val="28"/>
          <w:szCs w:val="28"/>
          <w:rtl/>
        </w:rPr>
        <w:t xml:space="preserve"> (مقرون بالشكر والتفكر في المواضع).</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تماهي السنن مع قوانين الطبيعة، وما يلزم من التسخير من إباحة التصرّف المطلق.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التسخير والسنن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تعيين درجة كل دعوى. والدرجات هي: قطعي (يشهد له نص صريح لا خلاف في دلالته)، وراجح (دلالة اللفظ أقوى من معارضها)، واجتهاد (استنباط من نص يقبل غيره)، وفرضية (لا يشهد لها نص بلفظها وتُطرح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للإنسان لغايات مذكورة (انتفاع، شكر، تفكر)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«سخّر لكم… لتأكلوا… ولعلكم تشكرون» (النحل: ١٤)، «لقوم يتفكرون» (الجاثية: ١٣)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 في موضعين على الأقل)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في الكون اطراد وتقدير يصلح للنظر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«دائبين» (إبراهيم: ٣٣)، «بقدر» (القمر: ٤٩)، «من تفاوت» (الملك: ٣)</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اللفظ في أكثر من موضع)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المستفيد من المسخّر مسؤول عن شكره وحسن استعماله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اقتران التسخير ب«لعلكم تشكرون»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اطراد الكون مشروع شرعًا ومأمور به في الجملة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«فارجع البصر هل ترى من فطور» (الملك: ٣)، «فسيروا في الأرض» (آل عمران: ١٣٧)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(النظر المأمور به قد يُفهم اعتبارًا لا بحثًا تجريبيًا)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ينطبق على الاطراد المادّي فيه ما ينطبق على السنن الاجتماعية من جهة الثبات وعدم التبديل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من المواضع المذكورة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اطراد الكون يسمح بالتنبؤ والتحكم المنهجي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 وهو من شأن المنهج لا المحور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(وتُنقل إلى طبقة المنهج التي لا يدخلها المحور)</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منهج التجربة والقياس والإحصاء</w:t>
      </w:r>
      <w:r>
        <w:rPr>
          <w:rFonts w:ascii="Traditional Arabic" w:cs="Traditional Arabic" w:eastAsia="Traditional Arabic" w:hAnsi="Traditional Arabic"/>
          <w:sz w:val="28"/>
          <w:szCs w:val="28"/>
          <w:rtl/>
        </w:rPr>
        <w:t xml:space="preserve"> من هذين المحورين مهما كثرت عبارات «النظر» و«السير». فهذا من شأن طبقة المنهج التي لا يدخلها المحور، كما قرّرنا في الفصل الرابع.</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تُشتق قوانين كمية معيّنة</w:t>
      </w:r>
      <w:r>
        <w:rPr>
          <w:rFonts w:ascii="Traditional Arabic" w:cs="Traditional Arabic" w:eastAsia="Traditional Arabic" w:hAnsi="Traditional Arabic"/>
          <w:sz w:val="28"/>
          <w:szCs w:val="28"/>
          <w:rtl/>
        </w:rPr>
        <w:t xml:space="preserve"> (كقانون الجاذبية أو غيره)، ولا يُنسب النص إلى ما كشفه العلم بعده إلا بدرجة «فرضية» تُختبر، ومن الخطأ أن يُقال «سبق القرآن إلى كذا» من غير تحقيق اللفظ والمعنى (قاعدة «السابق المذكور»).</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يُحسم بهما مسألة السببية</w:t>
      </w:r>
      <w:r>
        <w:rPr>
          <w:rFonts w:ascii="Traditional Arabic" w:cs="Traditional Arabic" w:eastAsia="Traditional Arabic" w:hAnsi="Traditional Arabic"/>
          <w:sz w:val="28"/>
          <w:szCs w:val="28"/>
          <w:rtl/>
        </w:rPr>
        <w:t xml:space="preserve"> (هل للأسباب فاعلية أم هي عادة جارية): فهي مسألة خلافية قديمة بين المتكلمين، ولا تفصل فيها ألفاظ التسخير والسنن وحدها، وهي مما يبقى خارج نطاق الفصل.</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إذن مطلق بالتصرّف</w:t>
      </w:r>
      <w:r>
        <w:rPr>
          <w:rFonts w:ascii="Traditional Arabic" w:cs="Traditional Arabic" w:eastAsia="Traditional Arabic" w:hAnsi="Traditional Arabic"/>
          <w:sz w:val="28"/>
          <w:szCs w:val="28"/>
          <w:rtl/>
        </w:rPr>
        <w:t xml:space="preserve"> في الكون: فالتسخير مقرون بالشكر (المشتق 3)، وما يترتب على ذلك من ضوابط على التدخل في الطبيعة مسألة تُدرس بالمسألة لا بالاستدلال العام.</w:t>
      </w:r>
    </w:p>
    <w:p>
      <w:pPr>
        <w:pStyle w:val="ListParagraph"/>
        <w:numPr>
          <w:ilvl w:val="0"/>
          <w:numId w:val="28"/>
        </w:numPr>
        <w:bidi/>
        <w:spacing w:after="90" w:line="380"/>
        <w:jc w:val="both"/>
      </w:pPr>
      <w:r>
        <w:rPr>
          <w:rFonts w:ascii="Traditional Arabic" w:cs="Traditional Arabic" w:eastAsia="Traditional Arabic" w:hAnsi="Traditional Arabic"/>
          <w:b/>
          <w:bCs/>
          <w:sz w:val="28"/>
          <w:szCs w:val="28"/>
          <w:rtl/>
        </w:rPr>
        <w:t xml:space="preserve">لا يُشتق أن كل نظرية طبيعية منسجمة مع القرآن</w:t>
      </w:r>
      <w:r>
        <w:rPr>
          <w:rFonts w:ascii="Traditional Arabic" w:cs="Traditional Arabic" w:eastAsia="Traditional Arabic" w:hAnsi="Traditional Arabic"/>
          <w:sz w:val="28"/>
          <w:szCs w:val="28"/>
          <w:rtl/>
        </w:rPr>
        <w:t xml:space="preserve"> لمجرد أنها تصف اطرادًا؛ فالاتفاق في وجود الاطراد لا يعني الاتفاق في تفاصيله.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تضع الكون في موضع الموضوع المقصود المسؤول عنه لا المحايد، وتربطها بما قرّره الفصل الخامس من مسؤولية المستخلَف. أما (4) و(5) و(6) فتُبنى عليها مسائل لا تشهد لها النصوص بلفظها، فيجب أن تبقى دعاوي من هذه الدرجة.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التسخير والسنن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من طبقات الفصل الرابع: هل يدخلها هذا المحور؟ وبأي نحو؟ وهذا تقدير مبدئي قابل للنقض كما في الفصل الخامس: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الانتفاع المقرون بالشكر والتفكر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بقدر ما يكون الكون موضوعًا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الكون موضوع مقصود لا محايد، وفيه اطراد يُسأل عنه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اطراد الكون مسلّمة مشتركة مع العلم الحديث؛ وما يضيفه النص هو تأسيسها لا اكتشافها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إذا دخلت المفاهيم «قانون» و«سنة» و«تسخير» في المسألة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مع حذر من خلط المصطلحات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 معيّنة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شكر المسخّر ومسؤولية الاستعمال</w:t>
            </w:r>
          </w:p>
        </w:tc>
      </w:tr>
    </w:tbl>
    <w:p>
      <w:pPr>
        <w:spacing w:after="160"/>
      </w:pPr>
    </w:p>
    <w:p>
      <w:pPr>
        <w:bidi/>
        <w:spacing w:after="140" w:line="400"/>
        <w:jc w:val="both"/>
      </w:pPr>
      <w:r>
        <w:rPr>
          <w:rFonts w:ascii="Traditional Arabic" w:cs="Traditional Arabic" w:eastAsia="Traditional Arabic" w:hAnsi="Traditional Arabic"/>
          <w:sz w:val="28"/>
          <w:szCs w:val="28"/>
          <w:rtl/>
        </w:rPr>
        <w:t>وهذا الجدول يلفت إلى نقطة تميّز هذا المحور عن الاستخلاف: في الطبقة الثالثة (المسلمات)، العلم التجريبي يفترض من تلقاء نفسه أن الكون مطرد، ولا ينتظر النص ليفعل ذلك. فليس للنص هنا فضل «الاكتشاف»، وإنما فضل «التأسيس والمعنى»: لماذا يكون الكون مطردًا؟ وما يترتب على معرفة ذلك؟ وهذا ما يجب أن يُقرّ به المؤلف حتى لا يُتهم بالمبالغة.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قانون تبريد جسم ساخن (فيزياء)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الاطراد مذكور بألفاظ غير «سنة»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تعثّر مؤسسة أو مجتمع عبر الزمن (علم الاجتماع أو الإدارة)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أقرب: لفظ «السنة» جاء في مصائر الأقوام، لكن نقله إلى مسائل المؤسسات الحديثة اجتهاد لا قطع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المقارنة تبيّن أن المحور أقرب إلى مسائل المجتمع منه إلى مسائل الجسم من جهة نص اللفظ، لكنه أقل حضورًا من جهة المنهج: فكلا المسألتين تبقى منهجهما ومضمونهما خارج المحور. والدرجات في العمود الأخير تقدير للمؤلف، تُختبر باتفاق المقيّمين كما في الفصل الرابع.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الكون الذي يدرسه، معلنًا أو مضمرًا. والسؤال الصحيح ليس «هل في العلم الحديث تصور عن الكون؟»، بل: </w:t>
      </w:r>
      <w:r>
        <w:rPr>
          <w:rFonts w:ascii="Traditional Arabic" w:cs="Traditional Arabic" w:eastAsia="Traditional Arabic" w:hAnsi="Traditional Arabic"/>
          <w:b/>
          <w:bCs/>
          <w:sz w:val="28"/>
          <w:szCs w:val="28"/>
          <w:rtl/>
        </w:rPr>
        <w:t xml:space="preserve">هل يعطي تصور التسخير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التسخير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الكون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التسخير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الطبيعة الصامتة بلا غاية (نظرة طبيعانية تنفي الغاية عن الكون)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موجود بلا قصد، والغايات من صنع الإنسان وحده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اطراد الكون موضوعًا للدراسة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w:t>
            </w:r>
            <w:r>
              <w:rPr>
                <w:rFonts w:ascii="Traditional Arabic" w:cs="Traditional Arabic" w:eastAsia="Traditional Arabic" w:hAnsi="Traditional Arabic"/>
                <w:sz w:val="24"/>
                <w:szCs w:val="24"/>
                <w:rtl/>
              </w:rPr>
              <w:t xml:space="preserve">: هل الكون مهيّأ لغايات مسبقة؟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للنظر فيه دلالة غير المنفعة؟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الآلة المغلقة (الحتمية الميكانيكية بصيغتها اللابلاسية)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نظام حتمي يُتنبأ بمساره تمامًا من حالته الأولى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الاطراد وقابلية النظر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الاطراد مطلق مغلق؟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للفاعل مساحة اختيار تُحاسَب عليها؟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موردًا خامًا (نظرة أداتية تختزل قيمته في ما ينفع)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مادة تُستغل وتُقاس بعائده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الانتفاع غاية مشروعة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الشكر والقيد</w:t>
            </w:r>
            <w:r>
              <w:rPr>
                <w:rFonts w:ascii="Traditional Arabic" w:cs="Traditional Arabic" w:eastAsia="Traditional Arabic" w:hAnsi="Traditional Arabic"/>
                <w:sz w:val="24"/>
                <w:szCs w:val="24"/>
                <w:rtl/>
              </w:rPr>
              <w:t xml:space="preserve">: هل للانتفاع حدود سابقة عليه؟ وهل يُحسب الأثر الجانبي داخل المسألة؟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التسخير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فيها من وصف صحيح لجانب من الكون (الاطراد، قابلية الانتفاع)، ويرفض أن يكون هذا الجانب هو الكون كله.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نجرّب عليها: </w:t>
      </w:r>
      <w:r>
        <w:rPr>
          <w:rFonts w:ascii="Traditional Arabic" w:cs="Traditional Arabic" w:eastAsia="Traditional Arabic" w:hAnsi="Traditional Arabic"/>
          <w:b/>
          <w:bCs/>
          <w:sz w:val="28"/>
          <w:szCs w:val="28"/>
          <w:rtl/>
        </w:rPr>
        <w:t xml:space="preserve">كيف يُقاس أثر مشروع صناعي على مورد مائي محلّي؟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الأداتي: يدخل في الحساب ما ينفع المشروع مباشرة (التكلفة والعائد)، وما سواه خارج الحساب ما لم يُفرض عليه.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الآلي: يدخل ما يمكن نمذجته والتنبؤ به، وينتهي السؤال عند حدود النموذج.</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التسخير (بالحد الأدنى المقرّر في المبحث الثاني): المورد مسخر لانتفاع مقرون بالشكر ومسؤولية الاستعمال، فيدخل في المسألة عنصران لا يدخلان في التصورين السابقين: </w:t>
      </w:r>
      <w:r>
        <w:rPr>
          <w:rFonts w:ascii="Traditional Arabic" w:cs="Traditional Arabic" w:eastAsia="Traditional Arabic" w:hAnsi="Traditional Arabic"/>
          <w:b/>
          <w:bCs/>
          <w:sz w:val="28"/>
          <w:szCs w:val="28"/>
          <w:rtl/>
        </w:rPr>
        <w:t xml:space="preserve">الأثر الجانبي على المستخلَف عليهم</w:t>
      </w:r>
      <w:r>
        <w:rPr>
          <w:rFonts w:ascii="Traditional Arabic" w:cs="Traditional Arabic" w:eastAsia="Traditional Arabic" w:hAnsi="Traditional Arabic"/>
          <w:sz w:val="28"/>
          <w:szCs w:val="28"/>
          <w:rtl/>
        </w:rPr>
        <w:t xml:space="preserve"> و</w:t>
      </w:r>
      <w:r>
        <w:rPr>
          <w:rFonts w:ascii="Traditional Arabic" w:cs="Traditional Arabic" w:eastAsia="Traditional Arabic" w:hAnsi="Traditional Arabic"/>
          <w:b/>
          <w:bCs/>
          <w:sz w:val="28"/>
          <w:szCs w:val="28"/>
          <w:rtl/>
        </w:rPr>
        <w:t xml:space="preserve">حد الاستعمال</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إذا كان لهذين العنصرين أثر زائد على التصورين الآخرين ظهر ذلك في اختيار متغيرات القياس وحدود القبول. وقد بنى باحثون من البيئة والاقتصاد نماذج تضمّ الأثر الجانبي من غير أن يستندوا إلى التسخير، وهذا تنبيه مهم: </w:t>
      </w:r>
      <w:r>
        <w:rPr>
          <w:rFonts w:ascii="Traditional Arabic" w:cs="Traditional Arabic" w:eastAsia="Traditional Arabic" w:hAnsi="Traditional Arabic"/>
          <w:b/>
          <w:bCs/>
          <w:sz w:val="28"/>
          <w:szCs w:val="28"/>
          <w:rtl/>
        </w:rPr>
        <w:t xml:space="preserve">اتفاق التسخير مع نموذج معاصر في نتيجة لا يجعل النموذج قرآنيًا ولا يجعل التسخير مصدرًا له</w:t>
      </w:r>
      <w:r>
        <w:rPr>
          <w:rFonts w:ascii="Traditional Arabic" w:cs="Traditional Arabic" w:eastAsia="Traditional Arabic" w:hAnsi="Traditional Arabic"/>
          <w:sz w:val="28"/>
          <w:szCs w:val="28"/>
          <w:rtl/>
        </w:rPr>
        <w:t xml:space="preserve">، وهو ما تحكمه قاعدة «السابق المذكور». غاية ما يصح قوله أن التسخير يعطي </w:t>
      </w:r>
      <w:r>
        <w:rPr>
          <w:rFonts w:ascii="Traditional Arabic" w:cs="Traditional Arabic" w:eastAsia="Traditional Arabic" w:hAnsi="Traditional Arabic"/>
          <w:b/>
          <w:bCs/>
          <w:sz w:val="28"/>
          <w:szCs w:val="28"/>
          <w:rtl/>
        </w:rPr>
        <w:t xml:space="preserve">تسويغًا أعمق</w:t>
      </w:r>
      <w:r>
        <w:rPr>
          <w:rFonts w:ascii="Traditional Arabic" w:cs="Traditional Arabic" w:eastAsia="Traditional Arabic" w:hAnsi="Traditional Arabic"/>
          <w:sz w:val="28"/>
          <w:szCs w:val="28"/>
          <w:rtl/>
        </w:rPr>
        <w:t xml:space="preserve"> لنتيجة وصلت إليها التجربة من طريق آخر، و</w:t>
      </w:r>
      <w:r>
        <w:rPr>
          <w:rFonts w:ascii="Traditional Arabic" w:cs="Traditional Arabic" w:eastAsia="Traditional Arabic" w:hAnsi="Traditional Arabic"/>
          <w:b/>
          <w:bCs/>
          <w:sz w:val="28"/>
          <w:szCs w:val="28"/>
          <w:rtl/>
        </w:rPr>
        <w:t xml:space="preserve">تنبيهًا مبكرًا</w:t>
      </w:r>
      <w:r>
        <w:rPr>
          <w:rFonts w:ascii="Traditional Arabic" w:cs="Traditional Arabic" w:eastAsia="Traditional Arabic" w:hAnsi="Traditional Arabic"/>
          <w:sz w:val="28"/>
          <w:szCs w:val="28"/>
          <w:rtl/>
        </w:rPr>
        <w:t xml:space="preserve"> إلى سؤال كان يمكن أن يُهمل.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التسخير عن الإجابة؟</w:t>
      </w:r>
    </w:p>
    <w:p>
      <w:pPr>
        <w:bidi/>
        <w:spacing w:after="140" w:line="400"/>
        <w:jc w:val="both"/>
      </w:pPr>
      <w:r>
        <w:rPr>
          <w:rFonts w:ascii="Traditional Arabic" w:cs="Traditional Arabic" w:eastAsia="Traditional Arabic" w:hAnsi="Traditional Arabic"/>
          <w:sz w:val="28"/>
          <w:szCs w:val="28"/>
          <w:rtl/>
        </w:rPr>
        <w:t xml:space="preserve">لا يقول هذا المحور:</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يُوزن الأثر الجانبي مقابل العائد؟ هذا سؤال كمّي.</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أي نموذج رياضي</w:t>
      </w:r>
      <w:r>
        <w:rPr>
          <w:rFonts w:ascii="Traditional Arabic" w:cs="Traditional Arabic" w:eastAsia="Traditional Arabic" w:hAnsi="Traditional Arabic"/>
          <w:sz w:val="28"/>
          <w:szCs w:val="28"/>
          <w:rtl/>
        </w:rPr>
        <w:t xml:space="preserve"> يمثل المورد؟ فهذا شأن المنهج والمضمون.</w:t>
      </w:r>
    </w:p>
    <w:p>
      <w:pPr>
        <w:pStyle w:val="ListParagraph"/>
        <w:numPr>
          <w:ilvl w:val="0"/>
          <w:numId w:val="29"/>
        </w:numPr>
        <w:bidi/>
        <w:spacing w:after="90" w:line="380"/>
        <w:jc w:val="both"/>
      </w:pPr>
      <w:r>
        <w:rPr>
          <w:rFonts w:ascii="Traditional Arabic" w:cs="Traditional Arabic" w:eastAsia="Traditional Arabic" w:hAnsi="Traditional Arabic"/>
          <w:b/>
          <w:bCs/>
          <w:sz w:val="28"/>
          <w:szCs w:val="28"/>
          <w:rtl/>
        </w:rPr>
        <w:t xml:space="preserve">متى يكون الاستعمال مجاوزًا للحد؟</w:t>
      </w:r>
      <w:r>
        <w:rPr>
          <w:rFonts w:ascii="Traditional Arabic" w:cs="Traditional Arabic" w:eastAsia="Traditional Arabic" w:hAnsi="Traditional Arabic"/>
          <w:sz w:val="28"/>
          <w:szCs w:val="28"/>
          <w:rtl/>
        </w:rPr>
        <w:t xml:space="preserve"> فيه تفاصيل ميدانية تختلف باختلاف المورد والمكان.</w:t>
      </w:r>
    </w:p>
    <w:p>
      <w:pPr>
        <w:bidi/>
        <w:spacing w:after="140" w:line="400"/>
        <w:jc w:val="both"/>
      </w:pPr>
      <w:r>
        <w:rPr>
          <w:rFonts w:ascii="Traditional Arabic" w:cs="Traditional Arabic" w:eastAsia="Traditional Arabic" w:hAnsi="Traditional Arabic"/>
          <w:sz w:val="28"/>
          <w:szCs w:val="28"/>
          <w:rtl/>
        </w:rPr>
        <w:t xml:space="preserve">وهذا ما يضبط الدعوى: التسخير يُغيّر </w:t>
      </w:r>
      <w:r>
        <w:rPr>
          <w:rFonts w:ascii="Traditional Arabic" w:cs="Traditional Arabic" w:eastAsia="Traditional Arabic" w:hAnsi="Traditional Arabic"/>
          <w:b/>
          <w:bCs/>
          <w:sz w:val="28"/>
          <w:szCs w:val="28"/>
          <w:rtl/>
        </w:rPr>
        <w:t xml:space="preserve">قائمة المتغيرات المشروعة</w:t>
      </w:r>
      <w:r>
        <w:rPr>
          <w:rFonts w:ascii="Traditional Arabic" w:cs="Traditional Arabic" w:eastAsia="Traditional Arabic" w:hAnsi="Traditional Arabic"/>
          <w:sz w:val="28"/>
          <w:szCs w:val="28"/>
          <w:rtl/>
        </w:rPr>
        <w:t xml:space="preserve"> في تقييم المشروع، ولا يُغيّر أوزانها.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التسخير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 xml:space="preserve">الغاية والقيد والمعنى والمسؤولية</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«التسخير إذن مطلق بالاستغلال»</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كان الكون مسخّرًا للإنسان فهذا تبرير لأي استغلال، وهو بالضبط ما ننقده في التصور الأداتي.</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النص يقرن التسخير بغايات مذكورة (الأكل، ابتغاء الفضل، الشكر، التفكر)، فهو تهيئة لمقصد لا تفويض مطلق. والمشتق الثالث في المبحث الثالث يربط الاستفادة بالمسؤولية. فهذا الاعتراض يصدق على قراءة (أ) وحدها في المبحث الثاني، ولا يصدق على الحد الأدنى المشترك.</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النص لا عن الواقع؛ فالتمييز بين استعمال مشروع وتجاوز للحد في مسألة معيّنة لا يقدمه هذا المحور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«السنن في القرآن اجتماعية، فكيف تنقلونها إلى الطبيعة؟»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لفظ «السنة» جاء في مصائر الأقوام، فلا يجوز جعله أساسًا لقوانين الطبيعة.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اعتراض صحيح، وقد أقرّه المبحث الأول صراحةً: لا ننقل اللفظ. فانتظام الكون المادّي مستند إلى ألفاظ أخرى (دائبين، بقدر، لا تفاوت)، والمشتق رقم 5 مصنّف فرضية لا اجتهادًا. وما ننقله هو «مبدأ الاطراد» لا «اسم السنة».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نقل المبدأ إلى المؤسسات والمجتمعات الحديثة اجتهاد، ويحتاج إلى سابق مذكور وإلا بقي فرضية.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«العلم يفترض الاطراد من تلقاء نفسه»</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حاجة إلى النص لإثبات اطراد الكون؛ فالعلم التجريبي يعمل به قبل أن يقرأ النص.</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نعم، وهذا ما قرّره الجدول في المبحث الرابع: المحور يُضيف هنا تأسيسًا لا اكتشافًا، ودعوى الفضل في الكشف مردودة. ويبقى السؤال: هل لهذا التأسيس أثر قابل للقياس في مسألة بعينها؟ والجواب الأولي أن أثره ضعيف في العلوم الطبيعية وأقوى في الغاية والتطبيق.</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الأثر ضعيف في مسائل كثيرة عند التقييم المستقل، فالنتيجة هي أن المحور أضيق مما توهم العناوين، وهذا نتيجة مقبولة لا فشل.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«الاطراد يقيّد فعل الله أو ينفي الخارق»</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جعل الاطراد مسلمة علمية يُشعر بتقييد مشيئة الله أو بالتضييق على ما ثبت من خرق العادة.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التسليم هنا تسليم عمل في مسألة تجريبية (يُعامَل الماضي من الاطراد ليُتنبّأ به) لا حكم ميتافيزيقيّ في ما يقدر عليه الله. ومسألة السببية والعادة مسألة كلامية قديمة خارج نطاق هذا الفصل، لا نحسمها ولا ننحاز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التسليم العملي نفسه يلزمه موقفًا كلاميًا؛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يضيف التسخير فرقًا قابلًا للقياس في مسألة واحدة على الأقل؟ (يُقترح اختباره في التمرين التالي).</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0"/>
        </w:numPr>
        <w:bidi/>
        <w:spacing w:after="90" w:line="380"/>
        <w:jc w:val="both"/>
      </w:pPr>
      <w:r>
        <w:rPr>
          <w:rFonts w:ascii="Traditional Arabic" w:cs="Traditional Arabic" w:eastAsia="Traditional Arabic" w:hAnsi="Traditional Arabic"/>
          <w:sz w:val="28"/>
          <w:szCs w:val="28"/>
          <w:rtl/>
        </w:rPr>
        <w:t xml:space="preserve">هل في الأدبيات المعاصرة من سبق إلى هذا الاشتقاق بهذه الدرجة من التقييد؟ (معلّق على مراجعة الأدبيات، ولا يُجزم فيه الآن).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مسألة «تعثّر المنشآت الصناعية عبر الزمن»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الحالة</w:t>
      </w:r>
    </w:p>
    <w:p>
      <w:pPr>
        <w:bidi/>
        <w:spacing w:after="140" w:line="400"/>
        <w:jc w:val="both"/>
      </w:pPr>
      <w:r>
        <w:rPr>
          <w:rFonts w:ascii="Traditional Arabic" w:cs="Traditional Arabic" w:eastAsia="Traditional Arabic" w:hAnsi="Traditional Arabic"/>
          <w:sz w:val="28"/>
          <w:szCs w:val="28"/>
          <w:rtl/>
        </w:rPr>
        <w:t xml:space="preserve">باحث يريد دراسة أسباب تعثّر منشآت صناعية على مدى عشر سنوات. نطبّق عليها أداة الفصل الرابع (المسألة وحدة التصنيف) ثم أداة هذا الفصل.</w:t>
      </w:r>
    </w:p>
    <w:p>
      <w:pPr>
        <w:bidi/>
        <w:spacing w:after="140" w:line="400"/>
        <w:jc w:val="both"/>
      </w:pPr>
      <w:r>
        <w:rPr>
          <w:rFonts w:ascii="Traditional Arabic" w:cs="Traditional Arabic" w:eastAsia="Traditional Arabic" w:hAnsi="Traditional Arabic"/>
          <w:b/>
          <w:bCs/>
          <w:sz w:val="28"/>
          <w:szCs w:val="28"/>
          <w:rtl/>
        </w:rPr>
        <w:t xml:space="preserve">الخطوة الأولى: تفكيك المسألة.</w:t>
      </w:r>
      <w:r>
        <w:rPr>
          <w:rFonts w:ascii="Traditional Arabic" w:cs="Traditional Arabic" w:eastAsia="Traditional Arabic" w:hAnsi="Traditional Arabic"/>
          <w:sz w:val="28"/>
          <w:szCs w:val="28"/>
          <w:rtl/>
        </w:rPr>
        <w:t xml:space="preserve"> «تعثّر المنشآت» ليس مسألة واحدة، بل خمس: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الفرعية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التسخير والسنن؟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المؤشرات المالية المبكرة للتعثّر؟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وصفية قابلة للقياس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(لا يدخل المنهج ولا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يُسأل أصحاب القرار عن قرارات أضرّت بالموارد؟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 (ينبغي)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نبحث عن نمط متكرر أم نكتفي بالحالات الفردية؟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تصورية/مفهومية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المسلمة والمفهوم (الاطراد)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أدّى تخفيض الصيانة إلى تعثّر لاحق؟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تجريبية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تجيب عنها البيانات وحدها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حدود ما يُعدّ استغلالًا مشروعًا للأصول؟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w:t>
            </w:r>
            <w:r>
              <w:rPr>
                <w:rFonts w:ascii="Traditional Arabic" w:cs="Traditional Arabic" w:eastAsia="Traditional Arabic" w:hAnsi="Traditional Arabic"/>
                <w:sz w:val="24"/>
                <w:szCs w:val="24"/>
                <w:rtl/>
              </w:rPr>
              <w:t xml:space="preserve">: الغاية والضابط والتطبيق</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الخطوة الثانية: الحكم على الدراسة كلها.</w:t>
      </w:r>
      <w:r>
        <w:rPr>
          <w:rFonts w:ascii="Traditional Arabic" w:cs="Traditional Arabic" w:eastAsia="Traditional Arabic" w:hAnsi="Traditional Arabic"/>
          <w:sz w:val="28"/>
          <w:szCs w:val="28"/>
          <w:rtl/>
        </w:rPr>
        <w:t xml:space="preserve"> من هذه المسائل الخمس تدخل ثلاث في محور التسخير والسنن (مسألتان معياريتان وواحدة تصورية)، وتبقى اثنتان خارجه تمامًا. ومن الثلاث الداخلة تبقى التصورية منها (البحث عن نمط متكرر) فرضية لا يجزم بها النص، لأن ما يقابلها في النص «سنة» في مصائر الأقوام لا في المنشآت الصناعية الحديثة (المشتق رقم 5 في المبحث الثالث). فهذه الدراسة استفادت من المحور في </w:t>
      </w:r>
      <w:r>
        <w:rPr>
          <w:rFonts w:ascii="Traditional Arabic" w:cs="Traditional Arabic" w:eastAsia="Traditional Arabic" w:hAnsi="Traditional Arabic"/>
          <w:b/>
          <w:bCs/>
          <w:sz w:val="28"/>
          <w:szCs w:val="28"/>
          <w:rtl/>
        </w:rPr>
        <w:t xml:space="preserve">ثلاث مسائل من خمس</w:t>
      </w:r>
      <w:r>
        <w:rPr>
          <w:rFonts w:ascii="Traditional Arabic" w:cs="Traditional Arabic" w:eastAsia="Traditional Arabic" w:hAnsi="Traditional Arabic"/>
          <w:sz w:val="28"/>
          <w:szCs w:val="28"/>
          <w:rtl/>
        </w:rPr>
        <w:t xml:space="preserve">، ولم يُنسب للقرآن ما ليس منه، وهذا هو المعنى العملي لقولنا إن الحضور بالمسألة لا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 للقارئ</w:t>
      </w:r>
    </w:p>
    <w:p>
      <w:pPr>
        <w:bidi/>
        <w:spacing w:after="140" w:line="400"/>
        <w:jc w:val="both"/>
      </w:pPr>
      <w:r>
        <w:rPr>
          <w:rFonts w:ascii="Traditional Arabic" w:cs="Traditional Arabic" w:eastAsia="Traditional Arabic" w:hAnsi="Traditional Arabic"/>
          <w:sz w:val="28"/>
          <w:szCs w:val="28"/>
          <w:rtl/>
        </w:rPr>
        <w:t xml:space="preserve">اختر مسألة من تخصصك (لا من مجال غيره) تتعلق باستعمال مورد أو بدراسة ظاهرة تتكرر عبر الزمن، واكتب ما يلي:</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فكّك المسألة إلى ثلاث مسائل فرعية على الأقل، وصنّف نوع كل واحدة (وصفية، معيارية، تصورية، تجريبية).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اسأل عن كل واحدة: هل فيها افتراض عن اطراد الكون أو ترتيبه؟ هل فيها «ينبغي» عن الانتفاع؟ هل يجيب النص عنها بلفظه أو سياقه؟</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اكتب الطبقات التي يدخلها المحور في كل مسألة، وبأي نحو، وبأي درجة دعوى (قطعي، راجح، اجتهاد، فرضية).</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حدّد المسألة التي تظنّ أن المحور يُحدث فيها فرقًا قابلًا للقياس، واكتب ما الذي ستقيسه وكيف، وما النتيجة التي ستعدّها دليلًا على خطئك.</w:t>
      </w:r>
    </w:p>
    <w:p>
      <w:pPr>
        <w:pStyle w:val="ListParagraph"/>
        <w:numPr>
          <w:ilvl w:val="0"/>
          <w:numId w:val="31"/>
        </w:numPr>
        <w:bidi/>
        <w:spacing w:after="90" w:line="380"/>
        <w:jc w:val="both"/>
      </w:pPr>
      <w:r>
        <w:rPr>
          <w:rFonts w:ascii="Traditional Arabic" w:cs="Traditional Arabic" w:eastAsia="Traditional Arabic" w:hAnsi="Traditional Arabic"/>
          <w:sz w:val="28"/>
          <w:szCs w:val="28"/>
          <w:rtl/>
        </w:rPr>
        <w:t xml:space="preserve">أعط الجدول لزميل ليصنّف المسائل دون أن يرى تصنيفك، ثم قارن النتائج. ومن لا يتفق معه زميله فعليه أن يعيد صياغة المسألة قبل أن يتهم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السابع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استقرّ في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ثلاث شعب: التسخير (ما هيّأه الله للإنسان)، والانتظام (دائبين، بقدر، لا تفاوت)، والسنن (مصائر الأقوام). ولا يُجمع بينها إلا بدليل.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الحد الأدنى المشترك: الكون مهيّأ لغايات، فيه اطراد وتقدير، وللمستفيد مسؤولية.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يدخل المحور طبقات الغاية والموضوع والمسلمات والمفاهيم والتطبيق، لا المنهج والمضمون، وفي المسلمات يضيف تأسيسًا لا اكتشافًا.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يختلف عن التصورات البديلة في الغاية والقيد والمعنى والمسؤولية، وما لم تثبت فروقه فهو فرضية.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الاعتراضات الأربعة تضيّق الدعوى ولا تهدمها، وثلاثة أسئلة تبقى مفتوحة.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الفصل السابع</w:t>
      </w:r>
    </w:p>
    <w:p>
      <w:pPr>
        <w:bidi/>
        <w:spacing w:after="140" w:line="400"/>
        <w:jc w:val="both"/>
      </w:pPr>
      <w:r>
        <w:rPr>
          <w:rFonts w:ascii="Traditional Arabic" w:cs="Traditional Arabic" w:eastAsia="Traditional Arabic" w:hAnsi="Traditional Arabic"/>
          <w:sz w:val="28"/>
          <w:szCs w:val="28"/>
          <w:rtl/>
        </w:rPr>
        <w:t xml:space="preserve">أقام الفصل الخامس موقع الإنسان، وهذا الفصل موقع الكون. وبقيت العلاقة بينهما: </w:t>
      </w:r>
      <w:r>
        <w:rPr>
          <w:rFonts w:ascii="Traditional Arabic" w:cs="Traditional Arabic" w:eastAsia="Traditional Arabic" w:hAnsi="Traditional Arabic"/>
          <w:b/>
          <w:bCs/>
          <w:sz w:val="28"/>
          <w:szCs w:val="28"/>
          <w:rtl/>
        </w:rPr>
        <w:t xml:space="preserve">هل المعرفة بهذا الكون فعل محايد، أم فعل مسؤول يُحاسَب صاحبه؟</w:t>
      </w:r>
      <w:r>
        <w:rPr>
          <w:rFonts w:ascii="Traditional Arabic" w:cs="Traditional Arabic" w:eastAsia="Traditional Arabic" w:hAnsi="Traditional Arabic"/>
          <w:sz w:val="28"/>
          <w:szCs w:val="28"/>
          <w:rtl/>
        </w:rPr>
        <w:t xml:space="preserve"> فللنص كلام في هذا الموضع نفسه: «الأمانة» و«الابتلاء» والمسؤولية عن السمع والبصر والفؤاد. وهذا ما سيعالجه الفصل السابع بمنهج الباب نفسه، مع تنبيه مسبق إلى أنه أشدّ المحاور حساسيةً: فهو يسأل عن موضع القيم في العلم، وقد أقررنا في هذا الفصل أن طبقة «المنهج» لا يدخلها محور التسخير والسنن، فلن يصلح هذا المحور لأن يُشتق منه منهج، ولن يكون محور الأمانة كذلك.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 الصيغة في مصدر متاح؛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الطبعة المطبوعة (لم تظهر أرقام المجلدات والصفحات في النسخ الإلكترونية التي رُجع إليها).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الجاثية: ١٣؛ إبراهيم: ٣٢–٣٣؛ النحل: ١٢، ١٤؛ الحج: ٦٥؛ لقمان: ٢٠؛ القمر: ٤٩؛ الملك: ٣. وفعل «سخّر» مع «لكم» فاعله الله في ما ذُكر من هذه المواضع. وفي النحل: ١٢ «مسخّرات بأمره». ولم أستشهد بالرعد: ٢ والأعراف: ٥٤ لأنهما ليس فيهما «لكم» بعد «سخّر»، ولا بالزخرف: ١٣ لأنها كلام المخلوقين («سخّر لنا»).</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١٥ فيها «جعل لكم الأرض ذلولا» لا «سخّر»، ولذلك لم تُدرج في شعبة التسخير في الجدول.</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السنن: آل عمران: ١٣٧ (الموضع الوحيد بصيغة الجمع «سنن»، ويليه أمران بالسير والنظر)؛ الأحزاب: ٦٢؛ فاطر: ٤٣. وترد «سنة الله» أيضًا في الفتح: ٢٣ وغافر: ٨٥، و«لسنتنا» في الإسراء: ٧٧. ولا تُنسب هذه المواضع إلى الطبيعة. ولم أستشهد بـ ١٥: ٨٠ أو ١٥: ١٣ لأنها في «سنة الأولين».</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الأصفهاني، المفردات (تحقيق صفوان داودي، دار القلم، ١٤١٢هـ): مادة «سخر» ص٤٠٢: «التسخير: سياقة إلى الغرض المختصّ قهرا»، و«المسخّر هو المقيّض للفعل». ومادة «سنن» ص٤٢٩: «وسنة الله تعالى: قد تقال لطريقة حكمته، وطريقة طاعته».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تُنسب إليه كلمتا «تذليل» و«تهيئة»؛ فهما تعبير المؤلف في الجدول المذكور في المبحث الثاني، وليس الصائغين من المفسرين. وعنده أن «سنة الله» تتعلق بالحكمة والطاعة لا بقوانين الطبيعة.</w:t>
      </w:r>
    </w:p>
    <w:p>
      <w:pPr>
        <w:pStyle w:val="ListParagraph"/>
        <w:numPr>
          <w:ilvl w:val="0"/>
          <w:numId w:val="3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ابن عاشور، التحرير والتنوير: في فاطر: ٤٣ «السنة: العادة» و«اطّراد سنن الله»؛ وفي إبراهيم: ٣٣ «دائبين على حالات لا تختلف».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الرازي في إبراهيم: ٣٣: «معنى الدؤب… مرور الشيء في العمل على عادة مطردة».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المجلد والصفحة في الثلاثة، والموضع المروي عن ابن عاشور في الأحزاب: ٦٢ لم يثبت لفظُه، فلا يُنقل عنه.</w:t>
      </w:r>
    </w:p>
    <w:p>
      <w:pPr>
        <w:pStyle w:val="ListParagraph"/>
        <w:numPr>
          <w:ilvl w:val="0"/>
          <w:numId w:val="3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تُنسب في الفصل أقوال لابن خلدون أو طه عبد الرحمن أو المودودي أو العلواني أو الفاروقي أو أبي سليمان أو سيد قطب في هذه المسألة، لأن التحقق لم يُثبت لأيٍ منهم نصًّا معيّنًا. وإن أراد المؤلف الاستشهاد بهم فليرجع إلى النصوص المطبوعة أولًا.</w:t>
      </w:r>
    </w:p>
    <w:p>
      <w:pPr>
        <w:bidi/>
        <w:spacing w:after="140" w:line="400"/>
        <w:jc w:val="both"/>
      </w:pPr>
      <w:r>
        <w:rPr>
          <w:rFonts w:ascii="Traditional Arabic" w:cs="Traditional Arabic" w:eastAsia="Traditional Arabic" w:hAnsi="Traditional Arabic"/>
          <w:b/>
          <w:bCs/>
          <w:sz w:val="28"/>
          <w:szCs w:val="28"/>
          <w:rtl/>
        </w:rPr>
        <w:t xml:space="preserve">تنبيه منهجي:</w:t>
      </w:r>
      <w:r>
        <w:rPr>
          <w:rFonts w:ascii="Traditional Arabic" w:cs="Traditional Arabic" w:eastAsia="Traditional Arabic" w:hAnsi="Traditional Arabic"/>
          <w:sz w:val="28"/>
          <w:szCs w:val="28"/>
          <w:rtl/>
        </w:rPr>
        <w:t xml:space="preserve"> لم تُدرج في هذا الفصل مراجع من الفلسفة الحديثة إلا بالإشارة العامة إلى «الحتمية الميكانيكية بصيغتها اللابلاسية» في المبحث الخامس؛ وإن أُضيفت إحالة إلى لابلاس (١٨١٤) أو باكون (١٦٢٠) أو هيوم (١٧٤٨) أو كونت (١٨٣٠–١٨٤٢) أو بوبر (١٩٣٤/١٩٥٩) فلتُراجَع بيانات طبعاتها أولًا (تاريخا لابلاس وباكون وهيوم لم تتأكّد).</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w:t>
      </w:r>
      <w:r>
        <w:rPr>
          <w:rFonts w:ascii="Traditional Arabic" w:cs="Traditional Arabic" w:eastAsia="Traditional Arabic" w:hAnsi="Traditional Arabic"/>
          <w:b/>
          <w:bCs/>
          <w:color w:val="2F5D46"/>
          <w:sz w:val="54"/>
          <w:szCs w:val="54"/>
          <w:rtl/>
        </w:rPr>
        <w:br/>
        <w:t xml:space="preserve">الأمانة والابتلاء — المعرفة مسؤولية (الأساس القيمي)</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 من موقع الكون إلى مسؤولية المعرفة</w:t>
      </w:r>
    </w:p>
    <w:p>
      <w:pPr>
        <w:bidi/>
        <w:spacing w:after="140" w:line="400"/>
        <w:jc w:val="both"/>
      </w:pPr>
      <w:r>
        <w:rPr>
          <w:rFonts w:ascii="Traditional Arabic" w:cs="Traditional Arabic" w:eastAsia="Traditional Arabic" w:hAnsi="Traditional Arabic"/>
          <w:sz w:val="28"/>
          <w:szCs w:val="28"/>
          <w:rtl/>
        </w:rPr>
        <w:t>أقام الفصل الخامس موقع الإنسان (مستخلَف مسؤول)، وأقام الفصل السادس موقع الكون (مهيّأ للانتفاع وفيه اطراد وتقدير). وتبقى الحلقة الثالثة بين المحورين: ما طبيعة العلاقة بين هذا الإنسان وهذا الكون حين يعرفه؟ هل هي علاقة معرفة محايدة، أم فعل مسؤول يُحاسَب على طريقه ونتيجته؟</w:t>
      </w:r>
    </w:p>
    <w:p>
      <w:pPr>
        <w:bidi/>
        <w:spacing w:after="140" w:line="400"/>
        <w:jc w:val="both"/>
      </w:pPr>
      <w:r>
        <w:rPr>
          <w:rFonts w:ascii="Traditional Arabic" w:cs="Traditional Arabic" w:eastAsia="Traditional Arabic" w:hAnsi="Traditional Arabic"/>
          <w:sz w:val="28"/>
          <w:szCs w:val="28"/>
          <w:rtl/>
        </w:rPr>
        <w:t xml:space="preserve">هذا الفصل يجيب من جهة محورين قرآنيين: </w:t>
      </w:r>
      <w:r>
        <w:rPr>
          <w:rFonts w:ascii="Traditional Arabic" w:cs="Traditional Arabic" w:eastAsia="Traditional Arabic" w:hAnsi="Traditional Arabic"/>
          <w:b/>
          <w:bCs/>
          <w:sz w:val="28"/>
          <w:szCs w:val="28"/>
          <w:rtl/>
        </w:rPr>
        <w:t xml:space="preserve">الأمانة</w:t>
      </w:r>
      <w:r>
        <w:rPr>
          <w:rFonts w:ascii="Traditional Arabic" w:cs="Traditional Arabic" w:eastAsia="Traditional Arabic" w:hAnsi="Traditional Arabic"/>
          <w:sz w:val="28"/>
          <w:szCs w:val="28"/>
          <w:rtl/>
        </w:rPr>
        <w:t xml:space="preserve"> (ما حُمّله الإنسان) و</w:t>
      </w:r>
      <w:r>
        <w:rPr>
          <w:rFonts w:ascii="Traditional Arabic" w:cs="Traditional Arabic" w:eastAsia="Traditional Arabic" w:hAnsi="Traditional Arabic"/>
          <w:b/>
          <w:bCs/>
          <w:sz w:val="28"/>
          <w:szCs w:val="28"/>
          <w:rtl/>
        </w:rPr>
        <w:t xml:space="preserve">الابتلاء</w:t>
      </w:r>
      <w:r>
        <w:rPr>
          <w:rFonts w:ascii="Traditional Arabic" w:cs="Traditional Arabic" w:eastAsia="Traditional Arabic" w:hAnsi="Traditional Arabic"/>
          <w:sz w:val="28"/>
          <w:szCs w:val="28"/>
          <w:rtl/>
        </w:rPr>
        <w:t xml:space="preserve"> (امتحان العمل في الدنيا)، مع ما يتصل بهما من المسؤولية عن أدوات المعرفة (السمع والبصر والفؤاد). وهو أقرب محاور الباب إلى مسألة حساسة في فلسفة العلم: هل للقيم موضع في العلم؟ وهنا أيضًا خطر المبالغة قائم: فكثيرًا ما يُحمَّل النص وعظًا أخلاقيًا عامًا ثم يُقال إنه «منهج».</w:t>
      </w:r>
    </w:p>
    <w:p>
      <w:pPr>
        <w:bidi/>
        <w:spacing w:after="140" w:line="400"/>
        <w:jc w:val="both"/>
      </w:pPr>
      <w:r>
        <w:rPr>
          <w:rFonts w:ascii="Traditional Arabic" w:cs="Traditional Arabic" w:eastAsia="Traditional Arabic" w:hAnsi="Traditional Arabic"/>
          <w:sz w:val="28"/>
          <w:szCs w:val="28"/>
          <w:rtl/>
        </w:rPr>
        <w:t xml:space="preserve">وننبّه من البداية إلى ما تضبطه هذه المسألة: القيمة لا تدخل العلم من باب الخبر عن الواقع — فهذا شأن المنهج والمضمون اللذين لا يدخلهما محور — وإنما تدخل من باب الغاية والضابط والتطبيق. ومن هنا تكون دعوى هذا الفصل أضيق مما يبدو، وهو المطلوب.</w:t>
      </w:r>
    </w:p>
    <w:p>
      <w:pPr>
        <w:bidi/>
        <w:spacing w:after="140" w:line="400"/>
        <w:jc w:val="both"/>
      </w:pPr>
      <w:r>
        <w:rPr>
          <w:rFonts w:ascii="Traditional Arabic" w:cs="Traditional Arabic" w:eastAsia="Traditional Arabic" w:hAnsi="Traditional Arabic"/>
          <w:sz w:val="28"/>
          <w:szCs w:val="28"/>
          <w:rtl/>
        </w:rPr>
        <w:t xml:space="preserve">ونسير على المنهج نفسه في الفصلين السابقين:</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النص: ما المواضع، وما تقوله الألفاظ وما لا تقوله.</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خلاف المفسرين في المصطلح، والحد الأدنى المشترك.</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ما يُشتق وما لا يُشتق، بدرجات ادعاء معلنة.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موضع المحور من الطبقات السبع.</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فحص التصورات البديلة.</w:t>
      </w:r>
    </w:p>
    <w:p>
      <w:pPr>
        <w:pStyle w:val="ListParagraph"/>
        <w:numPr>
          <w:ilvl w:val="0"/>
          <w:numId w:val="33"/>
        </w:numPr>
        <w:bidi/>
        <w:spacing w:after="90" w:line="380"/>
        <w:jc w:val="both"/>
      </w:pPr>
      <w:r>
        <w:rPr>
          <w:rFonts w:ascii="Traditional Arabic" w:cs="Traditional Arabic" w:eastAsia="Traditional Arabic" w:hAnsi="Traditional Arabic"/>
          <w:sz w:val="28"/>
          <w:szCs w:val="28"/>
          <w:rtl/>
        </w:rPr>
        <w:t xml:space="preserve">الشاهد المخالف والاعتراضات.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ماذا تقول ألفاظ الأمانة والابتلاء وما لا تقوله؟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شعب للنص</w:t>
      </w:r>
    </w:p>
    <w:p>
      <w:pPr>
        <w:bidi/>
        <w:spacing w:after="140" w:line="400"/>
        <w:jc w:val="both"/>
      </w:pPr>
      <w:r>
        <w:rPr>
          <w:rFonts w:ascii="Traditional Arabic" w:cs="Traditional Arabic" w:eastAsia="Traditional Arabic" w:hAnsi="Traditional Arabic"/>
          <w:sz w:val="28"/>
          <w:szCs w:val="28"/>
          <w:rtl/>
        </w:rPr>
        <w:t xml:space="preserve">يتبين من استقراء المواضع أن النص يعالج مسؤولية الإنسان من ثلاث جهات متمايزة، لكلّ منها دلالة مختلفة. وهذا تقدير المؤلف من قراءة المواضع، ويُتحقّق من نصوصه في الهوامش قبل الطبع: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الشعبة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مواضع منها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الألفاظ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الأمانة</w:t>
            </w:r>
            <w:r>
              <w:rPr>
                <w:rFonts w:ascii="Traditional Arabic" w:cs="Traditional Arabic" w:eastAsia="Traditional Arabic" w:hAnsi="Traditional Arabic"/>
                <w:sz w:val="24"/>
                <w:szCs w:val="24"/>
                <w:rtl/>
              </w:rPr>
              <w:t xml:space="preserve"> (ما حُمّله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«إنا عرضنا الأمانة على السماوات والأرض والجبال فأبين أن يحملنها وأشفقن منها وحملها الإنسان إنه كان ظلومًا جهولًا» (الأحزاب: ٧٢)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حَمَل أمانة عُرضت على غيره فأبوا، ووُصف بالظلم والجهل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الابتلاء</w:t>
            </w:r>
            <w:r>
              <w:rPr>
                <w:rFonts w:ascii="Traditional Arabic" w:cs="Traditional Arabic" w:eastAsia="Traditional Arabic" w:hAnsi="Traditional Arabic"/>
                <w:sz w:val="24"/>
                <w:szCs w:val="24"/>
                <w:rtl/>
              </w:rPr>
              <w:t xml:space="preserve"> (امتحان العمل)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«الذي خلق الموت والحياة ليبلوكم أيكم أحسن عملًا» (الملك: ٢)؛ «إنا خلقنا الإنسان من نطفة أمشاج نبتليه فجعلناه سميعًا بصيرًا» (الإنسان: ٢)؛ «ليبلوكم في ما آتاكم» (الأنعام: ١٦٥)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الخلق مقرون بالامتحان، ومعياره «أحسن عملًا»، والسمع والبصر من مجالات الابتلاء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المسؤولية عن أدوات المعرفة ونقلها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إن السمع والبصر والفؤاد كل أولئك كان عنه مسؤولًا» (الإسراء: ٣٦)؛ «والله أخرجكم من بطون أمهاتكم لا تعلمون شيئًا وجعل لكم السمع والأبصار والأفئدة» (النحل: ٧٨)؛ «إن جاءكم فاسق بنبأ فتبيّنوا» (الحجرات: ٦)؛ «ولا تلبسوا الحق بالباطل وتكتموا الحق» (البقرة: ٤٢)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النهي عن اتّباع ما لا علم به، والمسؤولية عن أدوات الإدراك، والتثبت من الخبر، والنهي عن كتمان الحق</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ويتضح من الجدول أمران لا ينبغي أن يُنسيا في ما بعده:</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معيار الابتلاء هو «أحسن عملًا» لا «أكثر علمًا».</w:t>
      </w:r>
      <w:r>
        <w:rPr>
          <w:rFonts w:ascii="Traditional Arabic" w:cs="Traditional Arabic" w:eastAsia="Traditional Arabic" w:hAnsi="Traditional Arabic"/>
          <w:sz w:val="28"/>
          <w:szCs w:val="28"/>
          <w:rtl/>
        </w:rPr>
        <w:t xml:space="preserve"> فالنص يضع الميزان على العمل، والمعرفة داخلة فيه بالمسؤولية عن أدواتها، لا بكمّها.</w:t>
      </w:r>
    </w:p>
    <w:p>
      <w:pPr>
        <w:pStyle w:val="ListParagraph"/>
        <w:numPr>
          <w:ilvl w:val="0"/>
          <w:numId w:val="34"/>
        </w:numPr>
        <w:bidi/>
        <w:spacing w:after="90" w:line="380"/>
        <w:jc w:val="both"/>
      </w:pPr>
      <w:r>
        <w:rPr>
          <w:rFonts w:ascii="Traditional Arabic" w:cs="Traditional Arabic" w:eastAsia="Traditional Arabic" w:hAnsi="Traditional Arabic"/>
          <w:b/>
          <w:bCs/>
          <w:sz w:val="28"/>
          <w:szCs w:val="28"/>
          <w:rtl/>
        </w:rPr>
        <w:t xml:space="preserve">النهي عن «القفو» بغير علم موجّه إلى المكلّف،</w:t>
      </w:r>
      <w:r>
        <w:rPr>
          <w:rFonts w:ascii="Traditional Arabic" w:cs="Traditional Arabic" w:eastAsia="Traditional Arabic" w:hAnsi="Traditional Arabic"/>
          <w:sz w:val="28"/>
          <w:szCs w:val="28"/>
          <w:rtl/>
        </w:rPr>
        <w:t xml:space="preserve"> ولا يُحدّد ما هو «العلم» المقبول في المنهج التجريبي، فهذا من شأن طبقة المنهج التي لا يدخلها المحور.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تقوله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الإنسان حمل أمانة عُرضت على غيره، وأن هذا الحمل مرتبط بوصفه ظلومًا جهولًا.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الحياة مخلوقة للابتلاء بمعيار العمل الحسن.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السمع والبصر والفؤاد مسؤول عنها، وأن اتّباع ما لا علم به منهيّ عنه.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الخبر الآتي من مصدر مطعون فيه يُتثبّت منه، وأن كتمان الحق مع العلم به منهيّ عنه.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تقوله هذه النصوص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معنى «الأمانة» في الأحزاب: ٧٢ بلفظها، فلا يُقال إن النص يسمّي «العلم» أمانة إلا بدليل آخر أو بدرجة اجتهاد معلنة.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تعطي قائمة محدّدة بموضوعات البحث الممنوعة أو المشروعة، ولا تضع منهجًا للتحقق التجريبي.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تحدّد ما يُعدّ «أحسن عملًا» في مسألة بعينها، فهذا يُحسم بالمسألة لا باللفظ (القاعدة الثامنة).</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أعلاه تُراجَع كلمةً كلمةً على المصحف قبل الطبع؛ وقد رُوجعت عبر ملخصات صفحات التفسير على الإنترنت، وتفصيلها في الهوامش؛ ومنها أن «تقف» مكتوبة بالإملاء المبسّط والرسم «تَقْفُ».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الأمانة والابتلاء والحد الأدنى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موضعا الخلاف</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المراد بـ«الأمانة» في الأحزاب: ٧٢؟</w:t>
      </w:r>
      <w:r>
        <w:rPr>
          <w:rFonts w:ascii="Traditional Arabic" w:cs="Traditional Arabic" w:eastAsia="Traditional Arabic" w:hAnsi="Traditional Arabic"/>
          <w:sz w:val="28"/>
          <w:szCs w:val="28"/>
          <w:rtl/>
        </w:rPr>
        <w:t xml:space="preserve"> اختلفت فيها أقوال المفسّرين اختلافًا كبيرًا، ومدارها على أنها شيء عظيم حُمّله الإنسان ويُحاسَب عليه.</w:t>
      </w:r>
    </w:p>
    <w:p>
      <w:pPr>
        <w:pStyle w:val="ListParagraph"/>
        <w:numPr>
          <w:ilvl w:val="0"/>
          <w:numId w:val="35"/>
        </w:numPr>
        <w:bidi/>
        <w:spacing w:after="90" w:line="380"/>
        <w:jc w:val="both"/>
      </w:pPr>
      <w:r>
        <w:rPr>
          <w:rFonts w:ascii="Traditional Arabic" w:cs="Traditional Arabic" w:eastAsia="Traditional Arabic" w:hAnsi="Traditional Arabic"/>
          <w:b/>
          <w:bCs/>
          <w:sz w:val="28"/>
          <w:szCs w:val="28"/>
          <w:rtl/>
        </w:rPr>
        <w:t xml:space="preserve">ما معنى «الابتلاء» وما حدوده؟</w:t>
      </w:r>
      <w:r>
        <w:rPr>
          <w:rFonts w:ascii="Traditional Arabic" w:cs="Traditional Arabic" w:eastAsia="Traditional Arabic" w:hAnsi="Traditional Arabic"/>
          <w:sz w:val="28"/>
          <w:szCs w:val="28"/>
          <w:rtl/>
        </w:rPr>
        <w:t xml:space="preserve"> هل هو إظهار لما في النفس من حسن العمل أم امتحان ينشأ من التمكين نفسه؟</w:t>
      </w:r>
    </w:p>
    <w:p>
      <w:pPr>
        <w:bidi/>
        <w:spacing w:after="140" w:line="400"/>
        <w:jc w:val="both"/>
      </w:pPr>
      <w:r>
        <w:rPr>
          <w:rFonts w:ascii="Traditional Arabic" w:cs="Traditional Arabic" w:eastAsia="Traditional Arabic" w:hAnsi="Traditional Arabic"/>
          <w:sz w:val="28"/>
          <w:szCs w:val="28"/>
          <w:rtl/>
        </w:rPr>
        <w:t xml:space="preserve">ونعرض القراءات كتركيب للمؤلف مما دلّت عليه الألفاظ وما ذكره المفسرون عمومًا، </w:t>
      </w:r>
      <w:r>
        <w:rPr>
          <w:rFonts w:ascii="Traditional Arabic" w:cs="Traditional Arabic" w:eastAsia="Traditional Arabic" w:hAnsi="Traditional Arabic"/>
          <w:b/>
          <w:bCs/>
          <w:sz w:val="28"/>
          <w:szCs w:val="28"/>
          <w:rtl/>
        </w:rPr>
        <w:t xml:space="preserve">دون نسبة قول معيّن إلى مفسر معيّن في المتن</w:t>
      </w:r>
      <w:r>
        <w:rPr>
          <w:rFonts w:ascii="Traditional Arabic" w:cs="Traditional Arabic" w:eastAsia="Traditional Arabic" w:hAnsi="Traditional Arabic"/>
          <w:sz w:val="28"/>
          <w:szCs w:val="28"/>
          <w:rtl/>
        </w:rPr>
        <w:t xml:space="preserve"> إلا بعد التحقق منه في الهامش، تطبيقًا لقاعدة «السابق المذكور».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 قراءات للأمانة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القراءة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 الأمانة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اللازم المعرفي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التكليف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الأوامر والنواهي التي يُحاسَب عليها الإنسان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فعل تدخل فيه الأحكام كما تدخل في سائر الأفعال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ملكة الاختيار والعقل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على الاختيار والتمييز التي تجعل الإنسان مسؤولًا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من موضع الأمانة لأن العقل أداتها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ما ائتُمن عليه الإنسان عمومًا (حقوق وأموال ومعارف)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ما تركه الله عنده مما يُؤدّى أو يُحفظ</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مما يُؤتمن عليه فيُحفظ ويُبلّغ</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وهذه القراءات ليست متنافية بالضرورة، لكن اللازم المعرفي في كل واحدة مختلف: فالقراءة (أ) تدخل المعرفة بالعموم، والقراءة (ب) تجعلها من صميم الأمانة، والقراءة (ج) تجعلها من جنس الأمانات المذكورة في النص عمومًا. ولا تشهد الآية نفسها لأيّ منها دون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قراءتان للابتلاء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الابتلاء إظهار لما في النفس من حسن العمل، كما تدل عليه عبارة «أيّكم أحسن عملًا» مباشرة.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الابتلاء بما آتاه الله من قدرة ومال وعلم وتمكين («ليبلوكم في ما آتاكم»)، فيكون العلم نفسه ما يُبتلى به. وهذا توسعة استنباطية تشهد لها عبارة الأنعام لكن ليس في الملك: ٢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الحد الأدنى المشترك</w:t>
      </w:r>
    </w:p>
    <w:p>
      <w:pPr>
        <w:bidi/>
        <w:spacing w:after="140" w:line="400"/>
        <w:jc w:val="both"/>
      </w:pPr>
      <w:r>
        <w:rPr>
          <w:rFonts w:ascii="Traditional Arabic" w:cs="Traditional Arabic" w:eastAsia="Traditional Arabic" w:hAnsi="Traditional Arabic"/>
          <w:sz w:val="28"/>
          <w:szCs w:val="28"/>
          <w:rtl/>
        </w:rPr>
        <w:t xml:space="preserve">نقبل مما سبق ما تلتقي عليه القراءات كلّها فقط:</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للإنسان حملًا عظيمًا يُحاسَب عليه</w:t>
      </w:r>
      <w:r>
        <w:rPr>
          <w:rFonts w:ascii="Traditional Arabic" w:cs="Traditional Arabic" w:eastAsia="Traditional Arabic" w:hAnsi="Traditional Arabic"/>
          <w:sz w:val="28"/>
          <w:szCs w:val="28"/>
          <w:rtl/>
        </w:rPr>
        <w:t xml:space="preserve"> (نص صريح في الأحزاب: ٧٢).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الحياة ممتحنة بالعمل الحسن</w:t>
      </w:r>
      <w:r>
        <w:rPr>
          <w:rFonts w:ascii="Traditional Arabic" w:cs="Traditional Arabic" w:eastAsia="Traditional Arabic" w:hAnsi="Traditional Arabic"/>
          <w:sz w:val="28"/>
          <w:szCs w:val="28"/>
          <w:rtl/>
        </w:rPr>
        <w:t xml:space="preserve"> (نص صريح في الملك: ٢).</w:t>
      </w:r>
    </w:p>
    <w:p>
      <w:pPr>
        <w:pStyle w:val="ListParagraph"/>
        <w:numPr>
          <w:ilvl w:val="0"/>
          <w:numId w:val="36"/>
        </w:numPr>
        <w:bidi/>
        <w:spacing w:after="90" w:line="380"/>
        <w:jc w:val="both"/>
      </w:pPr>
      <w:r>
        <w:rPr>
          <w:rFonts w:ascii="Traditional Arabic" w:cs="Traditional Arabic" w:eastAsia="Traditional Arabic" w:hAnsi="Traditional Arabic"/>
          <w:b/>
          <w:bCs/>
          <w:sz w:val="28"/>
          <w:szCs w:val="28"/>
          <w:rtl/>
        </w:rPr>
        <w:t xml:space="preserve">أدوات الإدراك مسؤول عنها</w:t>
      </w:r>
      <w:r>
        <w:rPr>
          <w:rFonts w:ascii="Traditional Arabic" w:cs="Traditional Arabic" w:eastAsia="Traditional Arabic" w:hAnsi="Traditional Arabic"/>
          <w:sz w:val="28"/>
          <w:szCs w:val="28"/>
          <w:rtl/>
        </w:rPr>
        <w:t xml:space="preserve"> (نص صريح في الإسراء: ٣٦).</w:t>
      </w:r>
    </w:p>
    <w:p>
      <w:pPr>
        <w:bidi/>
        <w:spacing w:after="140" w:line="400"/>
        <w:jc w:val="both"/>
      </w:pPr>
      <w:r>
        <w:rPr>
          <w:rFonts w:ascii="Traditional Arabic" w:cs="Traditional Arabic" w:eastAsia="Traditional Arabic" w:hAnsi="Traditional Arabic"/>
          <w:sz w:val="28"/>
          <w:szCs w:val="28"/>
          <w:rtl/>
        </w:rPr>
        <w:t xml:space="preserve">ونترك خارج الحد الأدنى: أن المعرفة نفسها هي الأمانة، وأن الابتلاء يشمل التمكين العلمي. فهذان موضعا الخلاف، ولا تُبنى عليهما نتيجة إلا بدرجة «فرضية» أو «اجتهاد» معلنة.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يُشتق حذرًا من الأمانة والابتلاء وما لا يُشتق</w:t>
      </w:r>
    </w:p>
    <w:p>
      <w:pPr>
        <w:bidi/>
        <w:spacing w:after="140" w:line="400"/>
        <w:jc w:val="both"/>
      </w:pPr>
      <w:r>
        <w:rPr>
          <w:rFonts w:ascii="Traditional Arabic" w:cs="Traditional Arabic" w:eastAsia="Traditional Arabic" w:hAnsi="Traditional Arabic"/>
          <w:sz w:val="28"/>
          <w:szCs w:val="28"/>
          <w:rtl/>
        </w:rPr>
        <w:t xml:space="preserve">نطبّق هنا سلم الاشتقاق: النص ← التفسير ← الاستنباط ← الأثر، مع درجات الادعاء: قطعي وراجح واجتهاد وفرضية بالمعاني المقرّرة في الفصل السادس.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المشتقّات بدرجاتها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أساسه من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الادعاء</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مسؤول عن استعمال أدوات المعرفة (السمع والبصر والفؤاد)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أولئك كان عنه مسؤولًا» (الإسراء: ٣٦)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قطعي</w:t>
            </w:r>
            <w:r>
              <w:rPr>
                <w:rFonts w:ascii="Traditional Arabic" w:cs="Traditional Arabic" w:eastAsia="Traditional Arabic" w:hAnsi="Traditional Arabic"/>
                <w:sz w:val="24"/>
                <w:szCs w:val="24"/>
                <w:rtl/>
              </w:rPr>
              <w:t xml:space="preserve"> (نص صريح)</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يُتّبع ما لا علم به، فلا تُقبل دعوى من غير مستند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تقف ما ليس لك به علم» (الإسراء: ٣٦)</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 قوي</w:t>
            </w:r>
            <w:r>
              <w:rPr>
                <w:rFonts w:ascii="Traditional Arabic" w:cs="Traditional Arabic" w:eastAsia="Traditional Arabic" w:hAnsi="Traditional Arabic"/>
                <w:sz w:val="24"/>
                <w:szCs w:val="24"/>
                <w:rtl/>
              </w:rPr>
              <w:t xml:space="preserve"> (دلالة النهي؛ ومعنى «العلم» هنا موضع نظر)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يُتثبّت من الخبر الآتي من مصدر مطعون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«إن جاءكم فاسق بنبأ فتبيّنوا» (الحجرات: 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(في الخبر، ومما تقتضيه العلّة عند من يراه معلّلًا)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كتمان الحق مع العلم به ممنوع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«ولا تلبسوا الحق بالباطل وتكتموا الحق» (البقرة: ٤٢)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راجح</w:t>
            </w:r>
            <w:r>
              <w:rPr>
                <w:rFonts w:ascii="Traditional Arabic" w:cs="Traditional Arabic" w:eastAsia="Traditional Arabic" w:hAnsi="Traditional Arabic"/>
                <w:sz w:val="24"/>
                <w:szCs w:val="24"/>
                <w:rtl/>
              </w:rPr>
              <w:t xml:space="preserve"> (السياق خاص بقوم مخصوصين، وتعميمه دلالة علّة)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العالم عن استعمال علمه ونتائجه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المسؤولية عن الأدوات + «أحسن عملًا» (الملك: ٢)</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r>
              <w:rPr>
                <w:rFonts w:ascii="Traditional Arabic" w:cs="Traditional Arabic" w:eastAsia="Traditional Arabic" w:hAnsi="Traditional Arabic"/>
                <w:sz w:val="24"/>
                <w:szCs w:val="24"/>
                <w:rtl/>
              </w:rPr>
              <w:t xml:space="preserve"> (انتقال من مسؤولية الأداة إلى مسؤولية النتيجة)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للعلم غاية قيمية لا تُختزل في المعرفة نفسها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«أحسن عملًا» + «لعلكم تشكرون»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ينبغي أن تكون هناك ضوابط تفصيلية لأخلاقيات البحث من هذا المحور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نفسها هي الأمانة المذكورة في الأحزاب: ٧٢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بلفظه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فرضية</w:t>
            </w:r>
            <w:r>
              <w:rPr>
                <w:rFonts w:ascii="Traditional Arabic" w:cs="Traditional Arabic" w:eastAsia="Traditional Arabic" w:hAnsi="Traditional Arabic"/>
                <w:sz w:val="24"/>
                <w:szCs w:val="24"/>
                <w:rtl/>
              </w:rPr>
              <w:t xml:space="preserve"> (وهو موضع الخلاف في المبحث الثاني)</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منهج التحقق التجريبي</w:t>
      </w:r>
      <w:r>
        <w:rPr>
          <w:rFonts w:ascii="Traditional Arabic" w:cs="Traditional Arabic" w:eastAsia="Traditional Arabic" w:hAnsi="Traditional Arabic"/>
          <w:sz w:val="28"/>
          <w:szCs w:val="28"/>
          <w:rtl/>
        </w:rPr>
        <w:t xml:space="preserve"> من النهي عن اتّباع ما لا علم به أو الأمر بالتبيّن؛ فهذا من شأن طبقة المنهج التي لا يدخلها المحور، وما بين «التبيّن» في الخبر و«الاختبار» في المختبر مسافة لا يقطعها اللفظ.</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تُشتق قائمة بالمحظورات البحثية أو المسائل الممنوعة</w:t>
      </w:r>
      <w:r>
        <w:rPr>
          <w:rFonts w:ascii="Traditional Arabic" w:cs="Traditional Arabic" w:eastAsia="Traditional Arabic" w:hAnsi="Traditional Arabic"/>
          <w:sz w:val="28"/>
          <w:szCs w:val="28"/>
          <w:rtl/>
        </w:rPr>
        <w:t xml:space="preserve">، ولا ترجيح بين قيم متعارضة في مسألة بعينها، فهذا يُدرس بالمسألة لا بالاستدلال العام.</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العلم الحديث خالٍ من القيم أو مدان بها</w:t>
      </w:r>
      <w:r>
        <w:rPr>
          <w:rFonts w:ascii="Traditional Arabic" w:cs="Traditional Arabic" w:eastAsia="Traditional Arabic" w:hAnsi="Traditional Arabic"/>
          <w:sz w:val="28"/>
          <w:szCs w:val="28"/>
          <w:rtl/>
        </w:rPr>
        <w:t xml:space="preserve">، فكثير من المؤسسات العلمية تضع لجان أخلاقيات، ولا يُنسب هذا إلى القرآن (قاعدة «السابق المذكور»).</w:t>
      </w:r>
    </w:p>
    <w:p>
      <w:pPr>
        <w:pStyle w:val="ListParagraph"/>
        <w:numPr>
          <w:ilvl w:val="0"/>
          <w:numId w:val="37"/>
        </w:numPr>
        <w:bidi/>
        <w:spacing w:after="90" w:line="380"/>
        <w:jc w:val="both"/>
      </w:pPr>
      <w:r>
        <w:rPr>
          <w:rFonts w:ascii="Traditional Arabic" w:cs="Traditional Arabic" w:eastAsia="Traditional Arabic" w:hAnsi="Traditional Arabic"/>
          <w:b/>
          <w:bCs/>
          <w:sz w:val="28"/>
          <w:szCs w:val="28"/>
          <w:rtl/>
        </w:rPr>
        <w:t xml:space="preserve">لا يُشتق أن القيمة تقبل القياس التجريبي مثل الواقع</w:t>
      </w:r>
      <w:r>
        <w:rPr>
          <w:rFonts w:ascii="Traditional Arabic" w:cs="Traditional Arabic" w:eastAsia="Traditional Arabic" w:hAnsi="Traditional Arabic"/>
          <w:sz w:val="28"/>
          <w:szCs w:val="28"/>
          <w:rtl/>
        </w:rPr>
        <w:t xml:space="preserve">: فهذا المحور لا يعطي حكمًا على الواقع بل يعطي معيارًا للفعل، ويبقى تطبيقه على مسألة بعينها اجتهادًا.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تضيفه هذه المشتقّات إلى ما قبلها</w:t>
      </w:r>
    </w:p>
    <w:p>
      <w:pPr>
        <w:bidi/>
        <w:spacing w:after="140" w:line="400"/>
        <w:jc w:val="both"/>
      </w:pPr>
      <w:r>
        <w:rPr>
          <w:rFonts w:ascii="Traditional Arabic" w:cs="Traditional Arabic" w:eastAsia="Traditional Arabic" w:hAnsi="Traditional Arabic"/>
          <w:sz w:val="28"/>
          <w:szCs w:val="28"/>
          <w:rtl/>
        </w:rPr>
        <w:t xml:space="preserve">المشتقّات (1) و(2) و(3) و(4) تضع المعرفة في موضع الفعل المسؤول لا المحايد، وتربطها بما قرّره الفصل الخامس من مسؤولية المستخلَف وما قرّره الفصل السادس من اقتران التسخير بالشكر. أما (5) و(6) فتربطها بالنتيجة لا بالأداة، وهي من درجة الاجتهاد. وأما (7) و(8) فتبقى فرضيات لا تُبنى عليها نتيجة من دون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أين يدخل محور الأمانة والابتلاء من طبقات 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التشريح على الطبقات السبع</w:t>
      </w:r>
    </w:p>
    <w:p>
      <w:pPr>
        <w:bidi/>
        <w:spacing w:after="140" w:line="400"/>
        <w:jc w:val="both"/>
      </w:pPr>
      <w:r>
        <w:rPr>
          <w:rFonts w:ascii="Traditional Arabic" w:cs="Traditional Arabic" w:eastAsia="Traditional Arabic" w:hAnsi="Traditional Arabic"/>
          <w:sz w:val="28"/>
          <w:szCs w:val="28"/>
          <w:rtl/>
        </w:rPr>
        <w:t xml:space="preserve">نسأل عن كل طبقة: هل يدخلها هذا المحور؟ وبأي نحو؟ وهذا تقدير مبدئي قابل للنقض:</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 وبأي نحو</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العلم فعل ممتحَن معياره «أحسن عملًا»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اختيار ما يُسأل عنه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أيّ الأسئلة أولى بالطرح لما فيه من نفع أو ضرر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في ما يتعلق بمسؤولية الباحث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مسلّمة أن للباحث مسؤولية عن نتيجته، وهي مسلمة غالبًا ضمنية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إذا دخلت مفاهيم قيمية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التصور والمفهوم: ما «الضرر» و«النفع» و«الأمانة العلمية»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في المعرفة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يعطي المحور أداة قياس ولا معيارًا إحصائيًا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تُشتق منه نتائج 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نعم، في كل علم — وهذا موضعه الأقوى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نحو الغاية والضابط: المسؤولية عن استعمال النتائج ونشرها</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الجدول يلفت إلى ما يميّز هذا المحور عن المحورين السابقين: أنه أقلّهما دخولًا في طبقات «الوصف» وأشدّهما دخولًا في طبقات «المعيار» (الغاية والتطبيق). وهذا ما يجعل أثره القابل للقياس أصعب من المحورين السابقين، لأن المعيار ليس قضية تُختبر بالواقع. ونُقرّ بذلك الآن حتى لا يُتهم الفصل بما لا يدعيه.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أثر المحور في مسألتين مختلفتين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الطبقات التي يدخلها المحور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الصلة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نشر نتيجة بحث لها استخدام مزدوج نافع وضار (كيمياء أو طب)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النص قرّر المسؤولية عن الأدوات، ونقلها إلى النتيجة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توصية محتوى لمستخدمين (علم حاسب)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(1) والموضوع (2) والمسلمات (3) والمفاهيم (4) والتطبيق (7)، ولا يدخل المنهج ولا 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أقل: المسألة حديثة ولا سابق مباشر في النص، وتبقى الصلة بالمبدأ العام</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ودرجات الصلة في العمود الأخير تقدير للمؤلف تُختبر باتفاق المقيّمين كما في الفصل الرابع؛ وكلا المسألتين يبقى منهجهما ومضمونهما خارج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 عن علاقة القيمة بالعلم</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السؤال المنهجي</w:t>
      </w:r>
    </w:p>
    <w:p>
      <w:pPr>
        <w:bidi/>
        <w:spacing w:after="140" w:line="400"/>
        <w:jc w:val="both"/>
      </w:pPr>
      <w:r>
        <w:rPr>
          <w:rFonts w:ascii="Traditional Arabic" w:cs="Traditional Arabic" w:eastAsia="Traditional Arabic" w:hAnsi="Traditional Arabic"/>
          <w:sz w:val="28"/>
          <w:szCs w:val="28"/>
          <w:rtl/>
        </w:rPr>
        <w:t xml:space="preserve">كل علم يحمل تصورًا عن موضع القيمة من عمل الباحث، معلنًا أو مضمرًا. والسؤال الصحيح: </w:t>
      </w:r>
      <w:r>
        <w:rPr>
          <w:rFonts w:ascii="Traditional Arabic" w:cs="Traditional Arabic" w:eastAsia="Traditional Arabic" w:hAnsi="Traditional Arabic"/>
          <w:b/>
          <w:bCs/>
          <w:sz w:val="28"/>
          <w:szCs w:val="28"/>
          <w:rtl/>
        </w:rPr>
        <w:t xml:space="preserve">هل يعطي تصور الأمانة نتيجة مختلفة في مسألة بعينها عمّا يعطيه التصور القائم؟</w:t>
      </w:r>
      <w:r>
        <w:rPr>
          <w:rFonts w:ascii="Traditional Arabic" w:cs="Traditional Arabic" w:eastAsia="Traditional Arabic" w:hAnsi="Traditional Arabic"/>
          <w:sz w:val="28"/>
          <w:szCs w:val="28"/>
          <w:rtl/>
        </w:rPr>
        <w:t xml:space="preserve"> وهذا هو «الفرق القابل للقياس» مع «فحص الحياد».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ثلاثة تصورات يُختبر محور الأمانة أمامها</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ونقرّ أنها تبسيط تعليمي لمدارس أغنى منها، فالغرض بيان نمط الاختلاف لا الحكم على المدارس كلها: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 البديل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يفترضه عن القيمة في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يشترك فيه مع الأمانة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الاختلاف المحتمل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حياد العلم القيمي (الفصل بين الواقع والقيمة فصلًا تاماً)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يصف الواقع ولا يحكم عليه، وما ينبغي من شأن خارجه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الفصل بين ما هو كائن وما ينبغي في طبقة المضمون والمنهج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والتطبيق</w:t>
            </w:r>
            <w:r>
              <w:rPr>
                <w:rFonts w:ascii="Traditional Arabic" w:cs="Traditional Arabic" w:eastAsia="Traditional Arabic" w:hAnsi="Traditional Arabic"/>
                <w:sz w:val="24"/>
                <w:szCs w:val="24"/>
                <w:rtl/>
              </w:rPr>
              <w:t xml:space="preserve">: هل ينتهي عمل الباحث عند النتيجة؟ و</w:t>
            </w:r>
            <w:r>
              <w:rPr>
                <w:rFonts w:ascii="Traditional Arabic" w:cs="Traditional Arabic" w:eastAsia="Traditional Arabic" w:hAnsi="Traditional Arabic"/>
                <w:b/>
                <w:bCs/>
                <w:sz w:val="24"/>
                <w:szCs w:val="24"/>
                <w:rtl/>
              </w:rPr>
              <w:t xml:space="preserve">المسؤولية</w:t>
            </w:r>
            <w:r>
              <w:rPr>
                <w:rFonts w:ascii="Traditional Arabic" w:cs="Traditional Arabic" w:eastAsia="Traditional Arabic" w:hAnsi="Traditional Arabic"/>
                <w:sz w:val="24"/>
                <w:szCs w:val="24"/>
                <w:rtl/>
              </w:rPr>
              <w:t xml:space="preserve">: هل تلحقه تبعة ما ينشر؟</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النفعية (تُقاس القيمة بمجموع المنافع والمضار)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هي صافي النفع لأكبر عدد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اعتبار النتيجة والأثر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القيد</w:t>
            </w:r>
            <w:r>
              <w:rPr>
                <w:rFonts w:ascii="Traditional Arabic" w:cs="Traditional Arabic" w:eastAsia="Traditional Arabic" w:hAnsi="Traditional Arabic"/>
                <w:sz w:val="24"/>
                <w:szCs w:val="24"/>
                <w:rtl/>
              </w:rPr>
              <w:t xml:space="preserve">: هل توجد حدود لا تُتجاوز مهما كان صافي النفع؟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لكتمان الحق قيمة مستقلة عن نتيجته؟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الأخلاق اتفاقًا مؤسسيًا (لجان ومواثيق تُقرّ ما يُمنع وما يُسمح)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القيمة ما تتفق عليه الجماعة العلمية في زمن ما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القبول بضوابط مؤسسية على البحث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الغاية والمسؤولية</w:t>
            </w:r>
            <w:r>
              <w:rPr>
                <w:rFonts w:ascii="Traditional Arabic" w:cs="Traditional Arabic" w:eastAsia="Traditional Arabic" w:hAnsi="Traditional Arabic"/>
                <w:sz w:val="24"/>
                <w:szCs w:val="24"/>
                <w:rtl/>
              </w:rPr>
              <w:t xml:space="preserve">: هل تبقى المسؤولية على الباحث حين توافق اللجنة؟ و</w:t>
            </w:r>
            <w:r>
              <w:rPr>
                <w:rFonts w:ascii="Traditional Arabic" w:cs="Traditional Arabic" w:eastAsia="Traditional Arabic" w:hAnsi="Traditional Arabic"/>
                <w:b/>
                <w:bCs/>
                <w:sz w:val="24"/>
                <w:szCs w:val="24"/>
                <w:rtl/>
              </w:rPr>
              <w:t xml:space="preserve">المعنى</w:t>
            </w:r>
            <w:r>
              <w:rPr>
                <w:rFonts w:ascii="Traditional Arabic" w:cs="Traditional Arabic" w:eastAsia="Traditional Arabic" w:hAnsi="Traditional Arabic"/>
                <w:sz w:val="24"/>
                <w:szCs w:val="24"/>
                <w:rtl/>
              </w:rPr>
              <w:t xml:space="preserve">: هل للاتفاق مرجع أعلى منه؟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ويلاحظ أن محور الأمانة لا يهدم هذه التصورات من أصلها، بل </w:t>
      </w:r>
      <w:r>
        <w:rPr>
          <w:rFonts w:ascii="Traditional Arabic" w:cs="Traditional Arabic" w:eastAsia="Traditional Arabic" w:hAnsi="Traditional Arabic"/>
          <w:b/>
          <w:bCs/>
          <w:sz w:val="28"/>
          <w:szCs w:val="28"/>
          <w:rtl/>
        </w:rPr>
        <w:t xml:space="preserve">يقيّد مدّعاها</w:t>
      </w:r>
      <w:r>
        <w:rPr>
          <w:rFonts w:ascii="Traditional Arabic" w:cs="Traditional Arabic" w:eastAsia="Traditional Arabic" w:hAnsi="Traditional Arabic"/>
          <w:sz w:val="28"/>
          <w:szCs w:val="28"/>
          <w:rtl/>
        </w:rPr>
        <w:t xml:space="preserve">: يقبل ما في الحياد من صحة في طبقة المضمون والمنهج، وما في النفعية من اعتبار للنتيجة، وما في الاتفاق المؤسسي من ضبط عملي، ويرفض أن يكون أي منها وحده هو القيمة كلها.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الذي يتغير فعلًا في مسألة محددة؟</w:t>
      </w:r>
    </w:p>
    <w:p>
      <w:pPr>
        <w:bidi/>
        <w:spacing w:after="140" w:line="400"/>
        <w:jc w:val="both"/>
      </w:pPr>
      <w:r>
        <w:rPr>
          <w:rFonts w:ascii="Traditional Arabic" w:cs="Traditional Arabic" w:eastAsia="Traditional Arabic" w:hAnsi="Traditional Arabic"/>
          <w:sz w:val="28"/>
          <w:szCs w:val="28"/>
          <w:rtl/>
        </w:rPr>
        <w:t xml:space="preserve">نأخذ مسألة واحدة: </w:t>
      </w:r>
      <w:r>
        <w:rPr>
          <w:rFonts w:ascii="Traditional Arabic" w:cs="Traditional Arabic" w:eastAsia="Traditional Arabic" w:hAnsi="Traditional Arabic"/>
          <w:b/>
          <w:bCs/>
          <w:sz w:val="28"/>
          <w:szCs w:val="28"/>
          <w:rtl/>
        </w:rPr>
        <w:t xml:space="preserve">ما الذي يُفصح عنه من حدود نتائج دراسة قبل نشرها؟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حياد العلم: الإفصاح ما تفرضه الأعراف المنهجية (حجم العينة، هامش الخطأ)، ولا يمتد إلى ما وراء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النفعية: يُفصح بقدر ما يخدم المنفعة العامة المتوقعة.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التصور المؤسسي: يُفصح بقدر ما تشترطه مدونة المجلة أو اللجنة.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في تصور الأمانة (بالحد الأدنى المقرّر في المبحث الثاني): المسؤولية عن أدوات المعرفة والنهي عن الكتمان (المشتقان 1 و٤) تضيفان عنصرين لا يدخلان في التصورات الثلاثة: </w:t>
      </w:r>
      <w:r>
        <w:rPr>
          <w:rFonts w:ascii="Traditional Arabic" w:cs="Traditional Arabic" w:eastAsia="Traditional Arabic" w:hAnsi="Traditional Arabic"/>
          <w:b/>
          <w:bCs/>
          <w:sz w:val="28"/>
          <w:szCs w:val="28"/>
          <w:rtl/>
        </w:rPr>
        <w:t>الإفصاح عمّا يضعف النتيجة</w:t>
      </w:r>
      <w:r>
        <w:rPr>
          <w:rFonts w:ascii="Traditional Arabic" w:cs="Traditional Arabic" w:eastAsia="Traditional Arabic" w:hAnsi="Traditional Arabic"/>
          <w:sz w:val="28"/>
          <w:szCs w:val="28"/>
          <w:rtl/>
        </w:rPr>
        <w:t xml:space="preserve"> (لا ما يقوّيها فقط) و</w:t>
      </w:r>
      <w:r>
        <w:rPr>
          <w:rFonts w:ascii="Traditional Arabic" w:cs="Traditional Arabic" w:eastAsia="Traditional Arabic" w:hAnsi="Traditional Arabic"/>
          <w:b/>
          <w:bCs/>
          <w:sz w:val="28"/>
          <w:szCs w:val="28"/>
          <w:rtl/>
        </w:rPr>
        <w:t xml:space="preserve">التحمّل المستمر للنتيجة بعد النشر</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هذه نتيجة قابلة للاختبار من حيث المبدأ: يمكن قياس نسبة الدراسات التي تفصح عن نتائج لا تؤيد فرضية المؤلف، وعن تضارب مصالحه، في مجالات يتبنّى محرروها ضوابط مختلفة. وهذه مسألة تجريبية لا تنتمي إلى المحور، فهي تؤكد أن الفرق ممكن القياس لا أنه وقع. </w:t>
      </w:r>
      <w:r>
        <w:rPr>
          <w:rFonts w:ascii="Traditional Arabic" w:cs="Traditional Arabic" w:eastAsia="Traditional Arabic" w:hAnsi="Traditional Arabic"/>
          <w:b/>
          <w:bCs/>
          <w:sz w:val="28"/>
          <w:szCs w:val="28"/>
          <w:rtl/>
        </w:rPr>
        <w:t xml:space="preserve">واتفاق نتيجة مع مدرسة من هذه المدارس لا يجعلها قرآنية، ولا يجعل الأمانة مصدرًا لها.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أين يتوقف المحور عن الإجابة؟</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كم</w:t>
      </w:r>
      <w:r>
        <w:rPr>
          <w:rFonts w:ascii="Traditional Arabic" w:cs="Traditional Arabic" w:eastAsia="Traditional Arabic" w:hAnsi="Traditional Arabic"/>
          <w:sz w:val="28"/>
          <w:szCs w:val="28"/>
          <w:rtl/>
        </w:rPr>
        <w:t xml:space="preserve"> يُفصح ومتى يكفي؟ هذا سؤال إجرائي وكمّي.</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أي مقياس</w:t>
      </w:r>
      <w:r>
        <w:rPr>
          <w:rFonts w:ascii="Traditional Arabic" w:cs="Traditional Arabic" w:eastAsia="Traditional Arabic" w:hAnsi="Traditional Arabic"/>
          <w:sz w:val="28"/>
          <w:szCs w:val="28"/>
          <w:rtl/>
        </w:rPr>
        <w:t xml:space="preserve"> يعبّر عن الإفصاح؟ فهذا شأن المنهج.</w:t>
      </w:r>
    </w:p>
    <w:p>
      <w:pPr>
        <w:pStyle w:val="ListParagraph"/>
        <w:numPr>
          <w:ilvl w:val="0"/>
          <w:numId w:val="38"/>
        </w:numPr>
        <w:bidi/>
        <w:spacing w:after="90" w:line="380"/>
        <w:jc w:val="both"/>
      </w:pPr>
      <w:r>
        <w:rPr>
          <w:rFonts w:ascii="Traditional Arabic" w:cs="Traditional Arabic" w:eastAsia="Traditional Arabic" w:hAnsi="Traditional Arabic"/>
          <w:b/>
          <w:bCs/>
          <w:sz w:val="28"/>
          <w:szCs w:val="28"/>
          <w:rtl/>
        </w:rPr>
        <w:t xml:space="preserve">ما حدّ الضرر الممنوع نشره</w:t>
      </w:r>
      <w:r>
        <w:rPr>
          <w:rFonts w:ascii="Traditional Arabic" w:cs="Traditional Arabic" w:eastAsia="Traditional Arabic" w:hAnsi="Traditional Arabic"/>
          <w:sz w:val="28"/>
          <w:szCs w:val="28"/>
          <w:rtl/>
        </w:rPr>
        <w:t xml:space="preserve"> في مسألة بعينها؟ تفاصيل ميدانية تختلف باختلاف المجال.</w:t>
      </w:r>
    </w:p>
    <w:p>
      <w:pPr>
        <w:bidi/>
        <w:spacing w:after="140" w:line="400"/>
        <w:jc w:val="both"/>
      </w:pPr>
      <w:r>
        <w:rPr>
          <w:rFonts w:ascii="Traditional Arabic" w:cs="Traditional Arabic" w:eastAsia="Traditional Arabic" w:hAnsi="Traditional Arabic"/>
          <w:sz w:val="28"/>
          <w:szCs w:val="28"/>
          <w:rtl/>
        </w:rPr>
        <w:t xml:space="preserve">وهذا ما يضبط الدعوى: الأمانة تُغيّر </w:t>
      </w:r>
      <w:r>
        <w:rPr>
          <w:rFonts w:ascii="Traditional Arabic" w:cs="Traditional Arabic" w:eastAsia="Traditional Arabic" w:hAnsi="Traditional Arabic"/>
          <w:b/>
          <w:bCs/>
          <w:sz w:val="28"/>
          <w:szCs w:val="28"/>
          <w:rtl/>
        </w:rPr>
        <w:t xml:space="preserve">قائمة ما يُسأل عنه الباحث</w:t>
      </w:r>
      <w:r>
        <w:rPr>
          <w:rFonts w:ascii="Traditional Arabic" w:cs="Traditional Arabic" w:eastAsia="Traditional Arabic" w:hAnsi="Traditional Arabic"/>
          <w:sz w:val="28"/>
          <w:szCs w:val="28"/>
          <w:rtl/>
        </w:rPr>
        <w:t xml:space="preserve"> قبل النشر، ولا تُغيّر </w:t>
      </w:r>
      <w:r>
        <w:rPr>
          <w:rFonts w:ascii="Traditional Arabic" w:cs="Traditional Arabic" w:eastAsia="Traditional Arabic" w:hAnsi="Traditional Arabic"/>
          <w:b/>
          <w:bCs/>
          <w:sz w:val="28"/>
          <w:szCs w:val="28"/>
          <w:rtl/>
        </w:rPr>
        <w:t xml:space="preserve">أوزانها</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خلاصة المبحث</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يُقارَن محور الأمانة بالتصورات البديلة بالمسألة لا بالمدرسة.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فرقه القابل للقياس يقع في </w:t>
      </w:r>
      <w:r>
        <w:rPr>
          <w:rFonts w:ascii="Traditional Arabic" w:cs="Traditional Arabic" w:eastAsia="Traditional Arabic" w:hAnsi="Traditional Arabic"/>
          <w:b/>
          <w:bCs/>
          <w:sz w:val="28"/>
          <w:szCs w:val="28"/>
          <w:rtl/>
        </w:rPr>
        <w:t>الإفصاح عمّا يضعف النتيجة والمسؤولية بعد النشر</w:t>
      </w:r>
      <w:r>
        <w:rPr>
          <w:rFonts w:ascii="Traditional Arabic" w:cs="Traditional Arabic" w:eastAsia="Traditional Arabic" w:hAnsi="Traditional Arabic"/>
          <w:sz w:val="28"/>
          <w:szCs w:val="28"/>
          <w:rtl/>
        </w:rPr>
        <w:t xml:space="preserve">، لا في المنهج ولا في المضمون.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اتفاق نتيجة تجريبية معه لا يجعلها قرآنية، وإنما يجعلها </w:t>
      </w:r>
      <w:r>
        <w:rPr>
          <w:rFonts w:ascii="Traditional Arabic" w:cs="Traditional Arabic" w:eastAsia="Traditional Arabic" w:hAnsi="Traditional Arabic"/>
          <w:b/>
          <w:bCs/>
          <w:sz w:val="28"/>
          <w:szCs w:val="28"/>
          <w:rtl/>
        </w:rPr>
        <w:t xml:space="preserve">متسقة مع التصور</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لم يمكن اختباره من هذه الفروق يبقى </w:t>
      </w:r>
      <w:r>
        <w:rPr>
          <w:rFonts w:ascii="Traditional Arabic" w:cs="Traditional Arabic" w:eastAsia="Traditional Arabic" w:hAnsi="Traditional Arabic"/>
          <w:b/>
          <w:bCs/>
          <w:sz w:val="28"/>
          <w:szCs w:val="28"/>
          <w:rtl/>
        </w:rPr>
        <w:t xml:space="preserve">فرضية</w:t>
      </w:r>
      <w:r>
        <w:rPr>
          <w:rFonts w:ascii="Traditional Arabic" w:cs="Traditional Arabic" w:eastAsia="Traditional Arabic" w:hAnsi="Traditional Arabic"/>
          <w:sz w:val="28"/>
          <w:szCs w:val="28"/>
          <w:rtl/>
        </w:rPr>
        <w:t xml:space="preserve"> بالمعنى المقرّر في المبحث الثالث.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bidi/>
        <w:spacing w:after="140" w:line="400"/>
        <w:jc w:val="both"/>
      </w:pPr>
      <w:r>
        <w:rPr>
          <w:rFonts w:ascii="Traditional Arabic" w:cs="Traditional Arabic" w:eastAsia="Traditional Arabic" w:hAnsi="Traditional Arabic"/>
          <w:sz w:val="28"/>
          <w:szCs w:val="28"/>
          <w:rtl/>
        </w:rPr>
        <w:t xml:space="preserve">نعرض أربعة اعتراضات نرى أنها أشدّ ما يواجه هذا الفصل، مع الجواب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«هذا وصاية دينية على العلم»</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إذا جعلتم المعرفة أمانة وابتلاء فقد أخضعتم العلم لسلطة دينية تملي ما يُبحث وما لا يُبحث.</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المحور لا يدخل طبقتي المنهج والمضمون (المبحث الرابع)، فلا يُعطي أحدًا سلطة على نتائج البحث أو طرقه، ولا يُشتق منه قائمة محظورات (المشتق ٢ في ما لا يُشتق). وما يقوله هو أن للباحث مسؤولية عن أدواته وعن إعلان ما يعلم، وهذا معنى يقبله من لا يقبل النص.</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سؤال من يحكم في مسألة بعينها إذا خلف المسؤولون؛ فتصميم المؤسسات التي تحكم هذا مسألة مستقلة لا تفصل فيها هذه النصوص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«لا تُشتق القيمة من الواقع»</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ما تسمونه «مسؤولية» قيمة، ولا يصح أن تُخلط بما هو واقع في العلم.</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ما نقرّه. فالمحور لا يشتق «ينبغي» من «يكون»؛ إنما يتلقى المعيار من النص، ولذلك حصرنا دخوله في طبقات الغاية والتطبيق وما تتعلق بهما من مسلمات ومفاهيم، ونفينا دخوله في المضمون. وهذا التقسيم نفسه هو ما يمنع خلط المستويين.</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جواب عن الاتهام بالخلط، لا عن السؤال الفلسفي أصلًا: هل للمعيار أساس موضوعي؟ وهذا خارج نطاق هذا الفصل.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«الأمانة في الأحزاب ٧٢ لا علاقة لها بالمعرفة»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الآية تتحدث عن تكليف عظيم لم تذكر فيه علمًا ولا بحثًا.</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صحيح، وقد أقرّه المبحث الثاني والثالث: ربط المعرفة بالأمانة مشتقّ رقم 8 من درجة «فرضية». ولذلك لا يقوم المحور على الأحزاب: ٧٢ وحدها، بل على الإسراء: ٣٦ المباشرة في المسؤولية عن أدوات المعرفة، وعلى الملك: ٢ في معيار «أحسن عملًا».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إذا تبيّن أن النصّين المباشرين لا يكفيان لبناء محور، سقطت دعوى «المحور» وبقيت مسألة مسؤولية الأدوات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«الخطاب للمكلّفين، والعلم الحديث عالمي»؟</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لا يصح أن يُفرض معيار من نص ديني على مجتمع علمي متعدد المرجعيات.</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لا ندعي إلزامًا لأحد؛ فالفصل يقدّم معيارًا للباحث الذي يقبل النص، ويقترح اختبار أثره على مسائل محددة ليراه غيره بما يقاس؛ فإن ظهر أثره في الإفصاح مثلًا كان ذلك مسوّغًا للنقاش، وإلا فلا.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يُجيب هذا عن من يرى أن مجرد اقتراح معيار من نص ديني تمييز غير مقبول؛ وهذا خلاف نقرّ ببقائه.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تضيف الأمانة فرقًا قابلًا للقياس في مسألة واحدة على الأقل؟ (يُقترح اختباره في التمرين التالي).</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يتفق مُقيّمان مستقلان على موضع المسألة من الطبقات السبع؟</w:t>
      </w:r>
    </w:p>
    <w:p>
      <w:pPr>
        <w:pStyle w:val="ListParagraph"/>
        <w:numPr>
          <w:ilvl w:val="0"/>
          <w:numId w:val="39"/>
        </w:numPr>
        <w:bidi/>
        <w:spacing w:after="90" w:line="380"/>
        <w:jc w:val="both"/>
      </w:pPr>
      <w:r>
        <w:rPr>
          <w:rFonts w:ascii="Traditional Arabic" w:cs="Traditional Arabic" w:eastAsia="Traditional Arabic" w:hAnsi="Traditional Arabic"/>
          <w:sz w:val="28"/>
          <w:szCs w:val="28"/>
          <w:rtl/>
        </w:rPr>
        <w:t xml:space="preserve">هل تكفي النصّان المباشران (الإسراء: ٣٦ والملك: ٢) لبناء المحور دون الأحزاب: ٧٢؟ (معلّق على مراجعة المتخصصين).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مجموعة بحثية تُعدّ دراسة عن أثر تطبيق تعليمي على نتائج الطلبة، وقد جاءت النتيجة الأولى إيجابية في ثلاث مدارس من خمس، وغير دالّة في اثنتين. أمام المجموعة قراران: أيّ حدود تُعلنها قبل النشر، وماذا تفعل إن استُخدمت الدراسة بعد النشر في قرار يتجاوز ما تدعمه.</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النتيجة صحيحة أو خاطئة، ولا يحدد طريقة التحليل (طبقة المنهج)، ولا يختار للمجموعة ما تنشر. هذا كله يبقى خارجه.</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يُقترح تحويل مسألة «ما الذي يجب إعلانه من حدود الدراسة قبل النشر؟» إلى قائمة: المدارس التي لم تُظهر أثرًا، وتضارب المصالح إن وُجد، والحدّ الذي لا يُعمَّم بعده. وهذه قائمة متغيرات تُضاف، لا أوزان تُغيَّر (المبحث الخامس). والمقياس المقترح: هل تُعلن الدراسة المدرستين غير الدالّتين في ملخصها؟ وهذا قابل للعدّ.</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اختر مسألة واحدة من مجال تخصصك، ثم:</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المسألة بصيغة سؤال، وحدّد الطبقة التي تقع فيها من الطبقات السبع.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اسأل: هل يدخل المحور هذه الطبقة؟ (راجع جدول المبحث الرابع).</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اكتب قائمة متغيرات بلا المحور، ثم قائمة معه، وانظر هل اختلفتا.</w:t>
      </w:r>
    </w:p>
    <w:p>
      <w:pPr>
        <w:pStyle w:val="ListParagraph"/>
        <w:numPr>
          <w:ilvl w:val="0"/>
          <w:numId w:val="40"/>
        </w:numPr>
        <w:bidi/>
        <w:spacing w:after="90" w:line="380"/>
        <w:jc w:val="both"/>
      </w:pPr>
      <w:r>
        <w:rPr>
          <w:rFonts w:ascii="Traditional Arabic" w:cs="Traditional Arabic" w:eastAsia="Traditional Arabic" w:hAnsi="Traditional Arabic"/>
          <w:sz w:val="28"/>
          <w:szCs w:val="28"/>
          <w:rtl/>
        </w:rPr>
        <w:t xml:space="preserve">اعرض القائمتين على زميلين دون إخبارهما بالفرق واطلب تصنيف المسألة. فإن اتفقا فالمعيار صالح هنا، وإلا فاكتب أين اختلفا.</w:t>
      </w:r>
    </w:p>
    <w:p>
      <w:pPr>
        <w:bidi/>
        <w:spacing w:after="140" w:line="400"/>
        <w:jc w:val="both"/>
      </w:pPr>
      <w:r>
        <w:rPr>
          <w:rFonts w:ascii="Traditional Arabic" w:cs="Traditional Arabic" w:eastAsia="Traditional Arabic" w:hAnsi="Traditional Arabic"/>
          <w:sz w:val="28"/>
          <w:szCs w:val="28"/>
          <w:rtl/>
        </w:rPr>
        <w:t xml:space="preserve">والمطلوب ليس نتيجة مرضية للمحور؛ فاختلاف التصنيف نتيجة تُسجَّل كما تُسجَّل الموافقة.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الفصل الثامن</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يثبت قطعًا مسؤولية الإنسان عن أدوات معرفته (الإسراء: ٣٦)، ويجعل معيار الابتلاء «أحسن عملًا» لا «أكثر علمًا» (الملك: ٢)، ويرجّح النهي عن اتباع ما لا علم به والتبيّن في الخبر وتحريم كتمان الحق. أما أن «العلم هو الأمانة» فلم نجد من يقول به في ما اطّلعنا عليه من التفاسير الستة، وهو عندنا فرضية لا تُبنى عليها أحكام. وللمحور حضور حيث تدخل القيمة: الغاية، واختيار الأسئلة، والمسلمات، والمفاهيم، والتطبيق؛ ولا حضور له في المنهج ولا في المضمون.</w:t>
      </w:r>
    </w:p>
    <w:p>
      <w:pPr>
        <w:bidi/>
        <w:spacing w:after="140" w:line="400"/>
        <w:jc w:val="both"/>
      </w:pPr>
      <w:r>
        <w:rPr>
          <w:rFonts w:ascii="Traditional Arabic" w:cs="Traditional Arabic" w:eastAsia="Traditional Arabic" w:hAnsi="Traditional Arabic"/>
          <w:sz w:val="28"/>
          <w:szCs w:val="28"/>
          <w:rtl/>
        </w:rPr>
        <w:t xml:space="preserve">وتبقى ثلاثة أسئلة مفتوحة: أثر الأمانة في مسألة واحدة قابل للقياس أم لا، واتفاق مقيّمين مستقلين على موضع المسألة، وكفاية النصّين المباشرين.</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عرضنا في الفصول الثلاثة (الاستخلاف، التسخير والسنن، الأمانة والابتلاء) الأسس الإنسانية والكونية والقيمية. ويبقى سؤال يتصل بالعلوم القائمة فعلًا: كيف يتعامل المحور مع المعرفة البشرية التي سبقته؟ هذا موضوع الفصل الثامن «الهيمنة: النموذج القرآني للتعامل مع المعرفة البشرية»، وفيه ثلاثة مواقف: تصديق، وتصحيح، ورد. وسنختبر فيه المعيار نفسه: هل يتفق المقيّمون على أن مسألة بعينها تصديقٌ أو تصحيحٌ أو 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يعني أنه يحتاج مراجعة على الطبعة المطبوعة. ونتائج المراجعة كلها وصلتنا عبر ملخصات صفحات الإنترنت (لا من الطبعات الورقية)، ولا ترقيم لمجلدات التفاسير أو صفحاتها فيها، فتبقى كل إحالة إلى التفسير بلا رقم صفحة حتى تُراجع.</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الأحزاب: ٧٢ — «إنا عرضنا الأمانة على السماوات والأرض والجبال فأبين أن يحملنها وأشفقن منها وحملها الإنسان إنه كان ظلومًا جهولًا». لا لام غاية في الآية.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يُنظر ما بعدها (٧٣) إن اعتُمد على غاية الحمل.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الملك: ٢ و١١: ٧ و١٨: ٧ و٦: ١٦٥ — الغاية بـ«ليبلوكم» في الأولى والثانية والرابعة، وفي الكهف: ٧ «لنبلوهم أيهم أحسن عملًا». وفي الأنعام: «ليبلوكم في ما آتاكم»؛ وهي الآية التي تربط الابتلاء بالعطاء والاستخلاف.</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الإنسان: ٢ — «نبتليه» بلا لام، ويسبق «فجعلناه سميعًا بصيرًا» في ترتيب النص؛ فلا يُقرأ على أنه لام غاية.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«نبتليه» لم يُراجع في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الإسراء: ٣٦ — الفعل في الرسم العثماني «تَقْفُ» (من قفا يقفو)، وكتبناه «تقف» بالإملاء المبسّط. وفي الآية «إن السمع والبصر والفؤاد كل أولئك كان عنه مسؤولًا».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في «عنه» مسألة تفسير لم تُفحص.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٧٨، والسجدة: ٩، والملك: ٢٣ — الغاية في النحل «لعلكم تشكرون»، وفي السجدة والملك «قليلًا ما تشكرون»؛ فالغاية المذكورة الشكر لا «لتعلموا».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الحجرات: ٦ — «فتبيّنوا» والمخبَر به «نبأ» والمخبِر «فاسق».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«فتثبتوا» من الذاكرة، ولا تُستعمل الآية في «نقد الحديث» بالمعنى الاصطلاحي قبل مراجعة تفسير.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٤٢ — «ولا تلبسوا الحق بالباطل وتكتموا الحق وأنتم تعلمون»؛ والمخاطب (بنو إسرائيل) من السياق لا من الآية. وفي آل عمران: ١٨٧ الميثاق «لتبيننه للناس ولا تكتمونه»، والآية تتابع بذكر النبذ والاشتراء.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قراءة الياء فيها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الأنفال: ٢٧ والبقرة: ٤٢ تنتهيان بـ«وأنتم تعلمون»، وهي أقرب عبارات الباب إلى أن العلم يثقّل التبعة.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إعراب «وتخونوا» لم يُراجع.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النساء: ٥٨ — «أن تؤدوا الأمانات إلى أهلها» جمعًا؛ والمؤمنون: ٨ والمعارج: ٣٢ وصف لا أمر.</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١٧٩ — الموصوف «كثيرًا من الجن والإنس» لا الناس كلهم. والبقرة: ١٥٥ ذكرت الخوف والجوع ونقص الأموال والأنفس والثمرات، ولم يرد العلم فيها؛ فلا يُحتج بها على أن العلم ابتلاء.</w:t>
      </w:r>
    </w:p>
    <w:p>
      <w:pPr>
        <w:bidi/>
        <w:spacing w:after="140" w:line="400"/>
        <w:jc w:val="both"/>
      </w:pPr>
      <w:r>
        <w:rPr>
          <w:rFonts w:ascii="Traditional Arabic" w:cs="Traditional Arabic" w:eastAsia="Traditional Arabic" w:hAnsi="Traditional Arabic"/>
          <w:b/>
          <w:bCs/>
          <w:sz w:val="28"/>
          <w:szCs w:val="28"/>
          <w:rtl/>
        </w:rPr>
        <w:t xml:space="preserve">التفاسير</w:t>
      </w:r>
      <w:r>
        <w:rPr>
          <w:rFonts w:ascii="Traditional Arabic" w:cs="Traditional Arabic" w:eastAsia="Traditional Arabic" w:hAnsi="Traditional Arabic"/>
          <w:sz w:val="28"/>
          <w:szCs w:val="28"/>
          <w:rtl/>
        </w:rPr>
        <w:t xml:space="preserve"> (٦ تفاسير في الأحزاب: ٧٢؛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فتُراجع في الطبعات)</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في ما وصلنا من الطبري والزمخشري والرازي والقرطبي وابن كثير وابن عاشور تفسير الأمانة بـ«العلم» نصًّا. أقربها: الرازي في عدّ «الأعضاء» و«معرفة الله» من أقوال الأمانة، وابن عاشور وعدّه «العقل» قولًا، والراغب يختار العقل.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يعرّف الأمانة بأنها «ما يؤتمن عليه ويطالب بحفظه والوفاء»، ويعدّ الخلافة قولًا من أقوالها، ويعرّف الجهل بأنه «انتفاء العلم بما يتعين علمه»، ويرى الإباء والإشفاق تمثيلًا. ولم يُستوفَ رأيه الأخير: يُراجع نصّه كاملًا قبل الطبع.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الزمخشري: «المراد بالأمانة: الطاعة» وقراءة التمثيل.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الرازي: ذكر قول «التكليف» وقول «الأعضاء»، وأما نفيه الطاعة والعقل من قائمته فهو من ملخص ويُراجع.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الطبري: روايات الفرائض والطاعة والدين والحدود وأمانات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ما في الصحابة والتابعين من قول «الفرائض» و«الطاعة»، وقوله إنه «لا تنافي بينها».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المفردات، مادة (أمن) ص٩٠ (دار القلم، ط١): ذكر في الأمانة أقوالًا «كلمة التوحيد، والعدالة، وحروف التهجي، والعقل» وقال في العقل «وهو صحيح».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بقية كلامه لا يُنقل.</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الراغب، مادة (بلى) لا (بلو): ص١٤٥–١٤٦: الابتلاء في حق الله «ليس المراد منه إلا ظهور جودته ورداءته دون التعرف لحاله… إذ كان الله علّام الغيوب». ولم نجد عنده عبارة «فالبلاء ضربان محنة ومنحة» فلا تُنسب إليه.</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الملك: ٢ — ابن عاشور: «والبلوى: الاختبار وهي هنا مستعارة للعلم»؛ الرازي: «معاملة تشبه الابتلاء». ويتفق الثلاثة (الراغب والرازي وابن عاشور) على أن الله لا يختبر ليعلم ما يجهل، لكن بعباراتٍ تختلف فلا تُجمع في قول واحد. وفي قول الرازي الثاني في «أحسن عملًا» (عن قتادة): «أتمكم عقلًا أشدكم لله خوفًا وأحسنكم نظرًا»، وهو الرابط الوحيد بالعلم فيما وصلنا. ولا يُنسب إليه قول الفضيل «أخلصه وأصوبه» لأنه لم يرد في تلك الصفحة.</w:t>
      </w:r>
    </w:p>
    <w:p>
      <w:pPr>
        <w:bidi/>
        <w:spacing w:after="140" w:line="400"/>
        <w:jc w:val="both"/>
      </w:pPr>
      <w:r>
        <w:rPr>
          <w:rFonts w:ascii="Traditional Arabic" w:cs="Traditional Arabic" w:eastAsia="Traditional Arabic" w:hAnsi="Traditional Arabic"/>
          <w:b/>
          <w:bCs/>
          <w:sz w:val="28"/>
          <w:szCs w:val="28"/>
          <w:rtl/>
        </w:rPr>
        <w:t xml:space="preserve">الأعلام والمراجع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ماكس فيبر: محاضرة «العلم حرفةً» (Wissenschaft als Beruf) ألقيت في ميونخ في ٧ نوفمبر ١٩١٧، ونُشرت مطبوعةً سنة ١٩١٩. ناشر الطبعة الأولى (دنكر وهمبلوت) من الذاكرة ولم يتأكد.</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روبرت ميرتون: المقالة نُشرت سنة ١٩٤٢ في Journal of Legal and Political Sociology بعنوان «Science and Technology in a Democratic Order»، (المجلد ١: ١١٥–١٢٦)؛ أما «The Normative Structure of Science» فعنوان إعادة الطبع في The Sociology of Science، تحرير نورمان ستورر، مطبعة جامعة شيكاغو ١٩٧٣. وفي عنوان ١٩٤٢ تعارض بين مصدرين فيُراجع صفحة المجلة الأولى.</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هانز يوناس: Das Prinzip Verantwortung، فرانكفورت: إنزل ١٩٧٩؛ وترجمته الإنجليزية The Imperative of Responsibility، جامعة شيكاغو ١٩٨٤.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ضبط العنوان الفرعي على غلاف الكتاب.</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ديفيد هيوم: A Treatise of Human Nature (١٧٣٩–١٧٤٠)؛ وفقرة «is–ought» في الكتاب الثالث، الجزء الأول، القسم الأول (T 3.1.1.27 في ترقيم نورتن). وتقسيم السنتين بين الكتب ورقم صفحات سلبي‑بيغ يُراجعان.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نفتح نصًّا أوليًّا لطه عبد الرحمن أو ابن خلدون أو المودودي أو العلواني أو الفاروقي أو أبي سليمان أو سيد قطب في هذا الفصل؛ فلا ينسب إليهم رأي هنا.</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 الخامس والسادس عن «قائمة متغيرات تُضاف لا أوزان تُغيَّر» تحليل لنا، وأصالته فرضية حتى تُفحص الأدبيات (مجلة إسلامية المعرفة ٢٠١٥–٢٠٢٦، العلواني، الفاروقي).</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w:t>
      </w:r>
      <w:r>
        <w:rPr>
          <w:rFonts w:ascii="Traditional Arabic" w:cs="Traditional Arabic" w:eastAsia="Traditional Arabic" w:hAnsi="Traditional Arabic"/>
          <w:b/>
          <w:bCs/>
          <w:color w:val="2F5D46"/>
          <w:sz w:val="54"/>
          <w:szCs w:val="54"/>
          <w:rtl/>
        </w:rPr>
        <w:br/>
        <w:t xml:space="preserve">الهيمنة — النموذج القرآني للتعامل مع المعرفة البشرية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بعد ثلاثة أسس (الاستخلاف والتسخير والأمانة) يبقى سؤال يتصل بالعلوم القائمة فعلًا: إذا كانت للعلم عند الباحثين تراكمات سابقة على القرآن وخارجه، فبأي ميزان يتعامل المحور معها؟ هذا سؤال الفصل، ومدخله لفظ «مهيمن» في آية المائدة، ومنه استُعير عنوان الفصل.</w:t>
      </w:r>
    </w:p>
    <w:p>
      <w:pPr>
        <w:bidi/>
        <w:spacing w:after="140" w:line="400"/>
        <w:jc w:val="both"/>
      </w:pPr>
      <w:r>
        <w:rPr>
          <w:rFonts w:ascii="Traditional Arabic" w:cs="Traditional Arabic" w:eastAsia="Traditional Arabic" w:hAnsi="Traditional Arabic"/>
          <w:sz w:val="28"/>
          <w:szCs w:val="28"/>
          <w:rtl/>
        </w:rPr>
        <w:t xml:space="preserve">والفصل لا يدّعي أن الآية تتحدث عن «المعرفة البشرية» عامة؛ فالسياق سياق الكتب السابقة. ويفرق بين ثلاثة أمور: ما يقوله اللفظ، وما يُقاس عليه من موقف تجاه المعارف الأخرى، وما يبقى فرضية. وغاية ما يقترحه أن يُصنَّف موقف الباحث من أي معرفة سابقة في واحد من ثلاثة مواقف قابلة للتسجيل: </w:t>
      </w:r>
      <w:r>
        <w:rPr>
          <w:rFonts w:ascii="Traditional Arabic" w:cs="Traditional Arabic" w:eastAsia="Traditional Arabic" w:hAnsi="Traditional Arabic"/>
          <w:b/>
          <w:bCs/>
          <w:sz w:val="28"/>
          <w:szCs w:val="28"/>
          <w:rtl/>
        </w:rPr>
        <w:t xml:space="preserve">تصديق</w:t>
      </w:r>
      <w:r>
        <w:rPr>
          <w:rFonts w:ascii="Traditional Arabic" w:cs="Traditional Arabic" w:eastAsia="Traditional Arabic" w:hAnsi="Traditional Arabic"/>
          <w:sz w:val="28"/>
          <w:szCs w:val="28"/>
          <w:rtl/>
        </w:rPr>
        <w:t xml:space="preserve"> (يُقرّ ما وافق)، </w:t>
      </w:r>
      <w:r>
        <w:rPr>
          <w:rFonts w:ascii="Traditional Arabic" w:cs="Traditional Arabic" w:eastAsia="Traditional Arabic" w:hAnsi="Traditional Arabic"/>
          <w:b/>
          <w:bCs/>
          <w:sz w:val="28"/>
          <w:szCs w:val="28"/>
          <w:rtl/>
        </w:rPr>
        <w:t xml:space="preserve">تصحيح</w:t>
      </w:r>
      <w:r>
        <w:rPr>
          <w:rFonts w:ascii="Traditional Arabic" w:cs="Traditional Arabic" w:eastAsia="Traditional Arabic" w:hAnsi="Traditional Arabic"/>
          <w:sz w:val="28"/>
          <w:szCs w:val="28"/>
          <w:rtl/>
        </w:rPr>
        <w:t xml:space="preserve"> (يُعدَّل ما خالط الصواب غيره)، </w:t>
      </w:r>
      <w:r>
        <w:rPr>
          <w:rFonts w:ascii="Traditional Arabic" w:cs="Traditional Arabic" w:eastAsia="Traditional Arabic" w:hAnsi="Traditional Arabic"/>
          <w:b/>
          <w:bCs/>
          <w:sz w:val="28"/>
          <w:szCs w:val="28"/>
          <w:rtl/>
        </w:rPr>
        <w:t xml:space="preserve">رد</w:t>
      </w:r>
      <w:r>
        <w:rPr>
          <w:rFonts w:ascii="Traditional Arabic" w:cs="Traditional Arabic" w:eastAsia="Traditional Arabic" w:hAnsi="Traditional Arabic"/>
          <w:sz w:val="28"/>
          <w:szCs w:val="28"/>
          <w:rtl/>
        </w:rPr>
        <w:t xml:space="preserve"> (يُترك ما قام على ما يخالف النص أو ما لا برهان له)، ثم يُختبر هل يتفق مقيّمون مستقلون على تصنيف المسألة الواحدة.</w:t>
      </w:r>
    </w:p>
    <w:p>
      <w:pPr>
        <w:bidi/>
        <w:spacing w:after="140" w:line="400"/>
        <w:jc w:val="both"/>
      </w:pPr>
      <w:r>
        <w:rPr>
          <w:rFonts w:ascii="Traditional Arabic" w:cs="Traditional Arabic" w:eastAsia="Traditional Arabic" w:hAnsi="Traditional Arabic"/>
          <w:sz w:val="28"/>
          <w:szCs w:val="28"/>
          <w:rtl/>
        </w:rPr>
        <w:t xml:space="preserve">ويلتزم الفصل بالقواعد التسع للباب الأول، وبقاعدة أن اتفاق نتيجة مع نظرية حديثة لا يجعلها قرآنية ولا يجعل المحور مصدرها.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الأول: النص — ما تقوله الآيات وما لا تقوله</w:t>
      </w:r>
    </w:p>
    <w:p>
      <w:pPr>
        <w:bidi/>
        <w:spacing w:after="140" w:line="400"/>
        <w:jc w:val="both"/>
      </w:pPr>
      <w:r>
        <w:rPr>
          <w:rFonts w:ascii="Traditional Arabic" w:cs="Traditional Arabic" w:eastAsia="Traditional Arabic" w:hAnsi="Traditional Arabic"/>
          <w:sz w:val="28"/>
          <w:szCs w:val="28"/>
          <w:rtl/>
        </w:rPr>
        <w:t xml:space="preserve">النص المركزي هو قوله تعالى في المائدة: ٤٨: «وأنزلنا إليك الكتاب بالحق مصدّقًا لما بين يديه من الكتاب ومهيمنًا عليه». وللتصديق مواضع مماثلة: آل عمران: ٣، ويونس: ٣٧، ويوسف: ١١١. وتظهر في النص أربعة معانٍ نفصلها.</w:t>
      </w:r>
    </w:p>
    <w:p>
      <w:pPr>
        <w:bidi/>
        <w:spacing w:after="140" w:line="400"/>
        <w:jc w:val="both"/>
      </w:pPr>
      <w:r>
        <w:rPr>
          <w:rFonts w:ascii="Traditional Arabic" w:cs="Traditional Arabic" w:eastAsia="Traditional Arabic" w:hAnsi="Traditional Arabic"/>
          <w:b/>
          <w:bCs/>
          <w:sz w:val="28"/>
          <w:szCs w:val="28"/>
          <w:rtl/>
        </w:rPr>
        <w:t xml:space="preserve">أولًا: تصديق «ما بين يديه».</w:t>
      </w:r>
      <w:r>
        <w:rPr>
          <w:rFonts w:ascii="Traditional Arabic" w:cs="Traditional Arabic" w:eastAsia="Traditional Arabic" w:hAnsi="Traditional Arabic"/>
          <w:sz w:val="28"/>
          <w:szCs w:val="28"/>
          <w:rtl/>
        </w:rPr>
        <w:t xml:space="preserve"> الكتاب مصدّق لما سبقه من الكتب، والموضع هو الكتب المنزّلة، لا كل ما قاله الناس.</w:t>
      </w:r>
    </w:p>
    <w:p>
      <w:pPr>
        <w:bidi/>
        <w:spacing w:after="140" w:line="400"/>
        <w:jc w:val="both"/>
      </w:pPr>
      <w:r>
        <w:rPr>
          <w:rFonts w:ascii="Traditional Arabic" w:cs="Traditional Arabic" w:eastAsia="Traditional Arabic" w:hAnsi="Traditional Arabic"/>
          <w:b/>
          <w:bCs/>
          <w:sz w:val="28"/>
          <w:szCs w:val="28"/>
          <w:rtl/>
        </w:rPr>
        <w:t xml:space="preserve">ثانيًا: الهيمنة «عليه».</w:t>
      </w:r>
      <w:r>
        <w:rPr>
          <w:rFonts w:ascii="Traditional Arabic" w:cs="Traditional Arabic" w:eastAsia="Traditional Arabic" w:hAnsi="Traditional Arabic"/>
          <w:sz w:val="28"/>
          <w:szCs w:val="28"/>
          <w:rtl/>
        </w:rPr>
        <w:t xml:space="preserve"> اللفظ معطوف على «مصدّقًا»، فهو وصف آخر للقرآن مع التصديق، لا بديلًا عنه. والضمير في «عليه» عائد في ظاهر النظم على «الكتاب» السابق.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مرجع الضمير يُتحقّق من التفاسير (انظر المبحث الثاني).</w:t>
      </w:r>
    </w:p>
    <w:p>
      <w:pPr>
        <w:bidi/>
        <w:spacing w:after="140" w:line="400"/>
        <w:jc w:val="both"/>
      </w:pPr>
      <w:r>
        <w:rPr>
          <w:rFonts w:ascii="Traditional Arabic" w:cs="Traditional Arabic" w:eastAsia="Traditional Arabic" w:hAnsi="Traditional Arabic"/>
          <w:b/>
          <w:bCs/>
          <w:sz w:val="28"/>
          <w:szCs w:val="28"/>
          <w:rtl/>
        </w:rPr>
        <w:t xml:space="preserve">ثالثًا: القرآن يقضي في خلاف أهل الكتاب.</w:t>
      </w:r>
      <w:r>
        <w:rPr>
          <w:rFonts w:ascii="Traditional Arabic" w:cs="Traditional Arabic" w:eastAsia="Traditional Arabic" w:hAnsi="Traditional Arabic"/>
          <w:sz w:val="28"/>
          <w:szCs w:val="28"/>
          <w:rtl/>
        </w:rPr>
        <w:t xml:space="preserve"> «إن هذا القرآن يقص على بني إسرائيل أكثر الذي هم فيه يختلفون» (النمل: ٧٦). وهذا النص يصف ما يفعله القرآن في خلافات معرفة معينة لا في المعرفة العامة.</w:t>
      </w:r>
    </w:p>
    <w:p>
      <w:pPr>
        <w:bidi/>
        <w:spacing w:after="140" w:line="400"/>
        <w:jc w:val="both"/>
      </w:pPr>
      <w:r>
        <w:rPr>
          <w:rFonts w:ascii="Traditional Arabic" w:cs="Traditional Arabic" w:eastAsia="Traditional Arabic" w:hAnsi="Traditional Arabic"/>
          <w:b/>
          <w:bCs/>
          <w:sz w:val="28"/>
          <w:szCs w:val="28"/>
          <w:rtl/>
        </w:rPr>
        <w:t xml:space="preserve">رابعًا: ميزان القبول في معارف الناس.</w:t>
      </w:r>
      <w:r>
        <w:rPr>
          <w:rFonts w:ascii="Traditional Arabic" w:cs="Traditional Arabic" w:eastAsia="Traditional Arabic" w:hAnsi="Traditional Arabic"/>
          <w:sz w:val="28"/>
          <w:szCs w:val="28"/>
          <w:rtl/>
        </w:rPr>
        <w:t xml:space="preserve"> تشير آيات أخرى إلى معايير لا تخص الكتب السابقة: «قل هاتوا برهانكم إن كنتم صادقين» (البقرة: ١١١)؛ «الذين يستمعون القول فيتبعون أحسنه» (الزمر: ١٨)؛ «وما لهم به من علم إن يتبعون إلا الظن» (النجم: ٢٨)؛ «يعلمون ظاهرًا من الحياة الدنيا» (الروم: ٧)؛ «فاسألوا أهل الذكر إن كنتم لا تعلمون» (النحل: ٤٣). هذه نصوص مستقلة عن آية المائدة.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يقوله النص</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يقوله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الكتاب ومهيمن عليه</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إنه مهيمن على كل علم بشري</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يقضي في ما اختلف فيه أهل الكتاب (النمل: ٧٦)</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يعرّف المهيمن تعريفًا إجرائيًا يصلح لفرز المسائل</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يطلب البرهان ويذم الظن في مسائل بعينها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يذكر قائمة بما يُصدّق وما يُردّ من العلوم</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 أن للناس علمًا بظاهر الحياة الدنيا (الروم: 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ينفي ما عندهم من علم ولا يُبطله جملة</w:t>
            </w:r>
          </w:p>
        </w:tc>
      </w:tr>
    </w:tbl>
    <w:p>
      <w:pPr>
        <w:spacing w:after="160"/>
      </w:pP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color w:val="1F1B17"/>
          <w:sz w:val="28"/>
          <w:szCs w:val="28"/>
          <w:rtl/>
        </w:rPr>
        <w:t xml:space="preserve"> نصوص الآيات تُراجَع كلمةً كلمةً على المصحف قبل الطبع؛ وقد رُوجعت عبر ملخصات صفحات الإنترنت، وتفصيلها في الهوامش.</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الثاني: الخلاف في معنى «مهيمن» والقدر المشترك</w:t>
      </w:r>
    </w:p>
    <w:p>
      <w:pPr>
        <w:bidi/>
        <w:spacing w:after="140" w:line="400"/>
        <w:jc w:val="both"/>
      </w:pPr>
      <w:r>
        <w:rPr>
          <w:rFonts w:ascii="Traditional Arabic" w:cs="Traditional Arabic" w:eastAsia="Traditional Arabic" w:hAnsi="Traditional Arabic"/>
          <w:sz w:val="28"/>
          <w:szCs w:val="28"/>
          <w:rtl/>
        </w:rPr>
        <w:t xml:space="preserve">نقسم ما يُبحث هنا إلى مسألتين: ما معنى اللفظ؟ وما مداه (ما الذي يهيمن عليه)؟ ونعرض التقسيمات كما تبدو لنا من المراجعة، من غير نسبة القول إلى مفسر بعينه إلا في الهوامش بعد التحقق.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 معنى اللفظ</w:t>
      </w:r>
    </w:p>
    <w:p>
      <w:pPr>
        <w:bidi/>
        <w:spacing w:after="140" w:line="400"/>
        <w:jc w:val="both"/>
      </w:pPr>
      <w:r>
        <w:rPr>
          <w:rFonts w:ascii="Traditional Arabic" w:cs="Traditional Arabic" w:eastAsia="Traditional Arabic" w:hAnsi="Traditional Arabic"/>
          <w:sz w:val="28"/>
          <w:szCs w:val="28"/>
          <w:rtl/>
        </w:rPr>
        <w:t xml:space="preserve">تقاربت عبارات المفسرين في ثلاث صور: </w:t>
      </w:r>
      <w:r>
        <w:rPr>
          <w:rFonts w:ascii="Traditional Arabic" w:cs="Traditional Arabic" w:eastAsia="Traditional Arabic" w:hAnsi="Traditional Arabic"/>
          <w:b/>
          <w:bCs/>
          <w:sz w:val="28"/>
          <w:szCs w:val="28"/>
          <w:rtl/>
        </w:rPr>
        <w:t xml:space="preserve">أمين/مؤتمن</w:t>
      </w:r>
      <w:r>
        <w:rPr>
          <w:rFonts w:ascii="Traditional Arabic" w:cs="Traditional Arabic" w:eastAsia="Traditional Arabic" w:hAnsi="Traditional Arabic"/>
          <w:sz w:val="28"/>
          <w:szCs w:val="28"/>
          <w:rtl/>
        </w:rPr>
        <w:t xml:space="preserve"> (يُشهد أنه أمين على ما قبله)، و</w:t>
      </w:r>
      <w:r>
        <w:rPr>
          <w:rFonts w:ascii="Traditional Arabic" w:cs="Traditional Arabic" w:eastAsia="Traditional Arabic" w:hAnsi="Traditional Arabic"/>
          <w:b/>
          <w:bCs/>
          <w:sz w:val="28"/>
          <w:szCs w:val="28"/>
          <w:rtl/>
        </w:rPr>
        <w:t xml:space="preserve">شاهد/رقيب</w:t>
      </w:r>
      <w:r>
        <w:rPr>
          <w:rFonts w:ascii="Traditional Arabic" w:cs="Traditional Arabic" w:eastAsia="Traditional Arabic" w:hAnsi="Traditional Arabic"/>
          <w:sz w:val="28"/>
          <w:szCs w:val="28"/>
          <w:rtl/>
        </w:rPr>
        <w:t xml:space="preserve"> (يشهد بصدق ما في الكتب ويراقبه)، و</w:t>
      </w:r>
      <w:r>
        <w:rPr>
          <w:rFonts w:ascii="Traditional Arabic" w:cs="Traditional Arabic" w:eastAsia="Traditional Arabic" w:hAnsi="Traditional Arabic"/>
          <w:b/>
          <w:bCs/>
          <w:sz w:val="28"/>
          <w:szCs w:val="28"/>
          <w:rtl/>
        </w:rPr>
        <w:t xml:space="preserve">حافظ/حاكم</w:t>
      </w:r>
      <w:r>
        <w:rPr>
          <w:rFonts w:ascii="Traditional Arabic" w:cs="Traditional Arabic" w:eastAsia="Traditional Arabic" w:hAnsi="Traditional Arabic"/>
          <w:sz w:val="28"/>
          <w:szCs w:val="28"/>
          <w:rtl/>
        </w:rPr>
        <w:t xml:space="preserve"> (يبقي ما فيها من حق ويقضي في اختلافها).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تصنيف منا للعبارات، لا قول منقول عن أحد؛ وتُضاف النسبة والنص في الهوامش بعد تحقق الوكيل.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ب) مداه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الضيّقة:</w:t>
      </w:r>
      <w:r>
        <w:rPr>
          <w:rFonts w:ascii="Traditional Arabic" w:cs="Traditional Arabic" w:eastAsia="Traditional Arabic" w:hAnsi="Traditional Arabic"/>
          <w:sz w:val="28"/>
          <w:szCs w:val="28"/>
          <w:rtl/>
        </w:rPr>
        <w:t xml:space="preserve"> المهيمن عليه هو الكتب المنزّلة السابقة وحدها (ما تشهد له ظاهر السياق).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القراءة الواسعة:</w:t>
      </w:r>
      <w:r>
        <w:rPr>
          <w:rFonts w:ascii="Traditional Arabic" w:cs="Traditional Arabic" w:eastAsia="Traditional Arabic" w:hAnsi="Traditional Arabic"/>
          <w:sz w:val="28"/>
          <w:szCs w:val="28"/>
          <w:rtl/>
        </w:rPr>
        <w:t xml:space="preserve"> تمديد المعنى إلى كل ما قاله الناس من دين أو علم على القياس؛ فيصبح القرآن ميزانًا عامًا. وهذا توسعة استنباطية لا تشهد لها عبارة المائدة بلفظها.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القرآن يصدّق ما في الكتب السابقة من الحق.</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له موقع الرقابة عليها فلا يُسلّم لها ما لا يتفق معه.</w:t>
      </w:r>
    </w:p>
    <w:p>
      <w:pPr>
        <w:pStyle w:val="ListParagraph"/>
        <w:numPr>
          <w:ilvl w:val="0"/>
          <w:numId w:val="41"/>
        </w:numPr>
        <w:bidi/>
        <w:spacing w:after="90" w:line="380"/>
        <w:jc w:val="both"/>
      </w:pPr>
      <w:r>
        <w:rPr>
          <w:rFonts w:ascii="Traditional Arabic" w:cs="Traditional Arabic" w:eastAsia="Traditional Arabic" w:hAnsi="Traditional Arabic"/>
          <w:sz w:val="28"/>
          <w:szCs w:val="28"/>
          <w:rtl/>
        </w:rPr>
        <w:t xml:space="preserve">الميزان منزّل على النبي صلى الله عليه وسلم، لا موكول إلى هوى المتلقي (المائدة: ٤٨ تتابع بـ«فاحكم بينهم بما أنزل الله»).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نص التتابع يُراجع.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استُبعد من القدر المشترك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القرآن ميزان لكل العلوم البشرية (لم نجد في ما راجعنا من ينص عليه من هذه الآية نصًّا).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الهيمنة تعني أن نطلب من القرآن نتائج التجارب والمسوح.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الثالث: ما يُستنبط وما لا يُستنبط</w:t>
      </w:r>
    </w:p>
    <w:p>
      <w:pPr>
        <w:bidi/>
        <w:spacing w:after="140" w:line="400"/>
        <w:jc w:val="both"/>
      </w:pPr>
      <w:r>
        <w:rPr>
          <w:rFonts w:ascii="Traditional Arabic" w:cs="Traditional Arabic" w:eastAsia="Traditional Arabic" w:hAnsi="Traditional Arabic"/>
          <w:sz w:val="28"/>
          <w:szCs w:val="28"/>
          <w:rtl/>
        </w:rPr>
        <w:t xml:space="preserve">نضع كل ما يُنسب إلى «الهيمنة» على سلم الدرجات المعتمد: قطعي، راجح، اجتهاد، فرضية.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مستنده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(متنًا)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المائدة: ٤٨ ومواضع التصديق؛ حدّه: مداه الكتب السابقة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المطالبة بالبرهان على الدعاوى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البقرة: ١١١، والنمل: ٦٤؛ حدّه: سياق الآية دعوى بعينها، والتعميم استنباط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الظن لا يُغني من الحق في ما موضعه الحق المطلوب من العقيدة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النجم: ٢٨، يونس: ٣٦</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للناس علمًا معتبرًا بظاهر الدنيا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الروم: ٧؛ حدّه: سياقه ذم الغافلين عن الآخرة لا مدح منهج</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الرجوع إلى أهل الذكر في ما لا يُعلم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النحل: ٤٣ والأنبياء: ٧؛ حدّه: من هم «أهل الذكر» مسألة تفسير لا نفصل فيها هنا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اتباع «أحسن القول» بعد الاستماع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الزمر: ١٨؛ حدّه: لا تحدد ما هو «أحسن»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تصديق ما في المعارف غير المنزّلة مما يوافق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التصديق المنصوص؛ حدّه: الموافقة لا تجعله قرآنيًا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تصحيح ما خلط فيه الصواب بغيره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على قضاء القرآن في خلاف أهل الكتاب (النمل: ٧٦)؛ حدّه: القاعدة الثانية (النص لا التفسير)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ردّ ما خالف نصًا قطعي الثبوت والدلالة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مقتضى الميزان؛ حدّه: يستلزم تحقيق التعارض أولًا وتمييز النص عن تفسيره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المحور يفرز كل مسألة من مسائل العلوم إلى تصديق أو تصحيح أو 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محل الاختبار المقترح في التمرين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وما لا يُشتقّ: قائمة من العلوم المقبولة أو المردودة؛ ولا أن يُختبر أي نظرية علمية بمطابقتها لآية؛ ولا أن إجماع العلماء يبطل نصًا؛ ولا أن الظني من النظريات ممنوع (الظن المذموم في الصف ٣ هو ظن ما موضعه العقيدة).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الرابع: الطبقات السبع — أين تدخل الهيمنة</w:t>
      </w:r>
    </w:p>
    <w:p>
      <w:pPr>
        <w:bidi/>
        <w:spacing w:after="140" w:line="400"/>
        <w:jc w:val="both"/>
      </w:pPr>
      <w:r>
        <w:rPr>
          <w:rFonts w:ascii="Traditional Arabic" w:cs="Traditional Arabic" w:eastAsia="Traditional Arabic" w:hAnsi="Traditional Arabic"/>
          <w:sz w:val="28"/>
          <w:szCs w:val="28"/>
          <w:rtl/>
        </w:rPr>
        <w:t xml:space="preserve">الهيمنة هنا حضور «ضابط» لا «مضمون»: هي ميزان يُحاكم إليه ما سبق، لا مادة جديدة تُضاف إلى العلم. لذلك نتوقع أن تدخل في طبقات المسلمات والمفاهيم والموضوع والغاية، وألا تدخل في المنهج ولا المضمون.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تدخلها الهيمنة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يُسأل عن غاية العلم المستورد قبل استعماله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تهدف النظرية إلى تعظيم مكسب يتجاهل حقوق الناس؟</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(جزئيًا)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ما لا يُسأل عنه لا منع 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المسكوت عنه في النظرية؟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(أقوى مواضعها)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ما تفترضه النظرية من تصورات عن الإنسان والكون مما لا تختبره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معظّم للمنفعة فقط</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تعريفات مثل «النجاح» و«الرفاه» و«المورد»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النجاح بالربح وحده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إلى معايير المنهج نفسه من الاختبار والملاحظة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صحة عيّنة أو نموذج إحصائي</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التجريبية تُقبل أو تُردّ بالتجربة لا بالميزان القرآني (إلا المتعارض مع قطعيّ كما في المشتق 9، وحكمه اجتهاد)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قياس معملية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يُحاكم استعمال النظرية إلى ممارسة القيم (انظر الفصل السابع)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نظام حوافز في مؤسسة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السؤال الأول:</w:t>
      </w:r>
      <w:r>
        <w:rPr>
          <w:rFonts w:ascii="Traditional Arabic" w:cs="Traditional Arabic" w:eastAsia="Traditional Arabic" w:hAnsi="Traditional Arabic"/>
          <w:sz w:val="28"/>
          <w:szCs w:val="28"/>
          <w:rtl/>
        </w:rPr>
        <w:t xml:space="preserve"> «هل تفترض نظرية الحافز الاقتصادي المحض أن الإنسان لا يتحرك إلا بالمنفعة؟» تقع في طبقة المسلمات، وتدخلها الهيمنة بمعنى فرز المسلّمة المخفية عن النتيجة المختبرة.</w:t>
      </w:r>
    </w:p>
    <w:p>
      <w:pPr>
        <w:bidi/>
        <w:spacing w:after="140" w:line="400"/>
        <w:jc w:val="both"/>
      </w:pPr>
      <w:r>
        <w:rPr>
          <w:rFonts w:ascii="Traditional Arabic" w:cs="Traditional Arabic" w:eastAsia="Traditional Arabic" w:hAnsi="Traditional Arabic"/>
          <w:b/>
          <w:bCs/>
          <w:sz w:val="28"/>
          <w:szCs w:val="28"/>
          <w:rtl/>
        </w:rPr>
        <w:t xml:space="preserve">السؤال الثاني:</w:t>
      </w:r>
      <w:r>
        <w:rPr>
          <w:rFonts w:ascii="Traditional Arabic" w:cs="Traditional Arabic" w:eastAsia="Traditional Arabic" w:hAnsi="Traditional Arabic"/>
          <w:sz w:val="28"/>
          <w:szCs w:val="28"/>
          <w:rtl/>
        </w:rPr>
        <w:t xml:space="preserve"> «هل أثبتت التجارب أن هذا الحافز يرفع الأداء في مجموعة معينة؟» تقع في طبقة المضمون، ولا تدخلها الهيمنة؛ جوابها للتجربة.</w:t>
      </w:r>
    </w:p>
    <w:p>
      <w:pPr>
        <w:bidi/>
        <w:spacing w:after="140" w:line="400"/>
        <w:jc w:val="both"/>
      </w:pPr>
      <w:r>
        <w:rPr>
          <w:rFonts w:ascii="Traditional Arabic" w:cs="Traditional Arabic" w:eastAsia="Traditional Arabic" w:hAnsi="Traditional Arabic"/>
          <w:sz w:val="28"/>
          <w:szCs w:val="28"/>
          <w:rtl/>
        </w:rPr>
        <w:t xml:space="preserve">ونلاحظ أن المحور هنا يصلح لفرز المسلمات أكثر من الحكم عليها؛ فالفرز قابل للقياس باتفاق المقيّمين على وجود المسلّمة أم لا، وأما الحكم عليها بالقبول أو الرد فتحتاج إلى ما لا يقدمه النص وحده.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الخامس: فحص التصورات البديلة</w:t>
      </w:r>
    </w:p>
    <w:p>
      <w:pPr>
        <w:bidi/>
        <w:spacing w:after="140" w:line="400"/>
        <w:jc w:val="both"/>
      </w:pPr>
      <w:r>
        <w:rPr>
          <w:rFonts w:ascii="Traditional Arabic" w:cs="Traditional Arabic" w:eastAsia="Traditional Arabic" w:hAnsi="Traditional Arabic"/>
          <w:sz w:val="28"/>
          <w:szCs w:val="28"/>
          <w:rtl/>
        </w:rPr>
        <w:t xml:space="preserve">نختار ثلاثة تصورات شائعة عن موقف الوحي من المعرفة البشرية، ونعرض كلاً منها كما يعرضه أصحابه عادةً، دون نسبة نص لأحد بعينه.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الأول: الانغلاق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ما لم يرد في القرآن لا حاجة إليه، وما خالفه يُرمى.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لا يُنكر أن للناس علمًا بظاهر الدنيا (الروم: ٧)، ويأمر بالرجوع إلى أهل الذكر (النحل: ٤٣)، فلا ينتج منه رفض المعارف المكتسبة.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الثاني: الأسلمة بالتطابق</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كل نظرية حديثة يُبحث لها عن آية توافقها فتُعّد مصدّقة.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يجعل نتيجة الموافقة مسبقة، ويخلط النص بالتفسير فلا يبقى مثال لما يُرفض. وهذا يخالف القاعدة التي ألزمنا بها أنفسنا.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التصور الثالث: الاستيراد بلا ميزان</w:t>
      </w:r>
    </w:p>
    <w:p>
      <w:pPr>
        <w:bidi/>
        <w:spacing w:after="140" w:line="400"/>
        <w:jc w:val="both"/>
      </w:pPr>
      <w:r>
        <w:rPr>
          <w:rFonts w:ascii="Traditional Arabic" w:cs="Traditional Arabic" w:eastAsia="Traditional Arabic" w:hAnsi="Traditional Arabic"/>
          <w:b/>
          <w:bCs/>
          <w:sz w:val="28"/>
          <w:szCs w:val="28"/>
          <w:rtl/>
        </w:rPr>
        <w:t xml:space="preserve">الدعوى:</w:t>
      </w:r>
      <w:r>
        <w:rPr>
          <w:rFonts w:ascii="Traditional Arabic" w:cs="Traditional Arabic" w:eastAsia="Traditional Arabic" w:hAnsi="Traditional Arabic"/>
          <w:sz w:val="28"/>
          <w:szCs w:val="28"/>
          <w:rtl/>
        </w:rPr>
        <w:t xml:space="preserve"> الحكمة ضالة المؤمن فيأخذ ما شاء من أي مصدر. </w:t>
      </w:r>
      <w:r>
        <w:rPr>
          <w:rFonts w:ascii="Traditional Arabic" w:cs="Traditional Arabic" w:eastAsia="Traditional Arabic" w:hAnsi="Traditional Arabic"/>
          <w:b/>
          <w:bCs/>
          <w:sz w:val="28"/>
          <w:szCs w:val="28"/>
          <w:rtl/>
        </w:rPr>
        <w:t xml:space="preserve">الإشكال:</w:t>
      </w:r>
      <w:r>
        <w:rPr>
          <w:rFonts w:ascii="Traditional Arabic" w:cs="Traditional Arabic" w:eastAsia="Traditional Arabic" w:hAnsi="Traditional Arabic"/>
          <w:sz w:val="28"/>
          <w:szCs w:val="28"/>
          <w:rtl/>
        </w:rPr>
        <w:t xml:space="preserve"> النص المرتبط بهذه الدعوى حديث يُنقل في ثبوته خلاف، ولا نعتمده هنا.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الحكم على الحديث يُتحقّق من مظانه؛ وما تستند إليه هذه الدعوى من القرآن لا ينفي ضرورة التمييز (الزمر: ١٨، «فيتبعون أحسنه»).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اختبار الفرق</w:t>
      </w:r>
    </w:p>
    <w:p>
      <w:pPr>
        <w:bidi/>
        <w:spacing w:after="140" w:line="400"/>
        <w:jc w:val="both"/>
      </w:pPr>
      <w:r>
        <w:rPr>
          <w:rFonts w:ascii="Traditional Arabic" w:cs="Traditional Arabic" w:eastAsia="Traditional Arabic" w:hAnsi="Traditional Arabic"/>
          <w:b/>
          <w:bCs/>
          <w:sz w:val="28"/>
          <w:szCs w:val="28"/>
          <w:rtl/>
        </w:rPr>
        <w:t xml:space="preserve">المسألة الاختبارية:</w:t>
      </w:r>
      <w:r>
        <w:rPr>
          <w:rFonts w:ascii="Traditional Arabic" w:cs="Traditional Arabic" w:eastAsia="Traditional Arabic" w:hAnsi="Traditional Arabic"/>
          <w:sz w:val="28"/>
          <w:szCs w:val="28"/>
          <w:rtl/>
        </w:rPr>
        <w:t xml:space="preserve"> نظرية إدارية مستوردة تتضمّن مسلمات غير معلنة عن الإنسان، ما الذي يُفعل بها قبل تدريسها؟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الموقف</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 الباحث</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يُلاحَظ في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انغلاق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يستبعدها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قائمة مسلمات، لا تصحيح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أسلمة بالتطابق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يضم إليها آية موافقة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المسلمات لا تظهر، وتضاف استشهادات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استيراد بلا ميزان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يدرّسها كما 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القائمة غائبة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هيمنة (المحور)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يستخرج المسلمات ويصنفها (موافقة/مخالفة/مسكوت عنها)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قائمة مسلمات معلنة مع تصنيف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الفرق القابل للقياس إذن: عدد المسلمات المستخرجة من النظرية الواحدة، ونسبة اتفاق مُقيّمين مستقلّين على هذه القائمة وعلى تصنيف كل مسلّمة (معامل فلايس كابا). وهذا فرق تجريبي لم يُجرَّب بعد، ولا ندعي أن نتيجته ستكون لصالح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المبحث السادس: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قلنا في المبحث الرابع إن الهيمنة لا تدخل طبقة المنهج. لكن قوله تعالى «يا أيها الذين آمنوا إن جاءكم فاسق بنبأ فتبيّنوا» (الحجرات: ٦) نص يضبط كيف يُقبل الخبر، أي قاعدة في مصادر المعرفة قريبة من المنهج. فهذا شاهد قد يُستشهد به على أن النص يدخل طبقة المنهج. نقبل أنه مشكل: نصّنا التصنيف على أنه ضابط لقبول المصادر (مسؤولية معرفية، كما في الفصل السابع) لا تفصيل أدوات منهجية، لكن هذا الحد بين «ضابط المصادر» و«المنهج» مما قد يختلف فيه المقيّمون، فهو موضع اختبار مفتوح (انظر ما يبقى مفتوحًا).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الأول: «المهيمن خاص بالكتب السابقة، فتوسيعه تعسّف»</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المفسرون يقصرون اللفظ على الكتب المنزّلة، فما وجه مدّه إلى النظريات الحديثة؟</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نوافق على أن اللفظ لا يشملها، وقد أدرجنا التوسيع في درجة «اجتهاد» (الصفوف 7‑9 في الجدول). والمحور لا يقوم عليه وحده؛ فالصفوف 2‑6 تستند إلى نصوص مستقلة.</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رفض القارئ القياس فلن يبقى لديه إلا مبادئ عامة (البرهان، مذمة الظن في العقيدة، اتباع الأحسن)، وتسقط دعوى أن للقرآن موقع «الميزان» للمعارف البشرية، ويبقى للمبادئ قيمتها وحدها.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الثاني: «الفرز وصاية تتستّر بالموضوعية»</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من يقرر ما يُعدّ «مسلّمة» وما يُعدّ «مخالفة» يحكم على العلم من خارجه.</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الفرز لا يحكم على صحة النتائج (طبقة المضمون مستبعدة)، وهو قابل للتدقيق بالمقيّمين المستقلين: إن لم يتفقوا على تصنيف مسلّمة بعينها سقط المعيار فيها.</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ينفي أن يستعمل غيرنا الفرز للوصاية؛ فكل ميزان تُسيء إليه اليد.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الثالث: «كثير من العلوم لا مسلّمات لها تتصل بالقرآن»</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في الفيزياء أو الرياضيات مثلًا لا يجد المحور ما يفرز.</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هذا متوقّع من الجدول: المحور أقوى في العلوم التي تفترض تصورًا عن الإنسان والمجتمع (الإدارة، التربية، الاقتصاد)، وقد يكون صفرًا في غيرها، وهذا نفسه نتيجة تُسجّل.</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يعني أن نطاق المحور أضيق مما توحي به العناوين العامة للمشروع، وينبغي أن يُقاس بنسبة المسائل التي تحتوي مسلّمات فعلاً.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الاعتراض الرابع: «اتفاق المُقيّمين لا يثبت صحة المعيار»</w:t>
      </w:r>
    </w:p>
    <w:p>
      <w:pPr>
        <w:bidi/>
        <w:spacing w:after="140" w:line="400"/>
        <w:jc w:val="both"/>
      </w:pPr>
      <w:r>
        <w:rPr>
          <w:rFonts w:ascii="Traditional Arabic" w:cs="Traditional Arabic" w:eastAsia="Traditional Arabic" w:hAnsi="Traditional Arabic"/>
          <w:b/>
          <w:bCs/>
          <w:sz w:val="28"/>
          <w:szCs w:val="28"/>
          <w:rtl/>
        </w:rPr>
        <w:t xml:space="preserve">الاعتراض:</w:t>
      </w:r>
      <w:r>
        <w:rPr>
          <w:rFonts w:ascii="Traditional Arabic" w:cs="Traditional Arabic" w:eastAsia="Traditional Arabic" w:hAnsi="Traditional Arabic"/>
          <w:sz w:val="28"/>
          <w:szCs w:val="28"/>
          <w:rtl/>
        </w:rPr>
        <w:t xml:space="preserve"> يمكن أن يتفق الناس على خطأ.</w:t>
      </w:r>
    </w:p>
    <w:p>
      <w:pPr>
        <w:bidi/>
        <w:spacing w:after="140" w:line="400"/>
        <w:jc w:val="both"/>
      </w:pPr>
      <w:r>
        <w:rPr>
          <w:rFonts w:ascii="Traditional Arabic" w:cs="Traditional Arabic" w:eastAsia="Traditional Arabic" w:hAnsi="Traditional Arabic"/>
          <w:b/>
          <w:bCs/>
          <w:sz w:val="28"/>
          <w:szCs w:val="28"/>
          <w:rtl/>
        </w:rPr>
        <w:t xml:space="preserve">الجواب:</w:t>
      </w:r>
      <w:r>
        <w:rPr>
          <w:rFonts w:ascii="Traditional Arabic" w:cs="Traditional Arabic" w:eastAsia="Traditional Arabic" w:hAnsi="Traditional Arabic"/>
          <w:sz w:val="28"/>
          <w:szCs w:val="28"/>
          <w:rtl/>
        </w:rPr>
        <w:t xml:space="preserve"> صحيح، ولا نقول إن الاتفاق يثبت صحة المعيار؛ هو يثبت أنه قابل للتطبيق بلا تحكم. وهذا شرط لازم لكنه غير كاف.</w:t>
      </w:r>
    </w:p>
    <w:p>
      <w:pPr>
        <w:bidi/>
        <w:spacing w:after="140" w:line="400"/>
        <w:jc w:val="both"/>
      </w:pP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صحة المعيار نفسها تعتمد على النصوص والقائل بها، لا على القياس.</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يتفق مُقيّمان مستقلان على استخراج المسلّمات من نظرية واحدة وتصنيفها؟</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أين الحد بين «مخالفة» النص و«المسكوت عنه»؟</w:t>
      </w:r>
    </w:p>
    <w:p>
      <w:pPr>
        <w:pStyle w:val="ListParagraph"/>
        <w:numPr>
          <w:ilvl w:val="0"/>
          <w:numId w:val="42"/>
        </w:numPr>
        <w:bidi/>
        <w:spacing w:after="90" w:line="380"/>
        <w:jc w:val="both"/>
      </w:pPr>
      <w:r>
        <w:rPr>
          <w:rFonts w:ascii="Traditional Arabic" w:cs="Traditional Arabic" w:eastAsia="Traditional Arabic" w:hAnsi="Traditional Arabic"/>
          <w:sz w:val="28"/>
          <w:szCs w:val="28"/>
          <w:rtl/>
        </w:rPr>
        <w:t xml:space="preserve">هل تدخل ضوابط المصادر (الحجرات: ٦) طبقة المنهج أم لا؟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تطبيقية وتمرين للقارئ</w:t>
      </w:r>
    </w:p>
    <w:p>
      <w:pPr>
        <w:bidi/>
        <w:spacing w:after="140" w:line="400"/>
        <w:jc w:val="both"/>
      </w:pPr>
      <w:r>
        <w:rPr>
          <w:rFonts w:ascii="Traditional Arabic" w:cs="Traditional Arabic" w:eastAsia="Traditional Arabic" w:hAnsi="Traditional Arabic"/>
          <w:b/>
          <w:bCs/>
          <w:sz w:val="28"/>
          <w:szCs w:val="28"/>
          <w:rtl/>
        </w:rPr>
        <w:t xml:space="preserve">الحالة.</w:t>
      </w:r>
      <w:r>
        <w:rPr>
          <w:rFonts w:ascii="Traditional Arabic" w:cs="Traditional Arabic" w:eastAsia="Traditional Arabic" w:hAnsi="Traditional Arabic"/>
          <w:sz w:val="28"/>
          <w:szCs w:val="28"/>
          <w:rtl/>
        </w:rPr>
        <w:t xml:space="preserve"> كلية إدارة تُدرّس نظرية حوافز مستوردة تقوم على أن الموظف يُعظّم مكسبه المادي الفردي، وأن الأداء الفردي قابل للعزل عن أداء الفريق، وأن المهم هو الناتج. المطلوب قبل التدريس: فرز النظرية.</w:t>
      </w:r>
    </w:p>
    <w:p>
      <w:pPr>
        <w:bidi/>
        <w:spacing w:after="140" w:line="400"/>
        <w:jc w:val="both"/>
      </w:pPr>
      <w:r>
        <w:rPr>
          <w:rFonts w:ascii="Traditional Arabic" w:cs="Traditional Arabic" w:eastAsia="Traditional Arabic" w:hAnsi="Traditional Arabic"/>
          <w:b/>
          <w:bCs/>
          <w:sz w:val="28"/>
          <w:szCs w:val="28"/>
          <w:rtl/>
        </w:rPr>
        <w:t xml:space="preserve">ما لا يقوله المحور.</w:t>
      </w:r>
      <w:r>
        <w:rPr>
          <w:rFonts w:ascii="Traditional Arabic" w:cs="Traditional Arabic" w:eastAsia="Traditional Arabic" w:hAnsi="Traditional Arabic"/>
          <w:sz w:val="28"/>
          <w:szCs w:val="28"/>
          <w:rtl/>
        </w:rPr>
        <w:t xml:space="preserve"> لا يقول إن النظرية خاطئة، ولا يحكم على نتائج الدراسات التي أُجريت عليها.</w:t>
      </w:r>
    </w:p>
    <w:p>
      <w:pPr>
        <w:bidi/>
        <w:spacing w:after="140" w:line="400"/>
        <w:jc w:val="both"/>
      </w:pPr>
      <w:r>
        <w:rPr>
          <w:rFonts w:ascii="Traditional Arabic" w:cs="Traditional Arabic" w:eastAsia="Traditional Arabic" w:hAnsi="Traditional Arabic"/>
          <w:b/>
          <w:bCs/>
          <w:sz w:val="28"/>
          <w:szCs w:val="28"/>
          <w:rtl/>
        </w:rPr>
        <w:t xml:space="preserve">ما يقوله حيث يدخل.</w:t>
      </w:r>
      <w:r>
        <w:rPr>
          <w:rFonts w:ascii="Traditional Arabic" w:cs="Traditional Arabic" w:eastAsia="Traditional Arabic" w:hAnsi="Traditional Arabic"/>
          <w:sz w:val="28"/>
          <w:szCs w:val="28"/>
          <w:rtl/>
        </w:rPr>
        <w:t xml:space="preserve"> يستخرج المسلمات الثلاث أعلاه ويُصنّفها في جدول، ويُنشر الجدول مع المادة التعليمية. وهذا تصنيف مُقترح للاختبار لا حكم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المسلّمة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مُقترح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التصنيف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الدافع المادي هو المحرّك الأساس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دوافع متعددة؛ استنباط الرد منها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الأداء الفردي معزول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مسكوت عنه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خاص فيه في ما راجعنا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الناتج هو المهم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محل نظر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يُنظر فيه مع معيار «أحسن عملًا» (الفصل السابع)</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وهذا الأخير يبيّن أن الفرز يستعين بالمحاور الأخرى حين تتحقق شروطها.</w:t>
      </w:r>
    </w:p>
    <w:p>
      <w:pPr>
        <w:bidi/>
        <w:spacing w:after="140" w:line="400"/>
        <w:jc w:val="both"/>
      </w:pPr>
      <w:r>
        <w:rPr>
          <w:rFonts w:ascii="Traditional Arabic" w:cs="Traditional Arabic" w:eastAsia="Traditional Arabic" w:hAnsi="Traditional Arabic"/>
          <w:b/>
          <w:bCs/>
          <w:sz w:val="28"/>
          <w:szCs w:val="28"/>
          <w:rtl/>
        </w:rPr>
        <w:t xml:space="preserve">تمرين للقارئ.</w:t>
      </w:r>
      <w:r>
        <w:rPr>
          <w:rFonts w:ascii="Traditional Arabic" w:cs="Traditional Arabic" w:eastAsia="Traditional Arabic" w:hAnsi="Traditional Arabic"/>
          <w:sz w:val="28"/>
          <w:szCs w:val="28"/>
          <w:rtl/>
        </w:rPr>
        <w:t xml:space="preserve"> خذ نظرية واحدة من مجالك:</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استخرج مسلماتها كما تراها دون نظر إلى القرآن.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صنّف كل مسلّمة: موافقة / مخالفة / مسكوت عنها / محل نظر، مع ذكر النص الذي اعتمدت عليه ودرجته (قطعي/راجح/اجتهاد).</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اعرض القائمة على زميلين لا يعلمان تصنيفك واطلب منهما العمل نفسه مستقلَّين.</w:t>
      </w:r>
    </w:p>
    <w:p>
      <w:pPr>
        <w:pStyle w:val="ListParagraph"/>
        <w:numPr>
          <w:ilvl w:val="0"/>
          <w:numId w:val="43"/>
        </w:numPr>
        <w:bidi/>
        <w:spacing w:after="90" w:line="380"/>
        <w:jc w:val="both"/>
      </w:pPr>
      <w:r>
        <w:rPr>
          <w:rFonts w:ascii="Traditional Arabic" w:cs="Traditional Arabic" w:eastAsia="Traditional Arabic" w:hAnsi="Traditional Arabic"/>
          <w:sz w:val="28"/>
          <w:szCs w:val="28"/>
          <w:rtl/>
        </w:rPr>
        <w:t xml:space="preserve">قارن بين القوائم الثلاث في عدد المسلمات وفي تصنيفها.</w:t>
      </w:r>
    </w:p>
    <w:p>
      <w:pPr>
        <w:bidi/>
        <w:spacing w:after="140" w:line="400"/>
        <w:jc w:val="both"/>
      </w:pPr>
      <w:r>
        <w:rPr>
          <w:rFonts w:ascii="Traditional Arabic" w:cs="Traditional Arabic" w:eastAsia="Traditional Arabic" w:hAnsi="Traditional Arabic"/>
          <w:sz w:val="28"/>
          <w:szCs w:val="28"/>
          <w:rtl/>
        </w:rPr>
        <w:t xml:space="preserve">وما تخرج به هو نسبة الاتفاق بين الثلاثة، لا رأي مرضٍ مسبقًا.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وجسر إلى 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الفصل إلى أن النص يجعل القرآن مصدّقًا لما بين يديه من الكتب ومهيمنًا عليه، وأن مداه في اللفظ هذه الكتب، وأن تمديده إلى المعرفة البشرية اجتهاد لا قطع. أما ما تقوم عليه الممارسة من مطالبة بالبرهان وذم الظن في العقيدة واتباع الأحسن فهي مبادئ عامة تستند إلى نصوص مستقلة. وللمحور حضور ضابط في المسلمات والمفاهيم، ولا حضور له في المنهج ولا المضمون، مع موضع اختبار مفتوح في ضوابط المصادر.</w:t>
      </w:r>
    </w:p>
    <w:p>
      <w:pPr>
        <w:bidi/>
        <w:spacing w:after="140" w:line="400"/>
        <w:jc w:val="both"/>
      </w:pPr>
      <w:r>
        <w:rPr>
          <w:rFonts w:ascii="Traditional Arabic" w:cs="Traditional Arabic" w:eastAsia="Traditional Arabic" w:hAnsi="Traditional Arabic"/>
          <w:sz w:val="28"/>
          <w:szCs w:val="28"/>
          <w:rtl/>
        </w:rPr>
        <w:t xml:space="preserve">وهذا آخر فصل في الباب الثاني «الأسس». ونجمع ما وصلنا إليه في أربعة فصول: الاستخلاف (الأساس الإنساني)، والتسخير والسنن (الكوني)، والأمانة والابتلاء (القيمي)، والهيمنة (ما يتصل بما سبق من معرفة).</w:t>
      </w:r>
    </w:p>
    <w:p>
      <w:pPr>
        <w:bidi/>
        <w:spacing w:after="140" w:line="400"/>
        <w:jc w:val="both"/>
      </w:pPr>
      <w:r>
        <w:rPr>
          <w:rFonts w:ascii="Traditional Arabic" w:cs="Traditional Arabic" w:eastAsia="Traditional Arabic" w:hAnsi="Traditional Arabic"/>
          <w:b/>
          <w:bCs/>
          <w:sz w:val="28"/>
          <w:szCs w:val="28"/>
          <w:rtl/>
        </w:rPr>
        <w:t xml:space="preserve">جسر.</w:t>
      </w:r>
      <w:r>
        <w:rPr>
          <w:rFonts w:ascii="Traditional Arabic" w:cs="Traditional Arabic" w:eastAsia="Traditional Arabic" w:hAnsi="Traditional Arabic"/>
          <w:sz w:val="28"/>
          <w:szCs w:val="28"/>
          <w:rtl/>
        </w:rPr>
        <w:t xml:space="preserve"> ينتقل الكتاب بعدها إلى خاتمة الباب الثاني، وفيها تُنظّم الفروض التي تركها كل فصل مفتوحة في اختبار واحد: هل يتفق مُقيّمون مستقلون على تصنيف مسائل من هذه الفصول الأربعة بعينها؟ وهذا هو ما تتوقف عليه دعوى الكتاب كلها.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يعني أن النص روجع في مصدر مفتوح ضمن هذا العمل؛ والرمز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أنه يحتاج مراجعة على الطبعة المطبوعة. كل ما وصلنا جاء عبر ملخصات صفحات الإنترنت، ولا ترقيم لمجلدات التفاسير وصفحاتها فيها.</w:t>
      </w:r>
    </w:p>
    <w:p>
      <w:pPr>
        <w:bidi/>
        <w:spacing w:after="140" w:line="400"/>
        <w:jc w:val="both"/>
      </w:pPr>
      <w:r>
        <w:rPr>
          <w:rFonts w:ascii="Traditional Arabic" w:cs="Traditional Arabic" w:eastAsia="Traditional Arabic" w:hAnsi="Traditional Arabic"/>
          <w:b/>
          <w:bCs/>
          <w:sz w:val="28"/>
          <w:szCs w:val="28"/>
          <w:rtl/>
        </w:rPr>
        <w:t xml:space="preserve">الآيات</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٤٨ — «مصدّقًا لما بين يديه من الكتاب ومهيمنًا عليه». النص «عليه» لا «على ما بين يديه». والآية تتابع بـ«فاحكم بينهم بما أنزل الله ولا تتبع أهواءهم». و«ليبلوكم في ما آتاكم» فيها متصل بتعدد الشرعة والمنهاج، فلا تُقرأ ابتلاءً بالعلم.</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آل عمران: ٣ فيها «مصدّقًا لما بين يديه» وليس فيها لفظ «مهيمن».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يوسف: ١١١ ويونس: ٣٧ — اللفظ «تصديق» (مصدر) لا «مصدّقًا»؛ و«تفصيل كل شيء» في يوسف و«تفصيل الكتاب» في يونس، ولا يُخلطان.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النمل: ٧٦ — «يقص على بني إسرائيل أكثر الذي هم فيه يختلفون»: «أكثر» لا «كل»، والمخاطب بنو إسرائيل.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سياقها في الطبعة.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البقرة: ١١١ — «قل هاتوا برهانكم إن كنتم صادقين» في دعوى دخول الجنة على لسان اليهود والنصارى في السياق؛ فتعميمها قاعدة معرفية استنباط منا (المشتق 2). وكذلك آل عمران: ٩٣ «قل فأتوا بالتوراة» (بلفظ «فأتوا» لا «هاتوا»).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الزمر: ١٨ — وصف لا أمر، و«القول» معرّف بالألف واللام دون تحديد.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معنى «القول» و«أحسنه» في التفسير لم يُفحص؛ ولم يُنقل عن أحد.</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النجم: ٢٨ — «وما لهم به من علم إن يتبعون إلا الظن»، والضمير يعود على قوم بعينهم في سياق عقدي (٢٧ في ما قبلها). لا تُعدّ قاعدة منهج 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راجع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الروم: ٧ — «يعلمون ظاهرًا من الحياة الدنيا وهم عن الآخرة هم غافلون»، ولا تُحذف تتمتها.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تفسير «ظاهرًا» بالعلم التجريبي تأويل لا نص؛ ومرجع الفاعل من الآية السابقة.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النحل: ٤٣، الأنبياء: ٧ — «من قبلك» في النحل و«قبلك» في الأنبياء. السياق سياق الرسل والذكر، والتعميم إلى أهل الخبرة في كل فن استنباط لا نص.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هم «أهل الذكر» لم يُفحص.</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الأعراف: ٣٣ — النهي عن القول «على الله» بلا علم لا عن كل قول بلا علم (ذاك الإسراء: ٣٦، انظر الفصل السابع). لم تُستعمل في المتن، وهي مذكورة هنا للتحذير من تعميمها.</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المائدة: ٤٤ — «بما استُحفظوا» للمجهول ولا يُسمّى فاعل الاستحفاظ، و«وكانوا عليه شهداء» في النبيين والربانيين والأحبار على التوراة. لم تُستعمل في المتن.</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آيات التصديق الأخرى التي روجعت ولم تُستعمل: البقرة: ٨٩ («لما معهم» لا «بين يديه»)، فاطر: ٣١، الأحقاف: ١٢ («مصدّق» بلا مفعول مذكور)، المائدة: ١٥.</w:t>
      </w:r>
    </w:p>
    <w:p>
      <w:pPr>
        <w:bidi/>
        <w:spacing w:after="140" w:line="400"/>
        <w:jc w:val="both"/>
      </w:pPr>
      <w:r>
        <w:rPr>
          <w:rFonts w:ascii="Traditional Arabic" w:cs="Traditional Arabic" w:eastAsia="Traditional Arabic" w:hAnsi="Traditional Arabic"/>
          <w:b/>
          <w:bCs/>
          <w:sz w:val="28"/>
          <w:szCs w:val="28"/>
          <w:rtl/>
        </w:rPr>
        <w:t xml:space="preserve">التفاسير على «ومهيمنًا عليه»</w:t>
      </w:r>
      <w:r>
        <w:rPr>
          <w:rFonts w:ascii="Traditional Arabic" w:cs="Traditional Arabic" w:eastAsia="Traditional Arabic" w:hAnsi="Traditional Arabic"/>
          <w:sz w:val="28"/>
          <w:szCs w:val="28"/>
          <w:rtl/>
        </w:rPr>
        <w:t xml:space="preserve"> (المائدة: ٤٨؛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كلها عن ملخصات، وأسماء الرواة قد تكون مشوّشة فيها)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تمدّ أيّ من التفاسير الستة (الطبري، الزمخشري، الرازي، القرطبي، ابن كثير، ابن عاشور) «مهيمن» إلى معارف الناس خارج الكتب، في ما ظهر من ملخصاتها. وتمديد اللفظ إلى المعرفة البشرية اجتهاد منا لا قول منقول.</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العبارات التي ظهرت: أمين، مؤتمن، شاهد/شهيد، رقيب، حافظ، حاكم، مصدّق، عالٍ. وتصنيفنا في المبحث الثاني إلى أمين/شاهد/حافظ-حاكم تلخيص منا.</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عاشور وحده من الستة ربط «مهيمن» بالإبطال كما بالتأييد («أبطل ما خالفه»)، وهذا ما يقابل «الرد» في موضعه من الكتب السابقة، لا من علوم الناس.</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ابن كثير يذكر قولًا مخالفًا (مهيمن هو محمد على القرآن)، ويصف المعنى بالصحة ويشكّك في موافقته للنحو (نصّه من ملخص ويُراجع).</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الراغب في المفردات: لم يظهر لنا فيه مدخل «هيمن» فلا يُنسب إليه معنى اللفظ (لم نفحص الكتاب كله، ولم نفحص المعاجم اللغوية).</w:t>
      </w:r>
    </w:p>
    <w:p>
      <w:pPr>
        <w:bidi/>
        <w:spacing w:after="140" w:line="400"/>
        <w:jc w:val="both"/>
      </w:pPr>
      <w:r>
        <w:rPr>
          <w:rFonts w:ascii="Traditional Arabic" w:cs="Traditional Arabic" w:eastAsia="Traditional Arabic" w:hAnsi="Traditional Arabic"/>
          <w:b/>
          <w:bCs/>
          <w:sz w:val="28"/>
          <w:szCs w:val="28"/>
          <w:rtl/>
        </w:rPr>
        <w:t xml:space="preserve">المراجع</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توماس كون: The Structure of Scientific Revolutions، جامعة شيكاغو، ١٩٦٢ (طبعات لاحقة: ١٩٧٠، ١٩٩٦، ٢٠١٢).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إسماعيل الفاروقي: Islamization of Knowledge: General Principles and Work Plan، المعهد العالمي للفكر الإسلامي، ١٩٨٢.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مكان النشر من الذاكرة.</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نقيب العطاس: Islam and Secularism</w:t>
      </w:r>
      <w:r>
        <w:rPr>
          <w:rFonts w:ascii="Traditional Arabic" w:cs="Traditional Arabic" w:eastAsia="Traditional Arabic" w:hAnsi="Traditional Arabic"/>
          <w:sz w:val="28"/>
          <w:szCs w:val="28"/>
          <w:rtl/>
        </w:rPr>
        <w:t>، كوالالمبور: ABIM، ١٩٧٨ ثم إعادة طبع ١٩٩٣ — السنة غير مؤكدة من مصدر موثّق، وتُراجع على صفحة العنوان. لم يُستشهد به في المتن.</w:t>
      </w:r>
    </w:p>
    <w:p>
      <w:pPr>
        <w:pStyle w:val="ListParagraph"/>
        <w:numPr>
          <w:ilvl w:val="0"/>
          <w:numId w:val="2"/>
        </w:numPr>
        <w:bidi/>
        <w:spacing w:after="90" w:line="38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كارل بوبر: معيار التكذيب من Logik der Forschung (١٩٣٤؛ The Logic of Scientific Discovery، ١٩٥٩)، لا من Conjectures and Refutations (١٩٦٣) في ما تحققنا؛ وناشر الأخير متعارض في ما وصلنا فيُراجع. لم تُستعمل في المتن.</w:t>
      </w:r>
    </w:p>
    <w:p>
      <w:pPr>
        <w:bidi/>
        <w:spacing w:after="140" w:line="400"/>
        <w:jc w:val="both"/>
      </w:pPr>
      <w:r>
        <w:rPr>
          <w:rFonts w:ascii="Traditional Arabic" w:cs="Traditional Arabic" w:eastAsia="Traditional Arabic" w:hAnsi="Traditional Arabic"/>
          <w:b/>
          <w:bCs/>
          <w:sz w:val="28"/>
          <w:szCs w:val="28"/>
          <w:rtl/>
        </w:rPr>
        <w:t xml:space="preserve">دعوى الأصالة.</w:t>
      </w:r>
      <w:r>
        <w:rPr>
          <w:rFonts w:ascii="Traditional Arabic" w:cs="Traditional Arabic" w:eastAsia="Traditional Arabic" w:hAnsi="Traditional Arabic"/>
          <w:sz w:val="28"/>
          <w:szCs w:val="28"/>
          <w:rtl/>
        </w:rPr>
        <w:t xml:space="preserve"> ما ورد في المبحثين الرابع والخامس من تصنيف «الهيمنة ضابطًا في طبقتي المسلمات والمفاهيم» ومن فرز المسلمات تحليل لنا، وأصالته فرضية حتى تُفحص الأدبيات (مجلة إسلامية المعرفة ٢٠١٥–٢٠٢٦، العلواني، الفاروقي)، ولم ننسب للفاروقي أو العطاس أو كون أو بوبر رأيًا في هذا الفصل.</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الثاني</w:t>
      </w:r>
    </w:p>
    <w:p>
      <w:pPr>
        <w:bidi/>
        <w:spacing w:after="140" w:line="400"/>
        <w:jc w:val="both"/>
      </w:pPr>
      <w:r>
        <w:rPr>
          <w:rFonts w:ascii="Traditional Arabic" w:cs="Traditional Arabic" w:eastAsia="Traditional Arabic" w:hAnsi="Traditional Arabic"/>
          <w:sz w:val="28"/>
          <w:szCs w:val="28"/>
          <w:rtl/>
        </w:rPr>
        <w:t xml:space="preserve">انتهى هذا الباب إلى أن للقرآن أربعة محاور يمكن وصف دخولها في طبقات العلم من غير أن تدخل في منهجه أو مضمونه. وهذا ما تلخصه الجداول أدناه، مع تحفظ على أن هذا تلخيص لما استُنتج في الفصول نفسها ولا يُغني عن هوامشها.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حصيلة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القدر المشترك الذي استقرّ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أهم حدّ من حدوده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الاستخلاف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جعل الإنسان في الأرض (البقرة: 30)، مع اكتفاء بحد أدنى لاختلاف معنى «خليفة»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اشتقاق خمسة أشياء بدرجات، ولا مضمون علمي ولا منهج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التسخير والسنن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الكون مهيّأ لغايات، فيه اطراد وتقدير، وللمستفيد مسؤولية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تُنسب السنن إلى قوانين الطبيعة، ولا يُشتق منه منهج</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الأمانة والابتلاء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حمل ثقيل يُسأل عنه، ومعيار «أحسن عملًا»، ومسؤولية أدوات المعرفة (الإسراء: 36)</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هي الأمانة» فرضية لم نجد لها قائلًا في التفاسير الستة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 الهيمنة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القرآن مصدّق لما بين يديه من الكتب ومهيمن عليه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تمديده إلى معارف الناس اجتهاد منا لا قول منقول</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أُثبت وما لم يُثبت</w:t>
      </w:r>
    </w:p>
    <w:p>
      <w:pPr>
        <w:bidi/>
        <w:spacing w:after="140" w:line="400"/>
        <w:jc w:val="both"/>
      </w:pPr>
      <w:r>
        <w:rPr>
          <w:rFonts w:ascii="Traditional Arabic" w:cs="Traditional Arabic" w:eastAsia="Traditional Arabic" w:hAnsi="Traditional Arabic"/>
          <w:b/>
          <w:bCs/>
          <w:sz w:val="28"/>
          <w:szCs w:val="28"/>
          <w:rtl/>
        </w:rPr>
        <w:t xml:space="preserve">أُثبت</w:t>
      </w:r>
      <w:r>
        <w:rPr>
          <w:rFonts w:ascii="Traditional Arabic" w:cs="Traditional Arabic" w:eastAsia="Traditional Arabic" w:hAnsi="Traditional Arabic"/>
          <w:sz w:val="28"/>
          <w:szCs w:val="28"/>
          <w:rtl/>
        </w:rPr>
        <w:t xml:space="preserve"> أن ما تمكن من نصوص هذه المحاور يمكن عرضه بقالب واحد من دون تكلف، وأن كل محور أمكن وضع حدوده في الطبقات السبع باللغة نفسها.</w:t>
      </w:r>
    </w:p>
    <w:p>
      <w:pPr>
        <w:bidi/>
        <w:spacing w:after="140" w:line="400"/>
        <w:jc w:val="both"/>
      </w:pPr>
      <w:r>
        <w:rPr>
          <w:rFonts w:ascii="Traditional Arabic" w:cs="Traditional Arabic" w:eastAsia="Traditional Arabic" w:hAnsi="Traditional Arabic"/>
          <w:b/>
          <w:bCs/>
          <w:sz w:val="28"/>
          <w:szCs w:val="28"/>
          <w:rtl/>
        </w:rPr>
        <w:t xml:space="preserve">لم يُثبت</w:t>
      </w:r>
      <w:r>
        <w:rPr>
          <w:rFonts w:ascii="Traditional Arabic" w:cs="Traditional Arabic" w:eastAsia="Traditional Arabic" w:hAnsi="Traditional Arabic"/>
          <w:sz w:val="28"/>
          <w:szCs w:val="28"/>
          <w:rtl/>
        </w:rPr>
        <w:t xml:space="preserve"> أن هذا القالب يُميّز بين المحاور أو يفيد شيئًا للمُقيّمين على مسائل حقيقية، فالاختبار المقترح في تمارين الفصول لم يُجرَ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ملاحظة نقدية على نتيجة الباب</w:t>
      </w:r>
    </w:p>
    <w:p>
      <w:pPr>
        <w:bidi/>
        <w:spacing w:after="140" w:line="400"/>
        <w:jc w:val="both"/>
      </w:pPr>
      <w:r>
        <w:rPr>
          <w:rFonts w:ascii="Traditional Arabic" w:cs="Traditional Arabic" w:eastAsia="Traditional Arabic" w:hAnsi="Traditional Arabic"/>
          <w:sz w:val="28"/>
          <w:szCs w:val="28"/>
          <w:rtl/>
        </w:rPr>
        <w:t xml:space="preserve">انتهت المحاور الأربعة إلى النتيجة نفسها في دخول الطبقات: تدخل الغاية والموضوع والمسلمات والمفاهيم والتطبيق، ولا تدخل المنهج والمضمون. وهذا قد يكون نتيجة صحيحة لأن القاعدة التي ألزمنا بها أنفسنا تمنع دخول أي محور في هذين الموضعين، لكنه قد يكشف أيضًا أن جدول الطبقات لا يُميّز شيئًا بين المحاور: إذا كانت كلها تدخل الطبقات الخمس نفسها، فالتمييز بينها يقع في «كيف» لا «أين». ولا نحسم هذا من النصوص، وإنما تحسمه تجربة التصنيف نفسها.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بقي مفتوحًا</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اختبار اتفاق المُقيّمين</w:t>
      </w:r>
      <w:r>
        <w:rPr>
          <w:rFonts w:ascii="Traditional Arabic" w:cs="Traditional Arabic" w:eastAsia="Traditional Arabic" w:hAnsi="Traditional Arabic"/>
          <w:sz w:val="28"/>
          <w:szCs w:val="28"/>
          <w:rtl/>
        </w:rPr>
        <w:t xml:space="preserve"> (Fleiss kappa) على عيّنة من مسائل الفصول الأربعة: لم يُجرَ بعد، وهو ما تتوقف عليه أطروحة الكتاب.</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تمييز المحاور بعضها عن بعض</w:t>
      </w:r>
      <w:r>
        <w:rPr>
          <w:rFonts w:ascii="Traditional Arabic" w:cs="Traditional Arabic" w:eastAsia="Traditional Arabic" w:hAnsi="Traditional Arabic"/>
          <w:sz w:val="28"/>
          <w:szCs w:val="28"/>
          <w:rtl/>
        </w:rPr>
        <w:t xml:space="preserve"> (انظر الملاحظة النقدية أعلاه).</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الحد بين «ضابط المصادر» و«المنهج»:</w:t>
      </w:r>
      <w:r>
        <w:rPr>
          <w:rFonts w:ascii="Traditional Arabic" w:cs="Traditional Arabic" w:eastAsia="Traditional Arabic" w:hAnsi="Traditional Arabic"/>
          <w:sz w:val="28"/>
          <w:szCs w:val="28"/>
          <w:rtl/>
        </w:rPr>
        <w:t xml:space="preserve"> ظهر في الفصل السابع والثامن (الحجرات: 6)، ولم يُحسم.</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الأصالة:</w:t>
      </w:r>
      <w:r>
        <w:rPr>
          <w:rFonts w:ascii="Traditional Arabic" w:cs="Traditional Arabic" w:eastAsia="Traditional Arabic" w:hAnsi="Traditional Arabic"/>
          <w:sz w:val="28"/>
          <w:szCs w:val="28"/>
          <w:rtl/>
        </w:rPr>
        <w:t xml:space="preserve"> لم تُفحص بعد الأدبيات (مجلة إسلامية المعرفة، العلواني، الفاروقي، المؤتمرات)، فهي دعوى لا نتيجة.</w:t>
      </w:r>
    </w:p>
    <w:p>
      <w:pPr>
        <w:pStyle w:val="ListParagraph"/>
        <w:numPr>
          <w:ilvl w:val="0"/>
          <w:numId w:val="44"/>
        </w:numPr>
        <w:bidi/>
        <w:spacing w:after="90" w:line="380"/>
        <w:jc w:val="both"/>
      </w:pPr>
      <w:r>
        <w:rPr>
          <w:rFonts w:ascii="Traditional Arabic" w:cs="Traditional Arabic" w:eastAsia="Traditional Arabic" w:hAnsi="Traditional Arabic"/>
          <w:b/>
          <w:bCs/>
          <w:sz w:val="28"/>
          <w:szCs w:val="28"/>
          <w:rtl/>
        </w:rPr>
        <w:t xml:space="preserve">المراجعة على الطبعات:</w:t>
      </w:r>
      <w:r>
        <w:rPr>
          <w:rFonts w:ascii="Traditional Arabic" w:cs="Traditional Arabic" w:eastAsia="Traditional Arabic" w:hAnsi="Traditional Arabic"/>
          <w:sz w:val="28"/>
          <w:szCs w:val="28"/>
          <w:rtl/>
        </w:rPr>
        <w:t xml:space="preserve"> كل نقل من التفاسير في هذه الفصول جاء عبر ملخصات صفحات، وكل هامش موسوم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يحتاج مراجعة مطبوعة.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جسر إلى الباب الثالث</w:t>
      </w:r>
    </w:p>
    <w:p>
      <w:pPr>
        <w:bidi/>
        <w:spacing w:after="140" w:line="400"/>
        <w:jc w:val="both"/>
      </w:pPr>
      <w:r>
        <w:rPr>
          <w:rFonts w:ascii="Traditional Arabic" w:cs="Traditional Arabic" w:eastAsia="Traditional Arabic" w:hAnsi="Traditional Arabic"/>
          <w:sz w:val="28"/>
          <w:szCs w:val="28"/>
          <w:rtl/>
        </w:rPr>
        <w:t xml:space="preserve">البابان الأول والثاني أقاما ما يُسأل وما يُنظر إليه: كيف نسأل، وما تقدمه المحاور. ويبقى سؤال ثالث لا مفر منه لأن الفصول استعملته من غير أن تسميه: </w:t>
      </w:r>
      <w:r>
        <w:rPr>
          <w:rFonts w:ascii="Traditional Arabic" w:cs="Traditional Arabic" w:eastAsia="Traditional Arabic" w:hAnsi="Traditional Arabic"/>
          <w:b/>
          <w:bCs/>
          <w:sz w:val="28"/>
          <w:szCs w:val="28"/>
          <w:rtl/>
        </w:rPr>
        <w:t xml:space="preserve">«بأي أدوات نقرأ النصوص وننقلها إلى المسائل؟»</w:t>
      </w:r>
      <w:r>
        <w:rPr>
          <w:rFonts w:ascii="Traditional Arabic" w:cs="Traditional Arabic" w:eastAsia="Traditional Arabic" w:hAnsi="Traditional Arabic"/>
          <w:sz w:val="28"/>
          <w:szCs w:val="28"/>
          <w:rtl/>
        </w:rPr>
        <w:t xml:space="preserve"> فما استعملناه من تمييز بين القطعي والراجح والاجتهاد، وبين النص وتفسيره، ومن القياس على المنصوص، هو من أدوات التراث، ولم ننظّر له بعد. وهذا موضوع الباب الثالث «الأدوات: من التراث إلى المنهج»، وتفاصيله من المقترح الأول للكتاب لا مما كُتب هنا.</w:t>
      </w:r>
    </w:p>
    <w:p>
      <w:pPr>
        <w:pStyle w:val="Heading1"/>
        <w:pageBreakBefore/>
        <w:bidi/>
        <w:spacing w:after="0"/>
      </w:pPr>
      <w:r>
        <w:rPr>
          <w:rFonts w:ascii="Traditional Arabic" w:cs="Traditional Arabic" w:eastAsia="Traditional Arabic" w:hAnsi="Traditional Arabic"/>
          <w:color w:val="FFFFFF"/>
          <w:sz w:val="2"/>
          <w:szCs w:val="2"/>
        </w:rPr>
        <w:t xml:space="preserve">الباب الثالث: الأدوات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الثالث</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الأدوات</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التراث إلى المنهج</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القواعد التسع في الباب الأول تضبط </w:t>
      </w:r>
      <w:r>
        <w:rPr>
          <w:rFonts w:ascii="Traditional Arabic" w:cs="Traditional Arabic" w:eastAsia="Traditional Arabic" w:hAnsi="Traditional Arabic"/>
          <w:b/>
          <w:bCs/>
          <w:sz w:val="28"/>
          <w:szCs w:val="28"/>
          <w:rtl/>
        </w:rPr>
        <w:t xml:space="preserve">كيف نحكم</w:t>
      </w:r>
      <w:r>
        <w:rPr>
          <w:rFonts w:ascii="Traditional Arabic" w:cs="Traditional Arabic" w:eastAsia="Traditional Arabic" w:hAnsi="Traditional Arabic"/>
          <w:sz w:val="28"/>
          <w:szCs w:val="28"/>
          <w:rtl/>
        </w:rPr>
        <w:t xml:space="preserve">، والطبقات السبع في الباب الثاني تحدّد </w:t>
      </w:r>
      <w:r>
        <w:rPr>
          <w:rFonts w:ascii="Traditional Arabic" w:cs="Traditional Arabic" w:eastAsia="Traditional Arabic" w:hAnsi="Traditional Arabic"/>
          <w:b/>
          <w:bCs/>
          <w:sz w:val="28"/>
          <w:szCs w:val="28"/>
          <w:rtl/>
        </w:rPr>
        <w:t xml:space="preserve">أين ننظر</w:t>
      </w:r>
      <w:r>
        <w:rPr>
          <w:rFonts w:ascii="Traditional Arabic" w:cs="Traditional Arabic" w:eastAsia="Traditional Arabic" w:hAnsi="Traditional Arabic"/>
          <w:sz w:val="28"/>
          <w:szCs w:val="28"/>
          <w:rtl/>
        </w:rPr>
        <w:t xml:space="preserve">. ويبقى سؤال لم تجب عنه القواعد ولا الطبقات: إذا قال كاتب «هذا المفهوم من القرآن»، فبأي </w:t>
      </w:r>
      <w:r>
        <w:rPr>
          <w:rFonts w:ascii="Traditional Arabic" w:cs="Traditional Arabic" w:eastAsia="Traditional Arabic" w:hAnsi="Traditional Arabic"/>
          <w:b/>
          <w:bCs/>
          <w:sz w:val="28"/>
          <w:szCs w:val="28"/>
          <w:rtl/>
        </w:rPr>
        <w:t xml:space="preserve">أداة</w:t>
      </w:r>
      <w:r>
        <w:rPr>
          <w:rFonts w:ascii="Traditional Arabic" w:cs="Traditional Arabic" w:eastAsia="Traditional Arabic" w:hAnsi="Traditional Arabic"/>
          <w:sz w:val="28"/>
          <w:szCs w:val="28"/>
          <w:rtl/>
        </w:rPr>
        <w:t xml:space="preserve"> نفحص قوله؟ هذا الباب يجيب عن هذا السؤال.</w:t>
      </w:r>
    </w:p>
    <w:p>
      <w:pPr>
        <w:bidi/>
        <w:spacing w:after="140" w:line="400"/>
        <w:jc w:val="both"/>
      </w:pPr>
      <w:r>
        <w:rPr>
          <w:rFonts w:ascii="Traditional Arabic" w:cs="Traditional Arabic" w:eastAsia="Traditional Arabic" w:hAnsi="Traditional Arabic"/>
          <w:sz w:val="28"/>
          <w:szCs w:val="28"/>
          <w:rtl/>
        </w:rPr>
        <w:t xml:space="preserve">والأدوات التي يقدّمها ثلاثة أنواع مختلفة المصدر: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موروثة:</w:t>
      </w:r>
      <w:r>
        <w:rPr>
          <w:rFonts w:ascii="Traditional Arabic" w:cs="Traditional Arabic" w:eastAsia="Traditional Arabic" w:hAnsi="Traditional Arabic"/>
          <w:sz w:val="28"/>
          <w:szCs w:val="28"/>
          <w:rtl/>
        </w:rPr>
        <w:t xml:space="preserve"> ما من علم الأصول والمقاصد يصلح للنقل إلى العلوم الحديثة (الفصل التاسع).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اختبار بخصم:</w:t>
      </w:r>
      <w:r>
        <w:rPr>
          <w:rFonts w:ascii="Traditional Arabic" w:cs="Traditional Arabic" w:eastAsia="Traditional Arabic" w:hAnsi="Traditional Arabic"/>
          <w:sz w:val="28"/>
          <w:szCs w:val="28"/>
          <w:rtl/>
        </w:rPr>
        <w:t xml:space="preserve"> تُعرض الأداة على أقوى قراءة تناقضها (الفصل العاشر: ابن خلدون خصمًا).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أداتان مبنيتان لهذا الكتاب:</w:t>
      </w:r>
      <w:r>
        <w:rPr>
          <w:rFonts w:ascii="Traditional Arabic" w:cs="Traditional Arabic" w:eastAsia="Traditional Arabic" w:hAnsi="Traditional Arabic"/>
          <w:sz w:val="28"/>
          <w:szCs w:val="28"/>
          <w:rtl/>
        </w:rPr>
        <w:t xml:space="preserve"> سلم يبيّن موضع الدعوى (الفصل الحادي عشر) ودرجات تبيّن قوتها (الفصل الثاني عشر).</w:t>
      </w:r>
    </w:p>
    <w:p>
      <w:pPr>
        <w:bidi/>
        <w:spacing w:after="140" w:line="400"/>
        <w:jc w:val="both"/>
      </w:pPr>
      <w:r>
        <w:rPr>
          <w:rFonts w:ascii="Traditional Arabic" w:cs="Traditional Arabic" w:eastAsia="Traditional Arabic" w:hAnsi="Traditional Arabic"/>
          <w:sz w:val="28"/>
          <w:szCs w:val="28"/>
          <w:rtl/>
        </w:rPr>
        <w:t xml:space="preserve">وهذا التقسيم مقصود: لأن أداة موروثة لم تُختبر قد تكون عادة لا منهجًا، وأداة مبنية دون جذر قد تكون محض ابتكار. فالباب يجمع الجذر والاختبار والابتكار في مكان واحد.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 الأربعة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تجيب عنه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الخطأ الذي تمنعه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أداة موروثة من الأصول والمقاصد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للتراث ما يصلح أن يُنقل إلى هذا العمل؟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اختراع منهج ما له أصل، أو نقل تراثي بلا تحقق</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(ابن خلدون)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أقوى اعتراض يُواجَه به المشروع؟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القول بمركزية لا تستقم مع قراءة تناقضها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انتقلت الدعوى من النص إلى اجتهاد الباحث؟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القفز من النص إلى التطبيق دون إعلان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بأي قوة تُعرض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 الدرجة أو خفضها بغير دليل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وتترابط الأدوات فيما بينها: السلم يعطي موضع الدعوى، والدرجات تعطي قوتها، وسقف الدرجة عند كل طبقة (المسألة الرابعة من الفصل الثاني عشر) هو نقطة التلاقي. والخصم يختبر الجميع، والموروث يمدّ الجميع باللغة والمفاهيم.</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w:t>
      </w:r>
      <w:r>
        <w:rPr>
          <w:rFonts w:ascii="Traditional Arabic" w:cs="Traditional Arabic" w:eastAsia="Traditional Arabic" w:hAnsi="Traditional Arabic"/>
          <w:b/>
          <w:bCs/>
          <w:color w:val="2F5D46"/>
          <w:sz w:val="54"/>
          <w:szCs w:val="54"/>
          <w:rtl/>
        </w:rPr>
        <w:br/>
        <w:t xml:space="preserve">أصول الفقه نظريةً في المعرفة — الدلالات والاستقراء والمقاصد</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انتقل الكتاب من سؤال «كيف نسأل؟» (الباب الأول) إلى «ما الذي يقدمه القرآن؟» (الباب الثاني)، وهذا الباب يسأل سؤالًا ثالثًا: </w:t>
      </w:r>
      <w:r>
        <w:rPr>
          <w:rFonts w:ascii="Traditional Arabic" w:cs="Traditional Arabic" w:eastAsia="Traditional Arabic" w:hAnsi="Traditional Arabic"/>
          <w:b/>
          <w:bCs/>
          <w:sz w:val="28"/>
          <w:szCs w:val="28"/>
          <w:rtl/>
        </w:rPr>
        <w:t xml:space="preserve">«بأي أدوات نقرأ هذه النصوص وننقل ما نستخرجه منها إلى مسائل العلوم؟»</w:t>
      </w:r>
      <w:r>
        <w:rPr>
          <w:rFonts w:ascii="Traditional Arabic" w:cs="Traditional Arabic" w:eastAsia="Traditional Arabic" w:hAnsi="Traditional Arabic"/>
          <w:sz w:val="28"/>
          <w:szCs w:val="28"/>
          <w:rtl/>
        </w:rPr>
        <w:t xml:space="preserve"> وهذا الفصل أول فصوله الأربعة، ويعرض أداةً من التراث تشبه ما استعملناه منذ الفصل الخامس: أصول الفقه.</w:t>
      </w:r>
    </w:p>
    <w:p>
      <w:pPr>
        <w:bidi/>
        <w:spacing w:after="140" w:line="400"/>
        <w:jc w:val="both"/>
      </w:pPr>
      <w:r>
        <w:rPr>
          <w:rFonts w:ascii="Traditional Arabic" w:cs="Traditional Arabic" w:eastAsia="Traditional Arabic" w:hAnsi="Traditional Arabic"/>
          <w:sz w:val="28"/>
          <w:szCs w:val="28"/>
          <w:rtl/>
        </w:rPr>
        <w:t xml:space="preserve">وهذا الفصل ليس محورًا قرآنيًا لا يُفحص بالطبقات السبع كما فعلنا في الفصول الأربعة السابقة، بل </w:t>
      </w:r>
      <w:r>
        <w:rPr>
          <w:rFonts w:ascii="Traditional Arabic" w:cs="Traditional Arabic" w:eastAsia="Traditional Arabic" w:hAnsi="Traditional Arabic"/>
          <w:b/>
          <w:bCs/>
          <w:sz w:val="28"/>
          <w:szCs w:val="28"/>
          <w:rtl/>
        </w:rPr>
        <w:t xml:space="preserve">أداة تُفحص بما تصلح له وما لا تصلح</w:t>
      </w:r>
      <w:r>
        <w:rPr>
          <w:rFonts w:ascii="Traditional Arabic" w:cs="Traditional Arabic" w:eastAsia="Traditional Arabic" w:hAnsi="Traditional Arabic"/>
          <w:sz w:val="28"/>
          <w:szCs w:val="28"/>
          <w:rtl/>
        </w:rPr>
        <w:t xml:space="preserve">. وسؤال الفصل: أي ما في أصول الفقه يصلح أن يُنقل إلى قراءة القرآن مدخلًا للعلوم، وأيه لا يصلح؟ وموضع الاختبار: هل يتفق مُقيّمان مستقلان على تصنيف دلالة نص بعينه بالدرجة نفسها؟</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أصول الفقه هي المنهج العلمي الإسلامي المناسب لكل علم؛ فهي منهج لقراءة النص لا لبناء علم تجريبي (طبقة المنهج مما لا تدخله المحاور ولا أدوات قراءة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قاله أصحاب هذه المصنفات متفق عليه أو منقول كما هو إلى العلوم الحديثة.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كتب الأصول تعالج مسائل علمية أو تشير إليها.</w:t>
      </w:r>
    </w:p>
    <w:p>
      <w:pPr>
        <w:bidi/>
        <w:spacing w:after="140" w:line="400"/>
        <w:jc w:val="both"/>
      </w:pPr>
      <w:r>
        <w:rPr>
          <w:rFonts w:ascii="Traditional Arabic" w:cs="Traditional Arabic" w:eastAsia="Traditional Arabic" w:hAnsi="Traditional Arabic"/>
          <w:sz w:val="28"/>
          <w:szCs w:val="28"/>
          <w:rtl/>
        </w:rPr>
        <w:t>والفصل مقيّد بما تحققنا منه من نصوص مفتوحة، وكل نسبة إلى عالم بعينه تأتي بعد التحقق وفي الهوامش. ونلتزم بالقواعد التسع للباب الأول، ومنها أن توافق نظرية حديثة مع نتيجة لا يجعلها قرآنية.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ماذا تقول كتب الأصول وماذا لا تقول</w:t>
      </w:r>
    </w:p>
    <w:p>
      <w:pPr>
        <w:bidi/>
        <w:spacing w:after="140" w:line="400"/>
        <w:jc w:val="both"/>
      </w:pPr>
      <w:r>
        <w:rPr>
          <w:rFonts w:ascii="Traditional Arabic" w:cs="Traditional Arabic" w:eastAsia="Traditional Arabic" w:hAnsi="Traditional Arabic"/>
          <w:sz w:val="28"/>
          <w:szCs w:val="28"/>
          <w:rtl/>
        </w:rPr>
        <w:t xml:space="preserve">نقرأ هنا ثلاثة مواضع من التراث الأصولي، وكل موضع منها يُقرأ كما هو لا كما نتمنى: تقسيم الحنفية لطرق دلالة النص، وتصنيف الغزالي لما يُقتبس من الألفاظ ولمراتب المصلحة، وكلام الشاطبي في أن أدلة الأصول «مستقرأة» وأن المقاصد ثلاثة أقسام. وتنبيه منهجي: ما يلي منقول بواسطة مصادر مفتوحة مختصرة، ولذلك نُثبت اللفظ حيث رأيناه ونؤجل أرقام الصفحات إلى الطبعة المطبوعة (ينظر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يقوله النص</w:t>
      </w:r>
    </w:p>
    <w:p>
      <w:pPr>
        <w:bidi/>
        <w:spacing w:after="140" w:line="400"/>
        <w:jc w:val="both"/>
      </w:pPr>
      <w:r>
        <w:rPr>
          <w:rFonts w:ascii="Traditional Arabic" w:cs="Traditional Arabic" w:eastAsia="Traditional Arabic" w:hAnsi="Traditional Arabic"/>
          <w:b/>
          <w:bCs/>
          <w:sz w:val="28"/>
          <w:szCs w:val="28"/>
          <w:rtl/>
        </w:rPr>
        <w:t xml:space="preserve">١. تقسيم الحنفية.</w:t>
      </w:r>
      <w:r>
        <w:rPr>
          <w:rFonts w:ascii="Traditional Arabic" w:cs="Traditional Arabic" w:eastAsia="Traditional Arabic" w:hAnsi="Traditional Arabic"/>
          <w:sz w:val="28"/>
          <w:szCs w:val="28"/>
          <w:rtl/>
        </w:rPr>
        <w:t xml:space="preserve"> يذكر السرخسي في أصوله أن الثابت بالنص أربعة: «الثابت بعبارة النص والثابت بإشارته والثابت بدلالته والثابت بمقتضاه». والمعنى العملي لهذا التقسيم أن للنص الواحد وجوهًا من الدلالة تتفاوت قربًا من لفظه: ما سيق له الكلام (العبارة)، وما لزم عنه دون أن يُساق له (الإشارة)، وما يُفهم من علته لغةً (الدلالة)، وما يتوقف صدق الكلام أو صحته عليه (المقتضى). والمهم لنا أن هذا تقسيم </w:t>
      </w:r>
      <w:r>
        <w:rPr>
          <w:rFonts w:ascii="Traditional Arabic" w:cs="Traditional Arabic" w:eastAsia="Traditional Arabic" w:hAnsi="Traditional Arabic"/>
          <w:b/>
          <w:bCs/>
          <w:sz w:val="28"/>
          <w:szCs w:val="28"/>
          <w:rtl/>
        </w:rPr>
        <w:t xml:space="preserve">لصلة المعنى بالنص</w:t>
      </w:r>
      <w:r>
        <w:rPr>
          <w:rFonts w:ascii="Traditional Arabic" w:cs="Traditional Arabic" w:eastAsia="Traditional Arabic" w:hAnsi="Traditional Arabic"/>
          <w:sz w:val="28"/>
          <w:szCs w:val="28"/>
          <w:rtl/>
        </w:rPr>
        <w:t xml:space="preserve"> لا </w:t>
      </w:r>
      <w:r>
        <w:rPr>
          <w:rFonts w:ascii="Traditional Arabic" w:cs="Traditional Arabic" w:eastAsia="Traditional Arabic" w:hAnsi="Traditional Arabic"/>
          <w:b/>
          <w:bCs/>
          <w:sz w:val="28"/>
          <w:szCs w:val="28"/>
          <w:rtl/>
        </w:rPr>
        <w:t xml:space="preserve">لصلة النص بالواقع</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٢. تصنيف الغزالي.</w:t>
      </w:r>
      <w:r>
        <w:rPr>
          <w:rFonts w:ascii="Traditional Arabic" w:cs="Traditional Arabic" w:eastAsia="Traditional Arabic" w:hAnsi="Traditional Arabic"/>
          <w:sz w:val="28"/>
          <w:szCs w:val="28"/>
          <w:rtl/>
        </w:rPr>
        <w:t xml:space="preserve"> في «المستصفى» يفتح الغزالي فنًّا فيما يُقتبس من الألفاظ «من حيث فحواها وإشارتها» ويقسمه إلى «خمسة أضرب» (لا إلى منطوق ومفهوم على طريقة المتأخرين، ولم نقف على «الإيماء» في هذا الموضع)، ويعرّف النص بأنه «الذي لا يحتمل التأويل». وفي موضع آخر يذكر الاستصلاح ويعدّه من الأصول التي سمّاها «الموهومة»، ويقسم المصلحة بحسب مرتبتها ويحصر مقصود الشرع في الخلق في خمسة: «دينهم ونفسهم وعقلهم ونسلهم ومالهم». وحكمه بـ«ضرورة قطعية كلية» حكم على </w:t>
      </w:r>
      <w:r>
        <w:rPr>
          <w:rFonts w:ascii="Traditional Arabic" w:cs="Traditional Arabic" w:eastAsia="Traditional Arabic" w:hAnsi="Traditional Arabic"/>
          <w:b/>
          <w:bCs/>
          <w:sz w:val="28"/>
          <w:szCs w:val="28"/>
          <w:rtl/>
        </w:rPr>
        <w:t xml:space="preserve">مصلحة</w:t>
      </w:r>
      <w:r>
        <w:rPr>
          <w:rFonts w:ascii="Traditional Arabic" w:cs="Traditional Arabic" w:eastAsia="Traditional Arabic" w:hAnsi="Traditional Arabic"/>
          <w:sz w:val="28"/>
          <w:szCs w:val="28"/>
          <w:rtl/>
        </w:rPr>
        <w:t xml:space="preserve"> لا على </w:t>
      </w:r>
      <w:r>
        <w:rPr>
          <w:rFonts w:ascii="Traditional Arabic" w:cs="Traditional Arabic" w:eastAsia="Traditional Arabic" w:hAnsi="Traditional Arabic"/>
          <w:b/>
          <w:bCs/>
          <w:sz w:val="28"/>
          <w:szCs w:val="28"/>
          <w:rtl/>
        </w:rPr>
        <w:t xml:space="preserve">نص</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الشاطبي.</w:t>
      </w:r>
      <w:r>
        <w:rPr>
          <w:rFonts w:ascii="Traditional Arabic" w:cs="Traditional Arabic" w:eastAsia="Traditional Arabic" w:hAnsi="Traditional Arabic"/>
          <w:sz w:val="28"/>
          <w:szCs w:val="28"/>
          <w:rtl/>
        </w:rPr>
        <w:t xml:space="preserve"> يفتتح «الموافقات» بمقدمة أولى مفادها: «إن أصول الفقه في الدين قطعية لا ظنية». ثم يبيّن في المقدمة الثالثة كيف يحصل القطع، فيقول إن الأدلة المعتبرة هنا هي «المستقرأة من جملة أدلة ظنية تضافرت على معنى واحد حتى أفادت فيه القطع»، ويعلل ذلك بأن «للاجتماع من القوة ما ليس للافتراق». وفي قسم المقاصد يقرر أن تكاليف الشريعة «ترجع إلى حفظ مقاصدها في الخلق»، وأن هذه المقاصد «لا تعدو ثلاثة أقسام»، ويسمّي الخمس الضرورية بترتيبه هو: «الدين، والنفس، والنسل، والمال، والعقل» (وترتيب الغزالي مختلف كما رأينا).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يقوله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الشاطبي «الاستقراء المعنوي».</w:t>
      </w:r>
      <w:r>
        <w:rPr>
          <w:rFonts w:ascii="Traditional Arabic" w:cs="Traditional Arabic" w:eastAsia="Traditional Arabic" w:hAnsi="Traditional Arabic"/>
          <w:sz w:val="28"/>
          <w:szCs w:val="28"/>
          <w:rtl/>
        </w:rPr>
        <w:t xml:space="preserve"> هذه تسمية متأخرة لما وصفه. فنقول «ما يسميه المتأخرون الاستقراء المعنوي» ونقتبس عبارته هو: «الأدلة المستقرأة».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يقول إن النصوص الجزئية قطعية.</w:t>
      </w:r>
      <w:r>
        <w:rPr>
          <w:rFonts w:ascii="Traditional Arabic" w:cs="Traditional Arabic" w:eastAsia="Traditional Arabic" w:hAnsi="Traditional Arabic"/>
          <w:sz w:val="28"/>
          <w:szCs w:val="28"/>
          <w:rtl/>
        </w:rPr>
        <w:t xml:space="preserve"> بل يرى أن القطع في الدليل الجزئي، على الاستعمال المعتاد، «معدوم أو في غاية الندرة»، وأن القطع يأتي من </w:t>
      </w:r>
      <w:r>
        <w:rPr>
          <w:rFonts w:ascii="Traditional Arabic" w:cs="Traditional Arabic" w:eastAsia="Traditional Arabic" w:hAnsi="Traditional Arabic"/>
          <w:b/>
          <w:bCs/>
          <w:sz w:val="28"/>
          <w:szCs w:val="28"/>
          <w:rtl/>
        </w:rPr>
        <w:t xml:space="preserve">المجموع المتضافر</w:t>
      </w:r>
      <w:r>
        <w:rPr>
          <w:rFonts w:ascii="Traditional Arabic" w:cs="Traditional Arabic" w:eastAsia="Traditional Arabic" w:hAnsi="Traditional Arabic"/>
          <w:sz w:val="28"/>
          <w:szCs w:val="28"/>
          <w:rtl/>
        </w:rPr>
        <w:t xml:space="preserve">. وهذه نقطة فاصلة لما سيأتي: القطع صفة للكلّي المستقرأ لا للجزئي المنفرد.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لا يتكلم الغزالي في المستصفى ولا الحنفية في كتب أصولهم عن علوم الطبيعة أو الاجتماع.</w:t>
      </w:r>
      <w:r>
        <w:rPr>
          <w:rFonts w:ascii="Traditional Arabic" w:cs="Traditional Arabic" w:eastAsia="Traditional Arabic" w:hAnsi="Traditional Arabic"/>
          <w:sz w:val="28"/>
          <w:szCs w:val="28"/>
          <w:rtl/>
        </w:rPr>
        <w:t xml:space="preserve"> فهذه كتب في استنباط الأحكام من النصوص، ومادتها الألفاظ الشرعية. وكل نقل لها إلى قراءة القرآن مدخلًا للعلوم </w:t>
      </w:r>
      <w:r>
        <w:rPr>
          <w:rFonts w:ascii="Traditional Arabic" w:cs="Traditional Arabic" w:eastAsia="Traditional Arabic" w:hAnsi="Traditional Arabic"/>
          <w:b/>
          <w:bCs/>
          <w:sz w:val="28"/>
          <w:szCs w:val="28"/>
          <w:rtl/>
        </w:rPr>
        <w:t xml:space="preserve">اجتهاد منا</w:t>
      </w:r>
      <w:r>
        <w:rPr>
          <w:rFonts w:ascii="Traditional Arabic" w:cs="Traditional Arabic" w:eastAsia="Traditional Arabic" w:hAnsi="Traditional Arabic"/>
          <w:sz w:val="28"/>
          <w:szCs w:val="28"/>
          <w:rtl/>
        </w:rPr>
        <w:t xml:space="preserve">، لا نص فيها يدل عليه.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يعدّ أحد منهم الأصول «نظرية في المعرفة» بهذا الاسم.</w:t>
      </w:r>
      <w:r>
        <w:rPr>
          <w:rFonts w:ascii="Traditional Arabic" w:cs="Traditional Arabic" w:eastAsia="Traditional Arabic" w:hAnsi="Traditional Arabic"/>
          <w:sz w:val="28"/>
          <w:szCs w:val="28"/>
          <w:rtl/>
        </w:rPr>
        <w:t xml:space="preserve"> هذا عنوان هذا الفصل ووصفنا له، وسنختبره في المسألة الخامسة بدل أن نفترضه.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نحتاج إلى تثبته بعدُ</w:t>
      </w:r>
    </w:p>
    <w:p>
      <w:pPr>
        <w:bidi/>
        <w:spacing w:after="140" w:line="400"/>
        <w:jc w:val="both"/>
      </w:pPr>
      <w:r>
        <w:rPr>
          <w:rFonts w:ascii="Traditional Arabic" w:cs="Traditional Arabic" w:eastAsia="Traditional Arabic" w:hAnsi="Traditional Arabic"/>
          <w:sz w:val="28"/>
          <w:szCs w:val="28"/>
          <w:rtl/>
        </w:rPr>
        <w:t xml:space="preserve">لم نقف على نص كلاسيكي واحد يجمع المصطلحين «قطعي الثبوت» و«قطعي الدلالة» في عبارة واحدة بصيغتهما الشائعة اليوم (وجدنا ملخصًا حديثًا وكلام ابن عاشور عن «قطعية المتن» في مقابل «ظن الدلالة»)، ولم نتحقق من لفظ الغزالي في تعريف الظاهر ولا من باب خبر الواحد عنده. فلا نبني على شيء من ذلك قبل الرجوع إلى المطبوع.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قولًا إلى عالم بعينه إلا ما تحققناه في المسألة الأولى. وما سواه نعرضه على أنه </w:t>
      </w:r>
      <w:r>
        <w:rPr>
          <w:rFonts w:ascii="Traditional Arabic" w:cs="Traditional Arabic" w:eastAsia="Traditional Arabic" w:hAnsi="Traditional Arabic"/>
          <w:b/>
          <w:bCs/>
          <w:sz w:val="28"/>
          <w:szCs w:val="28"/>
          <w:rtl/>
        </w:rPr>
        <w:t xml:space="preserve">محاور للخلاف</w:t>
      </w:r>
      <w:r>
        <w:rPr>
          <w:rFonts w:ascii="Traditional Arabic" w:cs="Traditional Arabic" w:eastAsia="Traditional Arabic" w:hAnsi="Traditional Arabic"/>
          <w:sz w:val="28"/>
          <w:szCs w:val="28"/>
          <w:rtl/>
        </w:rPr>
        <w:t xml:space="preserve"> معروفة في التراث الأصولي عامةً، دون توزيع أسماء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تقسيم الدلالة.</w:t>
      </w:r>
      <w:r>
        <w:rPr>
          <w:rFonts w:ascii="Traditional Arabic" w:cs="Traditional Arabic" w:eastAsia="Traditional Arabic" w:hAnsi="Traditional Arabic"/>
          <w:sz w:val="28"/>
          <w:szCs w:val="28"/>
          <w:rtl/>
        </w:rPr>
        <w:t xml:space="preserve"> الحنفية يقسمون طرق دلالة النص إلى أربعة، بينما جمهور المتكلمين يعرضونها في تقسيم مغاير بعناوين مختلفة (منطوق ومفهوم)، والغزالي كما رأينا له ترتيب خاص. والخلاف حول التسمية وحدود كل نوع، لا حول أن للنص مستويات من الدلالة.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مرتبة المصلحة من الأدلة.</w:t>
      </w:r>
      <w:r>
        <w:rPr>
          <w:rFonts w:ascii="Traditional Arabic" w:cs="Traditional Arabic" w:eastAsia="Traditional Arabic" w:hAnsi="Traditional Arabic"/>
          <w:sz w:val="28"/>
          <w:szCs w:val="28"/>
          <w:rtl/>
        </w:rPr>
        <w:t xml:space="preserve"> الغزالي يجعل الاستصلاح من الأصول «الموهومة» ثم يقبل ما كان ضروريًا قطعيًا كليًا، بينما يجعل الشاطبي رعاية المقاصد أصلًا كليًا للشريعة نفسها. وهذا خلاف في موضع المقاصد من ميزان الأدلة.</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ما تُفيده الأدلة الظنية إذا اجتمعت.</w:t>
      </w:r>
      <w:r>
        <w:rPr>
          <w:rFonts w:ascii="Traditional Arabic" w:cs="Traditional Arabic" w:eastAsia="Traditional Arabic" w:hAnsi="Traditional Arabic"/>
          <w:sz w:val="28"/>
          <w:szCs w:val="28"/>
          <w:rtl/>
        </w:rPr>
        <w:t xml:space="preserve"> الشاطبي يقرر أن الاجتماع يفيد القطع، وغيره يرى أن الظنون مهما تكثّرت لا تصير يقينًا منطقيًا. ولا ننسب القول الثاني إلى معيّن هنا، ونكتفي بأنه موضع نقاش معروف في منطق الاستقراء.</w:t>
      </w:r>
    </w:p>
    <w:p>
      <w:pPr>
        <w:pStyle w:val="ListParagraph"/>
        <w:numPr>
          <w:ilvl w:val="0"/>
          <w:numId w:val="45"/>
        </w:numPr>
        <w:bidi/>
        <w:spacing w:after="90" w:line="380"/>
        <w:jc w:val="both"/>
      </w:pPr>
      <w:r>
        <w:rPr>
          <w:rFonts w:ascii="Traditional Arabic" w:cs="Traditional Arabic" w:eastAsia="Traditional Arabic" w:hAnsi="Traditional Arabic"/>
          <w:b/>
          <w:bCs/>
          <w:sz w:val="28"/>
          <w:szCs w:val="28"/>
          <w:rtl/>
        </w:rPr>
        <w:t xml:space="preserve">نطاق القطع.</w:t>
      </w:r>
      <w:r>
        <w:rPr>
          <w:rFonts w:ascii="Traditional Arabic" w:cs="Traditional Arabic" w:eastAsia="Traditional Arabic" w:hAnsi="Traditional Arabic"/>
          <w:sz w:val="28"/>
          <w:szCs w:val="28"/>
          <w:rtl/>
        </w:rPr>
        <w:t xml:space="preserve"> هل القطع المقصود قطع عقلي (النقيض ممتنع) أم قطع عادي معتبر في الشرع؟ وكلام الشاطبي عن ندرة القطع في الدليل المنفرد يوحي بأن القطع المراد عنده قطع استقرائي لا منطقي (هذا استظهار منا يُتحقق منه في المطبوع)، وللمسألة أثر مباشر على ما ننقله: النقل إلى علم تجريبي يجب أن يتعلم من هذا المستوى من القطع لا أعلى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هذه المدارس على اختلاف أسمائها ومواضعها أربعة أشياء نبني عليها لا غير: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للنص الواحد مستويات من الدلالة تتفاوت في قوة الاستدلال بها.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المعنى المستخرج لا يُساوى في مرتبته بما سيق له النص صراحةً.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المصلحة المستخرجة لها مراتب (ضرورية/حاجية/تحسينية) ولا تُحمل كلها على مرتبة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الحكم المستنبط يُقاس بدليله، فليس كل ما يخرج من النص بدرجة واحدة من اليقين.</w:t>
      </w:r>
    </w:p>
    <w:p>
      <w:pPr>
        <w:bidi/>
        <w:spacing w:after="140" w:line="400"/>
        <w:jc w:val="both"/>
      </w:pPr>
      <w:r>
        <w:rPr>
          <w:rFonts w:ascii="Traditional Arabic" w:cs="Traditional Arabic" w:eastAsia="Traditional Arabic" w:hAnsi="Traditional Arabic"/>
          <w:sz w:val="28"/>
          <w:szCs w:val="28"/>
          <w:rtl/>
        </w:rPr>
        <w:t xml:space="preserve">هذه الأربعة هي القدر المشترك الذي ننقله، وبقية ما في التراث الأصولي من تفاصيل وتقسيمات يبقى خارجه.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ينتقل وما لا ينتقل — بدرجات</w:t>
      </w:r>
    </w:p>
    <w:p>
      <w:pPr>
        <w:bidi/>
        <w:spacing w:after="140" w:line="400"/>
        <w:jc w:val="both"/>
      </w:pPr>
      <w:r>
        <w:rPr>
          <w:rFonts w:ascii="Traditional Arabic" w:cs="Traditional Arabic" w:eastAsia="Traditional Arabic" w:hAnsi="Traditional Arabic"/>
          <w:sz w:val="28"/>
          <w:szCs w:val="28"/>
          <w:rtl/>
        </w:rPr>
        <w:t xml:space="preserve">السؤال هنا من نوع مختلف عما في الفصول السابقة: لا «ما الذي يشتقّ من النص؟» بل «ما الذي يصلح من أداة الأصول أن يُستعمل في قراءة النص لأغراض العلوم؟» والدرجات هنا درجات النقل: قطعي (متفق على أنه من النص أو من تقسيمات الأصوليين)، راجح، اجتهاد، فرضية.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الأصول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الاستعمال في قراءة النص للعلوم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للنص مستويات من الدلالة (ما سيق له / ما لزم عنه)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يُنسب للقرآن قول علمي من لازم بعيد للفظ كأنه المقصود بالنص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حيث المبدأ (متفق عليه في المدارس)</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الفرق بين ما دلّ عليه النص بعبارته وما استُنبط منه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يُميّز في كل دعوى علمية بين «النص يقول» و«نستنتج»</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(منطبق مع قاعدة «الفصل بين النص والنظرية»)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القطع في الكلي المستقرأ لا في الجزئي المنفرد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تُبنى قاعدة علمية على آية واحدة؛ تُبنى على استقراء ما تضافر من النصوص على المعنى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(منقول عن الشاطبي بلفظه، ونقله إلى العلوم 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النصوص لتحديد مقصد عام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تستخرج من مجموع نصوص القرآن في موضوع ما ما تتفق عليه النصوص مجتمعة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المصالح في مراتب (ضروري/حاجي/تحسيني)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يصلح أداة فرز لأولويات تطبيق المعرفة لا لإنشاء نظرية علمية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الخمسة الضرورية كممالك لتصنيف حاجات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يجوز أن يُسأل عن كل علم: أيّ مقصد ضروري يخدم؟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(الحصر نفسه مختلف في ترتيبه وحدوده عند المصنفين)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منهج الأصول هو المنهج الوحيد الممكن لكل العلوم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ليس منقولًا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نظريةً علمية حديثة توافق مقصدًا شرعيًا يجعلها قرآنية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بقاعدة «الفرق بين الموافقة والنشأة»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9</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المقاصد تغني عن النصوص الجزئية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ينتقل (الشاطبي نفسه يردّ المقاصد إلى استقراء النصوص)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10</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الاستقراء القرآني ينتج منهجًا تجريبيًا لكل 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النص لا يُنتج منهجًا في المختبر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ينقله الفصل من الأصول أداةٌ لا مضمونٌ: لا تنتج نظرية في الطب أو الاقتصاد أو الفلك.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الربط بين «مقاصد الشريعة» و«وظيفة العلم» في المجتمع ربطٌ من عندنا، لم يصرّح به أحد ممن نقلنا عنهم.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الأداة — الوظيفة والطبقة والحد</w:t>
      </w:r>
    </w:p>
    <w:p>
      <w:pPr>
        <w:bidi/>
        <w:spacing w:after="140" w:line="400"/>
        <w:jc w:val="both"/>
      </w:pPr>
      <w:r>
        <w:rPr>
          <w:rFonts w:ascii="Traditional Arabic" w:cs="Traditional Arabic" w:eastAsia="Traditional Arabic" w:hAnsi="Traditional Arabic"/>
          <w:sz w:val="28"/>
          <w:szCs w:val="28"/>
          <w:rtl/>
        </w:rPr>
        <w:t xml:space="preserve">هذا الفصل لا يضع أداة الأصول في طبقة واحدة من طبقات العلم السبع، لأن الأداة ليست محورًا. ولكنه يسأل: أي طبقة تخدم كل أداة؟ وما حدّ استعمالها؟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وظيفتها في قراءة النص</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تخدمها في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مستويات الدلالة (عبارة/إشارة/دلالة/مقتضى)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ضبط ما يُنسب إلى النص وما يُنسب إلى القارئ</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والتطبيق (ما الذي أعتمد عليه من النص وبأية درجة)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 شيئًا عن صحة النظرية في الواقع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الاستقراء المنظّم للنصوص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تتضافر عليه نصوص كثيرة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والمسلمات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فقط ما في النصوص لا ما في الواقع التجريبي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المصلحة والمقاصد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فرز الأولويات والمراتب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والتطبيق (لماذا وأين نبدأ)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الحصر مختلف فيه، ولا ينتج حكمًا في مسألة تجريبية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ما سيق له النص مما لزم عنه</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منع المبالغة في النسبة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تنظيم الادعاء (درجات الدعوى)</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يحدد ما هو اللازم المقبول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لا أداة من هذه تدخل طبقة «المنهج والأدوات» لعلم تجريبي، لأن المنهج التجريبي لا يُستخرج من نص. وهذا ما تقوله قاعدة الكتاب: لا يدخل محور طبقة المنهج أو المضمون. ولكن هذه الأدوات تدخل طبقة المنهج لعلم موضوعه النص (كالفقه نفسه)، وهذا هو حد استعمالها المنهجي الوحيد المحقق.</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اختر من مجالك نظرية تستشهد بآية: أي مستوى من الدلالة تعتمد عليه فعلًا؟ ما الذي سيق له النص وما استنتجته أنت؟</w:t>
      </w:r>
    </w:p>
    <w:p>
      <w:pPr>
        <w:pStyle w:val="ListParagraph"/>
        <w:numPr>
          <w:ilvl w:val="0"/>
          <w:numId w:val="46"/>
        </w:numPr>
        <w:bidi/>
        <w:spacing w:after="90" w:line="380"/>
        <w:jc w:val="both"/>
      </w:pPr>
      <w:r>
        <w:rPr>
          <w:rFonts w:ascii="Traditional Arabic" w:cs="Traditional Arabic" w:eastAsia="Traditional Arabic" w:hAnsi="Traditional Arabic"/>
          <w:sz w:val="28"/>
          <w:szCs w:val="28"/>
          <w:rtl/>
        </w:rPr>
        <w:t xml:space="preserve">هل ترتكز دعواك على نص واحد أم على مجموع نصوص متضافرة؟ وكم من النصوص يجب أن تجتمع لتقول إنها «تضافرت»؟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هذا الفصل يقترح أن تُستعمل أدوات الأصول لضبط الادعاء القرآني في العلوم. وتوجد ثلاثة تصورات أخرى للعلاقة بين النص ومنهج العلم:</w:t>
      </w:r>
    </w:p>
    <w:p>
      <w:pPr>
        <w:bidi/>
        <w:spacing w:after="140" w:line="400"/>
        <w:jc w:val="both"/>
      </w:pPr>
      <w:r>
        <w:rPr>
          <w:rFonts w:ascii="Traditional Arabic" w:cs="Traditional Arabic" w:eastAsia="Traditional Arabic" w:hAnsi="Traditional Arabic"/>
          <w:b/>
          <w:bCs/>
          <w:sz w:val="28"/>
          <w:szCs w:val="28"/>
          <w:rtl/>
        </w:rPr>
        <w:t xml:space="preserve">التصور الأول: «النص يكفي».</w:t>
      </w:r>
      <w:r>
        <w:rPr>
          <w:rFonts w:ascii="Traditional Arabic" w:cs="Traditional Arabic" w:eastAsia="Traditional Arabic" w:hAnsi="Traditional Arabic"/>
          <w:sz w:val="28"/>
          <w:szCs w:val="28"/>
          <w:rtl/>
        </w:rPr>
        <w:t xml:space="preserve"> القرآن يقدم منهجًا مكتملًا لكل علم ويكفي أن نقرأه بأدواتنا اللغوية العامة. المشكلة أن هذا يضع المنهج في النص ويتعارض مع قاعدة الكتاب التي تمنع دخول محور في طبقة المنهج.</w:t>
      </w:r>
    </w:p>
    <w:p>
      <w:pPr>
        <w:bidi/>
        <w:spacing w:after="140" w:line="400"/>
        <w:jc w:val="both"/>
      </w:pPr>
      <w:r>
        <w:rPr>
          <w:rFonts w:ascii="Traditional Arabic" w:cs="Traditional Arabic" w:eastAsia="Traditional Arabic" w:hAnsi="Traditional Arabic"/>
          <w:b/>
          <w:bCs/>
          <w:sz w:val="28"/>
          <w:szCs w:val="28"/>
          <w:rtl/>
        </w:rPr>
        <w:t xml:space="preserve">التصور الثاني: «الأصول منهج مختص بالفقه».</w:t>
      </w:r>
      <w:r>
        <w:rPr>
          <w:rFonts w:ascii="Traditional Arabic" w:cs="Traditional Arabic" w:eastAsia="Traditional Arabic" w:hAnsi="Traditional Arabic"/>
          <w:sz w:val="28"/>
          <w:szCs w:val="28"/>
          <w:rtl/>
        </w:rPr>
        <w:t xml:space="preserve"> أن أصول الفقه علم حادث لغرض محدد لا يُنقل منه شيء لغيره. هذا التصور قوي في عدم المبالغة، لكنه ينفي مسبقًا ما قد ينتقل فعلًا (مستويات الدلالة ومنطق الاستقراء).</w:t>
      </w:r>
    </w:p>
    <w:p>
      <w:pPr>
        <w:bidi/>
        <w:spacing w:after="140" w:line="400"/>
        <w:jc w:val="both"/>
      </w:pPr>
      <w:r>
        <w:rPr>
          <w:rFonts w:ascii="Traditional Arabic" w:cs="Traditional Arabic" w:eastAsia="Traditional Arabic" w:hAnsi="Traditional Arabic"/>
          <w:b/>
          <w:bCs/>
          <w:sz w:val="28"/>
          <w:szCs w:val="28"/>
          <w:rtl/>
        </w:rPr>
        <w:t xml:space="preserve">التصور الثالث: «ننقل مناهج الغرب ونقرأ النص بها».</w:t>
      </w:r>
      <w:r>
        <w:rPr>
          <w:rFonts w:ascii="Traditional Arabic" w:cs="Traditional Arabic" w:eastAsia="Traditional Arabic" w:hAnsi="Traditional Arabic"/>
          <w:sz w:val="28"/>
          <w:szCs w:val="28"/>
          <w:rtl/>
        </w:rPr>
        <w:t xml:space="preserve"> قراءة القرآن بأدوات مناهج العلوم الحديثة أو مناهج التأويل المعاصرة. هذا تصور يستحق النظر، لكنه يقلب العلاقة: النص هنا تابع للمنهج لا مصدر له.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 المقترح هنا («أداة قراءة حدّها واضح») يختلف عن البدائل في </w:t>
      </w:r>
      <w:r>
        <w:rPr>
          <w:rFonts w:ascii="Traditional Arabic" w:cs="Traditional Arabic" w:eastAsia="Traditional Arabic" w:hAnsi="Traditional Arabic"/>
          <w:b/>
          <w:bCs/>
          <w:sz w:val="28"/>
          <w:szCs w:val="28"/>
          <w:rtl/>
        </w:rPr>
        <w:t xml:space="preserve">نتيجة يمكن قياسها</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تستشهد بالقرآن على مسائل علمية، ونعطيها لمُقيّمين مستقلّين يتمكنون من النصوص. نطلب من كل منهم تصنيف كل دعوى في درجة (ما سيق له / لازم من النص / استقراء نصوص / إسقاط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(Fleiss' kappa). نقارنه بمعامل الاتفاق حين يصنفون نفس الدعاوى بلا أن يعرفوا المستويات الدلالية (مجموعة ضابطة).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رفعت الأداة الاتفاق بشكل ملحوظ فهي أداة نافعة، وإن لم ترفعه فهي مصطلحات لا أداة. ولا نحدد هنا عتبة رقمية، وتكتبها الجهة المجربة قبل جمع البيانات (العتبات المتداولة في الأدب اصطلاحية)، ونكتفي بالقول إن الفرق عن المجموعة الضابطة هو المعتبر.</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هذه التجربة لم تُنفّذ، وما تقدمه هذه المسألة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الشاهد الأقوى ضد ما تقدم هو نفسه ما قرره الشاطبي من ندرة القطع في الدليل المنفرد: إن صح هذا فالقطع المنقول للعلوم لا يكون إلا في ما تضافرت عليه نصوص كثيرة، وهذا يجعل المدخل ضيّقًا جدًا، لأن معظم ما يُستشهد به في الكتابات المعاصرة نصوص منفردة. وهذا شاهد على أن الأداة قد تمنع أكثر مما تسمح.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أصول الفقه علم لغويّ شرعيّ لا علاقة له بموضوعات العلوم الأخرى، ونقله تكلّف.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ننقل الأداة لا الموضوع، والموضوع هنا هو النص القرآني نفسه وهو موضوع الأصول أيضًا.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ما دام النقل في أداة قراءة لا في حكم علمي. وإن استُعملت لإصدار أحكام علمية بها فهذا تجاوز.</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القول بأن الاستقراء يفيد القطع محل خلاف في المنطق، فكيف نبني عليه أداة؟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نحن لا نشترط القطع المنطقي، ولا ننقل إلا استقراءًا منظّمًا تُعلن درجته (راجح لا قطعي).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احتجنا إلى القطع المنطقي فلن نناله، وعندئذ تبقى الدرجة «راجح» مهما كثرت النصوص.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استخراج «ما تضافرت عليه النصوص» قد يتأثر باختيار النصوص (انتقائية).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نضبط الاستقراء بما ضبطنا به القواعد السابقة: تعريف نطاق البحث مسبقًا، تسجيل ما خُالف من نصوص، وفحص الحياد.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يمنع الانتقائية منعًا تامًا؛ ولذلك نشترط علنية ما استُبعد.</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المقاصد الخمسة قابلة للتوسع حتى يدخل فيها كل علم، فهي لا تميّز شيئًا.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اعتراض قوي، ولذلك صنّفنا ترتيب المصالح اجتهادًا في الجدول ولم نجعله معيارًا للحكم.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لم تُظهر التجربة أن المُقيّمين يتفقون على مرتبة المقصد في مسائل معينة فهذا الجزء من الأداة غير صالح.</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تضيف أداة الأصول شيئًا على ما تفعله أصلًا قراءة نصوص لغوية سليمة؟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عدد النصوص اللازم لتسمية معنى «مستقرأ»؟ الشاطبي لا يحدد عددًا في ما رأينا.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يُقاس تضافر النصوص بمعيار يتفق عليه المُقيّمون مستقلّين؟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في مقال في السياسة النقدية: «حفظ المال من المقاصد الضرورية، ولذلك تقضي الشريعة بنظام احتياطي مصرفي بنسبة محددة لا تقل عن كذا». نفكك الدعوى إلى مكوناتها ونصنف كل منها: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حفظ المال من المقاصد الضرورية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والشاطبي كلاهما يعدّان المال من الخمسة، وهذا من أقوالهما لا من نص قرآني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(استقراء عند الأصوليين)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هذا المقصد يشمل استقرار النظام النقدي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دليل في ما قرأنا من الأصول ينقل المقصد إلى هذا الموضع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النظام الاحتياطي بنسبة محددة هو الوسيلة الوحيدة لحفظ المال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مسألة تجريبية (النظام المصرفي) لا تُحسم بنص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ما تنقله الأداة (مضمون)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«الشريعة تقضي» به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انتقال من «مقصد عام» إلى «حكم تفصيلي»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 الدعوى منقول بدرجة «راجح»، والمكونات الثلاثة الباقية استنتاجات ليست من النص ولا من الأداة. أي أن جملة الدعوى تبدأ من موضع محترم ثم تسير إلى ما ليس محترمًا. وما تعطيه الأداة هنا هو تحديد موضع الانقطاع بالضبط، لا إبطال المقال.</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اختر مقالًا منشورًا في مجالك يستشهد بالقرآن أو بمقاصد الشريعة، واستخرج منه ثلاث دعاوى، ثم صنّف كل دعوى بالجدول أعلاه: (أ) ما تشير إليه النص صراحةً، (ب) ما استُنتج منه، (ج) ما استُقرئ من مجموع نصوص، (د) ما أُضيف من الكاتب. ثم اطلب من زميل أن يصنف نفس الدعاوى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العاشر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 محدودة لا أكثر:</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الأداة لا تُنتج مضمونًا.</w:t>
      </w:r>
      <w:r>
        <w:rPr>
          <w:rFonts w:ascii="Traditional Arabic" w:cs="Traditional Arabic" w:eastAsia="Traditional Arabic" w:hAnsi="Traditional Arabic"/>
          <w:sz w:val="28"/>
          <w:szCs w:val="28"/>
          <w:rtl/>
        </w:rPr>
        <w:t xml:space="preserve"> أصول الفقه تضبط قراءة النص (مستويات الدلالة) وتضبط استخراج المعنى العام (الاستقراء عند الشاطبي)، وتُرتّب المصالح (الغزالي والشاطبي). ولا تنتج نظرية في أي علم تجريبي.</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القطع صفة للمجموع لا للجزئي.</w:t>
      </w:r>
      <w:r>
        <w:rPr>
          <w:rFonts w:ascii="Traditional Arabic" w:cs="Traditional Arabic" w:eastAsia="Traditional Arabic" w:hAnsi="Traditional Arabic"/>
          <w:sz w:val="28"/>
          <w:szCs w:val="28"/>
          <w:rtl/>
        </w:rPr>
        <w:t xml:space="preserve"> هذا أهم ما ننقله: أي ادعاء علمي مستند إلى نص واحد يُعامَل كاجتهاد لا كقطع.</w:t>
      </w:r>
    </w:p>
    <w:p>
      <w:pPr>
        <w:pStyle w:val="ListParagraph"/>
        <w:numPr>
          <w:ilvl w:val="0"/>
          <w:numId w:val="47"/>
        </w:numPr>
        <w:bidi/>
        <w:spacing w:after="90" w:line="380"/>
        <w:jc w:val="both"/>
      </w:pPr>
      <w:r>
        <w:rPr>
          <w:rFonts w:ascii="Traditional Arabic" w:cs="Traditional Arabic" w:eastAsia="Traditional Arabic" w:hAnsi="Traditional Arabic"/>
          <w:b/>
          <w:bCs/>
          <w:sz w:val="28"/>
          <w:szCs w:val="28"/>
          <w:rtl/>
        </w:rPr>
        <w:t xml:space="preserve">النقل نفسه اجتهاد.</w:t>
      </w:r>
      <w:r>
        <w:rPr>
          <w:rFonts w:ascii="Traditional Arabic" w:cs="Traditional Arabic" w:eastAsia="Traditional Arabic" w:hAnsi="Traditional Arabic"/>
          <w:sz w:val="28"/>
          <w:szCs w:val="28"/>
          <w:rtl/>
        </w:rPr>
        <w:t xml:space="preserve"> لم نجد في ما قرأنا من الأصول ما ينص على هذا النقل، وهو من وضعنا.</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ترفع هذه الأداة اتفاق المُقيّمين؟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الأصوليون يقرأون النص، لكن هل تنشأ العلوم من النص أصلًا؟ الاعتراض الأقوى على مشروع كتابنا كله لم يأت من أصوليين بل من قراءة لابن خلدون ترى أن العلوم ناشئة عن العمران لا عن الوحي. ولذلك نفتح الفصل العاشر به خصمًا نناقشه، لا شاهدًا نستشهد به.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sz w:val="28"/>
          <w:szCs w:val="28"/>
          <w:rtl/>
        </w:rPr>
        <w:t xml:space="preserve">الرمز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الرمز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المذكورة هنا من ترقيم المكتبة الرقمية وقد تختلف عن المطبوع.</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الشاطبي (ت: ٧٩٠هـ)، </w:t>
      </w:r>
      <w:r>
        <w:rPr>
          <w:rFonts w:ascii="Traditional Arabic" w:cs="Traditional Arabic" w:eastAsia="Traditional Arabic" w:hAnsi="Traditional Arabic"/>
          <w:i/>
          <w:iCs/>
          <w:sz w:val="28"/>
          <w:szCs w:val="28"/>
          <w:rtl/>
        </w:rPr>
        <w:t xml:space="preserve">الموافقات</w:t>
      </w:r>
      <w:r>
        <w:rPr>
          <w:rFonts w:ascii="Traditional Arabic" w:cs="Traditional Arabic" w:eastAsia="Traditional Arabic" w:hAnsi="Traditional Arabic"/>
          <w:sz w:val="28"/>
          <w:szCs w:val="28"/>
          <w:rtl/>
        </w:rPr>
        <w:t xml:space="preserve">، ت. مشهور بن حسن آل سلمان، دار ابن عفان، ١٤١٧هـ/١٩٩٧م. المقدمة الأولى («إن أصول الفقه في الدين قطعية»)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المقدمة الثالثة («الأدلة المستقرأة … تضافرت … أفادت فيه القطع»، «فإن للاجتماع من القوة ما ليس للافتراق»)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 العنوان وموضع النص في صفحتين متجاورتين في نسخة القراءة، فيُراجع فاصل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ندرة القطع في الدليل المنفرد («معدوم أو في غاية الندرة») — من ملخص المصدر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المصدر نفسه، كتاب المقاصد، القسم الأول، النوع الأول، المسألة الأولى («تكاليف الشريعة ترجع إلى حفظ مقاصدها في الخلق»، «لا تعدو ثلاثة أقسام»)، وترتيب الخمسة: الدين، النفس، النسل، المال، العقل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الغزالي (ت: ٥٠٥هـ)، </w:t>
      </w:r>
      <w:r>
        <w:rPr>
          <w:rFonts w:ascii="Traditional Arabic" w:cs="Traditional Arabic" w:eastAsia="Traditional Arabic" w:hAnsi="Traditional Arabic"/>
          <w:i/>
          <w:iCs/>
          <w:sz w:val="28"/>
          <w:szCs w:val="28"/>
          <w:rtl/>
        </w:rPr>
        <w:t xml:space="preserve">المستصفى</w:t>
      </w:r>
      <w:r>
        <w:rPr>
          <w:rFonts w:ascii="Traditional Arabic" w:cs="Traditional Arabic" w:eastAsia="Traditional Arabic" w:hAnsi="Traditional Arabic"/>
          <w:sz w:val="28"/>
          <w:szCs w:val="28"/>
          <w:rtl/>
        </w:rPr>
        <w:t xml:space="preserve">، ت. محمد عبد السلام عبد الشافي، دار الكتب العلمية، ١٤١٣هـ/١٩٩٣م. فصل الاستصلاح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(نحو ص ١٧٣–١٧٦)، وترتيب الخمسة «دينهم ونفسهم وعقلهم ونسلهم ومالهم»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وعدّ الاستصلاح من «الأصول الموهومة»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الأضرب الخمسة لما يُقتبس من الألفاظ (نحو ص ٢٦٣)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وتعريف النص (نحو ص ١٩٦)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الصفحات كلها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السرخسي، </w:t>
      </w:r>
      <w:r>
        <w:rPr>
          <w:rFonts w:ascii="Traditional Arabic" w:cs="Traditional Arabic" w:eastAsia="Traditional Arabic" w:hAnsi="Traditional Arabic"/>
          <w:i/>
          <w:iCs/>
          <w:sz w:val="28"/>
          <w:szCs w:val="28"/>
          <w:rtl/>
        </w:rPr>
        <w:t xml:space="preserve">أصول السرخسي</w:t>
      </w:r>
      <w:r>
        <w:rPr>
          <w:rFonts w:ascii="Traditional Arabic" w:cs="Traditional Arabic" w:eastAsia="Traditional Arabic" w:hAnsi="Traditional Arabic"/>
          <w:sz w:val="28"/>
          <w:szCs w:val="28"/>
          <w:rtl/>
        </w:rPr>
        <w:t xml:space="preserve">، ج١ نحو ص ٢٣٦ («الثابت بعبارة النص … بمقتضاه»)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أما التقسيم عند البزدوي بلفظه فلم نتحقق منه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ابن عاشور، </w:t>
      </w:r>
      <w:r>
        <w:rPr>
          <w:rFonts w:ascii="Traditional Arabic" w:cs="Traditional Arabic" w:eastAsia="Traditional Arabic" w:hAnsi="Traditional Arabic"/>
          <w:i/>
          <w:iCs/>
          <w:sz w:val="28"/>
          <w:szCs w:val="28"/>
          <w:rtl/>
        </w:rPr>
        <w:t xml:space="preserve">مقاصد الشريعة الإسلامية</w:t>
      </w:r>
      <w:r>
        <w:rPr>
          <w:rFonts w:ascii="Traditional Arabic" w:cs="Traditional Arabic" w:eastAsia="Traditional Arabic" w:hAnsi="Traditional Arabic"/>
          <w:sz w:val="28"/>
          <w:szCs w:val="28"/>
          <w:rtl/>
        </w:rPr>
        <w:t xml:space="preserve">، ت. ابن الخوجة، قطر ٢٠٠٤م، ج٣ نحو صص ٥٦ و٥٩ و٦٢ (استقراء تصرفات الشريعة، وقطعية المتن مقابل ظن الدلالة)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الصفحات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المصطلح «الاستقراء المعنوي» لم نره في نص الشاطبي، وهو تسمية متأخرة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(يُبحث عن أول من استعملها).</w:t>
      </w:r>
    </w:p>
    <w:p>
      <w:pPr>
        <w:pStyle w:val="ListParagraph"/>
        <w:numPr>
          <w:ilvl w:val="0"/>
          <w:numId w:val="48"/>
        </w:numPr>
        <w:bidi/>
        <w:spacing w:after="90" w:line="380"/>
        <w:jc w:val="both"/>
      </w:pPr>
      <w:r>
        <w:rPr>
          <w:rFonts w:ascii="Traditional Arabic" w:cs="Traditional Arabic" w:eastAsia="Traditional Arabic" w:hAnsi="Traditional Arabic"/>
          <w:sz w:val="28"/>
          <w:szCs w:val="28"/>
          <w:rtl/>
        </w:rPr>
        <w:t xml:space="preserve">Wael B. Hallaq, </w:t>
      </w:r>
      <w:r>
        <w:rPr>
          <w:rFonts w:ascii="Traditional Arabic" w:cs="Traditional Arabic" w:eastAsia="Traditional Arabic" w:hAnsi="Traditional Arabic"/>
          <w:i/>
          <w:iCs/>
          <w:sz w:val="28"/>
          <w:szCs w:val="28"/>
          <w:rtl/>
        </w:rPr>
        <w:t xml:space="preserve">A History of Islamic Legal Theories</w:t>
      </w:r>
      <w:r>
        <w:rPr>
          <w:rFonts w:ascii="Traditional Arabic" w:cs="Traditional Arabic" w:eastAsia="Traditional Arabic" w:hAnsi="Traditional Arabic"/>
          <w:sz w:val="28"/>
          <w:szCs w:val="28"/>
          <w:rtl/>
        </w:rPr>
        <w:t xml:space="preserve">, Cambridge University Press, 1997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(لم يُفحص هل يعالج أصول الفقه من منظور نظرية المعرفة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النقول أعلاه نُقلت بواسطة أداة تلخيص لا قراءة مباشرة، فهي محل مراجعة في الطبعة المطبوعة. وتبقى خدمة الفصل للادعاء التالي: أن تحليل أداة الأصول إلى ما ينتقل وما لا ينتقل، بدرجات وتجربة قياس، لم نجده في ما اطلعنا عليه، وهذا ليس دليلًا على أنه لم يسبق إليه أحد (مراجعة الأبحاث لا تزال معلّقة).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العاشر</w:t>
      </w:r>
      <w:r>
        <w:rPr>
          <w:rFonts w:ascii="Traditional Arabic" w:cs="Traditional Arabic" w:eastAsia="Traditional Arabic" w:hAnsi="Traditional Arabic"/>
          <w:b/>
          <w:bCs/>
          <w:color w:val="2F5D46"/>
          <w:sz w:val="54"/>
          <w:szCs w:val="54"/>
          <w:rtl/>
        </w:rPr>
        <w:br/>
        <w:t xml:space="preserve">ابن خلدون خصمًا — هل العلوم تابعة للعمران؟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فصل أصول الفقه أخذ من التراث أداةً تخدم مشروع الكتاب. وهذا الفصل يأخذ من التراث ما يعارضه. ابن خلدون هو الاسم الأكثر استدعاءً حين يُتحدث عن نشأة العلوم الاجتماعية في التراث الإسلامي، وقد يُستدعى شاهدًا على مركزية القرآن، لكننا نقرأ مشروعه هنا قراءة مختلفة: من جهة ما يصلح أن يكون </w:t>
      </w:r>
      <w:r>
        <w:rPr>
          <w:rFonts w:ascii="Traditional Arabic" w:cs="Traditional Arabic" w:eastAsia="Traditional Arabic" w:hAnsi="Traditional Arabic"/>
          <w:b/>
          <w:bCs/>
          <w:sz w:val="28"/>
          <w:szCs w:val="28"/>
          <w:rtl/>
        </w:rPr>
        <w:t xml:space="preserve">اعتراضًا</w:t>
      </w:r>
      <w:r>
        <w:rPr>
          <w:rFonts w:ascii="Traditional Arabic" w:cs="Traditional Arabic" w:eastAsia="Traditional Arabic" w:hAnsi="Traditional Arabic"/>
          <w:sz w:val="28"/>
          <w:szCs w:val="28"/>
          <w:rtl/>
        </w:rPr>
        <w:t xml:space="preserve"> على الكتاب لا دعمًا له.</w:t>
      </w:r>
    </w:p>
    <w:p>
      <w:pPr>
        <w:bidi/>
        <w:spacing w:after="140" w:line="400"/>
        <w:jc w:val="both"/>
      </w:pPr>
      <w:r>
        <w:rPr>
          <w:rFonts w:ascii="Traditional Arabic" w:cs="Traditional Arabic" w:eastAsia="Traditional Arabic" w:hAnsi="Traditional Arabic"/>
          <w:b/>
          <w:bCs/>
          <w:sz w:val="28"/>
          <w:szCs w:val="28"/>
          <w:rtl/>
        </w:rPr>
        <w:t xml:space="preserve">الاعتراض بصيغته المحتملة:</w:t>
      </w:r>
      <w:r>
        <w:rPr>
          <w:rFonts w:ascii="Traditional Arabic" w:cs="Traditional Arabic" w:eastAsia="Traditional Arabic" w:hAnsi="Traditional Arabic"/>
          <w:sz w:val="28"/>
          <w:szCs w:val="28"/>
          <w:rtl/>
        </w:rPr>
        <w:t xml:space="preserve"> إن كانت العلوم تنشأ وتزدهر بشروط العمران (التحضر، الدولة، الثروة، المدن) فهي منتجات اجتماعية لا متفرعات عن مصدر وحيي، فما معنى القول إن للقرآن حضورًا في بنائها؟</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أي جزء من دعوى ابن خلدون يبقى صحيحًا ولا يمسّ مركزية القرآن، وأي جزء منه يمسها فعلًا؟ وما الذي يُردّ عليه وما الذي يُقبل؟</w:t>
      </w:r>
    </w:p>
    <w:p>
      <w:pPr>
        <w:bidi/>
        <w:spacing w:after="140" w:line="400"/>
        <w:jc w:val="both"/>
      </w:pPr>
      <w:r>
        <w:rPr>
          <w:rFonts w:ascii="Traditional Arabic" w:cs="Traditional Arabic" w:eastAsia="Traditional Arabic" w:hAnsi="Traditional Arabic"/>
          <w:b/>
          <w:bCs/>
          <w:sz w:val="28"/>
          <w:szCs w:val="28"/>
          <w:rtl/>
        </w:rPr>
        <w:t xml:space="preserve">فرضية نختبرها ولا نفترضها:</w:t>
      </w:r>
      <w:r>
        <w:rPr>
          <w:rFonts w:ascii="Traditional Arabic" w:cs="Traditional Arabic" w:eastAsia="Traditional Arabic" w:hAnsi="Traditional Arabic"/>
          <w:sz w:val="28"/>
          <w:szCs w:val="28"/>
          <w:rtl/>
        </w:rPr>
        <w:t xml:space="preserve"> أن ابن خلدون يجيب عن سؤال </w:t>
      </w:r>
      <w:r>
        <w:rPr>
          <w:rFonts w:ascii="Traditional Arabic" w:cs="Traditional Arabic" w:eastAsia="Traditional Arabic" w:hAnsi="Traditional Arabic"/>
          <w:b/>
          <w:bCs/>
          <w:sz w:val="28"/>
          <w:szCs w:val="28"/>
          <w:rtl/>
        </w:rPr>
        <w:t xml:space="preserve">شروط ازدهار العلم</w:t>
      </w:r>
      <w:r>
        <w:rPr>
          <w:rFonts w:ascii="Traditional Arabic" w:cs="Traditional Arabic" w:eastAsia="Traditional Arabic" w:hAnsi="Traditional Arabic"/>
          <w:sz w:val="28"/>
          <w:szCs w:val="28"/>
          <w:rtl/>
        </w:rPr>
        <w:t xml:space="preserve"> (سؤال في التطبيق والنشأة الاجتماعية)، لا عن سؤال </w:t>
      </w:r>
      <w:r>
        <w:rPr>
          <w:rFonts w:ascii="Traditional Arabic" w:cs="Traditional Arabic" w:eastAsia="Traditional Arabic" w:hAnsi="Traditional Arabic"/>
          <w:b/>
          <w:bCs/>
          <w:sz w:val="28"/>
          <w:szCs w:val="28"/>
          <w:rtl/>
        </w:rPr>
        <w:t xml:space="preserve">مصدر العلم ومعيار صحته</w:t>
      </w:r>
      <w:r>
        <w:rPr>
          <w:rFonts w:ascii="Traditional Arabic" w:cs="Traditional Arabic" w:eastAsia="Traditional Arabic" w:hAnsi="Traditional Arabic"/>
          <w:sz w:val="28"/>
          <w:szCs w:val="28"/>
          <w:rtl/>
        </w:rPr>
        <w:t xml:space="preserve"> الذي يعالجه الكتاب. وهذه الفرضية نعرضها للاختبار في المسائل التالية، وقد يتبين أنها تضيّق الخلاف أكثر مما ينبغي.</w:t>
      </w:r>
    </w:p>
    <w:p>
      <w:pPr>
        <w:bidi/>
        <w:spacing w:after="140" w:line="400"/>
        <w:jc w:val="both"/>
      </w:pPr>
      <w:r>
        <w:rPr>
          <w:rFonts w:ascii="Traditional Arabic" w:cs="Traditional Arabic" w:eastAsia="Traditional Arabic" w:hAnsi="Traditional Arabic"/>
          <w:b/>
          <w:bCs/>
          <w:sz w:val="28"/>
          <w:szCs w:val="28"/>
          <w:rtl/>
        </w:rPr>
        <w:t xml:space="preserve">تصحيح بعد التحقق من النص.</w:t>
      </w:r>
      <w:r>
        <w:rPr>
          <w:rFonts w:ascii="Traditional Arabic" w:cs="Traditional Arabic" w:eastAsia="Traditional Arabic" w:hAnsi="Traditional Arabic"/>
          <w:sz w:val="28"/>
          <w:szCs w:val="28"/>
          <w:rtl/>
        </w:rPr>
        <w:t xml:space="preserve"> وجدنا أن ابن خلدون لا يقول إن الوحي ليس مصدر العلوم، بل يقول في الفصل المتعلق بالعلوم النقلية إن أصلها «الشرعيات من الكتاب والسنة» (نقل بالمعنى حتى يُراجَع في المطبوع). فالخصم هنا ليس ابن خلدون نفسه، بل </w:t>
      </w:r>
      <w:r>
        <w:rPr>
          <w:rFonts w:ascii="Traditional Arabic" w:cs="Traditional Arabic" w:eastAsia="Traditional Arabic" w:hAnsi="Traditional Arabic"/>
          <w:b/>
          <w:bCs/>
          <w:sz w:val="28"/>
          <w:szCs w:val="28"/>
          <w:rtl/>
        </w:rPr>
        <w:t xml:space="preserve">قراءة</w:t>
      </w:r>
      <w:r>
        <w:rPr>
          <w:rFonts w:ascii="Traditional Arabic" w:cs="Traditional Arabic" w:eastAsia="Traditional Arabic" w:hAnsi="Traditional Arabic"/>
          <w:sz w:val="28"/>
          <w:szCs w:val="28"/>
          <w:rtl/>
        </w:rPr>
        <w:t xml:space="preserve"> تُستخرج من «علم العمران» ما لم يقله: أن العلوم نتاج اجتماعي فلا مصدر لها غير الاجتماع. ولذلك نفصل في هذا الفصل بين ثلاثة مستويات: </w:t>
      </w:r>
      <w:r>
        <w:rPr>
          <w:rFonts w:ascii="Traditional Arabic" w:cs="Traditional Arabic" w:eastAsia="Traditional Arabic" w:hAnsi="Traditional Arabic"/>
          <w:b/>
          <w:bCs/>
          <w:sz w:val="28"/>
          <w:szCs w:val="28"/>
          <w:rtl/>
        </w:rPr>
        <w:t xml:space="preserve">المصدر</w:t>
      </w:r>
      <w:r>
        <w:rPr>
          <w:rFonts w:ascii="Traditional Arabic" w:cs="Traditional Arabic" w:eastAsia="Traditional Arabic" w:hAnsi="Traditional Arabic"/>
          <w:sz w:val="28"/>
          <w:szCs w:val="28"/>
          <w:rtl/>
        </w:rPr>
        <w:t xml:space="preserve"> (من أين يأتي مضمون العلم)، و</w:t>
      </w:r>
      <w:r>
        <w:rPr>
          <w:rFonts w:ascii="Traditional Arabic" w:cs="Traditional Arabic" w:eastAsia="Traditional Arabic" w:hAnsi="Traditional Arabic"/>
          <w:b/>
          <w:bCs/>
          <w:sz w:val="28"/>
          <w:szCs w:val="28"/>
          <w:rtl/>
        </w:rPr>
        <w:t xml:space="preserve">الشرط</w:t>
      </w:r>
      <w:r>
        <w:rPr>
          <w:rFonts w:ascii="Traditional Arabic" w:cs="Traditional Arabic" w:eastAsia="Traditional Arabic" w:hAnsi="Traditional Arabic"/>
          <w:sz w:val="28"/>
          <w:szCs w:val="28"/>
          <w:rtl/>
        </w:rPr>
        <w:t xml:space="preserve"> (ما يتيح ازدهاره)، و</w:t>
      </w:r>
      <w:r>
        <w:rPr>
          <w:rFonts w:ascii="Traditional Arabic" w:cs="Traditional Arabic" w:eastAsia="Traditional Arabic" w:hAnsi="Traditional Arabic"/>
          <w:b/>
          <w:bCs/>
          <w:sz w:val="28"/>
          <w:szCs w:val="28"/>
          <w:rtl/>
        </w:rPr>
        <w:t xml:space="preserve">المعيار</w:t>
      </w:r>
      <w:r>
        <w:rPr>
          <w:rFonts w:ascii="Traditional Arabic" w:cs="Traditional Arabic" w:eastAsia="Traditional Arabic" w:hAnsi="Traditional Arabic"/>
          <w:sz w:val="28"/>
          <w:szCs w:val="28"/>
          <w:rtl/>
        </w:rPr>
        <w:t xml:space="preserve"> (بمَ يُحكم بصحته). ومواضعه التي نتوقف عندها تحدد أيها يخصه.</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أنه قرأ المقدمة كلها أو أحاط بما كتبه الدارسون عن ابن خلدون؛ فهذا فصل في مسألة محددة لا في ترجمة مؤلف.</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استشهد بابن خلدون على رأي بعينه أخطأ في ذلك؛ نحن ننظر في النص لا في توظيف الدارسين 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تقسيمه للعلوم (نقلية وعقلية) يحسم شيئًا في مسألتنا قبل أن نتحقق من نصه في المسألة الأولى.</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قاعدة «الشاهد المخالف»: فابن خلدون هنا هو الشاهد المخالف، ونضعه في المقدمة قبل أن ننتهي من تصميم المعيار.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ماذا تقول «المقدمة» وماذا لا تقول</w:t>
      </w:r>
    </w:p>
    <w:p>
      <w:pPr>
        <w:bidi/>
        <w:spacing w:after="140" w:line="400"/>
        <w:jc w:val="both"/>
      </w:pPr>
      <w:r>
        <w:rPr>
          <w:rFonts w:ascii="Traditional Arabic" w:cs="Traditional Arabic" w:eastAsia="Traditional Arabic" w:hAnsi="Traditional Arabic"/>
          <w:sz w:val="28"/>
          <w:szCs w:val="28"/>
          <w:rtl/>
        </w:rPr>
        <w:t xml:space="preserve">مصدر النص هنا هو «كتاب تاريخ ابن خلدون» (دار الفكر، ت. خليل شحادة، ١٤٠١هـ/١٩٨١م، ٨ مجلدات) كما تعرضه المكتبة الرقمية، وقد قرأناه عبر أداة تلخيص، فالنقل أدناه بالمعنى إلا حيث أثبتنا اللفظ، ولا نذكر أرقام مجلدات وصفحات مطبوعة قبل المراجعة (الهوامش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ما تقوله النصوص</w:t>
      </w:r>
    </w:p>
    <w:p>
      <w:pPr>
        <w:bidi/>
        <w:spacing w:after="140" w:line="400"/>
        <w:jc w:val="both"/>
      </w:pPr>
      <w:r>
        <w:rPr>
          <w:rFonts w:ascii="Traditional Arabic" w:cs="Traditional Arabic" w:eastAsia="Traditional Arabic" w:hAnsi="Traditional Arabic"/>
          <w:b/>
          <w:bCs/>
          <w:sz w:val="28"/>
          <w:szCs w:val="28"/>
          <w:rtl/>
        </w:rPr>
        <w:t xml:space="preserve">١. تأسيس علم العمران.</w:t>
      </w:r>
      <w:r>
        <w:rPr>
          <w:rFonts w:ascii="Traditional Arabic" w:cs="Traditional Arabic" w:eastAsia="Traditional Arabic" w:hAnsi="Traditional Arabic"/>
          <w:sz w:val="28"/>
          <w:szCs w:val="28"/>
          <w:rtl/>
        </w:rPr>
        <w:t xml:space="preserve"> في تمهيد المقدمة يعرّف بعلمه فيقول إنه «علم مستقل بنفسه فإنه ذو موضوع وهو العمران البشري والاجتماع الإنساني» ويذكر له مسائل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هذا تعريف بموضوع ومسائل — أي بطبقة «الموضوع والسؤال» من طبقات العلم السبع— لا بمصدر أو معيار.</w:t>
      </w:r>
    </w:p>
    <w:p>
      <w:pPr>
        <w:bidi/>
        <w:spacing w:after="140" w:line="400"/>
        <w:jc w:val="both"/>
      </w:pPr>
      <w:r>
        <w:rPr>
          <w:rFonts w:ascii="Traditional Arabic" w:cs="Traditional Arabic" w:eastAsia="Traditional Arabic" w:hAnsi="Traditional Arabic"/>
          <w:b/>
          <w:bCs/>
          <w:sz w:val="28"/>
          <w:szCs w:val="28"/>
          <w:rtl/>
        </w:rPr>
        <w:t xml:space="preserve">٢. الحضارة والعلوم.</w:t>
      </w:r>
      <w:r>
        <w:rPr>
          <w:rFonts w:ascii="Traditional Arabic" w:cs="Traditional Arabic" w:eastAsia="Traditional Arabic" w:hAnsi="Traditional Arabic"/>
          <w:sz w:val="28"/>
          <w:szCs w:val="28"/>
          <w:rtl/>
        </w:rPr>
        <w:t xml:space="preserve"> في فصل يربط فيه (بحسب الملخص الذي قرأناه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كثرة العلوم بكثرة العمران وعظم الحضارة، ويصف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وللصنائع فصل يقول في عنوانه إنها تكسب صاحبها عقلًا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٣. العلوم النقلية وأصلها.</w:t>
      </w:r>
      <w:r>
        <w:rPr>
          <w:rFonts w:ascii="Traditional Arabic" w:cs="Traditional Arabic" w:eastAsia="Traditional Arabic" w:hAnsi="Traditional Arabic"/>
          <w:sz w:val="28"/>
          <w:szCs w:val="28"/>
          <w:rtl/>
        </w:rPr>
        <w:t xml:space="preserve"> يقول في فصل العلوم النقلية إن «أصل هذه العلوم النقلية كلها هي الشرعيات من الكتاب والسنة التي هي مشروعة لنا من الله ورسوله»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(من ملخص المصدر، فالمراجعة في المطبوع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٤. نشأة التدوين.</w:t>
      </w:r>
      <w:r>
        <w:rPr>
          <w:rFonts w:ascii="Traditional Arabic" w:cs="Traditional Arabic" w:eastAsia="Traditional Arabic" w:hAnsi="Traditional Arabic"/>
          <w:sz w:val="28"/>
          <w:szCs w:val="28"/>
          <w:rtl/>
        </w:rPr>
        <w:t xml:space="preserve"> يذكر أن الملّة «في أوّلها لم يكن فيها علم ولا صناعة» وأن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والسياق هنا سياق تدوين العلوم وصيرورتها صناعة منظّمة — لا ما حوته الرسالة من توجيه.</w:t>
      </w:r>
    </w:p>
    <w:p>
      <w:pPr>
        <w:bidi/>
        <w:spacing w:after="140" w:line="400"/>
        <w:jc w:val="both"/>
      </w:pPr>
      <w:r>
        <w:rPr>
          <w:rFonts w:ascii="Traditional Arabic" w:cs="Traditional Arabic" w:eastAsia="Traditional Arabic" w:hAnsi="Traditional Arabic"/>
          <w:b/>
          <w:bCs/>
          <w:sz w:val="28"/>
          <w:szCs w:val="28"/>
          <w:rtl/>
        </w:rPr>
        <w:t xml:space="preserve">٥. معيار الحكم.</w:t>
      </w:r>
      <w:r>
        <w:rPr>
          <w:rFonts w:ascii="Traditional Arabic" w:cs="Traditional Arabic" w:eastAsia="Traditional Arabic" w:hAnsi="Traditional Arabic"/>
          <w:sz w:val="28"/>
          <w:szCs w:val="28"/>
          <w:rtl/>
        </w:rPr>
        <w:t xml:space="preserve"> في فصوله عن العلوم العقلية ونقد الفلسفة والكيمياء ونحوها كان المعياران اللذان رأيناهما هما الشرع والعقل لا العمران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(لم نجد عنده في ما قرأنا عبارة «ميزان العقل» المشهورة من موضعها، فلا نبني عليها).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العلوم لا مصدر لها إلا العمران.</w:t>
      </w:r>
      <w:r>
        <w:rPr>
          <w:rFonts w:ascii="Traditional Arabic" w:cs="Traditional Arabic" w:eastAsia="Traditional Arabic" w:hAnsi="Traditional Arabic"/>
          <w:sz w:val="28"/>
          <w:szCs w:val="28"/>
          <w:rtl/>
        </w:rPr>
        <w:t xml:space="preserve"> بل تجعل أصل العلوم النقلية الكتاب والسنة (رقم ٣).</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تنفي أن للوحي مضمونًا في علم ما.</w:t>
      </w:r>
      <w:r>
        <w:rPr>
          <w:rFonts w:ascii="Traditional Arabic" w:cs="Traditional Arabic" w:eastAsia="Traditional Arabic" w:hAnsi="Traditional Arabic"/>
          <w:sz w:val="28"/>
          <w:szCs w:val="28"/>
          <w:rtl/>
        </w:rPr>
        <w:t xml:space="preserve"> هذا سؤال لم يطرحه هو بهذه الصيغة.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تجعل العمران معيارًا لصحة العلم.</w:t>
      </w:r>
      <w:r>
        <w:rPr>
          <w:rFonts w:ascii="Traditional Arabic" w:cs="Traditional Arabic" w:eastAsia="Traditional Arabic" w:hAnsi="Traditional Arabic"/>
          <w:sz w:val="28"/>
          <w:szCs w:val="28"/>
          <w:rtl/>
        </w:rPr>
        <w:t xml:space="preserve"> بحسب ما قرأنا (رقم ٥).</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تتكلم عن مركزية القرآن بهذا الاسم.</w:t>
      </w:r>
      <w:r>
        <w:rPr>
          <w:rFonts w:ascii="Traditional Arabic" w:cs="Traditional Arabic" w:eastAsia="Traditional Arabic" w:hAnsi="Traditional Arabic"/>
          <w:sz w:val="28"/>
          <w:szCs w:val="28"/>
          <w:rtl/>
        </w:rPr>
        <w:t xml:space="preserve"> هذا مصطلحنا نحن لا مصطلحه.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 بعدُ</w:t>
      </w:r>
    </w:p>
    <w:p>
      <w:pPr>
        <w:bidi/>
        <w:spacing w:after="140" w:line="400"/>
        <w:jc w:val="both"/>
      </w:pPr>
      <w:r>
        <w:rPr>
          <w:rFonts w:ascii="Traditional Arabic" w:cs="Traditional Arabic" w:eastAsia="Traditional Arabic" w:hAnsi="Traditional Arabic"/>
          <w:sz w:val="28"/>
          <w:szCs w:val="28"/>
          <w:rtl/>
        </w:rPr>
        <w:t xml:space="preserve">المقدمة السادسة في الوحي والرؤيا — وهي أقرب النصوص إلى موضع الوحي عنده — لم نقرأها، ولا نقول شيئًا عنها قبل قراءتها في المطبوع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قراءة ابن خلدون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دارس بعينه إلا حيث تحققنا من وجوده، وما سواه نعرضه محاورَ خلاف معروفة في الدراسات الخلدونية.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علم العمران علم تجريبي أم فلسفة تاريخ؟</w:t>
      </w:r>
      <w:r>
        <w:rPr>
          <w:rFonts w:ascii="Traditional Arabic" w:cs="Traditional Arabic" w:eastAsia="Traditional Arabic" w:hAnsi="Traditional Arabic"/>
          <w:sz w:val="28"/>
          <w:szCs w:val="28"/>
          <w:rtl/>
        </w:rPr>
        <w:t xml:space="preserve"> بعض الدارسين يقرأونه مؤسسًا لعلم اجتماع واقعي، وآخرون يقرأونه فيلسوفًا تاريخيًا. (الدراسات التي تمثّل كل اتجاه نذكرها في الهوامش بعد التحقق من موقف كل واحدة.)</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العمران علّة أم شرط؟</w:t>
      </w:r>
      <w:r>
        <w:rPr>
          <w:rFonts w:ascii="Traditional Arabic" w:cs="Traditional Arabic" w:eastAsia="Traditional Arabic" w:hAnsi="Traditional Arabic"/>
          <w:sz w:val="28"/>
          <w:szCs w:val="28"/>
          <w:rtl/>
        </w:rPr>
        <w:t xml:space="preserve"> هل يُنتج العمران العلوم أم يُتيح قيامها؟ النص يستعمل لفظ «سبب» في موضع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ولفظ «سبب» هنا قد يقرأ على وجهين (علّة منشئة أو سبب مُيسّر)، وهذا حدّ تفسيري وليس متفقًا عليه في ما رأينا.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هل تشمل المقدمة العلوم النقلية بهذا الحكم؟</w:t>
      </w:r>
      <w:r>
        <w:rPr>
          <w:rFonts w:ascii="Traditional Arabic" w:cs="Traditional Arabic" w:eastAsia="Traditional Arabic" w:hAnsi="Traditional Arabic"/>
          <w:sz w:val="28"/>
          <w:szCs w:val="28"/>
          <w:rtl/>
        </w:rPr>
        <w:t xml:space="preserve"> الحضارة سبب لانتحال العلوم — لكن هل المقصود العلوم العقلية وحدها أم النقلية معها؟ النص يذكر أن أصل النقلية الشرعيات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فهل يقصد أن تدوينها تحتاج الحضارة مع أن أصلها الوحي؟ قراءة ممكنة لا نجزم بها.</w:t>
      </w:r>
    </w:p>
    <w:p>
      <w:pPr>
        <w:pStyle w:val="ListParagraph"/>
        <w:numPr>
          <w:ilvl w:val="0"/>
          <w:numId w:val="49"/>
        </w:numPr>
        <w:bidi/>
        <w:spacing w:after="90" w:line="380"/>
        <w:jc w:val="both"/>
      </w:pPr>
      <w:r>
        <w:rPr>
          <w:rFonts w:ascii="Traditional Arabic" w:cs="Traditional Arabic" w:eastAsia="Traditional Arabic" w:hAnsi="Traditional Arabic"/>
          <w:b/>
          <w:bCs/>
          <w:sz w:val="28"/>
          <w:szCs w:val="28"/>
          <w:rtl/>
        </w:rPr>
        <w:t xml:space="preserve">ما وزن استشهاداته بالقرآن والحديث؟</w:t>
      </w:r>
      <w:r>
        <w:rPr>
          <w:rFonts w:ascii="Traditional Arabic" w:cs="Traditional Arabic" w:eastAsia="Traditional Arabic" w:hAnsi="Traditional Arabic"/>
          <w:sz w:val="28"/>
          <w:szCs w:val="28"/>
          <w:rtl/>
        </w:rPr>
        <w:t xml:space="preserve"> ذكر أحد المراجعات التي رأيناها أن الباحث سيد فريد العطاس يصف استشهاداته بالنصوص الشرعية بأنها «هامشية»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(نقل عن مراجعة لا عن المصدر الأصلي، فيُتحقق منه).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القراءات على اختلافها، وهو ما ننقله وحده: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للعمران صلة بازدهار العلوم وتدوينها (نص الحضارة سببًا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ابن خلدون يعدّ الشرعيات أصلًا للعلوم النقلية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موضوع «علم العمران» الاجتماع البشري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وما سوى ذلك — سواءً أكان حتمية اجتماعية أم شرطًا — تفسير لا ننقله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ابن خلدون وما لا يُشتق — بدرجات</w:t>
      </w:r>
    </w:p>
    <w:p>
      <w:pPr>
        <w:bidi/>
        <w:spacing w:after="140" w:line="400"/>
        <w:jc w:val="both"/>
      </w:pPr>
      <w:r>
        <w:rPr>
          <w:rFonts w:ascii="Traditional Arabic" w:cs="Traditional Arabic" w:eastAsia="Traditional Arabic" w:hAnsi="Traditional Arabic"/>
          <w:sz w:val="28"/>
          <w:szCs w:val="28"/>
          <w:rtl/>
        </w:rPr>
        <w:t xml:space="preserve">الدرجات هنا: قطعي (نص صريح متفق على قراءته)، راجح، اجتهاد، فرضية. والمقصود بالاشتقاق ما يصح أن يُنقل من نصه إلى مسألتنا.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المنقول من ابن خلدون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استعماله في مسألتنا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للعمران صلة بازدهار العلوم وتدوينها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كشرط ازدهار لا كمصدر مضمون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الحضارة «سبب» لانتحال العلوم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تفسيرًا (علّة أم شرط)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في تفسيره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أصل العلوم النقلية الشرعيات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ينقض استشهاد من يجعله خصمًا للوحي في مصدر العلوم النقلية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قرأنا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نص من ملخص)</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الملّة في أوّلها لم يكن فيها علم ولا صناعة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وصف لحال التدوين، لا حكم على مضمون الوحي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علم العمران له موضوع هو الاجتماع البشري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بطبقة «الموضوع والسؤال» لا بمصدر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العمران لا يصلح معيارًا لصحة مسائل العلم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قاعدة «الموافقة لا تجعل ما وافق قرآنيًا» من جهة معكوسة: النشأة لا تحدد الصحة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(المعياران عنده الشرع والعقل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تنتجه الحضارة من علوم لا حاجة معه إلى وحي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تمامًا لا يقوله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منفي (متناقض مع رقم 3)</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8</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تشهده مدن العمران من نشاط علمي دليل على أن الوحي لا دور له في النشاط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استنتاج من ملاحظة النشأة لا من النص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بالمسألة الخامسة)</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ابن خلدون نفي مركزية القرآن لأنه لم يعالج المسألة بهذه الصيغة.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منه تأييد مركزية القرآن أيضًا؛ ذكره أن أصل النقليات الشرعيات لا يعني أن القرآن مصدر للعلوم التجريبية.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النقل من هذا الفصل أداة فحص لا مضمون: يسأل عمّا تقوله دعاوى «العلم ناتج اجتماعي» وما لا تقوله.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جدول الطبقات — ما يقبله الفصل من دعوى «العلم ناتج اجتماعي»</w:t>
      </w:r>
    </w:p>
    <w:p>
      <w:pPr>
        <w:bidi/>
        <w:spacing w:after="140" w:line="400"/>
        <w:jc w:val="both"/>
      </w:pPr>
      <w:r>
        <w:rPr>
          <w:rFonts w:ascii="Traditional Arabic" w:cs="Traditional Arabic" w:eastAsia="Traditional Arabic" w:hAnsi="Traditional Arabic"/>
          <w:sz w:val="28"/>
          <w:szCs w:val="28"/>
          <w:rtl/>
        </w:rPr>
        <w:t xml:space="preserve">نفكك الدعوى التي تُنسب إلى «علم العمران» (أن العلم ناتج اجتماعي فلا مصدر له غير الاجتماع) على طبقات العلم السبع، لنرى أين تدخل وأين تصطدم بمحاور الكتاب.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تقوله الدعوى</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تمس محاور الكتاب؟</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موقف الفصل</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تسأل عن غاية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تعارض ولا تأييد</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سؤال «كيف تزدهر العلوم في مجتمع؟» هو سؤال العمران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تمس مركزية القرآن — سؤال إضافي مشروع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يُقبل كما هو</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يُنتج اجتماعيًا لا يعتمد على مصدر خارجي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 — إن أُخذت كمسلّمة تنفي أي مصدر آخر، فهي مسلمة تتعارض مع مسلمات الكتاب في الاستخلاف والأمانة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تُردّ كمسلمة مطلقة، ولا ينسبها النص إلى ابن خلدون</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«العمران» و«العصبية» ونحوهما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نعرف من دراستنا تعارضها مع مفاهيم الكتاب</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معلّق — محل بحث</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استقراء الوقائع التاريخية ومقارنتها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 (قاعدة الكتاب)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لا تعارض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استخلصه من قوانين العمران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تدخله محاور الكتاب</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مستقل — يُختبر بما تُختبر به النظريات</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شروط تهيئة مجتمع يُنتج العلم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تتقاطع مع مسلمات الأمانة (محور الفصل السابع)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يُبحث في المسائل لا في المجمل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تشخيصية.</w:t>
      </w:r>
      <w:r>
        <w:rPr>
          <w:rFonts w:ascii="Traditional Arabic" w:cs="Traditional Arabic" w:eastAsia="Traditional Arabic" w:hAnsi="Traditional Arabic"/>
          <w:sz w:val="28"/>
          <w:szCs w:val="28"/>
          <w:rtl/>
        </w:rPr>
        <w:t xml:space="preserve"> الموضع الوحيد الذي تتصادم فيه الدعوى مع محاور الكتاب هو طبقة المسلمات، وهنا لا نجد التعارض في نص ابن خلدون (فهو يجعل أصل النقليات الشرعيات) بل في </w:t>
      </w:r>
      <w:r>
        <w:rPr>
          <w:rFonts w:ascii="Traditional Arabic" w:cs="Traditional Arabic" w:eastAsia="Traditional Arabic" w:hAnsi="Traditional Arabic"/>
          <w:b/>
          <w:bCs/>
          <w:sz w:val="28"/>
          <w:szCs w:val="28"/>
          <w:rtl/>
        </w:rPr>
        <w:t xml:space="preserve">القراءة التي تفرض أن العمران المصدر الوحيد</w:t>
      </w:r>
      <w:r>
        <w:rPr>
          <w:rFonts w:ascii="Traditional Arabic" w:cs="Traditional Arabic" w:eastAsia="Traditional Arabic" w:hAnsi="Traditional Arabic"/>
          <w:sz w:val="28"/>
          <w:szCs w:val="28"/>
          <w:rtl/>
        </w:rPr>
        <w:t xml:space="preserve">. وهذا يعني أن الخلاف أضيق مما توهمه عنوان الفصل: ليس ابن خلدون خصمًا للكتاب، بل قراءة من قراءاته.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اختر مقالًا تستشهد فيه بابن خلدون لإثبات أن العلم ناتج اجتماعي: أي مستوى (مصدر/شرط/معيار) يخاطبه استشهاده؟</w:t>
      </w:r>
    </w:p>
    <w:p>
      <w:pPr>
        <w:pStyle w:val="ListParagraph"/>
        <w:numPr>
          <w:ilvl w:val="0"/>
          <w:numId w:val="50"/>
        </w:numPr>
        <w:bidi/>
        <w:spacing w:after="90" w:line="380"/>
        <w:jc w:val="both"/>
      </w:pPr>
      <w:r>
        <w:rPr>
          <w:rFonts w:ascii="Traditional Arabic" w:cs="Traditional Arabic" w:eastAsia="Traditional Arabic" w:hAnsi="Traditional Arabic"/>
          <w:sz w:val="28"/>
          <w:szCs w:val="28"/>
          <w:rtl/>
        </w:rPr>
        <w:t xml:space="preserve">هل تتغيّر نتيجة المقال إذا حذفت كلمة «مصدر» وأبقيت «شرط»؟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 قراءات لعلاقة «العمران» ب«الوحي» في نشأة العلوم، نضع ما نقترحه معها:</w:t>
      </w:r>
    </w:p>
    <w:p>
      <w:pPr>
        <w:bidi/>
        <w:spacing w:after="140" w:line="400"/>
        <w:jc w:val="both"/>
      </w:pPr>
      <w:r>
        <w:rPr>
          <w:rFonts w:ascii="Traditional Arabic" w:cs="Traditional Arabic" w:eastAsia="Traditional Arabic" w:hAnsi="Traditional Arabic"/>
          <w:b/>
          <w:bCs/>
          <w:sz w:val="28"/>
          <w:szCs w:val="28"/>
          <w:rtl/>
        </w:rPr>
        <w:t xml:space="preserve">القراءة الأولى: «الحتمية الاجتماعية».</w:t>
      </w:r>
      <w:r>
        <w:rPr>
          <w:rFonts w:ascii="Traditional Arabic" w:cs="Traditional Arabic" w:eastAsia="Traditional Arabic" w:hAnsi="Traditional Arabic"/>
          <w:sz w:val="28"/>
          <w:szCs w:val="28"/>
          <w:rtl/>
        </w:rPr>
        <w:t xml:space="preserve"> العلم نتاج مباشر لشروط العمران، ولا حاجة إلى مصدر آخر. هذه هي القراءة التي تصطدم بمسلمات الكتاب (المسألة الرابعة)، وهي ليست نص ابن خلدون بحسب ما قرأنا.</w:t>
      </w:r>
    </w:p>
    <w:p>
      <w:pPr>
        <w:bidi/>
        <w:spacing w:after="140" w:line="400"/>
        <w:jc w:val="both"/>
      </w:pPr>
      <w:r>
        <w:rPr>
          <w:rFonts w:ascii="Traditional Arabic" w:cs="Traditional Arabic" w:eastAsia="Traditional Arabic" w:hAnsi="Traditional Arabic"/>
          <w:b/>
          <w:bCs/>
          <w:sz w:val="28"/>
          <w:szCs w:val="28"/>
          <w:rtl/>
        </w:rPr>
        <w:t xml:space="preserve">القراءة الثانية: «الشرط لا المصدر».</w:t>
      </w:r>
      <w:r>
        <w:rPr>
          <w:rFonts w:ascii="Traditional Arabic" w:cs="Traditional Arabic" w:eastAsia="Traditional Arabic" w:hAnsi="Traditional Arabic"/>
          <w:sz w:val="28"/>
          <w:szCs w:val="28"/>
          <w:rtl/>
        </w:rPr>
        <w:t xml:space="preserve"> العمران شرط لازدهار العلم، والمصدر شيء آخر (الوحي في النقليات، العقل والتجربة في العقليات). هذه أقرب قراءة إلى النص فيما رأينا، لكنها تتجاهل لفظ «سبب» في موضعه.</w:t>
      </w:r>
    </w:p>
    <w:p>
      <w:pPr>
        <w:bidi/>
        <w:spacing w:after="140" w:line="400"/>
        <w:jc w:val="both"/>
      </w:pPr>
      <w:r>
        <w:rPr>
          <w:rFonts w:ascii="Traditional Arabic" w:cs="Traditional Arabic" w:eastAsia="Traditional Arabic" w:hAnsi="Traditional Arabic"/>
          <w:b/>
          <w:bCs/>
          <w:sz w:val="28"/>
          <w:szCs w:val="28"/>
          <w:rtl/>
        </w:rPr>
        <w:t xml:space="preserve">القراءة الثالثة: «التكامل».</w:t>
      </w:r>
      <w:r>
        <w:rPr>
          <w:rFonts w:ascii="Traditional Arabic" w:cs="Traditional Arabic" w:eastAsia="Traditional Arabic" w:hAnsi="Traditional Arabic"/>
          <w:sz w:val="28"/>
          <w:szCs w:val="28"/>
          <w:rtl/>
        </w:rPr>
        <w:t xml:space="preserve"> العمران شرط لازدهار العلم، والقرآن يوجّه هذا العمران (بالغاية والضوابط والمسلمات). هذا تصور نقترحه نحن لا ننسبه إلى أحد، ونختبره.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نجمع عشرة مقتبسات من كتابات منشورة تستشهد بابن خلدون على نشأة العلوم، ونعطيها لمُقيّمين مستقلّين مع النص الأصلي لكل مقتبس، ونطلب تصنيف كل استشهاد: (أ) ينقل نصّه بدقة، (ب) يزيد على نصّه مصدرًا حصريًا لم يقله، (ج) يقتصر على الشرط.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نسبة المقتبسات التي يصنفها المُقيّمون (ب) باتفاق ملحوظ (Fleiss' kappa)، مقارنة باتفاقهم حين لا يعرفون مستويات المسألة الثالثة.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ما ينتظر.</w:t>
      </w:r>
      <w:r>
        <w:rPr>
          <w:rFonts w:ascii="Traditional Arabic" w:cs="Traditional Arabic" w:eastAsia="Traditional Arabic" w:hAnsi="Traditional Arabic"/>
          <w:sz w:val="28"/>
          <w:szCs w:val="28"/>
          <w:rtl/>
        </w:rPr>
        <w:t xml:space="preserve"> إن كانت نسبة (ب) مرتفعة فالخلاف الحقيقي مع «القراءة الأولى» لا مع النص، وإن كانت منخفضة فنحن نضخّم الخلاف بلا دليل.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أقوى ما يعارض تفريقنا بين المصدر والشرط هو لفظ ابن خلدون نفسه حين يصف الحضارة بأنها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السبب في العربية قد يكون علّة مؤثرة، وما قلناه عن «الشرط» قراءة نرجّحها ولا نفرضها. وعلى هذا فدرجة ما ننقله هنا «راجح» لا «قطعي»، وقد ينقلب إلى «اجتهاد» إن قرأنا المقدمة السادسة فوجدنا ما يوهن هذا الترجيح.</w:t>
      </w:r>
    </w:p>
    <w:p>
      <w:pPr>
        <w:bidi/>
        <w:spacing w:after="140" w:line="400"/>
        <w:jc w:val="both"/>
      </w:pPr>
      <w:r>
        <w:rPr>
          <w:rFonts w:ascii="Traditional Arabic" w:cs="Traditional Arabic" w:eastAsia="Traditional Arabic" w:hAnsi="Traditional Arabic"/>
          <w:b/>
          <w:bCs/>
          <w:sz w:val="28"/>
          <w:szCs w:val="28"/>
          <w:rtl/>
        </w:rPr>
        <w:t xml:space="preserve">الاعتراضات الأربعة.</w:t>
      </w:r>
    </w:p>
    <w:p>
      <w:pPr>
        <w:bidi/>
        <w:spacing w:after="140" w:line="400"/>
        <w:jc w:val="both"/>
      </w:pPr>
      <w:r>
        <w:rPr>
          <w:rFonts w:ascii="Traditional Arabic" w:cs="Traditional Arabic" w:eastAsia="Traditional Arabic" w:hAnsi="Traditional Arabic"/>
          <w:b/>
          <w:bCs/>
          <w:sz w:val="28"/>
          <w:szCs w:val="28"/>
          <w:rtl/>
        </w:rPr>
        <w:t xml:space="preserve">١. اعتراض:</w:t>
      </w:r>
      <w:r>
        <w:rPr>
          <w:rFonts w:ascii="Traditional Arabic" w:cs="Traditional Arabic" w:eastAsia="Traditional Arabic" w:hAnsi="Traditional Arabic"/>
          <w:sz w:val="28"/>
          <w:szCs w:val="28"/>
          <w:rtl/>
        </w:rPr>
        <w:t xml:space="preserve"> تفريقك بين «مصدر» و«شرط» تأويل متساهل ينقذ ابن خلدون من خصمك.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التفريق محتاج إليه لأن النص نفسه يجمع اللفظين: أصل نقليات شرعيات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وسبب لانتحال 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فإما أن يتناقضا أو يُفهما على مستويين مختلفين.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ثبت أن ابن خلدون قصد معنى الحتمية فهذا تعارض داخلي في نصه لا تفريق تملك حلّه.</w:t>
      </w:r>
    </w:p>
    <w:p>
      <w:pPr>
        <w:bidi/>
        <w:spacing w:after="140" w:line="400"/>
        <w:jc w:val="both"/>
      </w:pPr>
      <w:r>
        <w:rPr>
          <w:rFonts w:ascii="Traditional Arabic" w:cs="Traditional Arabic" w:eastAsia="Traditional Arabic" w:hAnsi="Traditional Arabic"/>
          <w:b/>
          <w:bCs/>
          <w:sz w:val="28"/>
          <w:szCs w:val="28"/>
          <w:rtl/>
        </w:rPr>
        <w:t xml:space="preserve">٢. اعتراض:</w:t>
      </w:r>
      <w:r>
        <w:rPr>
          <w:rFonts w:ascii="Traditional Arabic" w:cs="Traditional Arabic" w:eastAsia="Traditional Arabic" w:hAnsi="Traditional Arabic"/>
          <w:sz w:val="28"/>
          <w:szCs w:val="28"/>
          <w:rtl/>
        </w:rPr>
        <w:t xml:space="preserve"> إن كان العمران شرطًا ضروريًا لكل علم فهو من حيث النتيجة علّة، والتفريق لفظي.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الشرط الضروري لا يكفي (لا يُنتج المضمون من تلقاء نفسه)، والمسألة في ما يُنتج المضمون لا في ما يلزم لوجوده.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في ميدان ما مضمون العلم ناتجًا فعلًا عن الظروف فهذا تحدٍ تجريبي لا نملك أن نحسمه من النص.</w:t>
      </w:r>
    </w:p>
    <w:p>
      <w:pPr>
        <w:bidi/>
        <w:spacing w:after="140" w:line="400"/>
        <w:jc w:val="both"/>
      </w:pPr>
      <w:r>
        <w:rPr>
          <w:rFonts w:ascii="Traditional Arabic" w:cs="Traditional Arabic" w:eastAsia="Traditional Arabic" w:hAnsi="Traditional Arabic"/>
          <w:b/>
          <w:bCs/>
          <w:sz w:val="28"/>
          <w:szCs w:val="28"/>
          <w:rtl/>
        </w:rPr>
        <w:t xml:space="preserve">٣. اعتراض:</w:t>
      </w:r>
      <w:r>
        <w:rPr>
          <w:rFonts w:ascii="Traditional Arabic" w:cs="Traditional Arabic" w:eastAsia="Traditional Arabic" w:hAnsi="Traditional Arabic"/>
          <w:sz w:val="28"/>
          <w:szCs w:val="28"/>
          <w:rtl/>
        </w:rPr>
        <w:t xml:space="preserve"> تقسيمه للعلوم إلى نقلية وعقلية يعني أن العقلية خالية من الوحي، فمحاور كتابك لا تدخل فيها.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هذا تقسيم للعلوم عنده لا حكم منه على حضور الوحي في العقليات، والكتاب يعالج هذا بالمسلمات والغاية لا بالمضمون (الفصول ٢-٧).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أصر محاور الكتاب على مدخل المضمون في العقليات فالاعتراض قائم.</w:t>
      </w:r>
    </w:p>
    <w:p>
      <w:pPr>
        <w:bidi/>
        <w:spacing w:after="140" w:line="400"/>
        <w:jc w:val="both"/>
      </w:pPr>
      <w:r>
        <w:rPr>
          <w:rFonts w:ascii="Traditional Arabic" w:cs="Traditional Arabic" w:eastAsia="Traditional Arabic" w:hAnsi="Traditional Arabic"/>
          <w:b/>
          <w:bCs/>
          <w:sz w:val="28"/>
          <w:szCs w:val="28"/>
          <w:rtl/>
        </w:rPr>
        <w:t xml:space="preserve">٤. اعتراض:</w:t>
      </w:r>
      <w:r>
        <w:rPr>
          <w:rFonts w:ascii="Traditional Arabic" w:cs="Traditional Arabic" w:eastAsia="Traditional Arabic" w:hAnsi="Traditional Arabic"/>
          <w:sz w:val="28"/>
          <w:szCs w:val="28"/>
          <w:rtl/>
        </w:rPr>
        <w:t xml:space="preserve"> استشهاداته بالنصوص الشرعية هامشية — كما يرى بعض الدارسين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فروح مشروعه غير شرعية.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حجم الاستشهاد لا يحسم دعوى محددة عن مصدر العلوم النقلية، وهي منصوصة عنده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كان المقصود أن المنهج العام للمقدمة لا يعتمد على النص فهذا صحيح ولا يتعارض مع ما قلناه: المنهج مستقل عن المحاور (المسألة الرابعة).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موقف المقدمة السادسة (الوحي والرؤيا) من مسألة مصدر المعرفة؟ لم نقرأها.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تماثلت فعلًا قراءة الدارسين المعاصرين مع النص أم زادت عليه؟ هذا ما تجيب عنه التجربة المقترحة في المسألة الخامسة.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ما الذي أنتجته الدراسات الحديثة عن علاقة العلم بالمجتمع مما يمس هذا الموضع؟ لم نقرأ فيه هنا.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 القارئ</w:t>
      </w:r>
    </w:p>
    <w:p>
      <w:pPr>
        <w:bidi/>
        <w:spacing w:after="140" w:line="400"/>
        <w:jc w:val="both"/>
      </w:pPr>
      <w:r>
        <w:rPr>
          <w:rFonts w:ascii="Traditional Arabic" w:cs="Traditional Arabic" w:eastAsia="Traditional Arabic" w:hAnsi="Traditional Arabic"/>
          <w:b/>
          <w:bCs/>
          <w:sz w:val="28"/>
          <w:szCs w:val="28"/>
          <w:rtl/>
        </w:rPr>
        <w:t xml:space="preserve">الحالة (مثال مصنوع للإيضاح، لا اقتباس من كاتب معيّن).</w:t>
      </w:r>
      <w:r>
        <w:rPr>
          <w:rFonts w:ascii="Traditional Arabic" w:cs="Traditional Arabic" w:eastAsia="Traditional Arabic" w:hAnsi="Traditional Arabic"/>
          <w:sz w:val="28"/>
          <w:szCs w:val="28"/>
          <w:rtl/>
        </w:rPr>
        <w:t xml:space="preserve"> كاتب يقول: «ازدهرت العلوم في الحواضر الكبرى كما قرر ابن خلدون، فالعلم ثمرة العمران لا الوحي، ولذلك لا حاجة لأن تتقيد مناهج الطب بما جاء في القرآن». نفككها: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المكون</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يدعمه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العلوم ازدهرت في الحواضر الكبرى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ابن خلدون عن الحضارة وانتحال العلوم </w:t>
            </w:r>
            <w:r>
              <w:rPr>
                <w:rFonts w:ascii="Traditional Arabic" w:cs="Traditional Arabic" w:eastAsia="Traditional Arabic" w:hAnsi="Traditional Arabic"/>
                <w:color w:val="2F5D46"/>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من نصه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«ثمرة العمران لا الوحي»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يقوله النص في النقليات </w:t>
            </w: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ولم نقرأ ما يقوله في العقليات </w:t>
            </w:r>
            <w:r>
              <w:rPr>
                <w:rFonts w:ascii="Traditional Arabic" w:cs="Traditional Arabic" w:eastAsia="Traditional Arabic" w:hAnsi="Traditional Arabic"/>
                <w:color w:val="9A3B2E"/>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إسقاط من الكاتب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مناهج الطب لا تتقيد بالقرآن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 الطب من طبقة المنهج وقاعدة الكتاب تمنع دخول المحاور إليها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من جهة ما تقرره قاعدة الكتاب، لا بدليل ابن خلدون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الحكم على الحالة.</w:t>
      </w:r>
      <w:r>
        <w:rPr>
          <w:rFonts w:ascii="Traditional Arabic" w:cs="Traditional Arabic" w:eastAsia="Traditional Arabic" w:hAnsi="Traditional Arabic"/>
          <w:sz w:val="28"/>
          <w:szCs w:val="28"/>
          <w:rtl/>
        </w:rPr>
        <w:t xml:space="preserve"> المكون الأول منقول عن النص، والثالث صحيح لكن لأسباب لا تتصل بالنص، والمكون الثاني هو الذي يربط بينهما وهو المضاف من الكاتب. أي أن ابن خلدون هنا شاهد على ما يحتاج إلى شاهد آخر.</w:t>
      </w:r>
    </w:p>
    <w:p>
      <w:pPr>
        <w:bidi/>
        <w:spacing w:after="140" w:line="400"/>
        <w:jc w:val="both"/>
      </w:pPr>
      <w:r>
        <w:rPr>
          <w:rFonts w:ascii="Traditional Arabic" w:cs="Traditional Arabic" w:eastAsia="Traditional Arabic" w:hAnsi="Traditional Arabic"/>
          <w:b/>
          <w:bCs/>
          <w:sz w:val="28"/>
          <w:szCs w:val="28"/>
          <w:rtl/>
        </w:rPr>
        <w:t xml:space="preserve">تمرين القارئ.</w:t>
      </w:r>
      <w:r>
        <w:rPr>
          <w:rFonts w:ascii="Traditional Arabic" w:cs="Traditional Arabic" w:eastAsia="Traditional Arabic" w:hAnsi="Traditional Arabic"/>
          <w:sz w:val="28"/>
          <w:szCs w:val="28"/>
          <w:rtl/>
        </w:rPr>
        <w:t xml:space="preserve"> خذ ثلاثة مقتبسات يُستشهد فيها بابن خلدون على مسألة من مجالك، وقارن كل مقتبس بالنص الأصلي في طبعة موثّقة. صنّف كل استشهاد: نقل دقيق، أم نقل بالمعنى مع زيادة، أم تعميم تجاوز موضع النص. ثم اطلب من زميل أن يصنف نفس المقتبسات دون أن يرى تصنيفك، وقارنا ما اختلفتما فيه.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الفصل والجسر إلى الفصل الحادي عشر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 نتائج:</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الخصم أضيق مما ظننا.</w:t>
      </w:r>
      <w:r>
        <w:rPr>
          <w:rFonts w:ascii="Traditional Arabic" w:cs="Traditional Arabic" w:eastAsia="Traditional Arabic" w:hAnsi="Traditional Arabic"/>
          <w:sz w:val="28"/>
          <w:szCs w:val="28"/>
          <w:rtl/>
        </w:rPr>
        <w:t xml:space="preserve"> ابن خلدون في ما قرأنا لا ينفي أن الوحي أصل العلوم النقلية، وما يصطدم بمحاور الكتاب هو قراءة تجعل العمران المصدر الوحيد.</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المستويات ثلاثة لا اثنان:</w:t>
      </w:r>
      <w:r>
        <w:rPr>
          <w:rFonts w:ascii="Traditional Arabic" w:cs="Traditional Arabic" w:eastAsia="Traditional Arabic" w:hAnsi="Traditional Arabic"/>
          <w:sz w:val="28"/>
          <w:szCs w:val="28"/>
          <w:rtl/>
        </w:rPr>
        <w:t xml:space="preserve"> مصدر وشرط ومعيار. وعلم العمران يُجيب في ما قرأنا عن الشرط ويتحدّث عن مصدر النقليات بما يوافق الكتاب، ولم نجد عنده معيارًا من العمران.</w:t>
      </w:r>
    </w:p>
    <w:p>
      <w:pPr>
        <w:pStyle w:val="ListParagraph"/>
        <w:numPr>
          <w:ilvl w:val="0"/>
          <w:numId w:val="51"/>
        </w:numPr>
        <w:bidi/>
        <w:spacing w:after="90" w:line="380"/>
        <w:jc w:val="both"/>
      </w:pPr>
      <w:r>
        <w:rPr>
          <w:rFonts w:ascii="Traditional Arabic" w:cs="Traditional Arabic" w:eastAsia="Traditional Arabic" w:hAnsi="Traditional Arabic"/>
          <w:b/>
          <w:bCs/>
          <w:sz w:val="28"/>
          <w:szCs w:val="28"/>
          <w:rtl/>
        </w:rPr>
        <w:t xml:space="preserve">الموضع الوحيد المتبقّي للخلاف</w:t>
      </w:r>
      <w:r>
        <w:rPr>
          <w:rFonts w:ascii="Traditional Arabic" w:cs="Traditional Arabic" w:eastAsia="Traditional Arabic" w:hAnsi="Traditional Arabic"/>
          <w:sz w:val="28"/>
          <w:szCs w:val="28"/>
          <w:rtl/>
        </w:rPr>
        <w:t xml:space="preserve"> هو طبقة المسلمات، حين تفرض قراءة ما أن العلم لا مصدر له غير الاجتماع.</w:t>
      </w:r>
    </w:p>
    <w:p>
      <w:pPr>
        <w:bidi/>
        <w:spacing w:after="140" w:line="400"/>
        <w:jc w:val="both"/>
      </w:pPr>
      <w:r>
        <w:rPr>
          <w:rFonts w:ascii="Traditional Arabic" w:cs="Traditional Arabic" w:eastAsia="Traditional Arabic" w:hAnsi="Traditional Arabic"/>
          <w:sz w:val="28"/>
          <w:szCs w:val="28"/>
          <w:rtl/>
        </w:rPr>
        <w:t xml:space="preserve">والاختبار المعلّق هو: هل ينقل الدارسون عن ابن خلدون ما قاله أم يزيدون؟ لم نجرِ التجربة بعد.</w:t>
      </w: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بعد أداة الأصول (الفصل التاسع) والاعتراض الاجتماعي (هذا الفصل)، يحتاج القارئ إلى خلاصة المسار: كيف تُشتق من النص دعاوى بدرجات؟ هذا موضوع الفصل الحادي عشر، وهو ملخص لسلم الاشتقاق المفصّل في موسوعة الإدارة القرآنية، يُعاد ترتيبه هنا لخدمة هذا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الهوامش وملاحظة المنهج</w:t>
      </w:r>
    </w:p>
    <w:p>
      <w:pPr>
        <w:bidi/>
        <w:spacing w:after="140" w:line="400"/>
        <w:jc w:val="both"/>
      </w:pP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يُطابَق اللفظ في مصدر مفتوح (نسخة رقمية على المكتبة الشاملة)؛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يُتحقق منه في المطبوع قبل النشر. أرقام الصفحات في النسخة الرقمية لا تطابق المطبوع، فلم ننقلها هنا.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ابن خلدون (ت: ٨٠٨هـ)، </w:t>
      </w:r>
      <w:r>
        <w:rPr>
          <w:rFonts w:ascii="Traditional Arabic" w:cs="Traditional Arabic" w:eastAsia="Traditional Arabic" w:hAnsi="Traditional Arabic"/>
          <w:i/>
          <w:iCs/>
          <w:sz w:val="28"/>
          <w:szCs w:val="28"/>
          <w:rtl/>
        </w:rPr>
        <w:t xml:space="preserve">كتاب تاريخ ابن خلدون</w:t>
      </w:r>
      <w:r>
        <w:rPr>
          <w:rFonts w:ascii="Traditional Arabic" w:cs="Traditional Arabic" w:eastAsia="Traditional Arabic" w:hAnsi="Traditional Arabic"/>
          <w:sz w:val="28"/>
          <w:szCs w:val="28"/>
          <w:rtl/>
        </w:rPr>
        <w:t xml:space="preserve"> (وفيه المقدمة)، ت. خليل شحادة، دار الفكر، ١٤٠١هـ/١٩٨١م، ٨ مجلدات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(نسخة المكتبة الشاملة رقم ١٢٣٢٠).</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تعريف علم العمران («وكأن هذا علم مستقل بنفسه … وهو العمران البشري والاجتماع الإنساني»)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موضعه في مقدمة المؤلف («المقدمة في فضل علم التاريخ…»)،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الفصل في أن العلوم تكثر حيث يكثر العمران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(عنوان بما رأيناه مطبوعًا في النسخة الرقمية — لفظه الدقيق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وقوله في الحضارة «سبب لانتحال الصنائع والملكات ومن جملتها العلوم»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العلوم النقلية («وأصل هذه العلوم النقلية كلها هي الشرعيات من الكتاب والسنة…»)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ملخص المصدر،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فصل نشأة العلوم في الملّة («الملّة في أوّلها لم يكن فيها علم ولا صناعة»، «الأمّيّة يومئذ صفة عامّة في الصحابة»)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اللفظ والصفحة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ما يتصل بمعياري «الشرع والعقل» عنده في الفصول المتعلقة بالعلوم العقلية ونقد الفلسفة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(من ملخص؛ لم يُقرأ النص كاملًا). لم نجد عبارة «ميزان العقل» المشهورة في الفصول التي بحثنا فيها، فلم نستشهد بها.</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المقدمة السادسة في الوحي والرؤيا — لم تُقرأ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سيد فريد العطاس، كتابه عن ابن خلدون (Oxford University Press، ٢٠١٣) — وصفه لاستشهاداته الشرعية بأنها «هامشية» نُقل عن مراجعة لا عن الكتاب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محسن مهدي، </w:t>
      </w:r>
      <w:r>
        <w:rPr>
          <w:rFonts w:ascii="Traditional Arabic" w:cs="Traditional Arabic" w:eastAsia="Traditional Arabic" w:hAnsi="Traditional Arabic"/>
          <w:i/>
          <w:iCs/>
          <w:sz w:val="28"/>
          <w:szCs w:val="28"/>
          <w:rtl/>
        </w:rPr>
        <w:t xml:space="preserve">Ibn Khaldun's Philosophy of History</w:t>
      </w:r>
      <w:r>
        <w:rPr>
          <w:rFonts w:ascii="Traditional Arabic" w:cs="Traditional Arabic" w:eastAsia="Traditional Arabic" w:hAnsi="Traditional Arabic"/>
          <w:sz w:val="28"/>
          <w:szCs w:val="28"/>
          <w:rtl/>
        </w:rPr>
        <w:t xml:space="preserve"> (1957)، وعزيز العظمة، </w:t>
      </w:r>
      <w:r>
        <w:rPr>
          <w:rFonts w:ascii="Traditional Arabic" w:cs="Traditional Arabic" w:eastAsia="Traditional Arabic" w:hAnsi="Traditional Arabic"/>
          <w:i/>
          <w:iCs/>
          <w:sz w:val="28"/>
          <w:szCs w:val="28"/>
          <w:rtl/>
        </w:rPr>
        <w:t xml:space="preserve">Ibn Khaldun: An Essay in Reinterpretation</w:t>
      </w:r>
      <w:r>
        <w:rPr>
          <w:rFonts w:ascii="Traditional Arabic" w:cs="Traditional Arabic" w:eastAsia="Traditional Arabic" w:hAnsi="Traditional Arabic"/>
          <w:sz w:val="28"/>
          <w:szCs w:val="28"/>
          <w:rtl/>
        </w:rPr>
        <w:t xml:space="preserve"> (1982، Frank Cass؛ ذكرت CEU Press أن أول نشر له كان ١٩٨١)، وفؤاد بعلي، ومحمد عبدالله عنان، وعلي الوردي: وجود الأعمال مؤكد؛ موقف كل منهم من الحتمية أم الشرط </w:t>
      </w:r>
      <w:r>
        <w:rPr>
          <w:rFonts w:ascii="Traditional Arabic" w:cs="Traditional Arabic" w:eastAsia="Traditional Arabic" w:hAnsi="Traditional Arabic"/>
          <w:b/>
          <w:bCs/>
          <w:sz w:val="28"/>
          <w:szCs w:val="28"/>
          <w:rtl/>
        </w:rPr>
        <w:t xml:space="preserve">لم يُتحقق منه</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2"/>
        </w:numPr>
        <w:bidi/>
        <w:spacing w:after="90" w:line="380"/>
        <w:jc w:val="both"/>
      </w:pPr>
      <w:r>
        <w:rPr>
          <w:rFonts w:ascii="Traditional Arabic" w:cs="Traditional Arabic" w:eastAsia="Traditional Arabic" w:hAnsi="Traditional Arabic"/>
          <w:sz w:val="28"/>
          <w:szCs w:val="28"/>
          <w:rtl/>
        </w:rPr>
        <w:t xml:space="preserve">ترجمة فرانز روزنثال </w:t>
      </w:r>
      <w:r>
        <w:rPr>
          <w:rFonts w:ascii="Traditional Arabic" w:cs="Traditional Arabic" w:eastAsia="Traditional Arabic" w:hAnsi="Traditional Arabic"/>
          <w:i/>
          <w:iCs/>
          <w:sz w:val="28"/>
          <w:szCs w:val="28"/>
          <w:rtl/>
        </w:rPr>
        <w:t xml:space="preserve">The Muqaddimah</w:t>
      </w:r>
      <w:r>
        <w:rPr>
          <w:rFonts w:ascii="Traditional Arabic" w:cs="Traditional Arabic" w:eastAsia="Traditional Arabic" w:hAnsi="Traditional Arabic"/>
          <w:sz w:val="28"/>
          <w:szCs w:val="28"/>
          <w:rtl/>
        </w:rPr>
        <w:t xml:space="preserve">، طبعة ١٩٥٨ (Pantheon/Bollingen)، والطبعة الثانية Princeton ١٩٦٧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وتحقيق عبد السلام الشدادي صدر عن خزانة ابن خلدون، بيت الفنون والعلوم والآداب، ٢٠٠٥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(الدار البيضاء مكان النشر لا الناشر).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أغلب النقول أعلاه من ملخصات أداة تحقق، لا من قراءة مباشرة للمقدمة كلها، ولم نقرأ المقدمة السادسة التي هي أقرب ما فيها إلى مسألتنا. وادعاء الفصل الجوهري — أن الخلاف حول ابن خلدون ينقسم إلى مصدر وشرط ومعيار — فرضية تحتاج إلى مراجعة مع الدراسات الحديثة قبل النشر، ولا نزعم أننا أول من فرّق بين هذه المستويات.</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الحادي عشر</w:t>
      </w:r>
      <w:r>
        <w:rPr>
          <w:rFonts w:ascii="Traditional Arabic" w:cs="Traditional Arabic" w:eastAsia="Traditional Arabic" w:hAnsi="Traditional Arabic"/>
          <w:b/>
          <w:bCs/>
          <w:color w:val="2F5D46"/>
          <w:sz w:val="54"/>
          <w:szCs w:val="54"/>
          <w:rtl/>
        </w:rPr>
        <w:br/>
        <w:t xml:space="preserve">سلّم الاشتقاق — من النص إلى الدعوى بدرجات</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أعطانا الفصل التاسع أداةً لقراءة النص، والفصل العاشر اعتراضًا ضيّق محلّ الخلاف. وهذا الفصل يضم الأداتين إلى شيء ثالث: </w:t>
      </w:r>
      <w:r>
        <w:rPr>
          <w:rFonts w:ascii="Traditional Arabic" w:cs="Traditional Arabic" w:eastAsia="Traditional Arabic" w:hAnsi="Traditional Arabic"/>
          <w:b/>
          <w:bCs/>
          <w:sz w:val="28"/>
          <w:szCs w:val="28"/>
          <w:rtl/>
        </w:rPr>
        <w:t xml:space="preserve">خريطة الطريق</w:t>
      </w:r>
      <w:r>
        <w:rPr>
          <w:rFonts w:ascii="Traditional Arabic" w:cs="Traditional Arabic" w:eastAsia="Traditional Arabic" w:hAnsi="Traditional Arabic"/>
          <w:sz w:val="28"/>
          <w:szCs w:val="28"/>
          <w:rtl/>
        </w:rPr>
        <w:t xml:space="preserve"> من النص إلى دعوى في علم — كم خطوة بينهما، ومن يخطو كل خطوة، وكم يترك النص من نفسه في كل منها.</w:t>
      </w:r>
    </w:p>
    <w:p>
      <w:pPr>
        <w:bidi/>
        <w:spacing w:after="140" w:line="400"/>
        <w:jc w:val="both"/>
      </w:pPr>
      <w:r>
        <w:rPr>
          <w:rFonts w:ascii="Traditional Arabic" w:cs="Traditional Arabic" w:eastAsia="Traditional Arabic" w:hAnsi="Traditional Arabic"/>
          <w:sz w:val="28"/>
          <w:szCs w:val="28"/>
          <w:rtl/>
        </w:rPr>
        <w:t xml:space="preserve">وهذا السلّم ليس جديدًا على مشروعنا: فهو من أدوات «موسوعة الإدارة القرآنية» وقد صيغ هناك لبناء نظرية إدارية. وما نفعله هنا أننا </w:t>
      </w:r>
      <w:r>
        <w:rPr>
          <w:rFonts w:ascii="Traditional Arabic" w:cs="Traditional Arabic" w:eastAsia="Traditional Arabic" w:hAnsi="Traditional Arabic"/>
          <w:b/>
          <w:bCs/>
          <w:sz w:val="28"/>
          <w:szCs w:val="28"/>
          <w:rtl/>
        </w:rPr>
        <w:t xml:space="preserve">نلخّصه ونعمّمه</w:t>
      </w:r>
      <w:r>
        <w:rPr>
          <w:rFonts w:ascii="Traditional Arabic" w:cs="Traditional Arabic" w:eastAsia="Traditional Arabic" w:hAnsi="Traditional Arabic"/>
          <w:sz w:val="28"/>
          <w:szCs w:val="28"/>
          <w:rtl/>
        </w:rPr>
        <w:t xml:space="preserve"> لكل العلوم (فيصير «الفرضية الإدارية» «فرضية العلم»)، لا أننا نعيد التفصيل. وهذا التعميم فرضية نختبرها: هل يصلح سلّم صيغ لعلم واحد أن يكون مقياسًا لكل العلوم؟</w:t>
      </w:r>
    </w:p>
    <w:p>
      <w:pPr>
        <w:bidi/>
        <w:spacing w:after="140" w:line="400"/>
        <w:jc w:val="both"/>
      </w:pPr>
      <w:r>
        <w:rPr>
          <w:rFonts w:ascii="Traditional Arabic" w:cs="Traditional Arabic" w:eastAsia="Traditional Arabic" w:hAnsi="Traditional Arabic"/>
          <w:b/>
          <w:bCs/>
          <w:sz w:val="28"/>
          <w:szCs w:val="28"/>
          <w:rtl/>
        </w:rPr>
        <w:t xml:space="preserve">سؤال الفصل:</w:t>
      </w:r>
      <w:r>
        <w:rPr>
          <w:rFonts w:ascii="Traditional Arabic" w:cs="Traditional Arabic" w:eastAsia="Traditional Arabic" w:hAnsi="Traditional Arabic"/>
          <w:sz w:val="28"/>
          <w:szCs w:val="28"/>
          <w:rtl/>
        </w:rPr>
        <w:t xml:space="preserve"> كم درجة تفصل بين نص قرآني ودعوى متعلقة بعلم، وما الذي يُضاف من جهد الباحث عند كل درجة؟</w:t>
      </w:r>
    </w:p>
    <w:p>
      <w:pPr>
        <w:bidi/>
        <w:spacing w:after="140" w:line="400"/>
        <w:jc w:val="both"/>
      </w:pPr>
      <w:r>
        <w:rPr>
          <w:rFonts w:ascii="Traditional Arabic" w:cs="Traditional Arabic" w:eastAsia="Traditional Arabic" w:hAnsi="Traditional Arabic"/>
          <w:b/>
          <w:bCs/>
          <w:sz w:val="28"/>
          <w:szCs w:val="28"/>
          <w:rtl/>
        </w:rPr>
        <w:t xml:space="preserve">ما لا يدّعيه هذا الفصل: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يحوي كل درجة من السلم؛ الدرجات المتأخرة (النموذج، التطبيق، الاختبار) خارج النص بتمامها.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السلم دليل على صحة ما يُشتقّ به؛ هو أداة تصنيف لا ميزان صحة.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أننا قرأنا نص الموسوعة نفسه، فما يلي من مواضع الموسوعة منقول من ملخص لمشروع الموسوعة لا من نصها الكامل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فيُطابَق مع الميثاق العلمي للموسوعة قبل النشر.</w:t>
      </w:r>
    </w:p>
    <w:p>
      <w:pPr>
        <w:bidi/>
        <w:spacing w:after="140" w:line="400"/>
        <w:jc w:val="both"/>
      </w:pPr>
      <w:r>
        <w:rPr>
          <w:rFonts w:ascii="Traditional Arabic" w:cs="Traditional Arabic" w:eastAsia="Traditional Arabic" w:hAnsi="Traditional Arabic"/>
          <w:sz w:val="28"/>
          <w:szCs w:val="28"/>
          <w:rtl/>
        </w:rPr>
        <w:t xml:space="preserve">ونلتزم بالقواعد التسع للباب الأول، ومنها «المسألة وحدة التصنيف» و«الأهلية مراتب»: كل دعوى تُصنّف على السلم بمسألتها لا بكتابها.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النصوص — ثلاث صيغ لشيء واحد</w:t>
      </w:r>
    </w:p>
    <w:p>
      <w:pPr>
        <w:bidi/>
        <w:spacing w:after="140" w:line="400"/>
        <w:jc w:val="both"/>
      </w:pPr>
      <w:r>
        <w:rPr>
          <w:rFonts w:ascii="Traditional Arabic" w:cs="Traditional Arabic" w:eastAsia="Traditional Arabic" w:hAnsi="Traditional Arabic"/>
          <w:sz w:val="28"/>
          <w:szCs w:val="28"/>
          <w:rtl/>
        </w:rPr>
        <w:t xml:space="preserve">النص هنا ليس نصًا قديمًا بل نصوص كتابنا نفسه، ونص مشروع الموسوعة. وقد وجدنا فيها ثلاث صيغ لمسار النص إلى الدعوى لم تُعرض معًا من قبل: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أولًا: الصيغ الثلاث</w:t>
      </w:r>
    </w:p>
    <w:p>
      <w:pPr>
        <w:bidi/>
        <w:spacing w:after="140" w:line="400"/>
        <w:jc w:val="both"/>
      </w:pPr>
      <w:r>
        <w:rPr>
          <w:rFonts w:ascii="Traditional Arabic" w:cs="Traditional Arabic" w:eastAsia="Traditional Arabic" w:hAnsi="Traditional Arabic"/>
          <w:b/>
          <w:bCs/>
          <w:sz w:val="28"/>
          <w:szCs w:val="28"/>
          <w:rtl/>
        </w:rPr>
        <w:t xml:space="preserve">١. المراتب الخمس للأهلية (الفصل الرابع).</w:t>
      </w:r>
      <w:r>
        <w:rPr>
          <w:rFonts w:ascii="Traditional Arabic" w:cs="Traditional Arabic" w:eastAsia="Traditional Arabic" w:hAnsi="Traditional Arabic"/>
          <w:sz w:val="28"/>
          <w:szCs w:val="28"/>
          <w:rtl/>
        </w:rPr>
        <w:t xml:space="preserve"> تدبّر، تفسير، استنباط، بناء نموذج، اختبار. وهي تقسيم للعمل: من يملك كل مرتبة وما حدّها.</w:t>
      </w:r>
    </w:p>
    <w:p>
      <w:pPr>
        <w:bidi/>
        <w:spacing w:after="140" w:line="400"/>
        <w:jc w:val="both"/>
      </w:pPr>
      <w:r>
        <w:rPr>
          <w:rFonts w:ascii="Traditional Arabic" w:cs="Traditional Arabic" w:eastAsia="Traditional Arabic" w:hAnsi="Traditional Arabic"/>
          <w:b/>
          <w:bCs/>
          <w:sz w:val="28"/>
          <w:szCs w:val="28"/>
          <w:rtl/>
        </w:rPr>
        <w:t xml:space="preserve">٢. قاعدة الاشتقاق الرباعية (الفصول ٥–٨).</w:t>
      </w:r>
      <w:r>
        <w:rPr>
          <w:rFonts w:ascii="Traditional Arabic" w:cs="Traditional Arabic" w:eastAsia="Traditional Arabic" w:hAnsi="Traditional Arabic"/>
          <w:sz w:val="28"/>
          <w:szCs w:val="28"/>
          <w:rtl/>
        </w:rPr>
        <w:t xml:space="preserve"> نص، تفسير، استنباط، أثر، ولكل خطوة درجة ادعاء تُعلن (قطعي، راجح، اجتهاد، فرضية). وقد قيل في الفصل الخامس إن هذه الخطوات هي المراتب الخمس «مطبّقة هنا» — وهذا تبسيط نصحّحه في المسألة الثالثة: الصيغتان ليستا شيئًا واحدًا بالتمام.</w:t>
      </w:r>
    </w:p>
    <w:p>
      <w:pPr>
        <w:bidi/>
        <w:spacing w:after="140" w:line="400"/>
        <w:jc w:val="both"/>
      </w:pPr>
      <w:r>
        <w:rPr>
          <w:rFonts w:ascii="Traditional Arabic" w:cs="Traditional Arabic" w:eastAsia="Traditional Arabic" w:hAnsi="Traditional Arabic"/>
          <w:b/>
          <w:bCs/>
          <w:sz w:val="28"/>
          <w:szCs w:val="28"/>
          <w:rtl/>
        </w:rPr>
        <w:t xml:space="preserve">٣. سلّم الاشتقاق السباعي في الموسوعة.</w:t>
      </w:r>
      <w:r>
        <w:rPr>
          <w:rFonts w:ascii="Traditional Arabic" w:cs="Traditional Arabic" w:eastAsia="Traditional Arabic" w:hAnsi="Traditional Arabic"/>
          <w:sz w:val="28"/>
          <w:szCs w:val="28"/>
          <w:rtl/>
        </w:rPr>
        <w:t xml:space="preserve"> المعنى القرآني ← المفهوم الإنساني ← المبدأ ← الفرضية ← النموذج ← التطبيق ← الاختبار، ويحمل كل مستوى قدْرًا أكبر من الاجتهاد مما قبله (الفرضية هناك «فرضية إدارية»، وقد عمّمناها «فرضية علمية»)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نقلناه من ملخص الموسوعة لا من نصها، فيُطابَق مع الميثاق قبل النشر.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ثانيًا: ما لا تقوله هذه النصوص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الصيغتين الأخيرتين متطابقتان.</w:t>
      </w:r>
      <w:r>
        <w:rPr>
          <w:rFonts w:ascii="Traditional Arabic" w:cs="Traditional Arabic" w:eastAsia="Traditional Arabic" w:hAnsi="Traditional Arabic"/>
          <w:sz w:val="28"/>
          <w:szCs w:val="28"/>
          <w:rtl/>
        </w:rPr>
        <w:t xml:space="preserve"> السلم السباعي أدق وأكثر تفصيلًا من الرباعي؛ والمراتب الخمس تنتسب إلى منطق آخر (من يعمل؟ لا ماذا يُنتج؟).</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النص يحوي كل درجة.</w:t>
      </w:r>
      <w:r>
        <w:rPr>
          <w:rFonts w:ascii="Traditional Arabic" w:cs="Traditional Arabic" w:eastAsia="Traditional Arabic" w:hAnsi="Traditional Arabic"/>
          <w:sz w:val="28"/>
          <w:szCs w:val="28"/>
          <w:rtl/>
        </w:rPr>
        <w:t xml:space="preserve"> النموذج والتطبيق والاختبار خارجه (ما قرره الفصل الرابع: «الاختبار لا يُنقض بنص ولا يُثبت بنص»).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تقول أن المسار خطي بالضرورة.</w:t>
      </w:r>
      <w:r>
        <w:rPr>
          <w:rFonts w:ascii="Traditional Arabic" w:cs="Traditional Arabic" w:eastAsia="Traditional Arabic" w:hAnsi="Traditional Arabic"/>
          <w:sz w:val="28"/>
          <w:szCs w:val="28"/>
          <w:rtl/>
        </w:rPr>
        <w:t xml:space="preserve"> هذا ما سنفحصه في المسألة السادسة.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ثالثًا: ما لم نتحقق منه</w:t>
      </w:r>
    </w:p>
    <w:p>
      <w:pPr>
        <w:bidi/>
        <w:spacing w:after="140" w:line="400"/>
        <w:jc w:val="both"/>
      </w:pPr>
      <w:r>
        <w:rPr>
          <w:rFonts w:ascii="Traditional Arabic" w:cs="Traditional Arabic" w:eastAsia="Traditional Arabic" w:hAnsi="Traditional Arabic"/>
          <w:sz w:val="28"/>
          <w:szCs w:val="28"/>
          <w:rtl/>
        </w:rPr>
        <w:t xml:space="preserve">نص الميثاق العلمي للموسوعة نفسه لم نقرأه هنا، فتسميات الدرجات السبع وترتيبها كما وردت في ملخص مشروع الموسوعة قد تختلف عن نصها النهائي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مواضع الخلاف في ترتيب الدرجات والقدْر المشترك</w:t>
      </w:r>
    </w:p>
    <w:p>
      <w:pPr>
        <w:bidi/>
        <w:spacing w:after="140" w:line="400"/>
        <w:jc w:val="both"/>
      </w:pPr>
      <w:r>
        <w:rPr>
          <w:rFonts w:ascii="Traditional Arabic" w:cs="Traditional Arabic" w:eastAsia="Traditional Arabic" w:hAnsi="Traditional Arabic"/>
          <w:sz w:val="28"/>
          <w:szCs w:val="28"/>
          <w:rtl/>
        </w:rPr>
        <w:t xml:space="preserve">لا ننسب هنا موقفًا إلى عالم بعينه. المحاور أدناه مواضع نقاش نتوقعها في أي تدريج من النص إلى الدعوى، وهي تنازع داخل مشروعنا نفسه قبل أن ينازعها أحد.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أربع أم خمس أم سبع؟ الجواب يتوقف على الغرض: من يريد تمييز درجة الدعوى يكفيه الرباعي، ومن يريد توزيع العمل يحتاج الخماسي، ومن يريد تفصيل نظرية من الجذر إلى الميدان يحتاج السباعي. هذا تفاوت في المقصد لا تناقض في المضمون، لكنه يحتاج إلى جدول تطابق (المسألة الثالثة).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الفصل بين «المفهوم» و«المبدأ».</w:t>
      </w:r>
      <w:r>
        <w:rPr>
          <w:rFonts w:ascii="Traditional Arabic" w:cs="Traditional Arabic" w:eastAsia="Traditional Arabic" w:hAnsi="Traditional Arabic"/>
          <w:sz w:val="28"/>
          <w:szCs w:val="28"/>
          <w:rtl/>
        </w:rPr>
        <w:t xml:space="preserve"> هل هما درجتان أم واحدة؟ المفهوم تصور (الأمانة مثلًا)، والمبدأ حكم عام (واجب المساءلة مثلًا). قد يُنازع في أن لكل منهما درجة اجتهاد مستقلة.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التطبيق والاختبار.</w:t>
      </w:r>
      <w:r>
        <w:rPr>
          <w:rFonts w:ascii="Traditional Arabic" w:cs="Traditional Arabic" w:eastAsia="Traditional Arabic" w:hAnsi="Traditional Arabic"/>
          <w:sz w:val="28"/>
          <w:szCs w:val="28"/>
          <w:rtl/>
        </w:rPr>
        <w:t xml:space="preserve"> هل التطبيق درجة مستقلة أم مدخل للاختبار؟ تطبيق بلا قياس لا يُعد اختبارًا، واختبار بلا تطبيق مستحيل، فهما متلازمان عمليًا.</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خطية المسار.</w:t>
      </w:r>
      <w:r>
        <w:rPr>
          <w:rFonts w:ascii="Traditional Arabic" w:cs="Traditional Arabic" w:eastAsia="Traditional Arabic" w:hAnsi="Traditional Arabic"/>
          <w:sz w:val="28"/>
          <w:szCs w:val="28"/>
          <w:rtl/>
        </w:rPr>
        <w:t xml:space="preserve"> هل تمضي الدرجات من النص إلى الاختبار فحسب، أم يرجع نتاج الاختبار فيغيّر ما قبله؟ (موضع المسألة السادسة).</w:t>
      </w:r>
    </w:p>
    <w:p>
      <w:pPr>
        <w:pStyle w:val="ListParagraph"/>
        <w:numPr>
          <w:ilvl w:val="0"/>
          <w:numId w:val="53"/>
        </w:numPr>
        <w:bidi/>
        <w:spacing w:after="90" w:line="380"/>
        <w:jc w:val="both"/>
      </w:pPr>
      <w:r>
        <w:rPr>
          <w:rFonts w:ascii="Traditional Arabic" w:cs="Traditional Arabic" w:eastAsia="Traditional Arabic" w:hAnsi="Traditional Arabic"/>
          <w:b/>
          <w:bCs/>
          <w:sz w:val="28"/>
          <w:szCs w:val="28"/>
          <w:rtl/>
        </w:rPr>
        <w:t xml:space="preserve">من يصعد كل درجة.</w:t>
      </w:r>
      <w:r>
        <w:rPr>
          <w:rFonts w:ascii="Traditional Arabic" w:cs="Traditional Arabic" w:eastAsia="Traditional Arabic" w:hAnsi="Traditional Arabic"/>
          <w:sz w:val="28"/>
          <w:szCs w:val="28"/>
          <w:rtl/>
        </w:rPr>
        <w:t xml:space="preserve"> الفصل الرابع جعل الاستنباط لأهله، وقرّر أن خلاف أهل الاستنباط أنفسهم خلاف مشروع لا يُحسم بالأغلبية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 الأدنى</w:t>
      </w:r>
    </w:p>
    <w:p>
      <w:pPr>
        <w:bidi/>
        <w:spacing w:after="140" w:line="400"/>
        <w:jc w:val="both"/>
      </w:pPr>
      <w:r>
        <w:rPr>
          <w:rFonts w:ascii="Traditional Arabic" w:cs="Traditional Arabic" w:eastAsia="Traditional Arabic" w:hAnsi="Traditional Arabic"/>
          <w:sz w:val="28"/>
          <w:szCs w:val="28"/>
          <w:rtl/>
        </w:rPr>
        <w:t xml:space="preserve">ما تتفق عليه الصيغ الثلاث على اختلاف عددها، وهو ما ننقله: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الانتقال من النص إلى دعوى في علم ليس خطوة واحدة.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كل خطوة تضيف من جهد الباحث ما لا يشهد له النص بلفظه.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الاختبار آخر المسار وليس من النص.</w:t>
      </w:r>
    </w:p>
    <w:p>
      <w:pPr>
        <w:bidi/>
        <w:spacing w:after="140" w:line="400"/>
        <w:jc w:val="both"/>
      </w:pPr>
      <w:r>
        <w:rPr>
          <w:rFonts w:ascii="Traditional Arabic" w:cs="Traditional Arabic" w:eastAsia="Traditional Arabic" w:hAnsi="Traditional Arabic"/>
          <w:sz w:val="28"/>
          <w:szCs w:val="28"/>
          <w:rtl/>
        </w:rPr>
        <w:t xml:space="preserve">وما سوى ذلك — مثل عدد الدرجات وتسمياتها — تفضيل نمارسه ولا نفرضه.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السلم — درجاته وتطابقه مع الصيغتين الأخريين</w:t>
      </w:r>
    </w:p>
    <w:p>
      <w:pPr>
        <w:bidi/>
        <w:spacing w:after="140" w:line="400"/>
        <w:jc w:val="both"/>
      </w:pPr>
      <w:r>
        <w:rPr>
          <w:rFonts w:ascii="Traditional Arabic" w:cs="Traditional Arabic" w:eastAsia="Traditional Arabic" w:hAnsi="Traditional Arabic"/>
          <w:sz w:val="28"/>
          <w:szCs w:val="28"/>
          <w:rtl/>
        </w:rPr>
        <w:t>هذا الفصل مختلف عمّا قبله: لا يسأل «ما يُشتق» بل «كيف تُنظّم الخطوات». ولذلك نعرض جدولين: الأول يفصّل الدرجات السبع، والثاني يربطها بالصيغتين الأخريين.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الأول: الدرجات السبع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2453"/>
        <w:gridCol w:w="2453"/>
        <w:gridCol w:w="2453"/>
        <w:gridCol w:w="2453"/>
        <w:gridCol w:w="2453"/>
      </w:tblGrid>
      <w:tr>
        <w:trPr>
          <w:cantSplit/>
          <w:tblHeader/>
        </w:trPr>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تُنتجه</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يضيفه الباحث</w:t>
            </w:r>
          </w:p>
        </w:tc>
        <w:tc>
          <w:tcPr>
            <w:tcW w:type="dxa" w:w="245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ادعاء ممكنة</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تدل عليه الآيات باللفظ والسياق</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قراءة اللفظ ومواضع الخلاف</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أو راجح</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بشري قابل للتعريف ينبني على المعنى</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وحدود</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عام مستخلص من المفهوم</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تعميم واستخلاص</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 العلمية</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دعوى قابلة للنقض في ميدان علم بعينه</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تجعل المبدأ قابلًا للخطأ</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بنية متماسكة تربط متغيرات</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نظري ورياضي/مفاهيمي</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النموذج في سياق معيّن</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التنفيذ وقياسه</w:t>
            </w:r>
          </w:p>
        </w:tc>
        <w:tc>
          <w:tcPr>
            <w:tcW w:type="dxa" w:w="245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درجة نجاح فقط</w:t>
            </w:r>
          </w:p>
        </w:tc>
      </w:tr>
      <w:tr>
        <w:trPr>
          <w:cantSplit/>
          <w:tblHeader w:val="false"/>
        </w:trPr>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نتيجة تؤيّد النموذج أو تنقضه</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الاختبار وتفسير نتائجه</w:t>
            </w:r>
          </w:p>
        </w:tc>
        <w:tc>
          <w:tcPr>
            <w:tcW w:type="dxa" w:w="245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قرآنية — نتيجة تجريبية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ملاحظتان: </w:t>
      </w:r>
      <w:r>
        <w:rPr>
          <w:rFonts w:ascii="Traditional Arabic" w:cs="Traditional Arabic" w:eastAsia="Traditional Arabic" w:hAnsi="Traditional Arabic"/>
          <w:b/>
          <w:bCs/>
          <w:sz w:val="28"/>
          <w:szCs w:val="28"/>
          <w:rtl/>
        </w:rPr>
        <w:t xml:space="preserve">الأولى</w:t>
      </w:r>
      <w:r>
        <w:rPr>
          <w:rFonts w:ascii="Traditional Arabic" w:cs="Traditional Arabic" w:eastAsia="Traditional Arabic" w:hAnsi="Traditional Arabic"/>
          <w:sz w:val="28"/>
          <w:szCs w:val="28"/>
          <w:rtl/>
        </w:rPr>
        <w:t xml:space="preserve"> أن الدرجتين السادسة والسابعة لا تحملان درجة من النص أصلًا؛ نجاح التطبيق أو فشله لا يرفع النص ولا يخفضه. </w:t>
      </w:r>
      <w:r>
        <w:rPr>
          <w:rFonts w:ascii="Traditional Arabic" w:cs="Traditional Arabic" w:eastAsia="Traditional Arabic" w:hAnsi="Traditional Arabic"/>
          <w:b/>
          <w:bCs/>
          <w:sz w:val="28"/>
          <w:szCs w:val="28"/>
          <w:rtl/>
        </w:rPr>
        <w:t xml:space="preserve">والثانية</w:t>
      </w:r>
      <w:r>
        <w:rPr>
          <w:rFonts w:ascii="Traditional Arabic" w:cs="Traditional Arabic" w:eastAsia="Traditional Arabic" w:hAnsi="Traditional Arabic"/>
          <w:sz w:val="28"/>
          <w:szCs w:val="28"/>
          <w:rtl/>
        </w:rPr>
        <w:t xml:space="preserve"> قاعدة عمل نقترحها ولا ننسبها إلى أحد: </w:t>
      </w:r>
      <w:r>
        <w:rPr>
          <w:rFonts w:ascii="Traditional Arabic" w:cs="Traditional Arabic" w:eastAsia="Traditional Arabic" w:hAnsi="Traditional Arabic"/>
          <w:b/>
          <w:bCs/>
          <w:sz w:val="28"/>
          <w:szCs w:val="28"/>
          <w:rtl/>
        </w:rPr>
        <w:t xml:space="preserve">لا تعلو درجة دعوى على أضعف حلقة في سلسلتها.</w:t>
      </w:r>
      <w:r>
        <w:rPr>
          <w:rFonts w:ascii="Traditional Arabic" w:cs="Traditional Arabic" w:eastAsia="Traditional Arabic" w:hAnsi="Traditional Arabic"/>
          <w:sz w:val="28"/>
          <w:szCs w:val="28"/>
          <w:rtl/>
        </w:rPr>
        <w:t xml:space="preserve"> فإن كان معنى النص قطعيًا والمبدأ اجتهادًا فالدعوى اجتهاد.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الجدول الثاني: التطابق بين الصيغ الثلاث (تقريب يراجعه المؤلف </w:t>
      </w:r>
      <w:r>
        <w:rPr>
          <w:rFonts w:ascii="Traditional Arabic" w:cs="Traditional Arabic" w:eastAsia="Traditional Arabic" w:hAnsi="Traditional Arabic"/>
          <w:b/>
          <w:bCs/>
          <w:color w:val="9A3B2E"/>
          <w:sz w:val="31"/>
          <w:szCs w:val="31"/>
          <w:rtl/>
        </w:rPr>
        <w:t xml:space="preserve">⚠</w:t>
      </w:r>
      <w:r>
        <w:rPr>
          <w:rFonts w:ascii="Traditional Arabic" w:cs="Traditional Arabic" w:eastAsia="Traditional Arabic" w:hAnsi="Traditional Arabic"/>
          <w:b/>
          <w:bCs/>
          <w:color w:val="1F1B17"/>
          <w:sz w:val="31"/>
          <w:szCs w:val="31"/>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السلم السباعي (الموسوعة)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القاعدة الرباعية (الفصول ٥–٨)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المراتب الخمس (الفصل ٤)</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النص + 2. التفسير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التدبّر + التفسير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الاستنباط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الاستنباط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(ما يتغير في طبقة من العلم)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مرتبة مستقلة)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الأثر «قابل للاختبار أو لا»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يكشفه التطابق.</w:t>
      </w:r>
      <w:r>
        <w:rPr>
          <w:rFonts w:ascii="Traditional Arabic" w:cs="Traditional Arabic" w:eastAsia="Traditional Arabic" w:hAnsi="Traditional Arabic"/>
          <w:sz w:val="28"/>
          <w:szCs w:val="28"/>
          <w:rtl/>
        </w:rPr>
        <w:t xml:space="preserve"> القاعدة الرباعية تضم في خطوة واحدة («الأثر») أربع درجات من السباعي، وهذا كان كافيًا في الفصول الماضية لأن ما كان يهمها هو درجة الادعاء عند حدّ الاستنباط، لا تفاصيل ما بعده. وهذا الفصل يقرر أنه لا خلاف بين الصيغ في المضمون، وأن الانتقال من الرباعية إلى السباعية تفصيل لا تغيير.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(تصريح)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من هذا السلم أن من صعده كله أحرز نظرية صحيحة: الصعود منظّم لا ضامن.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نجاح الاختبار يُثبت النص المنطلق منه، ولا أن فشله ينقضه (قاعدة «الموافقة لا تصيّر النتيجة قرآنية»؛ والفشل ينقض الفرضية لا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يُشتق أن الدرجات السبع تنطبق على كل علم: الوصف جاء من علم الإدارة، والتعميم فرضية تمهيد الفصل.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السلم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هو موضع الفصل الأشد إشكالًا. قاعدة الكتاب أن محورًا قرآنيًا لا يدخل طبقتي «المنهج» و«المضمون»، لكن السلم السباعي ينتهي بـ«فرضية علمية» و«نموذج» — وهذان من المضمون في تصنيف الطبقات. فهل نقض السلم القاعدة؟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 التي تقع فيها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هل يدخلها محور قرآني؟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كيف</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المعنى القرآني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خارج الطبقات (مدخل)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هو مدخل السلم</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المفهوم الإنساني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يقدم تصورًا لمفهوم تستعمله النظرية (مثل الأمانة في الفصل السابع)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المبدأ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أو الغاية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نعم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قيدًا أو غاية أو مسلمة لا تنتج نتيجة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 الفرضية العلمية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هي صياغة الباحث، درجتها «فرضية» ولا تُنسب إلى القرآن</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5. النموذج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النموذج عمل العلم نفسه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6. التطبيق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r>
              <w:rPr>
                <w:rFonts w:ascii="Traditional Arabic" w:cs="Traditional Arabic" w:eastAsia="Traditional Arabic" w:hAnsi="Traditional Arabic"/>
                <w:sz w:val="24"/>
                <w:szCs w:val="24"/>
                <w:rtl/>
              </w:rPr>
              <w:t xml:space="preserve"> من حيث النتيجة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ينفّذ ما سبق ولا يضيف درجة قرآنية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7. الاختبار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لا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المحك هو النتائج التجريبية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 التشخيصية.</w:t>
      </w:r>
      <w:r>
        <w:rPr>
          <w:rFonts w:ascii="Traditional Arabic" w:cs="Traditional Arabic" w:eastAsia="Traditional Arabic" w:hAnsi="Traditional Arabic"/>
          <w:sz w:val="28"/>
          <w:szCs w:val="28"/>
          <w:rtl/>
        </w:rPr>
        <w:t xml:space="preserve"> لا ينقض السلم قاعدة الكتاب إذا قُرئ هكذا: </w:t>
      </w:r>
      <w:r>
        <w:rPr>
          <w:rFonts w:ascii="Traditional Arabic" w:cs="Traditional Arabic" w:eastAsia="Traditional Arabic" w:hAnsi="Traditional Arabic"/>
          <w:b/>
          <w:bCs/>
          <w:sz w:val="28"/>
          <w:szCs w:val="28"/>
          <w:rtl/>
        </w:rPr>
        <w:t xml:space="preserve">حضور القرآن ينتهي عند الدرجة الثالثة</w:t>
      </w:r>
      <w:r>
        <w:rPr>
          <w:rFonts w:ascii="Traditional Arabic" w:cs="Traditional Arabic" w:eastAsia="Traditional Arabic" w:hAnsi="Traditional Arabic"/>
          <w:sz w:val="28"/>
          <w:szCs w:val="28"/>
          <w:rtl/>
        </w:rPr>
        <w:t xml:space="preserve">، وما بعدها درجات للعلم نفسه يستند إلى ما قبلها فقط كمصدر إلهام لا كدليل. وهذا تفسير نقترحه، وقد يخالفه مشروع الموسوعة إن كان يعد النموذج من النظرية القرآنية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فيُستشار المؤلف في ذلك.</w:t>
      </w:r>
    </w:p>
    <w:p>
      <w:pPr>
        <w:bidi/>
        <w:spacing w:after="140" w:line="400"/>
        <w:jc w:val="both"/>
      </w:pPr>
      <w:r>
        <w:rPr>
          <w:rFonts w:ascii="Traditional Arabic" w:cs="Traditional Arabic" w:eastAsia="Traditional Arabic" w:hAnsi="Traditional Arabic"/>
          <w:b/>
          <w:bCs/>
          <w:sz w:val="28"/>
          <w:szCs w:val="28"/>
          <w:rtl/>
        </w:rPr>
        <w:t xml:space="preserve">ملاحظة نقدية.</w:t>
      </w:r>
      <w:r>
        <w:rPr>
          <w:rFonts w:ascii="Traditional Arabic" w:cs="Traditional Arabic" w:eastAsia="Traditional Arabic" w:hAnsi="Traditional Arabic"/>
          <w:sz w:val="28"/>
          <w:szCs w:val="28"/>
          <w:rtl/>
        </w:rPr>
        <w:t xml:space="preserve"> القول بأن الحضور ينتهي عند الثالثة يستلزم أن نسمّي الناتج من الدرجات المتأخرة «نظرية مستلهمة» لا «نظرية قرآنية»، وهذا قد يبدو مخالفًا لما يريده مشروع الموسوعة من عنوان «نظرية إدارية من القرآن». ولا نحسم هذا التوتر هنا — نضعه أمام المؤلف والقارئ (المسألة السادسة).</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 xml:space="preserve">اختر نظرية تنسبها إلى القرآن: أي درجة تمثّل ما تستشهد به من نص؟ ومن أين انتقلت إلى الدرجة التالية؟</w:t>
      </w:r>
    </w:p>
    <w:p>
      <w:pPr>
        <w:pStyle w:val="ListParagraph"/>
        <w:numPr>
          <w:ilvl w:val="0"/>
          <w:numId w:val="54"/>
        </w:numPr>
        <w:bidi/>
        <w:spacing w:after="90" w:line="380"/>
        <w:jc w:val="both"/>
      </w:pPr>
      <w:r>
        <w:rPr>
          <w:rFonts w:ascii="Traditional Arabic" w:cs="Traditional Arabic" w:eastAsia="Traditional Arabic" w:hAnsi="Traditional Arabic"/>
          <w:sz w:val="28"/>
          <w:szCs w:val="28"/>
          <w:rtl/>
        </w:rPr>
        <w:t>هل تستطيع حذف الدرجات من الرابعة فما بعد من النظرية وتبقى الدعوى قائمة؟ فإن بقيت فهي ما تملكه من النص، وإن لم تبقَ فهي لا تملكه.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للتدرج والفرق القابل للقياس</w:t>
      </w:r>
    </w:p>
    <w:p>
      <w:pPr>
        <w:bidi/>
        <w:spacing w:after="140" w:line="400"/>
        <w:jc w:val="both"/>
      </w:pPr>
      <w:r>
        <w:rPr>
          <w:rFonts w:ascii="Traditional Arabic" w:cs="Traditional Arabic" w:eastAsia="Traditional Arabic" w:hAnsi="Traditional Arabic"/>
          <w:sz w:val="28"/>
          <w:szCs w:val="28"/>
          <w:rtl/>
        </w:rPr>
        <w:t xml:space="preserve">ثلاثة تصورات تنافس السلم:</w:t>
      </w:r>
    </w:p>
    <w:p>
      <w:pPr>
        <w:bidi/>
        <w:spacing w:after="140" w:line="400"/>
        <w:jc w:val="both"/>
      </w:pPr>
      <w:r>
        <w:rPr>
          <w:rFonts w:ascii="Traditional Arabic" w:cs="Traditional Arabic" w:eastAsia="Traditional Arabic" w:hAnsi="Traditional Arabic"/>
          <w:b/>
          <w:bCs/>
          <w:sz w:val="28"/>
          <w:szCs w:val="28"/>
          <w:rtl/>
        </w:rPr>
        <w:t xml:space="preserve">التصور الأول: «لا سلم».</w:t>
      </w:r>
      <w:r>
        <w:rPr>
          <w:rFonts w:ascii="Traditional Arabic" w:cs="Traditional Arabic" w:eastAsia="Traditional Arabic" w:hAnsi="Traditional Arabic"/>
          <w:sz w:val="28"/>
          <w:szCs w:val="28"/>
          <w:rtl/>
        </w:rPr>
        <w:t xml:space="preserve"> نص ثم دعوى مباشرة، كما تفعل كثير من كتابات التضخيم (الفصل الأول). يتميّز بالبساطة ويخسر قدرة القارئ على معرفة ما أضافه الكاتب.</w:t>
      </w:r>
    </w:p>
    <w:p>
      <w:pPr>
        <w:bidi/>
        <w:spacing w:after="140" w:line="400"/>
        <w:jc w:val="both"/>
      </w:pPr>
      <w:r>
        <w:rPr>
          <w:rFonts w:ascii="Traditional Arabic" w:cs="Traditional Arabic" w:eastAsia="Traditional Arabic" w:hAnsi="Traditional Arabic"/>
          <w:b/>
          <w:bCs/>
          <w:sz w:val="28"/>
          <w:szCs w:val="28"/>
          <w:rtl/>
        </w:rPr>
        <w:t xml:space="preserve">التصور الثاني: «مصفوفة لا سلم».</w:t>
      </w:r>
      <w:r>
        <w:rPr>
          <w:rFonts w:ascii="Traditional Arabic" w:cs="Traditional Arabic" w:eastAsia="Traditional Arabic" w:hAnsi="Traditional Arabic"/>
          <w:sz w:val="28"/>
          <w:szCs w:val="28"/>
          <w:rtl/>
        </w:rPr>
        <w:t xml:space="preserve"> محاور متعامدة (أركان تأسيسية × وظائف × نطاقات)، لأن الحقل أعقد من أن يُختزل في خط. هذا تصور له وجاهة في مشروع الموسوعة نفسه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ولكنه يجيب عن سؤال تنظيم المفاهيم لا سؤال مسار الاشتقاق، فهما تصوران لشيئين مختلفين ويمكن أن يجتمعا.</w:t>
      </w:r>
    </w:p>
    <w:p>
      <w:pPr>
        <w:bidi/>
        <w:spacing w:after="140" w:line="400"/>
        <w:jc w:val="both"/>
      </w:pPr>
      <w:r>
        <w:rPr>
          <w:rFonts w:ascii="Traditional Arabic" w:cs="Traditional Arabic" w:eastAsia="Traditional Arabic" w:hAnsi="Traditional Arabic"/>
          <w:b/>
          <w:bCs/>
          <w:sz w:val="28"/>
          <w:szCs w:val="28"/>
          <w:rtl/>
        </w:rPr>
        <w:t xml:space="preserve">التصور الثالث: «السلم المختصر».</w:t>
      </w:r>
      <w:r>
        <w:rPr>
          <w:rFonts w:ascii="Traditional Arabic" w:cs="Traditional Arabic" w:eastAsia="Traditional Arabic" w:hAnsi="Traditional Arabic"/>
          <w:sz w:val="28"/>
          <w:szCs w:val="28"/>
          <w:rtl/>
        </w:rPr>
        <w:t xml:space="preserve"> خطوتان فقط: نص ثم تطبيق. يُسقط المفهوم والمبدأ والفرضية، فيبدو أمتن ولكنه يخفي أكثر ما يستحق المراجعة.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 دعاوى من كتابات منشورة تنسب نظرية إلى القرآن، ونعطيها لمُقيّمين مستقلّين في مجموعتين: مجموعة تعرف السلم السباعي، ومجموعة ضابطة لا تعرفه. نطلب من المجموعتين تحديد «أضعف حلقة» في كل دعوى (أي الدرجة التي تمّ تجاوزها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المؤشران.</w:t>
      </w:r>
      <w:r>
        <w:rPr>
          <w:rFonts w:ascii="Traditional Arabic" w:cs="Traditional Arabic" w:eastAsia="Traditional Arabic" w:hAnsi="Traditional Arabic"/>
          <w:sz w:val="28"/>
          <w:szCs w:val="28"/>
          <w:rtl/>
        </w:rPr>
        <w:t xml:space="preserve"> اتفاق المُقيّمين على تحديد أضعف حلقة (Fleiss' kappa) في كل مجموعة، وعدد الدرجات التي قفز عليها كل كاتب دون إعلان.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رفع السلم اتفاق المُقيّمين على المجموعة الضابطة فهو أداة، وإن لم يرفعه فلا مزية له على «لا سلم». ولا نحدد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شاهد على السلم أنه </w:t>
      </w:r>
      <w:r>
        <w:rPr>
          <w:rFonts w:ascii="Traditional Arabic" w:cs="Traditional Arabic" w:eastAsia="Traditional Arabic" w:hAnsi="Traditional Arabic"/>
          <w:b/>
          <w:bCs/>
          <w:sz w:val="28"/>
          <w:szCs w:val="28"/>
          <w:rtl/>
        </w:rPr>
        <w:t xml:space="preserve">لا يصف ما يجري فعلًا في البحث</w:t>
      </w:r>
      <w:r>
        <w:rPr>
          <w:rFonts w:ascii="Traditional Arabic" w:cs="Traditional Arabic" w:eastAsia="Traditional Arabic" w:hAnsi="Traditional Arabic"/>
          <w:sz w:val="28"/>
          <w:szCs w:val="28"/>
          <w:rtl/>
        </w:rPr>
        <w:t xml:space="preserve">. الباحث لا يصعد درجةً درجة؛ يبدأ أحيانًا بفرضية ثم يعود إلى النص ليبحث عمّا يسندها، ويبدأ أحيانًا من ظاهرة في الميدان ثم يسأل: أي آية تتصل بها؟ وحين يفشل الاختبار (الدرجة السابعة) يعود إلى الفرضية أو المفهوم، وربما إلى قراءة النص نفسه. فالواقع حلقة تذهب وتعود، والسلم خطّ مستقيم.</w:t>
      </w:r>
    </w:p>
    <w:p>
      <w:pPr>
        <w:bidi/>
        <w:spacing w:after="140" w:line="400"/>
        <w:jc w:val="both"/>
      </w:pPr>
      <w:r>
        <w:rPr>
          <w:rFonts w:ascii="Traditional Arabic" w:cs="Traditional Arabic" w:eastAsia="Traditional Arabic" w:hAnsi="Traditional Arabic"/>
          <w:sz w:val="28"/>
          <w:szCs w:val="28"/>
          <w:rtl/>
        </w:rPr>
        <w:t xml:space="preserve">نقبل هذا الشاهد في جزء منه ونردّه في جزء. نقبله في </w:t>
      </w:r>
      <w:r>
        <w:rPr>
          <w:rFonts w:ascii="Traditional Arabic" w:cs="Traditional Arabic" w:eastAsia="Traditional Arabic" w:hAnsi="Traditional Arabic"/>
          <w:b/>
          <w:bCs/>
          <w:sz w:val="28"/>
          <w:szCs w:val="28"/>
          <w:rtl/>
        </w:rPr>
        <w:t xml:space="preserve">وصف مسار الاكتشاف</w:t>
      </w:r>
      <w:r>
        <w:rPr>
          <w:rFonts w:ascii="Traditional Arabic" w:cs="Traditional Arabic" w:eastAsia="Traditional Arabic" w:hAnsi="Traditional Arabic"/>
          <w:sz w:val="28"/>
          <w:szCs w:val="28"/>
          <w:rtl/>
        </w:rPr>
        <w:t xml:space="preserve">: السلم لا يزعم أن الباحث يمرّ بالدرجات بهذا الترتيب. وندفعه في </w:t>
      </w:r>
      <w:r>
        <w:rPr>
          <w:rFonts w:ascii="Traditional Arabic" w:cs="Traditional Arabic" w:eastAsia="Traditional Arabic" w:hAnsi="Traditional Arabic"/>
          <w:b/>
          <w:bCs/>
          <w:sz w:val="28"/>
          <w:szCs w:val="28"/>
          <w:rtl/>
        </w:rPr>
        <w:t xml:space="preserve">وصف مسار التسويغ</w:t>
      </w:r>
      <w:r>
        <w:rPr>
          <w:rFonts w:ascii="Traditional Arabic" w:cs="Traditional Arabic" w:eastAsia="Traditional Arabic" w:hAnsi="Traditional Arabic"/>
          <w:sz w:val="28"/>
          <w:szCs w:val="28"/>
          <w:rtl/>
        </w:rPr>
        <w:t xml:space="preserve">: حين يعرض الباحث دعواه، فالسؤال عمّا يسندها يُجاب عنه بسلسلة مرتّبة، أيًّا كان الطريق الذي جاء منه. هذا هو الفرق بين سياق الاكتشاف وسياق التبرير. وعلى هذا يكون السلم </w:t>
      </w:r>
      <w:r>
        <w:rPr>
          <w:rFonts w:ascii="Traditional Arabic" w:cs="Traditional Arabic" w:eastAsia="Traditional Arabic" w:hAnsi="Traditional Arabic"/>
          <w:b/>
          <w:bCs/>
          <w:sz w:val="28"/>
          <w:szCs w:val="28"/>
          <w:rtl/>
        </w:rPr>
        <w:t xml:space="preserve">أداة عرض ومراجعة</w:t>
      </w:r>
      <w:r>
        <w:rPr>
          <w:rFonts w:ascii="Traditional Arabic" w:cs="Traditional Arabic" w:eastAsia="Traditional Arabic" w:hAnsi="Traditional Arabic"/>
          <w:sz w:val="28"/>
          <w:szCs w:val="28"/>
          <w:rtl/>
        </w:rPr>
        <w:t xml:space="preserve"> لا وصفًا لعمل الباحث.</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السلم يُضعف الدعوى القرآنية بتقسيمها.</w:t>
      </w:r>
      <w:r>
        <w:rPr>
          <w:rFonts w:ascii="Traditional Arabic" w:cs="Traditional Arabic" w:eastAsia="Traditional Arabic" w:hAnsi="Traditional Arabic"/>
          <w:sz w:val="28"/>
          <w:szCs w:val="28"/>
          <w:rtl/>
        </w:rPr>
        <w:t xml:space="preserve"> يقول المعترض: كل درجة تُنزل الدعوى درجة، فينتهي الباحث إلى ما لا يجرؤ أن يقول إنه من القرآن.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السلم لا يُنزل الدعوى؛ يكشف مقدار ما هي عليه. من أراد أن يقول «هذا من القرآن» فليقلها عند الدرجة التي تثبت عندها، وهي الأولى والثانية غالبًا، وليقل «هذا من اجتهادي» عمّا بعدها. والوضوح هنا يخدم الدعوى القرآنية لأنه يمنع أن يتحمّل النص تبعة اجتهاد لم يقل به.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يحسم أين تقف «الدرجة الأولى» حين يكون المعنى القرآني نفسه محل خلاف، وهذا خلاف تفسيري لا يرفعه السلم.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الدرجات السبع تحكّمية.</w:t>
      </w:r>
      <w:r>
        <w:rPr>
          <w:rFonts w:ascii="Traditional Arabic" w:cs="Traditional Arabic" w:eastAsia="Traditional Arabic" w:hAnsi="Traditional Arabic"/>
          <w:sz w:val="28"/>
          <w:szCs w:val="28"/>
          <w:rtl/>
        </w:rPr>
        <w:t xml:space="preserve"> لماذا سبع لا خمس ولا تسع؟</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العدد ليس مقصودًا لذاته. الضابط أن تكون كل درجة نقلةً في </w:t>
      </w:r>
      <w:r>
        <w:rPr>
          <w:rFonts w:ascii="Traditional Arabic" w:cs="Traditional Arabic" w:eastAsia="Traditional Arabic" w:hAnsi="Traditional Arabic"/>
          <w:b/>
          <w:bCs/>
          <w:sz w:val="28"/>
          <w:szCs w:val="28"/>
          <w:rtl/>
        </w:rPr>
        <w:t xml:space="preserve">نوع الدليل المطلوب</w:t>
      </w:r>
      <w:r>
        <w:rPr>
          <w:rFonts w:ascii="Traditional Arabic" w:cs="Traditional Arabic" w:eastAsia="Traditional Arabic" w:hAnsi="Traditional Arabic"/>
          <w:sz w:val="28"/>
          <w:szCs w:val="28"/>
          <w:rtl/>
        </w:rPr>
        <w:t xml:space="preserve"> (من النص إلى المفهوم، من المفهوم إلى المبدأ، من المبدأ إلى الفرضية، وهكذا)، فإن وُجدت نقلة لا تُميَّز بنوع دليل مختلف دُمجت الدرجتان. وهذا قابل للاختبار بالتجربة في المسألة الخامسة: إن اتفق المقيّمون على التمييز بين درجتين فهما درجتان، وإن لم يتفقوا بالعتبة المعلنة قبل التجربة فهما واحدة.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ضابط «نوع الدليل» نفسه يحتاج إلى تعريف إجرائي لم نقدمه بعد، وهو من عمل التجربة لا من عمل هذا الفصل.</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القاعدة «لا تعلو درجة دعوى على أضعف حلقة» صارمة أكثر مما ينبغي.</w:t>
      </w:r>
      <w:r>
        <w:rPr>
          <w:rFonts w:ascii="Traditional Arabic" w:cs="Traditional Arabic" w:eastAsia="Traditional Arabic" w:hAnsi="Traditional Arabic"/>
          <w:sz w:val="28"/>
          <w:szCs w:val="28"/>
          <w:rtl/>
        </w:rPr>
        <w:t xml:space="preserve"> فالعلوم التجريبية نفسها تبني على حلقات ضعيفة ثم تقوّيها بالتراكم.</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التراكم يقوّي الحلقة بدليل جديد، وعندئذ تتغير درجتها فتتغير درجة الدعوى. القاعدة لا تمنع التقوية؛ تمنع أن يُنسب إلى الدعوى ما لم يثبت بعد. ونؤكد أنها قاعدة عمل اقترحناها في هذا الكتاب ولا ننسبها إلى أحد.</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حين تتعدد السلاسل المستقلة المؤدية إلى الدعوى نفسها، فقد لا تكون «أضعف حلقة» هي المقياس الصحيح، وهذا يحتاج إلى معالجة لا يوفرها السلم الخطي.</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التمييز بين الدرجات يفترض أن «المعنى القرآني» معطًى جاهز، وهو غير ذلك.</w:t>
      </w:r>
      <w:r>
        <w:rPr>
          <w:rFonts w:ascii="Traditional Arabic" w:cs="Traditional Arabic" w:eastAsia="Traditional Arabic" w:hAnsi="Traditional Arabic"/>
          <w:sz w:val="28"/>
          <w:szCs w:val="28"/>
          <w:rtl/>
        </w:rPr>
        <w:t xml:space="preserve"> فكل قراءة للنص تأويل.</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القراءة المجرّدة من كل افتراض غير موجودة، ولهذا جعلنا الدرجة الأولى مفتوحة على الخلاف التفسيري (المسألة الثانية). غير أن إقرارنا بأن القراءة لا تخلو من تأويل لا يلغي الفرق بين ما يقبله المفسّرون على اختلافهم وما ينفرد به باحث واحد. الدرجات مراتب في هذا الاتفاق لا قطيعة بين «معطى» و«مؤوَّل».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نقدّم مقياسًا لمقدار الاتفاق التفسيري الكافي لتثبيت الدرجة الأولى.</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السلم الخطي أنسب أم يلزم نموذج يسمح بالرجوع والتعدد (مصفوفة أو شبكة)؟ هذا سؤال لم نحسمه.</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تُحدَّد عتبة الاتفاق التفسيري التي تثبّت الدرجة الأولى؟ وبأي إجراء؟</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تتطابق درجات الدعوى (قطعي/راجح/اجتهاد/فرضية) مع الدرجات السبع أم تتقاطع معها؟ هذا موضوع الفصل الثاني عشر.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تجربة الاتفاق بين المقيّمين لم تُجرَ، فكل ما قلناه عن «الفرق القابل للقياس» وعد بتصميم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كاتب في إدارة الموارد البشرية يقول في مقدمة بحثه: «يقوم نموذج التمكين القرآني على مبدأ الأمانة». نعرض الجملة على السلم درجةً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فعله الكاتب في الجملة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يذكره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المعنى القرآني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استشهد بالأمانة (مثلًا آية الأحزاب: 72 أو ما شابهها)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اختلاف المفسرين في معنى «الأمانة» هناك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الإنساني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نقل «الأمانة» إلى مفهوم «المسؤولية المهنية»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وجه النقل والتضييق أو التوسيع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أعلن أنه «مبدأ» دون تعريف</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يُميّز المبدأ من المعنى المجرد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تُصاغ</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الذي سيتغير إن صحت أو خابت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التمكين» كما ورد في الجملة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متغيراته وعلاقاته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والاختبار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يذكر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كل شيء</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 بالقاعدة:</w:t>
      </w:r>
      <w:r>
        <w:rPr>
          <w:rFonts w:ascii="Traditional Arabic" w:cs="Traditional Arabic" w:eastAsia="Traditional Arabic" w:hAnsi="Traditional Arabic"/>
          <w:sz w:val="28"/>
          <w:szCs w:val="28"/>
          <w:rtl/>
        </w:rPr>
        <w:t xml:space="preserve"> أضعف حلقة هنا هي الدرجة الرابعة (الفرضية) لأنها مفقودة، وما بعدها مبني على فراغ. فدرجة الجملة كلها لا تعلو على «محاولة مفاهيمية». ولا يعني هذا أن البحث ضعيف؛ يعني أن دعوى «يقوم النموذج على القرآن» أقوى مما أقامه الدليل حتى هذا الموضع. والصياغة التي تناسب ما اكتمل هي مثلاً: «استوحيتُ من معنى الأمانة في القرآن مفهومًا أقترح أن يُختبر».</w:t>
      </w:r>
    </w:p>
    <w:p>
      <w:pPr>
        <w:bidi/>
        <w:spacing w:after="140" w:line="400"/>
        <w:jc w:val="both"/>
      </w:pPr>
      <w:r>
        <w:rPr>
          <w:rFonts w:ascii="Traditional Arabic" w:cs="Traditional Arabic" w:eastAsia="Traditional Arabic" w:hAnsi="Traditional Arabic"/>
          <w:sz w:val="28"/>
          <w:szCs w:val="28"/>
          <w:rtl/>
        </w:rPr>
        <w:t xml:space="preserve">لاحظ أن هذه القراءة لا تحكم على صحة المضمون، ولا على صحة استشهاده بالآية؛ هي تضع الدعوى في موضعها فقط.</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ثلاثة مقاطع من كتابات تنسب نظرية أو نموذجًا إلى القرآن (مما قرأت). لكل مقطع:</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اكتب الدعوى في جملة واحدة.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ضع علامة على كل درجة من السبع: مذكورة بدليل، مذكورة بلا دليل، مفقودة.</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حدّد أضعف حلقة واكتب الصياغة التي تناسب الدليل الموجود.</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قارن صياغتك بصياغة الكاتب نفسها: أين اختلفتا؟</w:t>
      </w:r>
    </w:p>
    <w:p>
      <w:pPr>
        <w:pStyle w:val="ListParagraph"/>
        <w:numPr>
          <w:ilvl w:val="0"/>
          <w:numId w:val="55"/>
        </w:numPr>
        <w:bidi/>
        <w:spacing w:after="90" w:line="380"/>
        <w:jc w:val="both"/>
      </w:pPr>
      <w:r>
        <w:rPr>
          <w:rFonts w:ascii="Traditional Arabic" w:cs="Traditional Arabic" w:eastAsia="Traditional Arabic" w:hAnsi="Traditional Arabic"/>
          <w:sz w:val="28"/>
          <w:szCs w:val="28"/>
          <w:rtl/>
        </w:rPr>
        <w:t xml:space="preserve">لخّص في سطرين: هل وجدت درجة يصعب الحكم عليها هل هي موجودة أم مفقودة؟ هذه الدرجة هي موضع ضعف السلم نفسه، فسجّلها لأنها تفيد المؤلف أكثر من نجاح التمرين.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عرض:</w:t>
      </w:r>
      <w:r>
        <w:rPr>
          <w:rFonts w:ascii="Traditional Arabic" w:cs="Traditional Arabic" w:eastAsia="Traditional Arabic" w:hAnsi="Traditional Arabic"/>
          <w:sz w:val="28"/>
          <w:szCs w:val="28"/>
          <w:rtl/>
        </w:rPr>
        <w:t xml:space="preserve"> سلم من سبع درجات (المعنى القرآني ← المفهوم ← المبدأ ← الفرضية ← النموذج ← التطبيق ← الاختبار) يُظهِر أين انتقلت الدعوى من النص إلى اجتهاد الباحث.</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قاعدة عمل:</w:t>
      </w:r>
      <w:r>
        <w:rPr>
          <w:rFonts w:ascii="Traditional Arabic" w:cs="Traditional Arabic" w:eastAsia="Traditional Arabic" w:hAnsi="Traditional Arabic"/>
          <w:sz w:val="28"/>
          <w:szCs w:val="28"/>
          <w:rtl/>
        </w:rPr>
        <w:t xml:space="preserve"> لا تعلو درجة دعوى على أضعف حلقة في سلسلتها، مقترحة هنا ولم تُنسب إلى أحد.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تشخيص يحتاج إلى قرار:</w:t>
      </w:r>
      <w:r>
        <w:rPr>
          <w:rFonts w:ascii="Traditional Arabic" w:cs="Traditional Arabic" w:eastAsia="Traditional Arabic" w:hAnsi="Traditional Arabic"/>
          <w:sz w:val="28"/>
          <w:szCs w:val="28"/>
          <w:rtl/>
        </w:rPr>
        <w:t xml:space="preserve"> حضور القرآن ينتهي عند الدرجة الثالثة، وما بعدها عمل العلم نفسه. وهذا يحمل توترًا مع عنوان الموسوعة الذي أشرنا إليه، والقرار فيه لصاحب المشروع لا لهذا الكتاب.</w:t>
      </w:r>
    </w:p>
    <w:p>
      <w:pPr>
        <w:bidi/>
        <w:spacing w:after="140" w:line="400"/>
        <w:jc w:val="both"/>
      </w:pPr>
      <w:r>
        <w:rPr>
          <w:rFonts w:ascii="Traditional Arabic" w:cs="Traditional Arabic" w:eastAsia="Traditional Arabic" w:hAnsi="Traditional Arabic"/>
          <w:sz w:val="28"/>
          <w:szCs w:val="28"/>
          <w:rtl/>
        </w:rPr>
        <w:t xml:space="preserve">وبقي سؤال متروك عند العتبة: السلم يقول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ولا يقول </w:t>
      </w:r>
      <w:r>
        <w:rPr>
          <w:rFonts w:ascii="Traditional Arabic" w:cs="Traditional Arabic" w:eastAsia="Traditional Arabic" w:hAnsi="Traditional Arabic"/>
          <w:b/>
          <w:bCs/>
          <w:sz w:val="28"/>
          <w:szCs w:val="28"/>
          <w:rtl/>
        </w:rPr>
        <w:t xml:space="preserve">بأي درجة ينبغي أن تُعرض</w:t>
      </w:r>
      <w:r>
        <w:rPr>
          <w:rFonts w:ascii="Traditional Arabic" w:cs="Traditional Arabic" w:eastAsia="Traditional Arabic" w:hAnsi="Traditional Arabic"/>
          <w:sz w:val="28"/>
          <w:szCs w:val="28"/>
          <w:rtl/>
        </w:rPr>
        <w:t xml:space="preserve">. قد تكون دعوى من الدرجة السابعة على دليل كافٍ «راجحة»، ودعوى من الدرجة الثانية على نص مختلف فيه «اجتهاد». فالموضع على السلم لا يساوي درجة الدعوى.</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الثاني عشر:</w:t>
      </w:r>
      <w:r>
        <w:rPr>
          <w:rFonts w:ascii="Traditional Arabic" w:cs="Traditional Arabic" w:eastAsia="Traditional Arabic" w:hAnsi="Traditional Arabic"/>
          <w:sz w:val="28"/>
          <w:szCs w:val="28"/>
          <w:rtl/>
        </w:rPr>
        <w:t xml:space="preserve"> ننتقل إلى المحور الآخر: «درجات الدعوى» — قطعي وراجح واجتهاد وفرضية (المعرّفة في الفصل السادس). نسأل: كيف تتقاطع هذه الدرجات مع مواضع السلم؟ وما اللغة التي يتعين على المؤلف أن يكتب بها حتى لا يُظن أن الاجتهاد قطعي، ولا أن القطعي اجتهاد؟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نص الموسوعة في المراتب السبع (المعنى القرآني ← … ← الاختبار)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ذكرناها من ملخص سابق لا من نص قُرئ في هذه الجلسة، فيجب مطابقتها بنص الموسوعة قبل النشر.</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المراتب الخمس للأهلية (الفصل الرابع) وخطوات القاعدة الأربع (الفصول 5–8)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جدول التطابق بين السلم السباعي والرباعي والخماسي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تقريب منا، ليس مطابقة مدعومة بنص.</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درجات الدعوى (قطعي/راجح/اجتهاد/فرضية)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معرّفة في الفصل السادس.</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القاعدة «لا تعلو درجة دعوى على أضعف حلقة»: اقتراح من المؤلف، لا يُنسب إلى أحد.</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محاور الخلاف في المسألة الثانية عُرضت دون تسمية أصحابها، حتى لا يُنسب إلى أحد ما لم يُتحقّق منه.</w:t>
      </w:r>
    </w:p>
    <w:p>
      <w:pPr>
        <w:pStyle w:val="ListParagraph"/>
        <w:numPr>
          <w:ilvl w:val="0"/>
          <w:numId w:val="56"/>
        </w:numPr>
        <w:bidi/>
        <w:spacing w:after="90" w:line="380"/>
        <w:jc w:val="both"/>
      </w:pPr>
      <w:r>
        <w:rPr>
          <w:rFonts w:ascii="Traditional Arabic" w:cs="Traditional Arabic" w:eastAsia="Traditional Arabic" w:hAnsi="Traditional Arabic"/>
          <w:sz w:val="28"/>
          <w:szCs w:val="28"/>
          <w:rtl/>
        </w:rPr>
        <w:t xml:space="preserve">الحالة الدراسية مصنوعة للتوضيح؛ ورقم آية الأحزاب (72) يُراجع في المصحف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ما كُتب هنا عن الفرق القابل للقياس (معامل Fleiss' kappa) تصميم تجربة لم تُنفّذ، ولا نتيجة منشورة هنا. وصف المحاور والاعتراضات والقاعدة المقترحة اجتهاد من المؤلف متميّز عمّا تقوله النصوص في الموضع الذي وُضع فيه.</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الثاني عشر</w:t>
      </w:r>
      <w:r>
        <w:rPr>
          <w:rFonts w:ascii="Traditional Arabic" w:cs="Traditional Arabic" w:eastAsia="Traditional Arabic" w:hAnsi="Traditional Arabic"/>
          <w:b/>
          <w:bCs/>
          <w:color w:val="2F5D46"/>
          <w:sz w:val="54"/>
          <w:szCs w:val="54"/>
          <w:rtl/>
        </w:rPr>
        <w:br/>
        <w:t xml:space="preserve">درجات الدعوى — قطعي وراجح واجتهاد وفرضية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الفصل السابق سأل: </w:t>
      </w:r>
      <w:r>
        <w:rPr>
          <w:rFonts w:ascii="Traditional Arabic" w:cs="Traditional Arabic" w:eastAsia="Traditional Arabic" w:hAnsi="Traditional Arabic"/>
          <w:b/>
          <w:bCs/>
          <w:sz w:val="28"/>
          <w:szCs w:val="28"/>
          <w:rtl/>
        </w:rPr>
        <w:t xml:space="preserve">أين</w:t>
      </w:r>
      <w:r>
        <w:rPr>
          <w:rFonts w:ascii="Traditional Arabic" w:cs="Traditional Arabic" w:eastAsia="Traditional Arabic" w:hAnsi="Traditional Arabic"/>
          <w:sz w:val="28"/>
          <w:szCs w:val="28"/>
          <w:rtl/>
        </w:rPr>
        <w:t xml:space="preserve"> انتقلت الدعوى من النص إلى اجتهاد الباحث؟ وهذا الفصل يسأل السؤال الثاني: </w:t>
      </w:r>
      <w:r>
        <w:rPr>
          <w:rFonts w:ascii="Traditional Arabic" w:cs="Traditional Arabic" w:eastAsia="Traditional Arabic" w:hAnsi="Traditional Arabic"/>
          <w:b/>
          <w:bCs/>
          <w:sz w:val="28"/>
          <w:szCs w:val="28"/>
          <w:rtl/>
        </w:rPr>
        <w:t xml:space="preserve">بأي درجة</w:t>
      </w:r>
      <w:r>
        <w:rPr>
          <w:rFonts w:ascii="Traditional Arabic" w:cs="Traditional Arabic" w:eastAsia="Traditional Arabic" w:hAnsi="Traditional Arabic"/>
          <w:sz w:val="28"/>
          <w:szCs w:val="28"/>
          <w:rtl/>
        </w:rPr>
        <w:t xml:space="preserve"> تُعرض؟ فالدعوى الواحدة قد تُقال قطعًا أو رجحانًا أو اجتهادًا أو فرضية، وهذه الدرجة المعلنة جزء من الدعوى نفسها، وليست حاشية تُضاف إليها.</w:t>
      </w:r>
    </w:p>
    <w:p>
      <w:pPr>
        <w:bidi/>
        <w:spacing w:after="140" w:line="400"/>
        <w:jc w:val="both"/>
      </w:pPr>
      <w:r>
        <w:rPr>
          <w:rFonts w:ascii="Traditional Arabic" w:cs="Traditional Arabic" w:eastAsia="Traditional Arabic" w:hAnsi="Traditional Arabic"/>
          <w:sz w:val="28"/>
          <w:szCs w:val="28"/>
          <w:rtl/>
        </w:rPr>
        <w:t xml:space="preserve">ويقع الخطأ في اتجاهين. الأول </w:t>
      </w:r>
      <w:r>
        <w:rPr>
          <w:rFonts w:ascii="Traditional Arabic" w:cs="Traditional Arabic" w:eastAsia="Traditional Arabic" w:hAnsi="Traditional Arabic"/>
          <w:b/>
          <w:bCs/>
          <w:sz w:val="28"/>
          <w:szCs w:val="28"/>
          <w:rtl/>
        </w:rPr>
        <w:t xml:space="preserve">رفع الدرجة</w:t>
      </w:r>
      <w:r>
        <w:rPr>
          <w:rFonts w:ascii="Traditional Arabic" w:cs="Traditional Arabic" w:eastAsia="Traditional Arabic" w:hAnsi="Traditional Arabic"/>
          <w:sz w:val="28"/>
          <w:szCs w:val="28"/>
          <w:rtl/>
        </w:rPr>
        <w:t xml:space="preserve">: أن يُقدَّم اجتهاد على أنه قطع، فيتحمّل النص تبعة ما لم يقله. والثاني </w:t>
      </w:r>
      <w:r>
        <w:rPr>
          <w:rFonts w:ascii="Traditional Arabic" w:cs="Traditional Arabic" w:eastAsia="Traditional Arabic" w:hAnsi="Traditional Arabic"/>
          <w:b/>
          <w:bCs/>
          <w:sz w:val="28"/>
          <w:szCs w:val="28"/>
          <w:rtl/>
        </w:rPr>
        <w:t xml:space="preserve">خفض الدرجة</w:t>
      </w:r>
      <w:r>
        <w:rPr>
          <w:rFonts w:ascii="Traditional Arabic" w:cs="Traditional Arabic" w:eastAsia="Traditional Arabic" w:hAnsi="Traditional Arabic"/>
          <w:sz w:val="28"/>
          <w:szCs w:val="28"/>
          <w:rtl/>
        </w:rPr>
        <w:t xml:space="preserve">: أن يُقدَّم ما هو ثابت على أنه رأي، فيضيع الفرق بين ما يلزم قبوله وما يجوز الخلاف فيه. وكتابات التضخيم التي رأيناها في الفصل الأول تقع غالبًا في الأول، وكتابات التحوّط المفرط تقع في الثاني.</w:t>
      </w:r>
    </w:p>
    <w:p>
      <w:pPr>
        <w:bidi/>
        <w:spacing w:after="140" w:line="400"/>
        <w:jc w:val="both"/>
      </w:pPr>
      <w:r>
        <w:rPr>
          <w:rFonts w:ascii="Traditional Arabic" w:cs="Traditional Arabic" w:eastAsia="Traditional Arabic" w:hAnsi="Traditional Arabic"/>
          <w:sz w:val="28"/>
          <w:szCs w:val="28"/>
          <w:rtl/>
        </w:rPr>
        <w:t xml:space="preserve">والمطلوب هنا ليس نظرية جديدة في القطع والظن، فهذه الدرجات الأربع عُرّفت في الفصل السادس وسارت معنا منذ ذلك الحين. المطلوب أن نضع لها </w:t>
      </w:r>
      <w:r>
        <w:rPr>
          <w:rFonts w:ascii="Traditional Arabic" w:cs="Traditional Arabic" w:eastAsia="Traditional Arabic" w:hAnsi="Traditional Arabic"/>
          <w:b/>
          <w:bCs/>
          <w:sz w:val="28"/>
          <w:szCs w:val="28"/>
          <w:rtl/>
        </w:rPr>
        <w:t xml:space="preserve">معايير يستعملها قارئ لم يشهد التعريف</w:t>
      </w:r>
      <w:r>
        <w:rPr>
          <w:rFonts w:ascii="Traditional Arabic" w:cs="Traditional Arabic" w:eastAsia="Traditional Arabic" w:hAnsi="Traditional Arabic"/>
          <w:sz w:val="28"/>
          <w:szCs w:val="28"/>
          <w:rtl/>
        </w:rPr>
        <w:t xml:space="preserve">، وأن نربط كل درجة بصيغة في اللغة تدل عليها، وأن نختبر هل يتفق قارئان على الدرجة التي تستحقها دعوى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ما يقوله القرآن عن درجات القول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يجمع القرآن على ثلاثة أشياء تتصل بما نحن فيه؛ أن القول يُبنى على علم، وأن الدعوى تُطالَب ببرهانها، وأن الظنّ لا يقوم مقام الحقّ إذا اشتُرط الحقّ: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«ولا تقف ما ليس لك به علم» —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«قل هاتوا برهانكم إن كنتم صادقين» —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الظن لا يغني من الحق شيئًا» — يونس 36 والنجم 28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«وأن تقولوا على الله ما لا تعلمون» — الأعراف 33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«إن بعض الظن إثم» — الحجرات 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ويتضمّن النص أيضًا ما يفتح باب الدرجات: «لعلمه الذين يستنبطونه منهم» (النساء 83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يُقرّ أن من المعرفة ما لا يُنقل نقلًا بل يُستخرج؛ و«وفوق كل ذي علم عليم» (يوسف 76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يوحي بأن العلم مراتب، وهذا قراءة منا لا نصّ في الدرجات الأربع.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الدرجات أربع بهذه التسميات. القطعي والراجح والاجتهاد والفرضية مصطلحات من علم الأصول ومن مناهج البحث، لا من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كل «ظن» مذموم. لفظ الظن يرد في مواضع بمعنى اليقين عند كثير من المفسرين (مثلًا «الذين يظنون أنهم ملاقو ربهم» — البقرة 46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يجوز أن يُقاس «الظنّي» الأصولي على «الظن» القرآني قياسًا تامًّا. الآيات المذمومة تذم التخمين في موضع الحقيقة التي يلزم فيها العلم، وليس فيها حكم على الاجتهاد المبني على دليل راجح.</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معيارًا إجرائيًا للفصل بين «القطعي» و«الراجح». هذا المعيار يأتي من التراث الأصولي ومن مناهج العلم (المسألة الثانية).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كتبتُها من الحفظ ولم أطابقها على مصحف في هذه الجلسة؛ لذلك علّمتها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اختلاف المفسرين في معنى «الظن» في مواضعه لم أرجع إلى كتب التفسير فيه، فهو موضع مراجعة قبل النشر.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لا أسمّي أصحاب مواقف هنا لأني لم أتحقّق من مواقفهم في هذه الجلسة؛ أعرض </w:t>
      </w:r>
      <w:r>
        <w:rPr>
          <w:rFonts w:ascii="Traditional Arabic" w:cs="Traditional Arabic" w:eastAsia="Traditional Arabic" w:hAnsi="Traditional Arabic"/>
          <w:b/>
          <w:bCs/>
          <w:sz w:val="28"/>
          <w:szCs w:val="28"/>
          <w:rtl/>
        </w:rPr>
        <w:t xml:space="preserve">المحاور التي يدور عليها الخلاف</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عدد الدرجات.</w:t>
      </w:r>
      <w:r>
        <w:rPr>
          <w:rFonts w:ascii="Traditional Arabic" w:cs="Traditional Arabic" w:eastAsia="Traditional Arabic" w:hAnsi="Traditional Arabic"/>
          <w:sz w:val="28"/>
          <w:szCs w:val="28"/>
          <w:rtl/>
        </w:rPr>
        <w:t xml:space="preserve"> ثنائية (قطعي / ظني) أم مراتب متعددة بين الطرفين؟ وأكثر الكتب الأصولية التي أعرفها تستعمل ثنائية مع تفاوت داخل الظني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موضع القطع.</w:t>
      </w:r>
      <w:r>
        <w:rPr>
          <w:rFonts w:ascii="Traditional Arabic" w:cs="Traditional Arabic" w:eastAsia="Traditional Arabic" w:hAnsi="Traditional Arabic"/>
          <w:sz w:val="28"/>
          <w:szCs w:val="28"/>
          <w:rtl/>
        </w:rPr>
        <w:t xml:space="preserve"> هل القطع صفة لثبوت النص (هل نُقل نقلًا قطعيًا) أم لدلالته (هل لللفظ معنى واحد لا يحتمل غيره) أم لكليهما؟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حدود الاجتهاد.</w:t>
      </w:r>
      <w:r>
        <w:rPr>
          <w:rFonts w:ascii="Traditional Arabic" w:cs="Traditional Arabic" w:eastAsia="Traditional Arabic" w:hAnsi="Traditional Arabic"/>
          <w:sz w:val="28"/>
          <w:szCs w:val="28"/>
          <w:rtl/>
        </w:rPr>
        <w:t xml:space="preserve"> هل الاجتهاد دائمًا ظنّي، أم يمكن أن يبلغ القطع بتضافر القرائن؟</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المفاضلة بين الاجتهاد والفرضية.</w:t>
      </w:r>
      <w:r>
        <w:rPr>
          <w:rFonts w:ascii="Traditional Arabic" w:cs="Traditional Arabic" w:eastAsia="Traditional Arabic" w:hAnsi="Traditional Arabic"/>
          <w:sz w:val="28"/>
          <w:szCs w:val="28"/>
          <w:rtl/>
        </w:rPr>
        <w:t xml:space="preserve"> هل هما شيء واحد باسمين أم مختلفان؟ الاجتهاد جواب يُعمَل به مع احتمال الخطأ، والفرضية جواب مؤقّت يُعرض للاختبار لا للعمل به مباشرة. هذا فرق في الغرض قد يُنكره من يراهما واحدًا.</w:t>
      </w:r>
    </w:p>
    <w:p>
      <w:pPr>
        <w:pStyle w:val="ListParagraph"/>
        <w:numPr>
          <w:ilvl w:val="0"/>
          <w:numId w:val="57"/>
        </w:numPr>
        <w:bidi/>
        <w:spacing w:after="90" w:line="380"/>
        <w:jc w:val="both"/>
      </w:pPr>
      <w:r>
        <w:rPr>
          <w:rFonts w:ascii="Traditional Arabic" w:cs="Traditional Arabic" w:eastAsia="Traditional Arabic" w:hAnsi="Traditional Arabic"/>
          <w:b/>
          <w:bCs/>
          <w:sz w:val="28"/>
          <w:szCs w:val="28"/>
          <w:rtl/>
        </w:rPr>
        <w:t xml:space="preserve">هل المسلمات لها درجة؟</w:t>
      </w:r>
      <w:r>
        <w:rPr>
          <w:rFonts w:ascii="Traditional Arabic" w:cs="Traditional Arabic" w:eastAsia="Traditional Arabic" w:hAnsi="Traditional Arabic"/>
          <w:sz w:val="28"/>
          <w:szCs w:val="28"/>
          <w:rtl/>
        </w:rPr>
        <w:t xml:space="preserve"> هل تُعدّ مسلّمات العلم (الطبقة الثالثة عندنا) دعاوى قطعية أم افتراضات تُقبل دون تقدير من نوع القطع؟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مهما اختلفت هذه المحاور، يبدو لي أن المتخاصمين يتفقون على ثلاثة أشياء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للدعاوى درجات تتفاوت في قوة الدليل لا في صوت القائل.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من أعلن درجة أعلى مما تحمله أدلته مسؤول عن ذلك.</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الاجتهاد المبذول لا يُنقض بمجرد التشكيك فيه بل بدليل أقوى.</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 الدرجات الأربع بمعاييرها</w:t>
      </w:r>
    </w:p>
    <w:p>
      <w:pPr>
        <w:bidi/>
        <w:spacing w:after="140" w:line="400"/>
        <w:jc w:val="both"/>
      </w:pPr>
      <w:r>
        <w:rPr>
          <w:rFonts w:ascii="Traditional Arabic" w:cs="Traditional Arabic" w:eastAsia="Traditional Arabic" w:hAnsi="Traditional Arabic"/>
          <w:sz w:val="28"/>
          <w:szCs w:val="28"/>
          <w:rtl/>
        </w:rPr>
        <w:t xml:space="preserve">نعرّف كل درجة بما يجب أن يتوفر للدعوى حتى تستحقها، وبالصيغة اللغوية التي تُعلن بها، وبما يُمنع أن يُقال عندها. هذه تعريفات عمل لهذا الكتاب، لا تعريفات منقولة عن مدرسة بعينها.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يجب توفره</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صيغة اللغة المقابلة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يُمنع عندها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ثبوت النص لا يُنازَع؛ والدلالة لا تحتمل معنى آخر معتبرًا؛ ولا يعارضه دليل معتبر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القرآن…»، «نص القرآن على…»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يُمدّ إلى ما وراء النص (التطبيق والنموذج)</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دليل أقوى من معارضه مع بقاء احتمال معتبر آخر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«الأرجح…»، «يترجّح لي … لأن…»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يُحذف المعارض أو يُسكت عنه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استنباط ببذل الوسع يتوسّطه مقدّمة من عند الباحث، ويحتمل غيره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«أستنبط…»، «يظهر لي…»، «أجتهد أن…»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يُنسب إلى القرآن بلا قيد «استنباطًا»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وله محك اختبار معلن</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«أفترض…»، «أقترح اختبار …»</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يُبنى عليها حكم أو توصية قبل الاختبار</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العمود الأخير أهمّ ما في الجدول: فما يُمنع عند درجة هو حدّ الدعوى عندها. والقارئ قد لا يحفظ التعريفات، لكنه يستطيع أن يسأل: هل وضع الكاتب على دعواه صيغة تناسب ما قدّمه من دليل؟</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الدرجة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عدد القائلين.</w:t>
      </w:r>
      <w:r>
        <w:rPr>
          <w:rFonts w:ascii="Traditional Arabic" w:cs="Traditional Arabic" w:eastAsia="Traditional Arabic" w:hAnsi="Traditional Arabic"/>
          <w:sz w:val="28"/>
          <w:szCs w:val="28"/>
          <w:rtl/>
        </w:rPr>
        <w:t xml:space="preserve"> كثرة من قال بشيء لا تجعله قطعيًا إن لم تكن له أدلة مستقلة.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مكانة القائل.</w:t>
      </w:r>
      <w:r>
        <w:rPr>
          <w:rFonts w:ascii="Traditional Arabic" w:cs="Traditional Arabic" w:eastAsia="Traditional Arabic" w:hAnsi="Traditional Arabic"/>
          <w:sz w:val="28"/>
          <w:szCs w:val="28"/>
          <w:rtl/>
        </w:rPr>
        <w:t xml:space="preserve"> العالم الكبير يُنقد قوله بالدليل كما يُنقد قول غيره.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من نفع الدعوى.</w:t>
      </w:r>
      <w:r>
        <w:rPr>
          <w:rFonts w:ascii="Traditional Arabic" w:cs="Traditional Arabic" w:eastAsia="Traditional Arabic" w:hAnsi="Traditional Arabic"/>
          <w:sz w:val="28"/>
          <w:szCs w:val="28"/>
          <w:rtl/>
        </w:rPr>
        <w:t xml:space="preserve"> الدعوى النافعة قد تكون فرضية وحسب.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درجة التطبيق من درجة النص.</w:t>
      </w:r>
      <w:r>
        <w:rPr>
          <w:rFonts w:ascii="Traditional Arabic" w:cs="Traditional Arabic" w:eastAsia="Traditional Arabic" w:hAnsi="Traditional Arabic"/>
          <w:sz w:val="28"/>
          <w:szCs w:val="28"/>
          <w:rtl/>
        </w:rPr>
        <w:t xml:space="preserve"> نص قطعي قد يُنتج تطبيقًا اجتهاديًا؛ وهذا هو ما قاله الفصل الحادي عشر بلغة السلم: الدعوى لا ترث درجة من أقوى حلقاتها بل من أضعفها.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الدرجات الأربع على طبقات العلم السبع</w:t>
      </w:r>
    </w:p>
    <w:p>
      <w:pPr>
        <w:bidi/>
        <w:spacing w:after="140" w:line="400"/>
        <w:jc w:val="both"/>
      </w:pPr>
      <w:r>
        <w:rPr>
          <w:rFonts w:ascii="Traditional Arabic" w:cs="Traditional Arabic" w:eastAsia="Traditional Arabic" w:hAnsi="Traditional Arabic"/>
          <w:sz w:val="28"/>
          <w:szCs w:val="28"/>
          <w:rtl/>
        </w:rPr>
        <w:t xml:space="preserve">السؤال هنا: إذا قلنا إن شيئًا «من القرآن» في طبقة من طبقات العلم، فما أعلى درجة يمكن أن تبلغه الدعوى </w:t>
      </w:r>
      <w:r>
        <w:rPr>
          <w:rFonts w:ascii="Traditional Arabic" w:cs="Traditional Arabic" w:eastAsia="Traditional Arabic" w:hAnsi="Traditional Arabic"/>
          <w:b/>
          <w:bCs/>
          <w:sz w:val="28"/>
          <w:szCs w:val="28"/>
          <w:rtl/>
        </w:rPr>
        <w:t xml:space="preserve">بأدلة النص وحدها</w:t>
      </w:r>
      <w:r>
        <w:rPr>
          <w:rFonts w:ascii="Traditional Arabic" w:cs="Traditional Arabic" w:eastAsia="Traditional Arabic" w:hAnsi="Traditional Arabic"/>
          <w:sz w:val="28"/>
          <w:szCs w:val="28"/>
          <w:rtl/>
        </w:rPr>
        <w:t xml:space="preserve">؟ هذا «سقف» تشخيصي اقترحه هنا لا حكم نهائي، وقد يختلف معه من يقرأ النصوص قراءة مختلفة.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أعلى درجة ممكنة بالنص وحده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حيث يوجد نص صريح، وإلا راجح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الغايات تُنصّ أحيانًا، وتُستخرج أخرى</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الموضوع قرار من الباحث يستضيء بالنص لا يُملى منه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ما ورد نصًا صريحًا، واجتهاد في ما سواه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 أقرب الطبقات إلى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المفهوم تصوّر يُستنبط ولا يُنقل جاهزًا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من شأن العلم نفسه ويُختبر بنتائجه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حتى يُختبر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ما تكشفه الممارسة والبحث</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يدخل فيه الواقع وهو خارج النص</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حيث ارتفع السقف (الغاية والمسلمات) كان النص هو الحاضر بنفسه، وحيث انخفض (المضمون والتطبيق) كان الواقع هو الحاضر. وهذا يعضّد ما قلناه في الفصل السابق من أن حضور القرآن ينتهي عند الدرجة الثالثة من السلم، ولكنه لا يُثبته إثباتًا مستقلاً؛ فهما محوران ينظران إلى المسألة من جهتين.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اختر طبقة تعمل فيها: هل السقف المذكور لها يناسب ما ترى في ممارستك؟ وإن لم يناسبه فأي نص يرفعه؟</w:t>
      </w:r>
    </w:p>
    <w:p>
      <w:pPr>
        <w:pStyle w:val="ListParagraph"/>
        <w:numPr>
          <w:ilvl w:val="0"/>
          <w:numId w:val="58"/>
        </w:numPr>
        <w:bidi/>
        <w:spacing w:after="90" w:line="380"/>
        <w:jc w:val="both"/>
      </w:pPr>
      <w:r>
        <w:rPr>
          <w:rFonts w:ascii="Traditional Arabic" w:cs="Traditional Arabic" w:eastAsia="Traditional Arabic" w:hAnsi="Traditional Arabic"/>
          <w:sz w:val="28"/>
          <w:szCs w:val="28"/>
          <w:rtl/>
        </w:rPr>
        <w:t xml:space="preserve">هل وضعت في كتابة سابقة لك دعوى من طبقة «التطبيق» بصيغة القطع؟ أين كان الدليل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«قبول أو رد».</w:t>
      </w:r>
      <w:r>
        <w:rPr>
          <w:rFonts w:ascii="Traditional Arabic" w:cs="Traditional Arabic" w:eastAsia="Traditional Arabic" w:hAnsi="Traditional Arabic"/>
          <w:sz w:val="28"/>
          <w:szCs w:val="28"/>
          <w:rtl/>
        </w:rPr>
        <w:t xml:space="preserve"> لا درجات: الدعوى إما صحيحة أو باطلة. يناسب الجدل العام ويُسكّت التردّد، لكنه يجبر الكاتب على القطع أو الصمت، فيخرج الاجتهاد والفرضية من الدائرة.</w:t>
      </w:r>
    </w:p>
    <w:p>
      <w:pPr>
        <w:bidi/>
        <w:spacing w:after="140" w:line="400"/>
        <w:jc w:val="both"/>
      </w:pPr>
      <w:r>
        <w:rPr>
          <w:rFonts w:ascii="Traditional Arabic" w:cs="Traditional Arabic" w:eastAsia="Traditional Arabic" w:hAnsi="Traditional Arabic"/>
          <w:b/>
          <w:bCs/>
          <w:sz w:val="28"/>
          <w:szCs w:val="28"/>
          <w:rtl/>
        </w:rPr>
        <w:t xml:space="preserve">التصور الثاني: «درجة رقمية».</w:t>
      </w:r>
      <w:r>
        <w:rPr>
          <w:rFonts w:ascii="Traditional Arabic" w:cs="Traditional Arabic" w:eastAsia="Traditional Arabic" w:hAnsi="Traditional Arabic"/>
          <w:sz w:val="28"/>
          <w:szCs w:val="28"/>
          <w:rtl/>
        </w:rPr>
        <w:t xml:space="preserve"> نسبة احتمال (من صفر إلى واحد) بدل أربع مراتب. دقيق ظاهرًا، لكنه يوهم بدقة لا تملكها مسائل النص والاستنباط، إذ لا معنى لأن يُقال «احتمال هذا الاستنباط 0.7».</w:t>
      </w:r>
    </w:p>
    <w:p>
      <w:pPr>
        <w:bidi/>
        <w:spacing w:after="140" w:line="400"/>
        <w:jc w:val="both"/>
      </w:pPr>
      <w:r>
        <w:rPr>
          <w:rFonts w:ascii="Traditional Arabic" w:cs="Traditional Arabic" w:eastAsia="Traditional Arabic" w:hAnsi="Traditional Arabic"/>
          <w:b/>
          <w:bCs/>
          <w:sz w:val="28"/>
          <w:szCs w:val="28"/>
          <w:rtl/>
        </w:rPr>
        <w:t xml:space="preserve">التصور الثالث: «درجة بحسب القائل».</w:t>
      </w:r>
      <w:r>
        <w:rPr>
          <w:rFonts w:ascii="Traditional Arabic" w:cs="Traditional Arabic" w:eastAsia="Traditional Arabic" w:hAnsi="Traditional Arabic"/>
          <w:sz w:val="28"/>
          <w:szCs w:val="28"/>
          <w:rtl/>
        </w:rPr>
        <w:t xml:space="preserve"> تُنسب الدعوى إلى من قالها ويُترك الحكم على مكانته. أسهل في التوثيق، لكنه ينقل السؤال من «ما قوة الدليل؟» إلى «من قال؟»، وهذا ما نفاه المشتقّ الرابع في المسألة الثالثة.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دعوى من كتابات منشورة في مجالات مختلفة تُنسب شيئًا إلى القرآن، ونعطيها لمُقيّمين مستقلّين على ثلاث صيغ: (أ) منظومة الدرجات الأربع، (ب) ثنائية «مقبول / غير مقبول بالدليل»، (ج) مقياس رقمي من 1 إلى 7. ونقارن اتفاق المقيّمين في كل صيغة.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معامل الاتفاق بين المقيّمين. ولما كانت الدرجات مرتّبة (قطعي أعلى من راجح وهكذا) فمعامل Fleiss' kappa الذي يعامل الفئات كأسماء لا ترتيب لها لا يناسب هذا الموضع تمامًا؛ الأنسب معامل يأخذ الترتيب في الحسبان (مثل Krippendorff's alpha الترتيبي أو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هذا تصحيح لما كتبناه في فصول سابقة عن المؤشر، وينبغي أن يُحسم قبل التنفيذ.</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اتفق المقيّمون على الصيغة (أ) بأكثر من الفرق المعلن قبل التجربة على (ب) و(ج) فهي أداة تُعمل، وإن اتفقوا على (ب) بأكثر من الفرق نفسه فالدرجات الأربع زائدة. وإن لم يتفقوا في أي منها فالمشكلة في تعريفاتنا لا في عدد الدرجات.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يُواجَه به هذا الفصل أن الأصوليين أنفسهم لم يكتفوا بسلم من أربع درجات، بل نظروا إلى النص من جهتين: ثبوته ودلالته، فجاء من ذلك مصفوفة من أربع خانات (قطعي الثبوت قطعي الدلالة، قطعي الثبوت ظني الدلالة، وهكذا)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فهل الدرجات الأربع عندنا تسطّح شيئًا دقيقًا؟</w:t>
      </w:r>
    </w:p>
    <w:p>
      <w:pPr>
        <w:bidi/>
        <w:spacing w:after="140" w:line="400"/>
        <w:jc w:val="both"/>
      </w:pPr>
      <w:r>
        <w:rPr>
          <w:rFonts w:ascii="Traditional Arabic" w:cs="Traditional Arabic" w:eastAsia="Traditional Arabic" w:hAnsi="Traditional Arabic"/>
          <w:sz w:val="28"/>
          <w:szCs w:val="28"/>
          <w:rtl/>
        </w:rPr>
        <w:t xml:space="preserve">الجواب المفصل أن المصفوفة تصف </w:t>
      </w:r>
      <w:r>
        <w:rPr>
          <w:rFonts w:ascii="Traditional Arabic" w:cs="Traditional Arabic" w:eastAsia="Traditional Arabic" w:hAnsi="Traditional Arabic"/>
          <w:b/>
          <w:bCs/>
          <w:sz w:val="28"/>
          <w:szCs w:val="28"/>
          <w:rtl/>
        </w:rPr>
        <w:t xml:space="preserve">النص</w:t>
      </w:r>
      <w:r>
        <w:rPr>
          <w:rFonts w:ascii="Traditional Arabic" w:cs="Traditional Arabic" w:eastAsia="Traditional Arabic" w:hAnsi="Traditional Arabic"/>
          <w:sz w:val="28"/>
          <w:szCs w:val="28"/>
          <w:rtl/>
        </w:rPr>
        <w:t xml:space="preserve"> ودرجاتنا تصف </w:t>
      </w:r>
      <w:r>
        <w:rPr>
          <w:rFonts w:ascii="Traditional Arabic" w:cs="Traditional Arabic" w:eastAsia="Traditional Arabic" w:hAnsi="Traditional Arabic"/>
          <w:b/>
          <w:bCs/>
          <w:sz w:val="28"/>
          <w:szCs w:val="28"/>
          <w:rtl/>
        </w:rPr>
        <w:t xml:space="preserve">الدعوى المستنبَطة منه</w:t>
      </w:r>
      <w:r>
        <w:rPr>
          <w:rFonts w:ascii="Traditional Arabic" w:cs="Traditional Arabic" w:eastAsia="Traditional Arabic" w:hAnsi="Traditional Arabic"/>
          <w:sz w:val="28"/>
          <w:szCs w:val="28"/>
          <w:rtl/>
        </w:rPr>
        <w:t xml:space="preserve"> — وهما شيئان. ولكن هذا يكشف موضع ضعف في موقفنا: لم نضع قاعدة تنقل بها درجة النص (ببعديه) إلى درجة الدعوى. والقاعدة التي اقترحناها (لا تعلو درجة دعوى على أضعف حلقة) تعمل على السلسلة بعد أن تُبنى، لا على تحويل درجة النص إلى ما تبدأ به السلسلة.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الفرق بين «راجح» و«اجتهاد» هش.</w:t>
      </w:r>
      <w:r>
        <w:rPr>
          <w:rFonts w:ascii="Traditional Arabic" w:cs="Traditional Arabic" w:eastAsia="Traditional Arabic" w:hAnsi="Traditional Arabic"/>
          <w:sz w:val="28"/>
          <w:szCs w:val="28"/>
          <w:rtl/>
        </w:rPr>
        <w:t xml:space="preserve"> كل ترجيح اجتهاد، وكل اجتهاد ترجيح بين احتمالات.</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الراجح ترجيح بين احتمالات </w:t>
      </w:r>
      <w:r>
        <w:rPr>
          <w:rFonts w:ascii="Traditional Arabic" w:cs="Traditional Arabic" w:eastAsia="Traditional Arabic" w:hAnsi="Traditional Arabic"/>
          <w:b/>
          <w:bCs/>
          <w:sz w:val="28"/>
          <w:szCs w:val="28"/>
          <w:rtl/>
        </w:rPr>
        <w:t xml:space="preserve">معروفة مسبقًا</w:t>
      </w:r>
      <w:r>
        <w:rPr>
          <w:rFonts w:ascii="Traditional Arabic" w:cs="Traditional Arabic" w:eastAsia="Traditional Arabic" w:hAnsi="Traditional Arabic"/>
          <w:sz w:val="28"/>
          <w:szCs w:val="28"/>
          <w:rtl/>
        </w:rPr>
        <w:t xml:space="preserve"> (أقوال أو قراءات قائمة فعلاً)، والاجتهاد يُنشئ </w:t>
      </w:r>
      <w:r>
        <w:rPr>
          <w:rFonts w:ascii="Traditional Arabic" w:cs="Traditional Arabic" w:eastAsia="Traditional Arabic" w:hAnsi="Traditional Arabic"/>
          <w:b/>
          <w:bCs/>
          <w:sz w:val="28"/>
          <w:szCs w:val="28"/>
          <w:rtl/>
        </w:rPr>
        <w:t xml:space="preserve">احتمالًا جديدًا</w:t>
      </w:r>
      <w:r>
        <w:rPr>
          <w:rFonts w:ascii="Traditional Arabic" w:cs="Traditional Arabic" w:eastAsia="Traditional Arabic" w:hAnsi="Traditional Arabic"/>
          <w:sz w:val="28"/>
          <w:szCs w:val="28"/>
          <w:rtl/>
        </w:rPr>
        <w:t xml:space="preserve"> لم يكن مطروحًا. والفرق قابل للسؤال: هل سبق من قال هذا الاحتمال؟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تحتاج إلى معرفة بالمسبوق تفوق ما تتوفر لكثير من الباحثين، وقد يُخطئ من يحسب احتمالاً جديدًا وهو قديم.</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الفرضية لا مكان لها في كلام عن القرآن.</w:t>
      </w:r>
      <w:r>
        <w:rPr>
          <w:rFonts w:ascii="Traditional Arabic" w:cs="Traditional Arabic" w:eastAsia="Traditional Arabic" w:hAnsi="Traditional Arabic"/>
          <w:sz w:val="28"/>
          <w:szCs w:val="28"/>
          <w:rtl/>
        </w:rPr>
        <w:t xml:space="preserve"> تقديم شيء لم يُختبر من القرآن قد يلصق بالقرآن ما قد يثبت خطأه.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الفرضية تُنسب إلى صاحبها لا إلى القرآن، ويُذكر موضع الإلهام من النص باسمه («استوحيتُ من…») لا باسم الدليل («ثبت به»). الخطر الذي تشير إليه هو بالضبط ما تحميه هذه الصيغة.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التمييز بين «إلهام» و«دليل» تمييز نظري قد يضيع عند القارئ العام مهما كان اللفظ دقيقًا.</w:t>
      </w:r>
    </w:p>
    <w:p>
      <w:pPr>
        <w:bidi/>
        <w:spacing w:after="140" w:line="400"/>
        <w:jc w:val="both"/>
      </w:pPr>
      <w:r>
        <w:rPr>
          <w:rFonts w:ascii="Traditional Arabic" w:cs="Traditional Arabic" w:eastAsia="Traditional Arabic" w:hAnsi="Traditional Arabic"/>
          <w:b/>
          <w:bCs/>
          <w:sz w:val="28"/>
          <w:szCs w:val="28"/>
          <w:rtl/>
        </w:rPr>
        <w:t xml:space="preserve">الاعتراض الثالث: إعلان الدرجة يُضعف أثر الخطاب.</w:t>
      </w:r>
      <w:r>
        <w:rPr>
          <w:rFonts w:ascii="Traditional Arabic" w:cs="Traditional Arabic" w:eastAsia="Traditional Arabic" w:hAnsi="Traditional Arabic"/>
          <w:sz w:val="28"/>
          <w:szCs w:val="28"/>
          <w:rtl/>
        </w:rPr>
        <w:t xml:space="preserve"> الناس تريد يقينًا، و«أفترض» و«يظهر لي» تفقد الكلام قوته.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الدرجة الصادقة تحمي الدعاوى القطعية أن تُجرّ معها الظنيات إلى السقوط عند أول نقد، وتمنع أن يُحمّل النص القطعي خطأ المجتهد. هذا استدلال منطقي لا قياس لأثر الصدق في القبول.</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أعرف دراسة تقيس أثر صراحة الدرجة على قبول القرّاء للموضوعات القرآنية، ولم أبحث عنها في هذه الجلسة.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كله تكرار لعلم الأصول.</w:t>
      </w:r>
      <w:r>
        <w:rPr>
          <w:rFonts w:ascii="Traditional Arabic" w:cs="Traditional Arabic" w:eastAsia="Traditional Arabic" w:hAnsi="Traditional Arabic"/>
          <w:sz w:val="28"/>
          <w:szCs w:val="28"/>
          <w:rtl/>
        </w:rPr>
        <w:t xml:space="preserve"> لا جديد في درجات القطع والظن والاجتهاد.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أن الأساس منه. المحاولة هنا نقله من الحكم الفقهي إلى </w:t>
      </w:r>
      <w:r>
        <w:rPr>
          <w:rFonts w:ascii="Traditional Arabic" w:cs="Traditional Arabic" w:eastAsia="Traditional Arabic" w:hAnsi="Traditional Arabic"/>
          <w:b/>
          <w:bCs/>
          <w:sz w:val="28"/>
          <w:szCs w:val="28"/>
          <w:rtl/>
        </w:rPr>
        <w:t xml:space="preserve">دعاوى العلوم الحديثة</w:t>
      </w:r>
      <w:r>
        <w:rPr>
          <w:rFonts w:ascii="Traditional Arabic" w:cs="Traditional Arabic" w:eastAsia="Traditional Arabic" w:hAnsi="Traditional Arabic"/>
          <w:sz w:val="28"/>
          <w:szCs w:val="28"/>
          <w:rtl/>
        </w:rPr>
        <w:t xml:space="preserve"> التي لا يوجد لها تقليد درجات مماثل. والسؤال المفتوح هو هل ينجح هذا النقل أم تتعارض مقتضيات العلم التجريبي معه.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ما كتبناه بأعمال أصولية معاصرة تناولت هذا النقل، فقد يكون ما قلته مسبوقًا.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تُنقل درجة النص (ثبوت ودلالة) إلى درجة الحلقة الأولى في سلم الاشتقاق؟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تكفي أربع درجات؟ التجربة المصممة هي التي تجيب.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تنطبق هذه الدرجات على المسائل المتداخلة بين علمين؟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فقرة في بحث متخيّل عن اتخاذ القرار في المنظمات: «أمر القرآن بالشورى، فهي ترفع جودة القرار الإداري، ولذلك يقوم النموذج القرآني للقرار على ثلاث مراحل؛ الاستشارة ثم العزم ثم التوكل». نفكّكها إلى ثلاث دعاوى ونضع لكل واحدة درجتها: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نوع الدليل الموجود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أمر القرآن بالشورى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صريحان (مثل «وشاورهم في الأمر» — آل عمران 159، «وأمرهم شورى بينهم» — الشورى 38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أن النص يأمر ويمدح)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ترفع جودة القرار الإداري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مذكور في الفقرة؛ دعوى تجريبية عن منظمات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منظمات)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النموذج القرآني للقرار ثلاث مراحل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مستنبط من آية واحدة («فإذا عزمت فتوكل على الله» — آل عمران 159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مع إدخال مرحلة العزم في نموذج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(ترتيب المراحل وحده)</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حدث في الفقرة:</w:t>
      </w:r>
      <w:r>
        <w:rPr>
          <w:rFonts w:ascii="Traditional Arabic" w:cs="Traditional Arabic" w:eastAsia="Traditional Arabic" w:hAnsi="Traditional Arabic"/>
          <w:sz w:val="28"/>
          <w:szCs w:val="28"/>
          <w:rtl/>
        </w:rPr>
        <w:t xml:space="preserve"> الدعاوى الثلاث ربطتها أداة العطف «ف» و«لذلك» كأنها سلسلة منطقية واحدة، وهي ثلاث درجات مختلفة. وحين تعلن الفقرة نموذجها كما تعلن أمر القرآن بالشورى فهي ترفع الفرضية والاجتهاد إلى مستوى القطعي. والصياغة المناسبة مثلاً:</w:t>
      </w:r>
    </w:p>
    <w:p>
      <w:pPr>
        <w:pBdr>
          <w:right w:val="single" w:color="2F5D46" w:sz="24" w:space="10"/>
        </w:pBdr>
        <w:shd w:fill="F3EAD9" w:color="auto" w:val="clear"/>
        <w:bidi/>
        <w:spacing w:after="160" w:before="100" w:line="380"/>
        <w:ind w:left="360" w:right="360"/>
        <w:jc w:val="both"/>
      </w:pPr>
      <w:r>
        <w:rPr>
          <w:rFonts w:ascii="Traditional Arabic" w:cs="Traditional Arabic" w:eastAsia="Traditional Arabic" w:hAnsi="Traditional Arabic"/>
          <w:color w:val="1F1B17"/>
          <w:sz w:val="28"/>
          <w:szCs w:val="28"/>
          <w:rtl/>
        </w:rPr>
        <w:t xml:space="preserve">«أمر القرآن بالشورى (قطعي). أفترض أنها ترفع جودة القرار الإداري وأقترح اختبار ذلك بكذا (فرضية). وأستنبط من ترتيب الآية نموذجًا من ثلاث مراحل (اجتهاد).»</w:t>
      </w:r>
    </w:p>
    <w:p>
      <w:pPr>
        <w:bidi/>
        <w:spacing w:after="140" w:line="400"/>
        <w:jc w:val="both"/>
      </w:pPr>
      <w:r>
        <w:rPr>
          <w:rFonts w:ascii="Traditional Arabic" w:cs="Traditional Arabic" w:eastAsia="Traditional Arabic" w:hAnsi="Traditional Arabic"/>
          <w:sz w:val="28"/>
          <w:szCs w:val="28"/>
          <w:rtl/>
        </w:rPr>
        <w:t xml:space="preserve">والملاحظ أن التعديل لم يمس قوة الدعوى الأولى، ولم يُضعف البحث. أبقى القطعي قطعيًا وأعطى الفرضية موضعها الذي تستحقه.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خذ فقرة من كتابة تنسب نموذجًا أو نظرية إلى القرآن (مما قرأت، أو من كتابتك أنت):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فكّكها إلى دعاوى مستقلة، واكتب لكل دعوى نوع الدليل الموجود لها.</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ضع لكل دعوى الدرجة التي تستحقها بالجدول في المسألة الثالثة.</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اكتب الدرجة التي أعلنها الكاتب نفسه إن أعلن شيئًا، وقارن.</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أعد كتابة الفقرة بصيغ تناسب الدرجات.</w:t>
      </w:r>
    </w:p>
    <w:p>
      <w:pPr>
        <w:pStyle w:val="ListParagraph"/>
        <w:numPr>
          <w:ilvl w:val="0"/>
          <w:numId w:val="59"/>
        </w:numPr>
        <w:bidi/>
        <w:spacing w:after="90" w:line="380"/>
        <w:jc w:val="both"/>
      </w:pPr>
      <w:r>
        <w:rPr>
          <w:rFonts w:ascii="Traditional Arabic" w:cs="Traditional Arabic" w:eastAsia="Traditional Arabic" w:hAnsi="Traditional Arabic"/>
          <w:sz w:val="28"/>
          <w:szCs w:val="28"/>
          <w:rtl/>
        </w:rPr>
        <w:t xml:space="preserve">لخّص في سطرين: أي الفرقين كان أكبر؟ الفرق بين الدرجة المعلنة والمستحقّة، أم بين الدرجة المستحقّة والدليل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بمعايير:</w:t>
      </w:r>
      <w:r>
        <w:rPr>
          <w:rFonts w:ascii="Traditional Arabic" w:cs="Traditional Arabic" w:eastAsia="Traditional Arabic" w:hAnsi="Traditional Arabic"/>
          <w:sz w:val="28"/>
          <w:szCs w:val="28"/>
          <w:rtl/>
        </w:rPr>
        <w:t xml:space="preserve"> لكل درجة (قطعي، راجح، اجتهاد، فرضية) ما يجب توفره، وصيغة تُعلن بها، وحدّ لا تتجاوزه الدعوى عندها.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سقف لكل طبقة:</w:t>
      </w:r>
      <w:r>
        <w:rPr>
          <w:rFonts w:ascii="Traditional Arabic" w:cs="Traditional Arabic" w:eastAsia="Traditional Arabic" w:hAnsi="Traditional Arabic"/>
          <w:sz w:val="28"/>
          <w:szCs w:val="28"/>
          <w:rtl/>
        </w:rPr>
        <w:t xml:space="preserve"> الغاية والمسلمات أقرب إلى القطع، والمضمون والتطبيق أقرب إلى الفرضية، وهذا تشخيص اقترحته ولم أختبره.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أربعة ممنوعات:</w:t>
      </w:r>
      <w:r>
        <w:rPr>
          <w:rFonts w:ascii="Traditional Arabic" w:cs="Traditional Arabic" w:eastAsia="Traditional Arabic" w:hAnsi="Traditional Arabic"/>
          <w:sz w:val="28"/>
          <w:szCs w:val="28"/>
          <w:rtl/>
        </w:rPr>
        <w:t xml:space="preserve"> لا تُشتق الدرجة من عدد القائلين أو مكانتهم أو نفع الدعوى، ولا تُنقل من النص إلى التطبيق من غير حساب.</w:t>
      </w:r>
    </w:p>
    <w:p>
      <w:pPr>
        <w:bidi/>
        <w:spacing w:after="140" w:line="400"/>
        <w:jc w:val="both"/>
      </w:pPr>
      <w:r>
        <w:rPr>
          <w:rFonts w:ascii="Traditional Arabic" w:cs="Traditional Arabic" w:eastAsia="Traditional Arabic" w:hAnsi="Traditional Arabic"/>
          <w:sz w:val="28"/>
          <w:szCs w:val="28"/>
          <w:rtl/>
        </w:rPr>
        <w:t xml:space="preserve">وبقي أمران مفتوحان: كيف تُنقل درجة النص إلى الدعوى (المصفوفة الأصولية مقابل الدرجات الأربع)، وهل تكفي أربع درجات (تجربة لم تُجرَ).</w:t>
      </w:r>
    </w:p>
    <w:p>
      <w:pPr>
        <w:bidi/>
        <w:spacing w:after="140" w:line="400"/>
        <w:jc w:val="both"/>
      </w:pPr>
      <w:r>
        <w:rPr>
          <w:rFonts w:ascii="Traditional Arabic" w:cs="Traditional Arabic" w:eastAsia="Traditional Arabic" w:hAnsi="Traditional Arabic"/>
          <w:b/>
          <w:bCs/>
          <w:sz w:val="28"/>
          <w:szCs w:val="28"/>
          <w:rtl/>
        </w:rPr>
        <w:t xml:space="preserve">الجسر إلى خاتمة الباب الثالث:</w:t>
      </w:r>
      <w:r>
        <w:rPr>
          <w:rFonts w:ascii="Traditional Arabic" w:cs="Traditional Arabic" w:eastAsia="Traditional Arabic" w:hAnsi="Traditional Arabic"/>
          <w:sz w:val="28"/>
          <w:szCs w:val="28"/>
          <w:rtl/>
        </w:rPr>
        <w:t xml:space="preserve"> بهذا تمّت أدوات الباب الأربعة: ما أخذناه من التراث (الفصل التاسع)، والخصم الذي اختبرنا به الموضع (الفصل العاشر)، والسلم (الحادي عشر)، والدرجات (هذا الفصل). والخاتمة التي تلي تجمعها في صورة واحدة وتسأل أحد ما سكتنا عنه: هل تعمل هذه الأدوات متضافرة على دعوى واحدة؟ ثم تخرج بنا إلى الباب الرابع ومراتب المركزية.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أرقام الآيات ونصوصها في المسألة الأولى ودراسة الحالة (الإسراء 36، البقرة 111 و 46، يونس 36، النجم 28، الأعراف 33، الحجرات 12، النساء 83، يوسف 76، آل عمران 159، الشورى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معنى «الظن» في البقرة 46 بمعنى اليقين عند كثير من المفسرين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 في هذه الجلسة.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تعريفات الدرجات الأربع في المسألة الثالثة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تعريفات عمل كتبتُها هنا دون إعادة قراءة نص الفصل السادس؛ يُطابق بينهما قبل النشر.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مصفوفة «الثبوت × الدلالة» عند الأصوليين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أتحقق من تفاصيلها ولا من نسبتها لمدارس بعينها، لذلك لم أسمّ أحدًا.</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المقالة عن معاملات الاتفاق الترتيبية (Krippendorff's alpha، kappa الموزون)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معرفة إحصائية عامة، تُعرض على متخصص قبل تصميم التجربة.</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جدول السقف لكل طبقة (المسألة الرابعة): تشخيص من المؤلف، لا يُنسب إلى أحد ولم يُختبر.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pStyle w:val="ListParagraph"/>
        <w:numPr>
          <w:ilvl w:val="0"/>
          <w:numId w:val="60"/>
        </w:numPr>
        <w:bidi/>
        <w:spacing w:after="90" w:line="380"/>
        <w:jc w:val="both"/>
      </w:pPr>
      <w:r>
        <w:rPr>
          <w:rFonts w:ascii="Traditional Arabic" w:cs="Traditional Arabic" w:eastAsia="Traditional Arabic" w:hAnsi="Traditional Arabic"/>
          <w:sz w:val="28"/>
          <w:szCs w:val="28"/>
          <w:rtl/>
        </w:rPr>
        <w:t xml:space="preserve">تنبيه لتوحيد الفصول: استُعمل Fleiss' kappa مؤشرًا في فصول سابقة (منها الفصل الحادي عشر) — وهذا الفصل يقترح معاملًا ترتيبيًا للدرجات المرتّبة، فيجب توحيد الصياغة في المراجعة النهائية.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الاتفاق بين المقيّمين، فما كُتب عن «الفرق القابل للقياس» تصميم لا نتيجة. وتعريفات الدرجات وجدول السقف والاعتراضات اجتهاد من المؤلف متميّز عمّا تقوله النصوص في الموضع الذي وُضع فيه.</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الأدوات متضافرة على دعوى واحدة</w:t>
      </w:r>
    </w:p>
    <w:p>
      <w:pPr>
        <w:bidi/>
        <w:spacing w:after="140" w:line="400"/>
        <w:jc w:val="both"/>
      </w:pPr>
      <w:r>
        <w:rPr>
          <w:rFonts w:ascii="Traditional Arabic" w:cs="Traditional Arabic" w:eastAsia="Traditional Arabic" w:hAnsi="Traditional Arabic"/>
          <w:sz w:val="28"/>
          <w:szCs w:val="28"/>
          <w:rtl/>
        </w:rPr>
        <w:t xml:space="preserve">نجرّب الأدوات الأربع مجتمعة على دعوى واحدة </w:t>
      </w:r>
      <w:r>
        <w:rPr>
          <w:rFonts w:ascii="Traditional Arabic" w:cs="Traditional Arabic" w:eastAsia="Traditional Arabic" w:hAnsi="Traditional Arabic"/>
          <w:b/>
          <w:bCs/>
          <w:sz w:val="28"/>
          <w:szCs w:val="28"/>
          <w:rtl/>
        </w:rPr>
        <w:t xml:space="preserve">مصنوعة للتوضيح</w:t>
      </w:r>
      <w:r>
        <w:rPr>
          <w:rFonts w:ascii="Traditional Arabic" w:cs="Traditional Arabic" w:eastAsia="Traditional Arabic" w:hAnsi="Traditional Arabic"/>
          <w:sz w:val="28"/>
          <w:szCs w:val="28"/>
          <w:rtl/>
        </w:rPr>
        <w:t xml:space="preserve">: «مفهوم الأمانة في القرآن أساس لمسؤولية المدير». هذه الصياغة من عندي لا من نص منشور، وهي مما يكثر مثله في الكتابات التي تنسب مفاهيم إدارية إلى القرآن.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الخطوة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تكشفه على الدعوى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الموروث (ف 9)</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الاستدلال على «الأمانة» يستند إلى أصل معروف من أصول الاستدلال؟ المطلوب تحديد ذلك الأصل لا افتراض وجوده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الخصم (ف 10)</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قراءة «مسؤولية المدير» كنتاج ظرف مؤسسي لا كما جاء من النص؟ نجيب بتمييز المصدر من الشرط من المعيار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السلم (ف 11)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أين تقف الدعوى: معنى قرآني ← مفهوم ← مبدأ؟ الغالب أنها قفزت من المعنى إلى «أساس» بلا مفهوم ولا مبدأ</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4</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الدرجات (ف 12)</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 هي الانتقال من «المفهوم» إلى «أساس للمسؤولية»، فدرجة الدعوى اجتهاد أو 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النتيجة:</w:t>
      </w:r>
      <w:r>
        <w:rPr>
          <w:rFonts w:ascii="Traditional Arabic" w:cs="Traditional Arabic" w:eastAsia="Traditional Arabic" w:hAnsi="Traditional Arabic"/>
          <w:sz w:val="28"/>
          <w:szCs w:val="28"/>
          <w:rtl/>
        </w:rPr>
        <w:t xml:space="preserve"> الدعوى لا تسقط، لكنها تتغيّر صياغتها من «مفهوم الأمانة أساس …» إلى «استنبطتُ من معنى الأمانة في النص مفهومًا أقترح أن يُبنى عليه اختبار لمسؤولية المدير». وهذه هي الصيغة التي تناسب ما تملكه من دليل، كما رأينا في دراسة حالة الفصل الثاني عشر.</w:t>
      </w:r>
    </w:p>
    <w:p>
      <w:pPr>
        <w:bidi/>
        <w:spacing w:after="140" w:line="400"/>
        <w:jc w:val="both"/>
      </w:pPr>
      <w:r>
        <w:rPr>
          <w:rFonts w:ascii="Traditional Arabic" w:cs="Traditional Arabic" w:eastAsia="Traditional Arabic" w:hAnsi="Traditional Arabic"/>
          <w:sz w:val="28"/>
          <w:szCs w:val="28"/>
          <w:rtl/>
        </w:rPr>
        <w:t xml:space="preserve">واللافت أن كل أداة كشفت شيئًا لم تكشفه الأخرى: الموروث كشف الأصل المفقود، والخصم كشف القراءة البديلة، والسلم كشف القفزة، والدرجات كشفت الصياغة. لكن هذا عرض على دعوى واحدة مصنوعة، ولا يُثبت أن الأدوات تعمل على دعاوى حقيقية متنوعة.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 في الباب</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نقل درجة النص إلى الدعوى.</w:t>
      </w:r>
      <w:r>
        <w:rPr>
          <w:rFonts w:ascii="Traditional Arabic" w:cs="Traditional Arabic" w:eastAsia="Traditional Arabic" w:hAnsi="Traditional Arabic"/>
          <w:sz w:val="28"/>
          <w:szCs w:val="28"/>
          <w:rtl/>
        </w:rPr>
        <w:t xml:space="preserve"> المصفوفة الأصولية (ثبوت × دلالة) تصف النص، ودرجاتنا تصف الدعوى؛ ولم نضع قاعدة تربط بينهما (الفصل الثاني عشر، المسألة السادسة).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هل السلم خطي؟</w:t>
      </w:r>
      <w:r>
        <w:rPr>
          <w:rFonts w:ascii="Traditional Arabic" w:cs="Traditional Arabic" w:eastAsia="Traditional Arabic" w:hAnsi="Traditional Arabic"/>
          <w:sz w:val="28"/>
          <w:szCs w:val="28"/>
          <w:rtl/>
        </w:rPr>
        <w:t xml:space="preserve"> البحث الفعلي يذهب ويعود؛ اعتمدنا السلم أداة عرض لا وصفًا للاكتشاف، ولم نحسم هل تلزم صورة أعقد.</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توتر الموسوعة.</w:t>
      </w:r>
      <w:r>
        <w:rPr>
          <w:rFonts w:ascii="Traditional Arabic" w:cs="Traditional Arabic" w:eastAsia="Traditional Arabic" w:hAnsi="Traditional Arabic"/>
          <w:sz w:val="28"/>
          <w:szCs w:val="28"/>
          <w:rtl/>
        </w:rPr>
        <w:t xml:space="preserve"> حضور القرآن ينتهي عند الدرجة الثالثة من السلم في قراءتنا، والموسوعة تسمّي ما بعدها «نظرية من القرآن»؛ القرار لصاحب المشروع.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 الإحصائي.</w:t>
      </w:r>
      <w:r>
        <w:rPr>
          <w:rFonts w:ascii="Traditional Arabic" w:cs="Traditional Arabic" w:eastAsia="Traditional Arabic" w:hAnsi="Traditional Arabic"/>
          <w:sz w:val="28"/>
          <w:szCs w:val="28"/>
          <w:rtl/>
        </w:rPr>
        <w:t xml:space="preserve"> اقترح الفصل الثاني عشر معاملًا ترتيبيًا بدل Fleiss kappa المذكور في فصول أخرى، ويجب توحيد الموقف قبل تنفيذ أي تجربة.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 نفسها لم تُنفّذ.</w:t>
      </w:r>
      <w:r>
        <w:rPr>
          <w:rFonts w:ascii="Traditional Arabic" w:cs="Traditional Arabic" w:eastAsia="Traditional Arabic" w:hAnsi="Traditional Arabic"/>
          <w:sz w:val="28"/>
          <w:szCs w:val="28"/>
          <w:rtl/>
        </w:rPr>
        <w:t xml:space="preserve"> كل حديث في هذا الباب عن «الفرق القابل للقياس» تصميم لا 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الخصم.</w:t>
      </w:r>
      <w:r>
        <w:rPr>
          <w:rFonts w:ascii="Traditional Arabic" w:cs="Traditional Arabic" w:eastAsia="Traditional Arabic" w:hAnsi="Traditional Arabic"/>
          <w:sz w:val="28"/>
          <w:szCs w:val="28"/>
          <w:rtl/>
        </w:rPr>
        <w:t xml:space="preserve"> لم أقرأ في مقدمة ابن خلدون الفصل المتعلق بالوحي والرؤيا (الفصل السادس من المقدمة)، ومواقف باحثين معاصرين من ابن خلدون لم تُتحقّق (الفصل العاشر).</w:t>
      </w:r>
    </w:p>
    <w:p>
      <w:pPr>
        <w:bidi/>
        <w:spacing w:after="140" w:line="400"/>
        <w:jc w:val="both"/>
      </w:pPr>
      <w:r>
        <w:rPr>
          <w:rFonts w:ascii="Traditional Arabic" w:cs="Traditional Arabic" w:eastAsia="Traditional Arabic" w:hAnsi="Traditional Arabic"/>
          <w:sz w:val="28"/>
          <w:szCs w:val="28"/>
          <w:rtl/>
        </w:rPr>
        <w:t xml:space="preserve">وتُحال كل هذه إلى مرحلة التجربة والمراجعة قبل أن يُنشر الكتاب.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الرابع</w:t>
      </w:r>
    </w:p>
    <w:p>
      <w:pPr>
        <w:bidi/>
        <w:spacing w:after="140" w:line="400"/>
        <w:jc w:val="both"/>
      </w:pPr>
      <w:r>
        <w:rPr>
          <w:rFonts w:ascii="Traditional Arabic" w:cs="Traditional Arabic" w:eastAsia="Traditional Arabic" w:hAnsi="Traditional Arabic"/>
          <w:sz w:val="28"/>
          <w:szCs w:val="28"/>
          <w:rtl/>
        </w:rPr>
        <w:t xml:space="preserve">ما سبق درّبنا على الحكم على دعوى منفردة: أين تقف؟ وبأي قوة؟ والباب الرابع ينتقل إلى السؤال الأكبر: </w:t>
      </w:r>
      <w:r>
        <w:rPr>
          <w:rFonts w:ascii="Traditional Arabic" w:cs="Traditional Arabic" w:eastAsia="Traditional Arabic" w:hAnsi="Traditional Arabic"/>
          <w:b/>
          <w:bCs/>
          <w:sz w:val="28"/>
          <w:szCs w:val="28"/>
          <w:rtl/>
        </w:rPr>
        <w:t xml:space="preserve">بأي مرتبة يحضر القرآن في العلم نفسه؟</w:t>
      </w:r>
      <w:r>
        <w:rPr>
          <w:rFonts w:ascii="Traditional Arabic" w:cs="Traditional Arabic" w:eastAsia="Traditional Arabic" w:hAnsi="Traditional Arabic"/>
          <w:sz w:val="28"/>
          <w:szCs w:val="28"/>
          <w:rtl/>
        </w:rPr>
        <w:t xml:space="preserve"> فالمبدأ المركزي الواحد الذي ندافع عنه له ثلاثة أنحاء للحضور (غاية وضابط، تصور ومفهوم، مضمون)، ولكل نحو مراتب. وهذا ما تشرحه فصول الباب الرابع (13–17).</w:t>
      </w:r>
    </w:p>
    <w:p>
      <w:pPr>
        <w:bidi/>
        <w:spacing w:after="140" w:line="400"/>
        <w:jc w:val="both"/>
      </w:pPr>
      <w:r>
        <w:rPr>
          <w:rFonts w:ascii="Traditional Arabic" w:cs="Traditional Arabic" w:eastAsia="Traditional Arabic" w:hAnsi="Traditional Arabic"/>
          <w:sz w:val="28"/>
          <w:szCs w:val="28"/>
          <w:rtl/>
        </w:rPr>
        <w:t xml:space="preserve">وهذا الانتقال لا يأخذ من هذا الباب شيئًا جاهزًا؛ بل يحمل معه الأدوات الأربع، فكل دعوى عن مرتبة من مراتب المركزية ستُسأل: على أي أصل تقوم؟ وما أقوى اعتراض عليها؟ وأين تقف على السلم؟ وبأي درجة تُعرض؟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ملخص ما في الفصول 9–12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كتبتُه من الملخص المتاح لي في هذه الجلسة لا من إعادة قراءة النصوص كاملة، فيجب مطابقته بالفصول نفسها.</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المثال في الخاتمة (مفهوم الأمانة ومسؤولية المدير) — مصنوع للتوضيح، ليس من نص منشور.</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الإحالة إلى الفصل الثاني عشر (المسألة السادسة)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من نص هذا الكتاب نفسه.</w:t>
      </w:r>
    </w:p>
    <w:p>
      <w:pPr>
        <w:pStyle w:val="ListParagraph"/>
        <w:numPr>
          <w:ilvl w:val="0"/>
          <w:numId w:val="61"/>
        </w:numPr>
        <w:bidi/>
        <w:spacing w:after="90" w:line="380"/>
        <w:jc w:val="both"/>
      </w:pPr>
      <w:r>
        <w:rPr>
          <w:rFonts w:ascii="Traditional Arabic" w:cs="Traditional Arabic" w:eastAsia="Traditional Arabic" w:hAnsi="Traditional Arabic"/>
          <w:sz w:val="28"/>
          <w:szCs w:val="28"/>
          <w:rtl/>
        </w:rPr>
        <w:t xml:space="preserve">ما ذُكر عن موضع الموسوعة من السلم (قراءة الفصل الحادي عشر)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ملخص لا من نص الموسوعة.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هذا الباب لم يُجرّب أدواته على دعاوى حقيقية من الموسوعة أو غيرها، وكل ما عرضه مثال مصنوع وتصميم تجربة لم تُنفّذ.</w:t>
      </w:r>
    </w:p>
    <w:p>
      <w:pPr>
        <w:pStyle w:val="Heading1"/>
        <w:pageBreakBefore/>
        <w:bidi/>
        <w:spacing w:after="0"/>
      </w:pPr>
      <w:r>
        <w:rPr>
          <w:rFonts w:ascii="Traditional Arabic" w:cs="Traditional Arabic" w:eastAsia="Traditional Arabic" w:hAnsi="Traditional Arabic"/>
          <w:color w:val="FFFFFF"/>
          <w:sz w:val="2"/>
          <w:szCs w:val="2"/>
        </w:rPr>
        <w:t xml:space="preserve">الباب الرابع: مراتب المركزية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الرابع</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مراتب المركزية</w:t>
            </w:r>
          </w:p>
          <w:p>
            <w:pPr>
              <w:bidi/>
              <w:spacing w:after="0"/>
              <w:jc w:val="center"/>
            </w:pPr>
            <w:r>
              <w:rPr>
                <w:rFonts w:ascii="Traditional Arabic" w:cs="Traditional Arabic" w:eastAsia="Traditional Arabic" w:hAnsi="Traditional Arabic"/>
                <w:b w:val="false"/>
                <w:bCs w:val="false"/>
                <w:color w:val="E6D7B8"/>
                <w:sz w:val="30"/>
                <w:szCs w:val="30"/>
                <w:rtl/>
              </w:rPr>
              <w:t xml:space="preserve">محيط وداخلي ومضمون</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w:t>
      </w:r>
    </w:p>
    <w:p>
      <w:pPr>
        <w:bidi/>
        <w:spacing w:after="140" w:line="400"/>
        <w:jc w:val="both"/>
      </w:pPr>
      <w:r>
        <w:rPr>
          <w:rFonts w:ascii="Traditional Arabic" w:cs="Traditional Arabic" w:eastAsia="Traditional Arabic" w:hAnsi="Traditional Arabic"/>
          <w:sz w:val="28"/>
          <w:szCs w:val="28"/>
          <w:rtl/>
        </w:rPr>
        <w:t xml:space="preserve">أقامت الأبواب الثلاثة الأولى قواعد النظر وأدواته: تسع قواعد، وطبقات سبع للعلم، وأدوات من التراث. فإذا جاء السؤال المباشر: </w:t>
      </w:r>
      <w:r>
        <w:rPr>
          <w:rFonts w:ascii="Traditional Arabic" w:cs="Traditional Arabic" w:eastAsia="Traditional Arabic" w:hAnsi="Traditional Arabic"/>
          <w:b/>
          <w:bCs/>
          <w:sz w:val="28"/>
          <w:szCs w:val="28"/>
          <w:rtl/>
        </w:rPr>
        <w:t xml:space="preserve">ما موضع القرآن من هذا العلم بالضبط؟</w:t>
      </w:r>
      <w:r>
        <w:rPr>
          <w:rFonts w:ascii="Traditional Arabic" w:cs="Traditional Arabic" w:eastAsia="Traditional Arabic" w:hAnsi="Traditional Arabic"/>
          <w:sz w:val="28"/>
          <w:szCs w:val="28"/>
          <w:rtl/>
        </w:rPr>
        <w:t xml:space="preserve"> لم يكف جواب واحد. المشكلة التي يحاول هذا الباب حلّها: أن عبارة «القرآن مركز العلم» تُقال عن الفيزياء وعلم النفس والفقه بمعنى واحد، وهي تعني في كل منها شيئًا مختلفًا جدًا.</w:t>
      </w:r>
    </w:p>
    <w:p>
      <w:pPr>
        <w:bidi/>
        <w:spacing w:after="140" w:line="400"/>
        <w:jc w:val="both"/>
      </w:pPr>
      <w:r>
        <w:rPr>
          <w:rFonts w:ascii="Traditional Arabic" w:cs="Traditional Arabic" w:eastAsia="Traditional Arabic" w:hAnsi="Traditional Arabic"/>
          <w:sz w:val="28"/>
          <w:szCs w:val="28"/>
          <w:rtl/>
        </w:rPr>
        <w:t xml:space="preserve">وقد اقترحتُ أن المبدأ واحد (مركزية النص) لكن صوره ثلاث: </w:t>
      </w:r>
      <w:r>
        <w:rPr>
          <w:rFonts w:ascii="Traditional Arabic" w:cs="Traditional Arabic" w:eastAsia="Traditional Arabic" w:hAnsi="Traditional Arabic"/>
          <w:b/>
          <w:bCs/>
          <w:sz w:val="28"/>
          <w:szCs w:val="28"/>
          <w:rtl/>
        </w:rPr>
        <w:t xml:space="preserve">غاية وضابط، تصوّر ومفهوم، مضمون</w:t>
      </w:r>
      <w:r>
        <w:rPr>
          <w:rFonts w:ascii="Traditional Arabic" w:cs="Traditional Arabic" w:eastAsia="Traditional Arabic" w:hAnsi="Traditional Arabic"/>
          <w:sz w:val="28"/>
          <w:szCs w:val="28"/>
          <w:rtl/>
        </w:rPr>
        <w:t xml:space="preserve">. هذا اقتراح من المؤلف لم يُختبر، والباب يعرضه على ثلاثة ميادين ثم على حالاتها الحدية ثم يصوغ معيارًا للتصنيف.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يبقى مفتوحًا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 — العلوم الطبيعية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 غاية وضابط لا دخل له في المفاهيم والمنهج</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 لم تُنفّذ</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 — العلوم الإنسانية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 في المسلّمات والمفاهيم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 لم يُختبر على مشاريع حقيقية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 — العلوم المعيارية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 لكن الاشتقاق القطعي أضيق مما يبدو</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من المستقل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 الحالات الحدية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العلم الواحد يجمع مراتب متعددة، فالمسألة هي الوحدة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حد التداخل المقبول ومراتب «لا حضور»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17 — معيار التصنيف</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خمسة أسئلة مترتّبة تحدّد مرتبة أي مسألة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وحدة المسألة نفسها، واتفاق المُقيّمين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الدرجات هنا تشخيص من المؤلف لدعاوى الفصول نفسها، لا لأحكام النصوص.</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المستعملة</w:t>
      </w:r>
    </w:p>
    <w:p>
      <w:pPr>
        <w:bidi/>
        <w:spacing w:after="140" w:line="400"/>
        <w:jc w:val="both"/>
      </w:pPr>
      <w:r>
        <w:rPr>
          <w:rFonts w:ascii="Traditional Arabic" w:cs="Traditional Arabic" w:eastAsia="Traditional Arabic" w:hAnsi="Traditional Arabic"/>
          <w:sz w:val="28"/>
          <w:szCs w:val="28"/>
          <w:rtl/>
        </w:rPr>
        <w:t xml:space="preserve">التسميات الأربع من وضع المؤلف لخدمة الكتاب، وليست من مصطلحات علم معروف:</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يعنيه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لا يعنيه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نتائج العلم مأخوذة من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النظرية قرآنية بالكامل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كل التفاصيل منصوص عليها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يتغيّر شيء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العلم عديم القيمة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والمراتب ليست سلم قيمة: الحضور المحيط ليس أقل أهمية من المضموني، هو أضيق مدىً.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حالة تُمرَّر على المراتب (مصنوعة للتوضيح)</w:t>
      </w:r>
    </w:p>
    <w:p>
      <w:pPr>
        <w:bidi/>
        <w:spacing w:after="140" w:line="400"/>
        <w:jc w:val="both"/>
      </w:pPr>
      <w:r>
        <w:rPr>
          <w:rFonts w:ascii="Traditional Arabic" w:cs="Traditional Arabic" w:eastAsia="Traditional Arabic" w:hAnsi="Traditional Arabic"/>
          <w:sz w:val="28"/>
          <w:szCs w:val="28"/>
          <w:rtl/>
        </w:rPr>
        <w:t xml:space="preserve">مشروع بحثي متخيّل في تقويم أداء المعلمين يقول في ملخصه: «مشروعنا قرآني: نهدف إلى تزكية الطلاب، ونعرّف الإتقان كما جاء في النص، ونقيس أداء المعلم بمؤشرات إحصائية، ونلتزم بأن المكافأة على النتائج فقط لا تجوز». نفكّكه ونُمرّر كل جزء على الأسئلة الخمسة (الفصل السابع عشر):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الجزء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الهدف: تزكية الطلاب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الإتقان «كما جاء في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أو لا حضور — يتوقف على ما يُثبت من التعريف بالفعل من النص (الفصل الحادي عشر)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المؤشرات الإحصائية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المكافأة على النتائج فقط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مدّعى — يحتاج دليلًا ودرجة (الفصل الخامس عشر)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الملخص مزج أربع مراتب في جملة واحدة بكلمة «قرآني»، والصدق في الوصف أن يقال: «مشروع بغاية مستمدة من القرآن، بتعريف مقترح، ومنهجية إحصائية، وحكم مدّعى في المكافأة يحتاج إثباتًا». وهذا الوصف أقل بريقًا وأكثر قابلية للاختبار.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الثالث عشر</w:t>
      </w:r>
      <w:r>
        <w:rPr>
          <w:rFonts w:ascii="Traditional Arabic" w:cs="Traditional Arabic" w:eastAsia="Traditional Arabic" w:hAnsi="Traditional Arabic"/>
          <w:b/>
          <w:bCs/>
          <w:color w:val="2F5D46"/>
          <w:sz w:val="54"/>
          <w:szCs w:val="54"/>
          <w:rtl/>
        </w:rPr>
        <w:br/>
        <w:t xml:space="preserve">العلوم الطبيعية — مركزية الغاية والضابط</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نبدأ الباب الرابع بأبعد العلوم عن موضوع النص: العلوم الطبيعية. لا نفعل ذلك لأنها الأسهل، بل لأنها </w:t>
      </w:r>
      <w:r>
        <w:rPr>
          <w:rFonts w:ascii="Traditional Arabic" w:cs="Traditional Arabic" w:eastAsia="Traditional Arabic" w:hAnsi="Traditional Arabic"/>
          <w:b/>
          <w:bCs/>
          <w:sz w:val="28"/>
          <w:szCs w:val="28"/>
          <w:rtl/>
        </w:rPr>
        <w:t xml:space="preserve">الاختبار الأقسى</w:t>
      </w:r>
      <w:r>
        <w:rPr>
          <w:rFonts w:ascii="Traditional Arabic" w:cs="Traditional Arabic" w:eastAsia="Traditional Arabic" w:hAnsi="Traditional Arabic"/>
          <w:sz w:val="28"/>
          <w:szCs w:val="28"/>
          <w:rtl/>
        </w:rPr>
        <w:t xml:space="preserve">: إن صمدت دعوى المركزية هناك كان لها معنى، وإن لم تصمد فهي شعار. فليس في القرآن معادلات فيزيائية ولا جداول كيميائية، ومن يدعي أن الطبيعيات مبنية على القرآن مطالَب بأن يبين </w:t>
      </w:r>
      <w:r>
        <w:rPr>
          <w:rFonts w:ascii="Traditional Arabic" w:cs="Traditional Arabic" w:eastAsia="Traditional Arabic" w:hAnsi="Traditional Arabic"/>
          <w:b/>
          <w:bCs/>
          <w:sz w:val="28"/>
          <w:szCs w:val="28"/>
          <w:rtl/>
        </w:rPr>
        <w:t xml:space="preserve">أين يكون البناء عليه بالضبط</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وجواب هذا الكتاب أن حضور القرآن في الطبيعيات ليس حضور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 بل حضور </w:t>
      </w:r>
      <w:r>
        <w:rPr>
          <w:rFonts w:ascii="Traditional Arabic" w:cs="Traditional Arabic" w:eastAsia="Traditional Arabic" w:hAnsi="Traditional Arabic"/>
          <w:b/>
          <w:bCs/>
          <w:sz w:val="28"/>
          <w:szCs w:val="28"/>
          <w:rtl/>
        </w:rPr>
        <w:t xml:space="preserve">غاية وضابط</w:t>
      </w:r>
      <w:r>
        <w:rPr>
          <w:rFonts w:ascii="Traditional Arabic" w:cs="Traditional Arabic" w:eastAsia="Traditional Arabic" w:hAnsi="Traditional Arabic"/>
          <w:sz w:val="28"/>
          <w:szCs w:val="28"/>
          <w:rtl/>
        </w:rPr>
        <w:t xml:space="preserve">: لأي شيء يُطلب العلم؟ وما الحدود التي لا يتجاوزها الطلب؟ هذه دعوى أضيق مما تقوله كثير من الكتابات، وهي أيضًا أقل تعرضًا للنقض، غير أنها تحتاج إلى التحقق من أنها ليست فارغة لأنها ضيّقة.</w:t>
      </w:r>
    </w:p>
    <w:p>
      <w:pPr>
        <w:bidi/>
        <w:spacing w:after="140" w:line="400"/>
        <w:jc w:val="both"/>
      </w:pPr>
      <w:r>
        <w:rPr>
          <w:rFonts w:ascii="Traditional Arabic" w:cs="Traditional Arabic" w:eastAsia="Traditional Arabic" w:hAnsi="Traditional Arabic"/>
          <w:sz w:val="28"/>
          <w:szCs w:val="28"/>
          <w:rtl/>
        </w:rPr>
        <w:t xml:space="preserve">وهذا الفصل يسلك نفس القالب المعتاد: النص، ثم الخلاف، ثم المشتقات بدرجاتها، ثم الطبقات، ثم البدائل، ثم النقض. والأدوات هي أدوات الباب الثالث مطبّقة لأول مرة على 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والنظر في الكون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يكثر القرآن من دعوة الناس إلى النظر في الكون، ويربط ذلك بغايات وحدود. أمثلة ذلك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الدعوة إلى النظر:</w:t>
      </w:r>
      <w:r>
        <w:rPr>
          <w:rFonts w:ascii="Traditional Arabic" w:cs="Traditional Arabic" w:eastAsia="Traditional Arabic" w:hAnsi="Traditional Arabic"/>
          <w:sz w:val="28"/>
          <w:szCs w:val="28"/>
          <w:rtl/>
        </w:rPr>
        <w:t xml:space="preserve"> «قل انظروا ماذا في السماوات والأرض» (يونس 101)، «أفلا ينظرون إلى الإبل كيف خلقت» (الغاشية 17)، «إن في خلق السماوات والأرض … لآيات لأولي الألباب» (آل عمران 190).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تسخير الكون:</w:t>
      </w:r>
      <w:r>
        <w:rPr>
          <w:rFonts w:ascii="Traditional Arabic" w:cs="Traditional Arabic" w:eastAsia="Traditional Arabic" w:hAnsi="Traditional Arabic"/>
          <w:sz w:val="28"/>
          <w:szCs w:val="28"/>
          <w:rtl/>
        </w:rPr>
        <w:t xml:space="preserve"> «وسخّر لكم ما في السماوات وما في الأرض جميعًا منه» (الجاثية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الغاية:</w:t>
      </w:r>
      <w:r>
        <w:rPr>
          <w:rFonts w:ascii="Traditional Arabic" w:cs="Traditional Arabic" w:eastAsia="Traditional Arabic" w:hAnsi="Traditional Arabic"/>
          <w:sz w:val="28"/>
          <w:szCs w:val="28"/>
          <w:rtl/>
        </w:rPr>
        <w:t xml:space="preserve"> «هو أنشأكم من الأرض واستعمركم فيها» (هود 61)، «وما خلقنا السماء والأرض وما بينهما لاعبين» (الأنبياء 16).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الضابط:</w:t>
      </w:r>
      <w:r>
        <w:rPr>
          <w:rFonts w:ascii="Traditional Arabic" w:cs="Traditional Arabic" w:eastAsia="Traditional Arabic" w:hAnsi="Traditional Arabic"/>
          <w:sz w:val="28"/>
          <w:szCs w:val="28"/>
          <w:rtl/>
        </w:rPr>
        <w:t xml:space="preserve"> «ولا تفسدوا في الأرض بعد إصلاحها» (الأعراف 56).</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الوعد بالكشف:</w:t>
      </w:r>
      <w:r>
        <w:rPr>
          <w:rFonts w:ascii="Traditional Arabic" w:cs="Traditional Arabic" w:eastAsia="Traditional Arabic" w:hAnsi="Traditional Arabic"/>
          <w:sz w:val="28"/>
          <w:szCs w:val="28"/>
          <w:rtl/>
        </w:rPr>
        <w:t xml:space="preserve"> «سنريهم آياتنا في الآفاق وفي أنفسهم» (فصلت 53).</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كيف تعمل الظواهر الطبيعية بتفاصيل يمكن استعمالها في نموذج كمّي. النظر مأمور به، لكن نتائج النظر لا يُمليها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أن منهج العلم التجريبي (ملاحظة، فرضية، اختبار) مأخوذ منه. الأمر بالنظر أعم من هذا المنهج، ونسبة المنهج إلى النص دعوى تحتاج إلى دليل مستقل (القاعدة الثانية: الفصل بين النص والنظرية).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ميزانًا للتمييز بين تفسير علمي صحيح لآية كونية وتفسير متكلّف؛ هذا حكم لا يُحسم من النص وحده.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أرجع إلى كتب التفسير في 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لم أجمع مواضع النظر في الكون استقراءً كاملاً؛ الأمثلة أعلاه انتقائية.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في هذه الجلسة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للعلم الطبيعي منهج خاص بنا أم هو علم واحد للجميع؟</w:t>
      </w:r>
      <w:r>
        <w:rPr>
          <w:rFonts w:ascii="Traditional Arabic" w:cs="Traditional Arabic" w:eastAsia="Traditional Arabic" w:hAnsi="Traditional Arabic"/>
          <w:sz w:val="28"/>
          <w:szCs w:val="28"/>
          <w:rtl/>
        </w:rPr>
        <w:t xml:space="preserve"> من يرى أن المنهج واحد لا يرى للقرآن أثرًا في المضمون أو المنهج، ولكن قد يرى أثرًا في الغاية.</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في الآيات الكونية حقائق علمية قابلة للتحقق؟</w:t>
      </w:r>
      <w:r>
        <w:rPr>
          <w:rFonts w:ascii="Traditional Arabic" w:cs="Traditional Arabic" w:eastAsia="Traditional Arabic" w:hAnsi="Traditional Arabic"/>
          <w:sz w:val="28"/>
          <w:szCs w:val="28"/>
          <w:rtl/>
        </w:rPr>
        <w:t xml:space="preserve"> هذا ما تدور عليه كتابات كثيرة تسمّى عادة «الإعجاز العلمي»، وتختلف الآراء فيها اختلافًا كبيرًا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ولا تنتمي مسألتنا إلى هذا المحور لأننا ننظر في حضور الغاية لا المضمون.</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ما منزلة الغاية من العلم؟</w:t>
      </w:r>
      <w:r>
        <w:rPr>
          <w:rFonts w:ascii="Traditional Arabic" w:cs="Traditional Arabic" w:eastAsia="Traditional Arabic" w:hAnsi="Traditional Arabic"/>
          <w:sz w:val="28"/>
          <w:szCs w:val="28"/>
          <w:rtl/>
        </w:rPr>
        <w:t xml:space="preserve"> هل هي حافز خارج العلم (لماذا نبحث) أم جزء من بنيته (ما المسألة التي نُقدّمها)؟</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الضابط يُقيّد البحث أم يُوجّهه؟</w:t>
      </w:r>
      <w:r>
        <w:rPr>
          <w:rFonts w:ascii="Traditional Arabic" w:cs="Traditional Arabic" w:eastAsia="Traditional Arabic" w:hAnsi="Traditional Arabic"/>
          <w:sz w:val="28"/>
          <w:szCs w:val="28"/>
          <w:rtl/>
        </w:rPr>
        <w:t xml:space="preserve"> هل هو حد يمنع نوعًا من التجارب أم توجيه يُرتّب الأولويات؟</w:t>
      </w:r>
    </w:p>
    <w:p>
      <w:pPr>
        <w:pStyle w:val="ListParagraph"/>
        <w:numPr>
          <w:ilvl w:val="0"/>
          <w:numId w:val="62"/>
        </w:numPr>
        <w:bidi/>
        <w:spacing w:after="90" w:line="380"/>
        <w:jc w:val="both"/>
      </w:pPr>
      <w:r>
        <w:rPr>
          <w:rFonts w:ascii="Traditional Arabic" w:cs="Traditional Arabic" w:eastAsia="Traditional Arabic" w:hAnsi="Traditional Arabic"/>
          <w:b/>
          <w:bCs/>
          <w:sz w:val="28"/>
          <w:szCs w:val="28"/>
          <w:rtl/>
        </w:rPr>
        <w:t xml:space="preserve">هل التسخير تكليف أم إباحة؟</w:t>
      </w:r>
      <w:r>
        <w:rPr>
          <w:rFonts w:ascii="Traditional Arabic" w:cs="Traditional Arabic" w:eastAsia="Traditional Arabic" w:hAnsi="Traditional Arabic"/>
          <w:sz w:val="28"/>
          <w:szCs w:val="28"/>
          <w:rtl/>
        </w:rPr>
        <w:t xml:space="preserve"> هل النظر واجب أم مباح؟</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بين مختلف المواقف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يأمر بالنظر في الكون.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هذا النظر له غايات يذكرها النص، ولو اختلف في تفصيلها.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النص لا ينوب عن الملاحظة في معرفة تفاصيل الظواهر.</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نعرض ما يمكن اشتقاقه من «مركزية الغاية والضابط» في العلوم الطبيعية، مع درجة كل اشتقاق بالمعايير التي وضعناها في الفصل الثاني عشر. الدرجات هنا تقديرية مني ولم تُختبر بتقييم مستقل.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حدّ القطع هو الأمر نفسه لا درجة الوجوب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للنظر غايات معلنة (عمارة الأرض، الاعتبار، الشكر)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النصوص تذكر الغايات للخلق لا للعلم بالنص؛ نقلناها إلى غاية العلم استنباطًا قريبًا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الفساد ممنوع في الأرض</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النهي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لكن تعيين ما يدخل في «الفساد» من الأبحاث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الموضوعات بحسب الغاية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ينبني على الغايات ويدخل فيه تقدير الواقع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ضوابط أخلاقية مؤسسية للتجارب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يحتاج إلى اختبار في مؤسسات بعينها</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منهج علمي</w:t>
      </w:r>
      <w:r>
        <w:rPr>
          <w:rFonts w:ascii="Traditional Arabic" w:cs="Traditional Arabic" w:eastAsia="Traditional Arabic" w:hAnsi="Traditional Arabic"/>
          <w:sz w:val="28"/>
          <w:szCs w:val="28"/>
          <w:rtl/>
        </w:rPr>
        <w:t xml:space="preserve"> (الاستقراء، التجربة، القياس الإحصائي): هذا من شأن العلم نفسه.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ترجيح نظرية علمية على أخرى</w:t>
      </w:r>
      <w:r>
        <w:rPr>
          <w:rFonts w:ascii="Traditional Arabic" w:cs="Traditional Arabic" w:eastAsia="Traditional Arabic" w:hAnsi="Traditional Arabic"/>
          <w:sz w:val="28"/>
          <w:szCs w:val="28"/>
          <w:rtl/>
        </w:rPr>
        <w:t xml:space="preserve"> بما توافقه من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حقيقة تجريبية بعينها</w:t>
      </w:r>
      <w:r>
        <w:rPr>
          <w:rFonts w:ascii="Traditional Arabic" w:cs="Traditional Arabic" w:eastAsia="Traditional Arabic" w:hAnsi="Traditional Arabic"/>
          <w:sz w:val="28"/>
          <w:szCs w:val="28"/>
          <w:rtl/>
        </w:rPr>
        <w:t xml:space="preserve"> من الغاية أو الضابط.</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العلم الطبيعي «إسلامي» في مضمونه</w:t>
      </w:r>
      <w:r>
        <w:rPr>
          <w:rFonts w:ascii="Traditional Arabic" w:cs="Traditional Arabic" w:eastAsia="Traditional Arabic" w:hAnsi="Traditional Arabic"/>
          <w:sz w:val="28"/>
          <w:szCs w:val="28"/>
          <w:rtl/>
        </w:rPr>
        <w:t xml:space="preserve"> — وهذا ما تمنعه القاعدة السادسة (الفرق القابل للقياس) ما لم يُبن له مؤشر منفصل.</w:t>
      </w:r>
    </w:p>
    <w:p>
      <w:pPr>
        <w:bidi/>
        <w:spacing w:after="140" w:line="400"/>
        <w:jc w:val="both"/>
      </w:pPr>
      <w:r>
        <w:rPr>
          <w:rFonts w:ascii="Traditional Arabic" w:cs="Traditional Arabic" w:eastAsia="Traditional Arabic" w:hAnsi="Traditional Arabic"/>
          <w:sz w:val="28"/>
          <w:szCs w:val="28"/>
          <w:rtl/>
        </w:rPr>
        <w:t xml:space="preserve">وما تحمله هذه الممنوعات من معنى: مركزية الغاية والضابط تُنتج ما تُنتجه من قرارات في اختيار المسائل وحدود البحث، لا في نتائجه.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الطبيعية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نضع العلوم الطبيعية على الطبقات السبع ونسأل عن كل طبقة: هل يحضر القرآن فيها، وبأي نحو؟ هذا تشخيص مني لا حكم نهائي، وقد يختلف معه من يعمل في الميدان.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لماذا يُنظَر في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لاختيار المسائل (حضور غير مباشر)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أولًا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تلاقٍ محتمل لا تبعية (انتظام الكون وقابليته للفهم)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إلى دراسة مستقلة لم أجرها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الطبيعيات تُبنى من الملاحظة والنظرية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لا يضع منهجًا تجريبيًا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القوانين والنتائج تُكتشف لا تُنقل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لحدود الاستعمال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تفسدوا» تحدّ ما يُفعل بما يُعلم</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يقع على طرفي العلم — ما قبل البحث (الغاية واختيار السؤال) وما بعده (حدود التطبيق) — ويغيب في وسطه (المفاهيم والمنهج والمضمون). هذا شكل «المركزية المحيطة»: النص يُحيط بالعلم ولا يدخل فيه. وهذا ما تتميّز به هذه المرتبة عن مراتب الفصلين التاليين.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كل علم طبيعي يشترك في هذا الشكل أم تشذ علوم مثل الطب وعلم الأحياء؟ (هذه حالات ستعالج في الحالات الحدية.)</w:t>
      </w:r>
    </w:p>
    <w:p>
      <w:pPr>
        <w:pStyle w:val="ListParagraph"/>
        <w:numPr>
          <w:ilvl w:val="0"/>
          <w:numId w:val="63"/>
        </w:numPr>
        <w:bidi/>
        <w:spacing w:after="90" w:line="380"/>
        <w:jc w:val="both"/>
      </w:pPr>
      <w:r>
        <w:rPr>
          <w:rFonts w:ascii="Traditional Arabic" w:cs="Traditional Arabic" w:eastAsia="Traditional Arabic" w:hAnsi="Traditional Arabic"/>
          <w:sz w:val="28"/>
          <w:szCs w:val="28"/>
          <w:rtl/>
        </w:rPr>
        <w:t xml:space="preserve">هل «حضور محيط» يكفي لإثبات مركزية، أم هو حضور من جنس ما تفعله أي منظومة قيمية مع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«لا حضور».</w:t>
      </w:r>
      <w:r>
        <w:rPr>
          <w:rFonts w:ascii="Traditional Arabic" w:cs="Traditional Arabic" w:eastAsia="Traditional Arabic" w:hAnsi="Traditional Arabic"/>
          <w:sz w:val="28"/>
          <w:szCs w:val="28"/>
          <w:rtl/>
        </w:rPr>
        <w:t xml:space="preserve"> العلم الطبيعي محايد كليًا؛ القرآن يؤثر في دوافع العالِم الشخصية لا في العلم. تصور متماسك، ولكنه يُفقدنا سؤال الغاية نفسه: هل للعلم غاية يُسأل عنها من خارجه؟</w:t>
      </w:r>
    </w:p>
    <w:p>
      <w:pPr>
        <w:bidi/>
        <w:spacing w:after="140" w:line="400"/>
        <w:jc w:val="both"/>
      </w:pPr>
      <w:r>
        <w:rPr>
          <w:rFonts w:ascii="Traditional Arabic" w:cs="Traditional Arabic" w:eastAsia="Traditional Arabic" w:hAnsi="Traditional Arabic"/>
          <w:b/>
          <w:bCs/>
          <w:sz w:val="28"/>
          <w:szCs w:val="28"/>
          <w:rtl/>
        </w:rPr>
        <w:t xml:space="preserve">التصور الثاني: «حضور مضمون».</w:t>
      </w:r>
      <w:r>
        <w:rPr>
          <w:rFonts w:ascii="Traditional Arabic" w:cs="Traditional Arabic" w:eastAsia="Traditional Arabic" w:hAnsi="Traditional Arabic"/>
          <w:sz w:val="28"/>
          <w:szCs w:val="28"/>
          <w:rtl/>
        </w:rPr>
        <w:t xml:space="preserve"> القرآن مصدر لنتائج علمية يُستخرج من آيات الكون (القراءة التي يسمّيها كثيرون «الإعجاز العلمي»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أقوى ما فيه أنه يُعطي النص دورًا فعليًا؛ وأضعفه أنه يُعلق صحة النص على ما قد يُنقض من العلم نفسه (القاعدة الثانية تمنع هذا).</w:t>
      </w:r>
    </w:p>
    <w:p>
      <w:pPr>
        <w:bidi/>
        <w:spacing w:after="140" w:line="400"/>
        <w:jc w:val="both"/>
      </w:pPr>
      <w:r>
        <w:rPr>
          <w:rFonts w:ascii="Traditional Arabic" w:cs="Traditional Arabic" w:eastAsia="Traditional Arabic" w:hAnsi="Traditional Arabic"/>
          <w:b/>
          <w:bCs/>
          <w:sz w:val="28"/>
          <w:szCs w:val="28"/>
          <w:rtl/>
        </w:rPr>
        <w:t xml:space="preserve">التصور الثالث: «حضور قيمي منفصل».</w:t>
      </w:r>
      <w:r>
        <w:rPr>
          <w:rFonts w:ascii="Traditional Arabic" w:cs="Traditional Arabic" w:eastAsia="Traditional Arabic" w:hAnsi="Traditional Arabic"/>
          <w:sz w:val="28"/>
          <w:szCs w:val="28"/>
          <w:rtl/>
        </w:rPr>
        <w:t xml:space="preserve"> للقرآن قيمة تُضاف إلى العلم من خارجه (أخلاقيات البحث)، لا من داخل بنيته. هذا قريب جدًا مما نقوله، والفرق أننا نضع الغاية واختيار السؤال ضمن بنية العلم (طبقتان من السبع)، لا قيدًا عليه.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p>
      <w:pPr>
        <w:bidi/>
        <w:spacing w:after="140" w:line="400"/>
        <w:jc w:val="both"/>
      </w:pPr>
      <w:r>
        <w:rPr>
          <w:rFonts w:ascii="Traditional Arabic" w:cs="Traditional Arabic" w:eastAsia="Traditional Arabic" w:hAnsi="Traditional Arabic"/>
          <w:sz w:val="28"/>
          <w:szCs w:val="28"/>
          <w:rtl/>
        </w:rPr>
        <w:t xml:space="preserve">التصورات الثلاثة وتصورنا تتنبأ بأشياء مختلفة، فيمكن مقابلتها بالواقع: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في مؤسسات تعلن غايات قرآنية مقابل مؤسسات ضابطة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فرق في أجندة البحث ولا في حدوده ولا في النتائج</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مضمون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النتائج المنشورة نفسها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قيمي منفصل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بروتوكولات الأخلاق فقط، لا في اختيار المسائل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الغاية والضابط (تصورنا)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فرق في أجندة البحث وحدود التطبيق، دون فرق في النتائج المنشورة</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مؤسسات بحث طبيعي تعلن غايات قرآنية ومؤسسات مماثلة لا تعلنها، ونقارن: أجندة البحث (توزيع الموضوعات)، والحدود المعلنة في التطبيق، ومتوسط النتائج المنشورة لكل مجموعة.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مُقيّمين مستقلّين على تصنيف أثر الغاية في كل مشروع (موجود/غير موجود) بمعامل اتفاق مناسب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اختلاف المجموعتين في المؤشرات الثلاثة أعلاه.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ظهر فرق في الأجندة والحدود دون النتائج فهذا يرجّح تصورنا، وإن لم يظهر فرق في الأجندة فهذا يرجّح «لا حضور»، وإن ظهر فرق في النتائج فالمشكلة مع المركزية المحيطة نفسها.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ومما يصعّبها: اختيار مؤسسات متشابهة في التمويل والحجم والمجال، والتمييز بين الغاية المعلنة والغاية الممارسة.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هذا الفصل: أن أجندة البحث الطبيعي تتحدد في الغالب بالتمويل والسوق والمنافسة لا بالغايات المعلنة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فمؤسسة تعلن غايات قرآنية وتموّلها جهة بأولويات أخرى ستبحث في ما تموّله الجهة لا في ما تعلنه. وهذا يعني أن «حضور الغاية» حضور في الخطاب لا في الممارسة.</w:t>
      </w:r>
    </w:p>
    <w:p>
      <w:pPr>
        <w:bidi/>
        <w:spacing w:after="140" w:line="400"/>
        <w:jc w:val="both"/>
      </w:pPr>
      <w:r>
        <w:rPr>
          <w:rFonts w:ascii="Traditional Arabic" w:cs="Traditional Arabic" w:eastAsia="Traditional Arabic" w:hAnsi="Traditional Arabic"/>
          <w:sz w:val="28"/>
          <w:szCs w:val="28"/>
          <w:rtl/>
        </w:rPr>
        <w:t xml:space="preserve">نقبل هذا الشاهد شرطًا للدعوى: إن أثبتت التجربة أن الأجندة لا تتغير بتغير الغاية المعلنة، سقطت دعوى مركزية الغاية في هذه المرتبة وبقيت كمحض دعوة قيمية. ولا نملك هذه التجربة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الغاية المعلنة شعار لا أثر له.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الأثر ما تقيسه التجربة أعلاه في أجندة البحث والحدود. ولا ندعي أن الأثر ثابت، وهذا ما نجعله محل اختبار.</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قد يكون الأثر صغيرًا حتى لا يُكتشف بعينة محدودة، فيبقى السؤال مفتوحًا.</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الضوابط الأخلاقية موجودة عند غير المسلمين أيضًا فأين الخصوصية؟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ندعي الانفراد بالضوابط؛ ندعي أن لها </w:t>
      </w:r>
      <w:r>
        <w:rPr>
          <w:rFonts w:ascii="Traditional Arabic" w:cs="Traditional Arabic" w:eastAsia="Traditional Arabic" w:hAnsi="Traditional Arabic"/>
          <w:b/>
          <w:bCs/>
          <w:sz w:val="28"/>
          <w:szCs w:val="28"/>
          <w:rtl/>
        </w:rPr>
        <w:t xml:space="preserve">أصلًا معلنًا</w:t>
      </w:r>
      <w:r>
        <w:rPr>
          <w:rFonts w:ascii="Traditional Arabic" w:cs="Traditional Arabic" w:eastAsia="Traditional Arabic" w:hAnsi="Traditional Arabic"/>
          <w:sz w:val="28"/>
          <w:szCs w:val="28"/>
          <w:rtl/>
        </w:rPr>
        <w:t xml:space="preserve"> في النص، وهذا يغيّر ما يُحتج به عليها وما يُستنتج منها من حالات جديدة.</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أقارن ضوابط مؤسسات بعينها مقارنة تفصيلية، فقد يتطابق المحتوى تمامًا ويختلف المصدر فقط.</w:t>
      </w:r>
    </w:p>
    <w:p>
      <w:pPr>
        <w:bidi/>
        <w:spacing w:after="140" w:line="400"/>
        <w:jc w:val="both"/>
      </w:pPr>
      <w:r>
        <w:rPr>
          <w:rFonts w:ascii="Traditional Arabic" w:cs="Traditional Arabic" w:eastAsia="Traditional Arabic" w:hAnsi="Traditional Arabic"/>
          <w:b/>
          <w:bCs/>
          <w:sz w:val="28"/>
          <w:szCs w:val="28"/>
          <w:rtl/>
        </w:rPr>
        <w:t xml:space="preserve">الاعتراض الثالث: الغاية تُفسد العلم بتوجيهه.</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اختيار السؤال وتقدير الجواب. الغاية تدخل في الأول ولا تدخل في الثاني، وهذا ما تضمنه أن المنهج والمضمون خارج نطاق الحضور في جدول الطبقات.</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الحد بين اختيار السؤال وتقدير الجواب ليس ناصعًا دائمًا: ما نسأل عنه يؤثر في ما نراه من الأدلة.</w:t>
      </w:r>
    </w:p>
    <w:p>
      <w:pPr>
        <w:bidi/>
        <w:spacing w:after="140" w:line="400"/>
        <w:jc w:val="both"/>
      </w:pPr>
      <w:r>
        <w:rPr>
          <w:rFonts w:ascii="Traditional Arabic" w:cs="Traditional Arabic" w:eastAsia="Traditional Arabic" w:hAnsi="Traditional Arabic"/>
          <w:b/>
          <w:bCs/>
          <w:sz w:val="28"/>
          <w:szCs w:val="28"/>
          <w:rtl/>
        </w:rPr>
        <w:t xml:space="preserve">الاعتراض الرابع: هذا تضييق يُخلي القرآن من آيات الكون التي يبحث عنها المسلمون.</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لا ننفي أن للآيات الكونية دلالات علمية ولا نثبتها هنا؛ نقول إن دعوى مركزية الغاية لا تحتاج إليها، فهي أقل تعرضًا للنقض بهذا المعنى.</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لم أناقش أدلة هذا الاتجاه ولا حججه، فقد يكون له قوة لم أقدّرها.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تتغيّر أجندة البحث فعلاً بتغيّر الغاية المعلنة؟ تجربة لم تُجرَ.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تتلاقى مسلمات العلم الطبيعي (انتظام الكون) مع ما تستند إليه النصوص؟ دراسة مستقلة مطلوبة.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تشذ الطب وعلم الأحياء عن هذا الشكل المحيط؟ (يُحال إلى الحالات الحدية).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مختبر متخيّل لتحلية المياه يكتب في وثيقة رسالته: «نبحث لعمارة الأرض ورفع العسر عن الناس، ولا نعمل بما لم نتحقق من عدم إفساده للبيئة». نضع ما تدعيه هذه الوثيقة على الدرجات والطبقات: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النظر في الكون مأمور به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(الأمر بالنظر)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مختبرنا هي عمارة الأرض ورفع العسر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(استنباط قريب من نص عام)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نعمل بما لم يُتحقّق من عدم إفساده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 (الضابط)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(تعيين ما يُعدّ إفسادًا)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تقديم تحلية المياه للقرى على تحلية المنتجعات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هذا الترتيب يرفع الأثر الاجتماعي للمختبر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تجريبي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(تُختبر ببيانات من المختبر)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الغشاء المستخدم أكثر كفاءة من غيره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تدخل فيه الغاية ولا النص — تميّزه التجربة وحدها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الوثيقة تمزج أربع درجات مختلفة في نفس اللغة القاطعة، وهذا شائع في الرسائل المؤسسية. والصياغة المناسبة: «نبحث لأن النص يأمر بالنظر (قطعي)، ونرى أن غايتنا عمارة الأرض (راجح)، ونجتهد في ترتيب موضوعاتنا وفي ما نعدّه إفسادًا، ونفترض أن هذا الترتيب يرفع أثرنا ونقيس ذلك». ولا دعوى للقرآن في الصف الأخير.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بيان رسالة مختبر أو مؤسسة بحث طبيعي (من عملك أو مما تعرف):</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الدعاوى المتضمّنة فيه وضع لكل واحدة طبقتها من السبع.</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لكل واحدة درجتها التي تستحقها.</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استخرج آخر خمسة مشاريع نفّذها: كم منها يتسق مع الغاية المعلنة؟</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اكتب ما الذي كان سيدلّ على أن الغاية مجرد شعار.</w:t>
      </w:r>
    </w:p>
    <w:p>
      <w:pPr>
        <w:pStyle w:val="ListParagraph"/>
        <w:numPr>
          <w:ilvl w:val="0"/>
          <w:numId w:val="64"/>
        </w:numPr>
        <w:bidi/>
        <w:spacing w:after="90" w:line="380"/>
        <w:jc w:val="both"/>
      </w:pPr>
      <w:r>
        <w:rPr>
          <w:rFonts w:ascii="Traditional Arabic" w:cs="Traditional Arabic" w:eastAsia="Traditional Arabic" w:hAnsi="Traditional Arabic"/>
          <w:sz w:val="28"/>
          <w:szCs w:val="28"/>
          <w:rtl/>
        </w:rPr>
        <w:t xml:space="preserve">لخّص في سطرين: أي الطبقتين كانت أقل تمثّلًا في الواقع — الغاية أم الضابط؟</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الطبيعيات:</w:t>
      </w:r>
      <w:r>
        <w:rPr>
          <w:rFonts w:ascii="Traditional Arabic" w:cs="Traditional Arabic" w:eastAsia="Traditional Arabic" w:hAnsi="Traditional Arabic"/>
          <w:sz w:val="28"/>
          <w:szCs w:val="28"/>
          <w:rtl/>
        </w:rPr>
        <w:t xml:space="preserve"> حضور محيط — غاية واختيار سؤال في المدخل، وضابط في التطبيق — وغياب في المفاهيم والمنهج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دعوى قابلة للنقض:</w:t>
      </w:r>
      <w:r>
        <w:rPr>
          <w:rFonts w:ascii="Traditional Arabic" w:cs="Traditional Arabic" w:eastAsia="Traditional Arabic" w:hAnsi="Traditional Arabic"/>
          <w:sz w:val="28"/>
          <w:szCs w:val="28"/>
          <w:rtl/>
        </w:rPr>
        <w:t xml:space="preserve"> إن لم تتغيّر أجندة البحث بالغاية المعلنة سقطت المركزية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درجات مختلفة لأجزاء الدعوى الواحدة:</w:t>
      </w:r>
      <w:r>
        <w:rPr>
          <w:rFonts w:ascii="Traditional Arabic" w:cs="Traditional Arabic" w:eastAsia="Traditional Arabic" w:hAnsi="Traditional Arabic"/>
          <w:sz w:val="28"/>
          <w:szCs w:val="28"/>
          <w:rtl/>
        </w:rPr>
        <w:t xml:space="preserve"> قطعي في الأمر بالنظر، راجح في الغاية، اجتهاد في الترتيب والضابط، فرضية في الأثر.</w:t>
      </w:r>
    </w:p>
    <w:p>
      <w:pPr>
        <w:bidi/>
        <w:spacing w:after="140" w:line="400"/>
        <w:jc w:val="both"/>
      </w:pPr>
      <w:r>
        <w:rPr>
          <w:rFonts w:ascii="Traditional Arabic" w:cs="Traditional Arabic" w:eastAsia="Traditional Arabic" w:hAnsi="Traditional Arabic"/>
          <w:sz w:val="28"/>
          <w:szCs w:val="28"/>
          <w:rtl/>
        </w:rPr>
        <w:t xml:space="preserve">وبقي أن هذا كله تشخيص لا تجربة: لم يُقاس أثر الغاية في أجندة مختبرات حقيقية، ولم تُبحث مسلمات العلم الطبيعي مع 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الرابع عشر:</w:t>
      </w:r>
      <w:r>
        <w:rPr>
          <w:rFonts w:ascii="Traditional Arabic" w:cs="Traditional Arabic" w:eastAsia="Traditional Arabic" w:hAnsi="Traditional Arabic"/>
          <w:sz w:val="28"/>
          <w:szCs w:val="28"/>
          <w:rtl/>
        </w:rPr>
        <w:t xml:space="preserve"> في الطبيعيات يُحيط النص بالعلم ولا يدخل فيه، لأن موضوع العلم نفسه لا يتكلّم عنه النص بتفاصيله. فماذا لو كان موضوع العلم </w:t>
      </w:r>
      <w:r>
        <w:rPr>
          <w:rFonts w:ascii="Traditional Arabic" w:cs="Traditional Arabic" w:eastAsia="Traditional Arabic" w:hAnsi="Traditional Arabic"/>
          <w:b/>
          <w:bCs/>
          <w:sz w:val="28"/>
          <w:szCs w:val="28"/>
          <w:rtl/>
        </w:rPr>
        <w:t xml:space="preserve">هو الإنسان نفسه</w:t>
      </w:r>
      <w:r>
        <w:rPr>
          <w:rFonts w:ascii="Traditional Arabic" w:cs="Traditional Arabic" w:eastAsia="Traditional Arabic" w:hAnsi="Traditional Arabic"/>
          <w:sz w:val="28"/>
          <w:szCs w:val="28"/>
          <w:rtl/>
        </w:rPr>
        <w:t xml:space="preserve"> — نفسه، ومجتمعه، وسلوكه — وهو ما تصفه آيات كثيرة؟ هنا قد ينتقل الحضور من المحيط إلى ما في الداخل: التصوّر والمفهوم. وهذا موضوع الفصل الرابع عشر في العلوم الإنسانية والاجتماعية، وفيه تكون الدعوى أقوى والنقض أشدّ.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أرقام الآيات ونصوصها (يونس 101، الغاشية 17، آل عمران 190، الجاثية 13، هود 61، الأنبياء 16، الأعراف 56، فصلت 53)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معنى «استعمركم» و«سخّر» ومدى التكليف فيهما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اتجاه «الإعجاز العلمي» وتنوّع مواقفه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أتحقّق منه من مصادر، ولم أسمّ أحدًا.</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القول إن أجندة البحث الطبيعي تتحدد في الغالب بالتمويل والسوق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معرفة عامة لم أستند فيها إلى دراسة محددة، وتُراجع بمصدر.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تشخيص وتقدير من المؤلف، لا يُنسبان إلى أحد ولم يُختبرا. والحضور «المحيط» تسمية مني.</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معامل الاتفاق بين المقيّمين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تدريج الدرجات في جدول المشتقات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 مبنيّ على معايير الفصل الثاني عشر (وهي نفسها تعريفات عمل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مقارنة الأجندة، فما كُتب عن «الفرق القابل للقياس» تصميم لا نتيجة. والدعوى المركزية هنا (حضور محيط)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الرابع عشر</w:t>
      </w:r>
      <w:r>
        <w:rPr>
          <w:rFonts w:ascii="Traditional Arabic" w:cs="Traditional Arabic" w:eastAsia="Traditional Arabic" w:hAnsi="Traditional Arabic"/>
          <w:b/>
          <w:bCs/>
          <w:color w:val="2F5D46"/>
          <w:sz w:val="54"/>
          <w:szCs w:val="54"/>
          <w:rtl/>
        </w:rPr>
        <w:br/>
        <w:t xml:space="preserve">العلوم الإنسانية والاجتماعية — مركزية التصور والمفهوم</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في الفصل السابق كان النص يُحيط بالعلم ولا يدخل فيه. هذا الفصل يسأل عمّا يتغيّر حين يكون موضوع العلم هو </w:t>
      </w:r>
      <w:r>
        <w:rPr>
          <w:rFonts w:ascii="Traditional Arabic" w:cs="Traditional Arabic" w:eastAsia="Traditional Arabic" w:hAnsi="Traditional Arabic"/>
          <w:b/>
          <w:bCs/>
          <w:sz w:val="28"/>
          <w:szCs w:val="28"/>
          <w:rtl/>
        </w:rPr>
        <w:t xml:space="preserve">الإنسان نفسه — نفسه ودافعه ومجتمعه وسلوكه</w:t>
      </w:r>
      <w:r>
        <w:rPr>
          <w:rFonts w:ascii="Traditional Arabic" w:cs="Traditional Arabic" w:eastAsia="Traditional Arabic" w:hAnsi="Traditional Arabic"/>
          <w:sz w:val="28"/>
          <w:szCs w:val="28"/>
          <w:rtl/>
        </w:rPr>
        <w:t xml:space="preserve">. القرآن لا يصمت عن هذا الموضوع كما صمت عن معادلات الفيزياء، بل يتحدّث عن خلق الإنسان وضعفه وتكليفه ومسؤوليته وما يجمعه بغيره. فهنا قد ينتقل الحضور من محيط العلم إلى ما في داخله.</w:t>
      </w:r>
    </w:p>
    <w:p>
      <w:pPr>
        <w:bidi/>
        <w:spacing w:after="140" w:line="400"/>
        <w:jc w:val="both"/>
      </w:pPr>
      <w:r>
        <w:rPr>
          <w:rFonts w:ascii="Traditional Arabic" w:cs="Traditional Arabic" w:eastAsia="Traditional Arabic" w:hAnsi="Traditional Arabic"/>
          <w:sz w:val="28"/>
          <w:szCs w:val="28"/>
          <w:rtl/>
        </w:rPr>
        <w:t xml:space="preserve">والدعوى التي نختبرها: </w:t>
      </w:r>
      <w:r>
        <w:rPr>
          <w:rFonts w:ascii="Traditional Arabic" w:cs="Traditional Arabic" w:eastAsia="Traditional Arabic" w:hAnsi="Traditional Arabic"/>
          <w:b/>
          <w:bCs/>
          <w:sz w:val="28"/>
          <w:szCs w:val="28"/>
          <w:rtl/>
        </w:rPr>
        <w:t xml:space="preserve">الحضور هنا حضور تصوّر ومفهوم</w:t>
      </w:r>
      <w:r>
        <w:rPr>
          <w:rFonts w:ascii="Traditional Arabic" w:cs="Traditional Arabic" w:eastAsia="Traditional Arabic" w:hAnsi="Traditional Arabic"/>
          <w:sz w:val="28"/>
          <w:szCs w:val="28"/>
          <w:rtl/>
        </w:rPr>
        <w:t xml:space="preserve"> — أي في ما تفترضه النظرية عن موضوعها وفي المفاهيم التي تبني بها مسائلها، لا في نتائجها التجريبية. وهذا أقوى من دعوى الفصل السابق لأنه يدخل في بنية النظرية، وهو أشدّ تعرضًا للنقض لأن كل نظرية إنسانية تحمل تصوّرات عن الإنسان، فهل تميّز تصوّر قرآني بعينه؟</w:t>
      </w:r>
    </w:p>
    <w:p>
      <w:pPr>
        <w:bidi/>
        <w:spacing w:after="140" w:line="400"/>
        <w:jc w:val="both"/>
      </w:pPr>
      <w:r>
        <w:rPr>
          <w:rFonts w:ascii="Traditional Arabic" w:cs="Traditional Arabic" w:eastAsia="Traditional Arabic" w:hAnsi="Traditional Arabic"/>
          <w:sz w:val="28"/>
          <w:szCs w:val="28"/>
          <w:rtl/>
        </w:rPr>
        <w:t xml:space="preserve">ونسلك القالب نفسه: النص، الخلاف، المشتقات بدرجاتها، الطبقات، البدائل، النقض.</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النص — القرآن والإنسان والمجتمع</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يقوله النص</w:t>
      </w:r>
    </w:p>
    <w:p>
      <w:pPr>
        <w:bidi/>
        <w:spacing w:after="140" w:line="400"/>
        <w:jc w:val="both"/>
      </w:pPr>
      <w:r>
        <w:rPr>
          <w:rFonts w:ascii="Traditional Arabic" w:cs="Traditional Arabic" w:eastAsia="Traditional Arabic" w:hAnsi="Traditional Arabic"/>
          <w:sz w:val="28"/>
          <w:szCs w:val="28"/>
          <w:rtl/>
        </w:rPr>
        <w:t xml:space="preserve">القرآن يصف الإنسان والمجتمع بألفاظ وتصوّرات متكررة، منها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طبيعة الإنسان:</w:t>
      </w:r>
      <w:r>
        <w:rPr>
          <w:rFonts w:ascii="Traditional Arabic" w:cs="Traditional Arabic" w:eastAsia="Traditional Arabic" w:hAnsi="Traditional Arabic"/>
          <w:sz w:val="28"/>
          <w:szCs w:val="28"/>
          <w:rtl/>
        </w:rPr>
        <w:t xml:space="preserve"> «وخُلق الإنسان ضعيفًا» (النساء 28)، «إن الإنسان خُلق هلوعًا» (المعارج 19)، «فطرة الله التي فطر الناس عليها» (الروم 30).</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النفس والمسؤولية:</w:t>
      </w:r>
      <w:r>
        <w:rPr>
          <w:rFonts w:ascii="Traditional Arabic" w:cs="Traditional Arabic" w:eastAsia="Traditional Arabic" w:hAnsi="Traditional Arabic"/>
          <w:sz w:val="28"/>
          <w:szCs w:val="28"/>
          <w:rtl/>
        </w:rPr>
        <w:t xml:space="preserve"> «ونفس وما سواها فألهمها فجورها وتقواها» (الشمس 7–8)، «كل نفس بما كسبت رهينة» (المدثر 38)، وحمل الأمانة (الأحزاب 72).</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الاجتماع والتعارف:</w:t>
      </w:r>
      <w:r>
        <w:rPr>
          <w:rFonts w:ascii="Traditional Arabic" w:cs="Traditional Arabic" w:eastAsia="Traditional Arabic" w:hAnsi="Traditional Arabic"/>
          <w:sz w:val="28"/>
          <w:szCs w:val="28"/>
          <w:rtl/>
        </w:rPr>
        <w:t xml:space="preserve"> «وجعلناكم شعوبًا وقبائل لتعارفوا» (الحجرات 13).</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التغيّر الاجتماعي:</w:t>
      </w:r>
      <w:r>
        <w:rPr>
          <w:rFonts w:ascii="Traditional Arabic" w:cs="Traditional Arabic" w:eastAsia="Traditional Arabic" w:hAnsi="Traditional Arabic"/>
          <w:sz w:val="28"/>
          <w:szCs w:val="28"/>
          <w:rtl/>
        </w:rPr>
        <w:t xml:space="preserve"> «إن الله لا يغيّر ما بقوم حتى يغيّروا ما بأنفسهم» (الرعد 11)، «قد خلت من قبلكم سنَن» (آل عمران 137)، «وتلك الأيام نداولها بين الناس» (آل عمران 140).</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يقوله النص</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يقدّم نظرية نفسية أو اجتماعية متكاملة بمفاهيم معرّفة ومتغيرات مقيسة.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يُعطي مطابقة بين ألفاظه (النفس، القلب، الروح، العقل) ومصطلحات علم النفس الحديث؛ التطابق بينهما دعوى تحتاج إلى دليل مستقل.</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لا يقول ما النسبة المتوقعة من الناس التي ينطبق عليها وصف ما، ولا كيف تتفاعل المتغيرات الاجتماعية بتفاصيل قابلة للاختبار.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لم يُتحقّق</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أرقام الآيات ونصوصها من الحفظ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معنى «سنن» و«فطرة» و«النفس» عند المفسرين ومن كتب في مفهوماتها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أرجع إلى كتب التفسير.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الأمثلة انتقائية لا استقرائية.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الخلاف والقدر المشترك</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محاور الخلاف</w:t>
      </w:r>
    </w:p>
    <w:p>
      <w:pPr>
        <w:bidi/>
        <w:spacing w:after="140" w:line="400"/>
        <w:jc w:val="both"/>
      </w:pPr>
      <w:r>
        <w:rPr>
          <w:rFonts w:ascii="Traditional Arabic" w:cs="Traditional Arabic" w:eastAsia="Traditional Arabic" w:hAnsi="Traditional Arabic"/>
          <w:sz w:val="28"/>
          <w:szCs w:val="28"/>
          <w:rtl/>
        </w:rPr>
        <w:t xml:space="preserve">أعرض المحاور دون تسمية أصحابها لأني لم أتحقّق من مواقفهم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توجد علوم إنسانية مستقلة بالقرآن؟</w:t>
      </w:r>
      <w:r>
        <w:rPr>
          <w:rFonts w:ascii="Traditional Arabic" w:cs="Traditional Arabic" w:eastAsia="Traditional Arabic" w:hAnsi="Traditional Arabic"/>
          <w:sz w:val="28"/>
          <w:szCs w:val="28"/>
          <w:rtl/>
        </w:rPr>
        <w:t xml:space="preserve"> من يرى ذلك يدعو إلى بناء علم نفس واجتماع من النص؛ ومن لا يراه يدعو إلى تعديل ما هو قائم.</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تصور القرآن للإنسان تصور علمي أم وجودي أخلاقي؟</w:t>
      </w:r>
      <w:r>
        <w:rPr>
          <w:rFonts w:ascii="Traditional Arabic" w:cs="Traditional Arabic" w:eastAsia="Traditional Arabic" w:hAnsi="Traditional Arabic"/>
          <w:sz w:val="28"/>
          <w:szCs w:val="28"/>
          <w:rtl/>
        </w:rPr>
        <w:t xml:space="preserve"> هل يصلح أن يُبنى عليه نموذج تفسيري أم هو إطار معنى لا نموذج؟</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وصف «الضعف» و«الهلع» وصف للنوع أم للحال؟</w:t>
      </w:r>
      <w:r>
        <w:rPr>
          <w:rFonts w:ascii="Traditional Arabic" w:cs="Traditional Arabic" w:eastAsia="Traditional Arabic" w:hAnsi="Traditional Arabic"/>
          <w:sz w:val="28"/>
          <w:szCs w:val="28"/>
          <w:rtl/>
        </w:rPr>
        <w:t xml:space="preserve"> هل هي خصائص متأصلة أم ميل يُهذّب؟</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هل «السنن» قوانين اجتماعية بمعنى علمي؟</w:t>
      </w:r>
      <w:r>
        <w:rPr>
          <w:rFonts w:ascii="Traditional Arabic" w:cs="Traditional Arabic" w:eastAsia="Traditional Arabic" w:hAnsi="Traditional Arabic"/>
          <w:sz w:val="28"/>
          <w:szCs w:val="28"/>
          <w:rtl/>
        </w:rPr>
        <w:t xml:space="preserve"> هل تُنتج تنبؤات أم هي عبر ومواعظ عن مسار التاريخ؟</w:t>
      </w:r>
    </w:p>
    <w:p>
      <w:pPr>
        <w:pStyle w:val="ListParagraph"/>
        <w:numPr>
          <w:ilvl w:val="0"/>
          <w:numId w:val="66"/>
        </w:numPr>
        <w:bidi/>
        <w:spacing w:after="90" w:line="380"/>
        <w:jc w:val="both"/>
      </w:pPr>
      <w:r>
        <w:rPr>
          <w:rFonts w:ascii="Traditional Arabic" w:cs="Traditional Arabic" w:eastAsia="Traditional Arabic" w:hAnsi="Traditional Arabic"/>
          <w:b/>
          <w:bCs/>
          <w:sz w:val="28"/>
          <w:szCs w:val="28"/>
          <w:rtl/>
        </w:rPr>
        <w:t xml:space="preserve">كيف يُستخرج المفهوم؟</w:t>
      </w:r>
      <w:r>
        <w:rPr>
          <w:rFonts w:ascii="Traditional Arabic" w:cs="Traditional Arabic" w:eastAsia="Traditional Arabic" w:hAnsi="Traditional Arabic"/>
          <w:sz w:val="28"/>
          <w:szCs w:val="28"/>
          <w:rtl/>
        </w:rPr>
        <w:t xml:space="preserve"> من اللفظ الواحد، أم من الموضوع كاملاً عبر السور؟</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القدر المشترك</w:t>
      </w:r>
    </w:p>
    <w:p>
      <w:pPr>
        <w:bidi/>
        <w:spacing w:after="140" w:line="400"/>
        <w:jc w:val="both"/>
      </w:pPr>
      <w:r>
        <w:rPr>
          <w:rFonts w:ascii="Traditional Arabic" w:cs="Traditional Arabic" w:eastAsia="Traditional Arabic" w:hAnsi="Traditional Arabic"/>
          <w:sz w:val="28"/>
          <w:szCs w:val="28"/>
          <w:rtl/>
        </w:rPr>
        <w:t xml:space="preserve">ما يبدو لي متفقًا عليه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للقرآن تصوّرًا عن الإنسان (مخلوق، مكلّف، مسؤول، ضعيف وقابل للتزكية).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تصوّرات اختزالية صريحة تجرّد الإنسان من التكليف أو المسؤولية تتعارض مع هذا التصوّر.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تحويل هذا التصوّر إلى نظرية علمية عمل إضافي لا يقوم بالنص وحده.</w:t>
      </w:r>
    </w:p>
    <w:p>
      <w:pPr>
        <w:bidi/>
        <w:spacing w:after="140" w:line="400"/>
        <w:jc w:val="both"/>
      </w:pPr>
      <w:r>
        <w:rPr>
          <w:rFonts w:ascii="Traditional Arabic" w:cs="Traditional Arabic" w:eastAsia="Traditional Arabic" w:hAnsi="Traditional Arabic"/>
          <w:sz w:val="28"/>
          <w:szCs w:val="28"/>
          <w:rtl/>
        </w:rPr>
        <w:t xml:space="preserve">هذا القدر هو ما نبني عليه، وما سواه نتركه لأهله.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بدرجاتها</w:t>
      </w:r>
    </w:p>
    <w:p>
      <w:pPr>
        <w:bidi/>
        <w:spacing w:after="140" w:line="400"/>
        <w:jc w:val="both"/>
      </w:pPr>
      <w:r>
        <w:rPr>
          <w:rFonts w:ascii="Traditional Arabic" w:cs="Traditional Arabic" w:eastAsia="Traditional Arabic" w:hAnsi="Traditional Arabic"/>
          <w:sz w:val="28"/>
          <w:szCs w:val="28"/>
          <w:rtl/>
        </w:rPr>
        <w:t xml:space="preserve">الدرجات تقديرية مني بمعايير الفصل الثاني عشر، ولم تُختبر بتقييم مستقل.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الاشتقاق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الدليل وحدّ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مخلوق مكلّف مسؤول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نصوص صريحة متكررة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حدّ القطع الوصف نفسه لا تفاصيل التكليف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اختزالي ينفي المسؤولية ناقص عندنا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نفي بالمخالفة للنص؛ لكن الحكم على نظرية بعينها أنها «اختزالية» قراءة لها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نظريات الدافع إلى بُعد قيمي لا تكفيها المنفعة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يستنبط من التصوّر ويستند إلى قراءة للنظريات الموجودة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السنن تصلح أساسًا لقوانين اجتماعية قابلة للاختبار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نملك معيارًا لتحويل السنة إلى متغيّر مقيس</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قرآني (مثل «التزكية») يصلح متغيّرًا في علم النفس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تعريفًا إجرائيًا ومقياسًا لم يُبنَا بعد</w:t>
            </w:r>
          </w:p>
        </w:tc>
      </w:tr>
    </w:tbl>
    <w:p>
      <w:pPr>
        <w:spacing w:after="160"/>
      </w:pP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لا يُشتقّ من هذه المركزية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نتائج تجريبية</w:t>
      </w:r>
      <w:r>
        <w:rPr>
          <w:rFonts w:ascii="Traditional Arabic" w:cs="Traditional Arabic" w:eastAsia="Traditional Arabic" w:hAnsi="Traditional Arabic"/>
          <w:sz w:val="28"/>
          <w:szCs w:val="28"/>
          <w:rtl/>
        </w:rPr>
        <w:t xml:space="preserve"> عن سلوك الناس (نسبة، اتجاه، أثر).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بطلان نظرية من مجرد مخالفتها لتصوّر قرآني</w:t>
      </w:r>
      <w:r>
        <w:rPr>
          <w:rFonts w:ascii="Traditional Arabic" w:cs="Traditional Arabic" w:eastAsia="Traditional Arabic" w:hAnsi="Traditional Arabic"/>
          <w:sz w:val="28"/>
          <w:szCs w:val="28"/>
          <w:rtl/>
        </w:rPr>
        <w:t xml:space="preserve">: مخالفة التصوّر تعني نقصًا في الأساس، لا كذب ما وصفته النظرية تجريبيًا.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تُشتق سياسات أو توصيات عملية</w:t>
      </w:r>
      <w:r>
        <w:rPr>
          <w:rFonts w:ascii="Traditional Arabic" w:cs="Traditional Arabic" w:eastAsia="Traditional Arabic" w:hAnsi="Traditional Arabic"/>
          <w:sz w:val="28"/>
          <w:szCs w:val="28"/>
          <w:rtl/>
        </w:rPr>
        <w:t xml:space="preserve"> من التصوّر دون مرور بالدرجات التالية من السلم.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لا يُشتق أن كل لفظ قرآني مفهوم علمي</w:t>
      </w:r>
      <w:r>
        <w:rPr>
          <w:rFonts w:ascii="Traditional Arabic" w:cs="Traditional Arabic" w:eastAsia="Traditional Arabic" w:hAnsi="Traditional Arabic"/>
          <w:sz w:val="28"/>
          <w:szCs w:val="28"/>
          <w:rtl/>
        </w:rPr>
        <w:t xml:space="preserve"> — المفهوم العلمي بناء لا استخراج مباشر.</w:t>
      </w:r>
    </w:p>
    <w:p>
      <w:pPr>
        <w:bidi/>
        <w:spacing w:after="140" w:line="400"/>
        <w:jc w:val="both"/>
      </w:pPr>
      <w:r>
        <w:rPr>
          <w:rFonts w:ascii="Traditional Arabic" w:cs="Traditional Arabic" w:eastAsia="Traditional Arabic" w:hAnsi="Traditional Arabic"/>
          <w:sz w:val="28"/>
          <w:szCs w:val="28"/>
          <w:rtl/>
        </w:rPr>
        <w:t xml:space="preserve">وهذا يعني أن مركزية التصوّر والمفهوم تعمل على ما تفترضه النظرية وما تحذفه من موضوعها، لا على ما تجده في الميدان.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العلوم الإنسانية على طبقات العلم السبع</w:t>
      </w:r>
    </w:p>
    <w:p>
      <w:pPr>
        <w:bidi/>
        <w:spacing w:after="140" w:line="400"/>
        <w:jc w:val="both"/>
      </w:pPr>
      <w:r>
        <w:rPr>
          <w:rFonts w:ascii="Traditional Arabic" w:cs="Traditional Arabic" w:eastAsia="Traditional Arabic" w:hAnsi="Traditional Arabic"/>
          <w:sz w:val="28"/>
          <w:szCs w:val="28"/>
          <w:rtl/>
        </w:rPr>
        <w:t xml:space="preserve">هذا تشخيص مني لا حكم نهائي، وقد يختلف معه من يعمل في ميدان النفس أو الاجتماع أو الاقتصاد أو التربية.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نحو 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السبب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غاية معلنة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يذكر غايات للإنسان وللاجتماع (تزكية، عدل، تعارف)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توجيه للمسائل (حضور غير مباشر)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 تُرتّب ما يُسأل عن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تفترضه النظرية عن الإنسان هو ما تتكلم عنه النص أصلًا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sz w:val="24"/>
                <w:szCs w:val="24"/>
                <w:rtl/>
              </w:rPr>
              <w:t xml:space="preserve">حضور 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مثل الفطرة والتزكية والأمانة مرشحة أن تُبنى منها مفاهيم علمية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(مع ضابط لأخلاقيات التعامل مع المبحوثين)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القياس والتجربة والاستبانة تبقى من شأن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النتائج تُكتشف بالممارسة لا بالنقل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(حضور مباشر)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التدخل في الناس والمجتمع تحكمه حدود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القراءة:</w:t>
      </w:r>
      <w:r>
        <w:rPr>
          <w:rFonts w:ascii="Traditional Arabic" w:cs="Traditional Arabic" w:eastAsia="Traditional Arabic" w:hAnsi="Traditional Arabic"/>
          <w:sz w:val="28"/>
          <w:szCs w:val="28"/>
          <w:rtl/>
        </w:rPr>
        <w:t xml:space="preserve"> الحضور هنا لا يقف عند طرفي العلم كما في الطبيعيات؛ بل يدخل إلى طبقتين داخليتين — المسلمات والمفاهيم — وهذا ما نسمّيه «المركزية الداخلية» تمييزًا لها عن «المحيطة» في الفصل السابق. وهذا المصطلح مني وليس منقولًا.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سؤالان للقارئ</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شيء مثل «الإنسان مسؤول»؟ اختر نظرية تعرفها وقل أيهما تحتاج نظريتك.</w:t>
      </w:r>
    </w:p>
    <w:p>
      <w:pPr>
        <w:pStyle w:val="ListParagraph"/>
        <w:numPr>
          <w:ilvl w:val="0"/>
          <w:numId w:val="67"/>
        </w:numPr>
        <w:bidi/>
        <w:spacing w:after="90" w:line="380"/>
        <w:jc w:val="both"/>
      </w:pPr>
      <w:r>
        <w:rPr>
          <w:rFonts w:ascii="Traditional Arabic" w:cs="Traditional Arabic" w:eastAsia="Traditional Arabic" w:hAnsi="Traditional Arabic"/>
          <w:sz w:val="28"/>
          <w:szCs w:val="28"/>
          <w:rtl/>
        </w:rPr>
        <w:t xml:space="preserve">هل ما تعرفه من تصوّرات حديثة عن الإنسان يتعارض مع تصوّر النص أم يتقاطع معه؟ اكتب مثالين لكل حالة.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تصورات بديلة والفرق القابل للقياس</w:t>
      </w:r>
    </w:p>
    <w:p>
      <w:pPr>
        <w:bidi/>
        <w:spacing w:after="140" w:line="400"/>
        <w:jc w:val="both"/>
      </w:pPr>
      <w:r>
        <w:rPr>
          <w:rFonts w:ascii="Traditional Arabic" w:cs="Traditional Arabic" w:eastAsia="Traditional Arabic" w:hAnsi="Traditional Arabic"/>
          <w:b/>
          <w:bCs/>
          <w:sz w:val="28"/>
          <w:szCs w:val="28"/>
          <w:rtl/>
        </w:rPr>
        <w:t xml:space="preserve">التصور الأول: «التعديل».</w:t>
      </w:r>
      <w:r>
        <w:rPr>
          <w:rFonts w:ascii="Traditional Arabic" w:cs="Traditional Arabic" w:eastAsia="Traditional Arabic" w:hAnsi="Traditional Arabic"/>
          <w:sz w:val="28"/>
          <w:szCs w:val="28"/>
          <w:rtl/>
        </w:rPr>
        <w:t xml:space="preserve"> العلوم الإنسانية القائمة تُراجَع فيحذف منها ما يخالف النص ويُبقى الباقي. منهج ممكن ومنضبط، لكنه لا يُنتج مفاهيم جديدة ولا يسأل أسئلة لم تُطرح.</w:t>
      </w:r>
    </w:p>
    <w:p>
      <w:pPr>
        <w:bidi/>
        <w:spacing w:after="140" w:line="400"/>
        <w:jc w:val="both"/>
      </w:pPr>
      <w:r>
        <w:rPr>
          <w:rFonts w:ascii="Traditional Arabic" w:cs="Traditional Arabic" w:eastAsia="Traditional Arabic" w:hAnsi="Traditional Arabic"/>
          <w:b/>
          <w:bCs/>
          <w:sz w:val="28"/>
          <w:szCs w:val="28"/>
          <w:rtl/>
        </w:rPr>
        <w:t xml:space="preserve">التصور الثاني: «البناء المستقل».</w:t>
      </w:r>
      <w:r>
        <w:rPr>
          <w:rFonts w:ascii="Traditional Arabic" w:cs="Traditional Arabic" w:eastAsia="Traditional Arabic" w:hAnsi="Traditional Arabic"/>
          <w:sz w:val="28"/>
          <w:szCs w:val="28"/>
          <w:rtl/>
        </w:rPr>
        <w:t xml:space="preserve"> علم نفس أو اجتماع ينبني من النص كاملاً بمفاهيمه ومنهجه ومضمونه. طموح وله أنصار، لكنه ينتقل الحضور إلى طبقتي المنهج والمضمون، وهما الطبقتان اللتان رأينا أن النص لا يملك أدلة كافية عليهما (المسألة الثالثة).</w:t>
      </w:r>
    </w:p>
    <w:p>
      <w:pPr>
        <w:bidi/>
        <w:spacing w:after="140" w:line="400"/>
        <w:jc w:val="both"/>
      </w:pPr>
      <w:r>
        <w:rPr>
          <w:rFonts w:ascii="Traditional Arabic" w:cs="Traditional Arabic" w:eastAsia="Traditional Arabic" w:hAnsi="Traditional Arabic"/>
          <w:b/>
          <w:bCs/>
          <w:sz w:val="28"/>
          <w:szCs w:val="28"/>
          <w:rtl/>
        </w:rPr>
        <w:t xml:space="preserve">التصور الثالث: «الإدراج».</w:t>
      </w:r>
      <w:r>
        <w:rPr>
          <w:rFonts w:ascii="Traditional Arabic" w:cs="Traditional Arabic" w:eastAsia="Traditional Arabic" w:hAnsi="Traditional Arabic"/>
          <w:sz w:val="28"/>
          <w:szCs w:val="28"/>
          <w:rtl/>
        </w:rPr>
        <w:t xml:space="preserve"> تُضاف متغيرات قرآنية إلى نماذج قائمة (مثلاً متغير «التزكية» في نموذج نفسي). هذا قريب مما نقوله، والفرق أننا نضع الحضور في المسلمات والمفاهيم قبل النموذج، لا في النموذج نفسه.</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يتنبأ به عن مشاريع تنسب نفسها إلى القرآن في العلوم الإنسانية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التعديل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معظم ما فيها حذف أو نقد، وقلّما تحتوي مفاهيم جديدة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البناء المستقل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معرّفة ومنهج ونتائج منشورة مستقلة، أي درجات عليا من السلم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الإدراج</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متغيرات مضافة إلى نماذج قائمة دون تحويل في مسلماتها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التصوّر (تصورنا)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مسلمات ومفاهيم مستنبطة مع منهج ومضمون مأخوذين من الحقل</w:t>
            </w:r>
          </w:p>
        </w:tc>
      </w:tr>
    </w:tbl>
    <w:p>
      <w:pPr>
        <w:spacing w:after="160"/>
      </w:pP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التجربة.</w:t>
      </w:r>
      <w:r>
        <w:rPr>
          <w:rFonts w:ascii="Traditional Arabic" w:cs="Traditional Arabic" w:eastAsia="Traditional Arabic" w:hAnsi="Traditional Arabic"/>
          <w:sz w:val="28"/>
          <w:szCs w:val="28"/>
          <w:rtl/>
        </w:rPr>
        <w:t xml:space="preserve"> نختار عشرين مشروعًا منشورًا في العلوم الإنسانية ينسب نفسه إلى القرآن، ويصنّف مُقيّمون مستقلّون كل مشروع بحسب ما في المسلمات والمفاهيم والمنهج والمضمون من تأثر بالنص (موجود/غير موجود/مبهم).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المؤشر.</w:t>
      </w:r>
      <w:r>
        <w:rPr>
          <w:rFonts w:ascii="Traditional Arabic" w:cs="Traditional Arabic" w:eastAsia="Traditional Arabic" w:hAnsi="Traditional Arabic"/>
          <w:sz w:val="28"/>
          <w:szCs w:val="28"/>
          <w:rtl/>
        </w:rPr>
        <w:t xml:space="preserve"> اتفاق المقيّمين على التصنيف بمعامل اتفاق مناسب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ثم توزيع المشاريع على الطبقات الأربع.</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الانتظار.</w:t>
      </w:r>
      <w:r>
        <w:rPr>
          <w:rFonts w:ascii="Traditional Arabic" w:cs="Traditional Arabic" w:eastAsia="Traditional Arabic" w:hAnsi="Traditional Arabic"/>
          <w:sz w:val="28"/>
          <w:szCs w:val="28"/>
          <w:rtl/>
        </w:rPr>
        <w:t xml:space="preserve"> إن انتمى أكثر المشاريع، بالنسبة المعلنة قبل التجربة، إلى تصنيف واحد فهذا يُرجّحه على غيره؛ وإن توزّعت بلا نمط فالتصنيف نفسه لا يصلح. ولا أحدّد العتبة هنا؛ تكتبها الجهة المجربة قبل جمع البيانات، فإن كُتبت بعده لم تكن النتيجة اختبارًا.</w:t>
      </w:r>
    </w:p>
    <w:p>
      <w:pPr>
        <w:bidi/>
        <w:spacing w:after="140" w:line="400"/>
        <w:jc w:val="both"/>
      </w:pPr>
      <w:r>
        <w:rPr>
          <w:rFonts w:ascii="Traditional Arabic" w:cs="Traditional Arabic" w:eastAsia="Traditional Arabic" w:hAnsi="Traditional Arabic"/>
          <w:b/>
          <w:bCs/>
          <w:sz w:val="28"/>
          <w:szCs w:val="28"/>
          <w:rtl/>
        </w:rPr>
        <w:t xml:space="preserve">حالة لا تُجرى بعد:</w:t>
      </w:r>
      <w:r>
        <w:rPr>
          <w:rFonts w:ascii="Traditional Arabic" w:cs="Traditional Arabic" w:eastAsia="Traditional Arabic" w:hAnsi="Traditional Arabic"/>
          <w:sz w:val="28"/>
          <w:szCs w:val="28"/>
          <w:rtl/>
        </w:rPr>
        <w:t xml:space="preserve"> لم تُنفّذ هذه التجربة، وما هنا تصميم لها لا نتيجتها. واختيار المشاريع العشرين نفسه يحتاج معيارًا لا ينحاز للتصنيف المتوقع.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الشاهد المخالف</w:t>
      </w:r>
    </w:p>
    <w:p>
      <w:pPr>
        <w:bidi/>
        <w:spacing w:after="140" w:line="400"/>
        <w:jc w:val="both"/>
      </w:pPr>
      <w:r>
        <w:rPr>
          <w:rFonts w:ascii="Traditional Arabic" w:cs="Traditional Arabic" w:eastAsia="Traditional Arabic" w:hAnsi="Traditional Arabic"/>
          <w:sz w:val="28"/>
          <w:szCs w:val="28"/>
          <w:rtl/>
        </w:rPr>
        <w:t xml:space="preserve">أقوى ما ينقض مركزية التصوّر: أن </w:t>
      </w:r>
      <w:r>
        <w:rPr>
          <w:rFonts w:ascii="Traditional Arabic" w:cs="Traditional Arabic" w:eastAsia="Traditional Arabic" w:hAnsi="Traditional Arabic"/>
          <w:b/>
          <w:bCs/>
          <w:sz w:val="28"/>
          <w:szCs w:val="28"/>
          <w:rtl/>
        </w:rPr>
        <w:t xml:space="preserve">النص نفسه يُستدلّ به على تصوّرات متعارضة</w:t>
      </w:r>
      <w:r>
        <w:rPr>
          <w:rFonts w:ascii="Traditional Arabic" w:cs="Traditional Arabic" w:eastAsia="Traditional Arabic" w:hAnsi="Traditional Arabic"/>
          <w:sz w:val="28"/>
          <w:szCs w:val="28"/>
          <w:rtl/>
        </w:rPr>
        <w:t xml:space="preserve"> عن الإنسان والمجتمع (مثلاً تأكيد المسؤولية الفردية مقابل تأكيد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فإن صح هذا، ف«التصوّر القرآني» ليس واحدًا، ودعوى مركزيته لا تُميّز شيئًا.</w:t>
      </w:r>
    </w:p>
    <w:p>
      <w:pPr>
        <w:bidi/>
        <w:spacing w:after="140" w:line="400"/>
        <w:jc w:val="both"/>
      </w:pPr>
      <w:r>
        <w:rPr>
          <w:rFonts w:ascii="Traditional Arabic" w:cs="Traditional Arabic" w:eastAsia="Traditional Arabic" w:hAnsi="Traditional Arabic"/>
          <w:sz w:val="28"/>
          <w:szCs w:val="28"/>
          <w:rtl/>
        </w:rPr>
        <w:t xml:space="preserve">نقبله شرطًا للدعوى: </w:t>
      </w:r>
      <w:r>
        <w:rPr>
          <w:rFonts w:ascii="Traditional Arabic" w:cs="Traditional Arabic" w:eastAsia="Traditional Arabic" w:hAnsi="Traditional Arabic"/>
          <w:b/>
          <w:bCs/>
          <w:sz w:val="28"/>
          <w:szCs w:val="28"/>
          <w:rtl/>
        </w:rPr>
        <w:t xml:space="preserve">كل تصوّر يُنسب إلى القرآن يجب أن يُستبعد به تصوّر واحد على الأقل</w:t>
      </w:r>
      <w:r>
        <w:rPr>
          <w:rFonts w:ascii="Traditional Arabic" w:cs="Traditional Arabic" w:eastAsia="Traditional Arabic" w:hAnsi="Traditional Arabic"/>
          <w:sz w:val="28"/>
          <w:szCs w:val="28"/>
          <w:rtl/>
        </w:rPr>
        <w:t xml:space="preserve">، وإلا كان زينة لا محورًا. هذا معيار استبعاد أعرضه هنا كاختبار لكل مشروع لا كنتيجة.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أربعة اعتراضات</w:t>
      </w:r>
    </w:p>
    <w:p>
      <w:pPr>
        <w:bidi/>
        <w:spacing w:after="140" w:line="400"/>
        <w:jc w:val="both"/>
      </w:pPr>
      <w:r>
        <w:rPr>
          <w:rFonts w:ascii="Traditional Arabic" w:cs="Traditional Arabic" w:eastAsia="Traditional Arabic" w:hAnsi="Traditional Arabic"/>
          <w:b/>
          <w:bCs/>
          <w:sz w:val="28"/>
          <w:szCs w:val="28"/>
          <w:rtl/>
        </w:rPr>
        <w:t xml:space="preserve">الاعتراض الأول: «الفطرة» و«النفس» ألفاظ لا مفاهيم، وحملها على مفاهيم حديثة مفارقة زمنية.</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نميّز بين معنى اللفظ في النص والمفهوم المبني منه (الدرجتان الأولى والثانية من السلم)، ولا ندعي أن المفهوم هو اللفظ نفسه.</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قاعدة تحدّ ما مقدار النقل من اللفظ إلى المفهوم قبل أن يصير محملًا على النص.</w:t>
      </w:r>
    </w:p>
    <w:p>
      <w:pPr>
        <w:bidi/>
        <w:spacing w:after="140" w:line="400"/>
        <w:jc w:val="both"/>
      </w:pPr>
      <w:r>
        <w:rPr>
          <w:rFonts w:ascii="Traditional Arabic" w:cs="Traditional Arabic" w:eastAsia="Traditional Arabic" w:hAnsi="Traditional Arabic"/>
          <w:b/>
          <w:bCs/>
          <w:sz w:val="28"/>
          <w:szCs w:val="28"/>
          <w:rtl/>
        </w:rPr>
        <w:t xml:space="preserve">الاعتراض الثاني: التصوّر القرآني لا يُميّز نظرية من أخرى.</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لذلك اشترطنا معيار الاستبعاد: ما لا يُستبعد به شيء لا يُعدّ مركزيًا.</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الاستبعاد يعتمد على قراءتنا للنظرية وللنص معًا، فقد يُخطئ المُقيّم في أحدهما.</w:t>
      </w:r>
    </w:p>
    <w:p>
      <w:pPr>
        <w:bidi/>
        <w:spacing w:after="140" w:line="400"/>
        <w:jc w:val="both"/>
      </w:pPr>
      <w:r>
        <w:rPr>
          <w:rFonts w:ascii="Traditional Arabic" w:cs="Traditional Arabic" w:eastAsia="Traditional Arabic" w:hAnsi="Traditional Arabic"/>
          <w:b/>
          <w:bCs/>
          <w:sz w:val="28"/>
          <w:szCs w:val="28"/>
          <w:rtl/>
        </w:rPr>
        <w:t xml:space="preserve">الاعتراض الثالث: دخول النص في المسلمات والمفاهيم يفتح باب الدور: نختار ما يُثبت ما نريد.</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المسلمات تُعلن ولا تُختبر بما تبنيه؛ المُختبر هو ما يُبنى عليها من نتائج.</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خطر الدور حقيقي ولا يُحسم هنا؛ نؤجله للباب الخامس («معضلة الاختبار»).</w:t>
      </w:r>
    </w:p>
    <w:p>
      <w:pPr>
        <w:bidi/>
        <w:spacing w:after="140" w:line="400"/>
        <w:jc w:val="both"/>
      </w:pPr>
      <w:r>
        <w:rPr>
          <w:rFonts w:ascii="Traditional Arabic" w:cs="Traditional Arabic" w:eastAsia="Traditional Arabic" w:hAnsi="Traditional Arabic"/>
          <w:b/>
          <w:bCs/>
          <w:sz w:val="28"/>
          <w:szCs w:val="28"/>
          <w:rtl/>
        </w:rPr>
        <w:t xml:space="preserve">الاعتراض الرابع: التصوّر قراءة بشرية تتشكل بسياق ثقافي، لا نص خالص.</w:t>
      </w:r>
    </w:p>
    <w:p>
      <w:pPr>
        <w:bidi/>
        <w:spacing w:after="140" w:line="400"/>
        <w:jc w:val="both"/>
      </w:pPr>
      <w:r>
        <w:rPr>
          <w:rFonts w:ascii="Traditional Arabic" w:cs="Traditional Arabic" w:eastAsia="Traditional Arabic" w:hAnsi="Traditional Arabic"/>
          <w:i/>
          <w:iCs/>
          <w:sz w:val="28"/>
          <w:szCs w:val="28"/>
          <w:rtl/>
        </w:rPr>
        <w:t xml:space="preserve">الجواب:</w:t>
      </w:r>
      <w:r>
        <w:rPr>
          <w:rFonts w:ascii="Traditional Arabic" w:cs="Traditional Arabic" w:eastAsia="Traditional Arabic" w:hAnsi="Traditional Arabic"/>
          <w:sz w:val="28"/>
          <w:szCs w:val="28"/>
          <w:rtl/>
        </w:rPr>
        <w:t xml:space="preserve"> صحيح، ولهذا جعلنا درجة هذه الدعاوى «اجتهاد» لا «قطعي» في الغالب.</w:t>
      </w:r>
    </w:p>
    <w:p>
      <w:pPr>
        <w:bidi/>
        <w:spacing w:after="140" w:line="400"/>
        <w:jc w:val="both"/>
      </w:pPr>
      <w:r>
        <w:rPr>
          <w:rFonts w:ascii="Traditional Arabic" w:cs="Traditional Arabic" w:eastAsia="Traditional Arabic" w:hAnsi="Traditional Arabic"/>
          <w:i/>
          <w:iCs/>
          <w:sz w:val="28"/>
          <w:szCs w:val="28"/>
          <w:rtl/>
        </w:rPr>
        <w:t xml:space="preserve">حدّ الجواب:</w:t>
      </w:r>
      <w:r>
        <w:rPr>
          <w:rFonts w:ascii="Traditional Arabic" w:cs="Traditional Arabic" w:eastAsia="Traditional Arabic" w:hAnsi="Traditional Arabic"/>
          <w:sz w:val="28"/>
          <w:szCs w:val="28"/>
          <w:rtl/>
        </w:rPr>
        <w:t xml:space="preserve"> لا نملك أداة نفصل بها ما أملاه النص على القارئ مما أضافه السياق.</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ما يبقى مفتوحًا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هل تُميّز التصوّرات المنسوبة إلى القرآن نظريات بعينها فعلاً؟ اختبار الاستبعاد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كيف نمنع الدور بين المسلمة والنتيجة (الباب الخامس).</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أين تنتهي المسلمة وتبدأ الفرضية في مثل «الإنسان مسؤول»؟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بحث متخيّل في علم النفس التنظيمي يقول: «القرآن يعرّف الإنسان بأنه مكلّف ومسؤول، ولذلك لا تكفي نظريات الدافعية القائمة على المكافأة وحدها، وقد بنينا مقياسًا قرآنيًا للتزكية يتنبأ بالأداء أكثر من المكافأة». نضعها على الطبقات والدرجات: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الإنسان مكلّف مسؤول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نفسه)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تكفي نظريات المكافأة وحدها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«التزكية» مفهوم قرآني يصلح متغيرًا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التزكية يتنبأ بالأداء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 / المنهج</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للنص؛ يقرّره الاختبار الإحصائي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عبارة «مقياسًا قرآنيًا» تنقل صفة القرآنية من المفهوم إلى المقياس وهذا قفز من المفاهيم إلى المنهج. المقياس قد يُبنى لقياس مفهوم مستلهم من النص، لكنه لا يصير «قرآنيًا» بذلك؛ صدقه وثباته أمران إحصائيان. واختبار الاستبعاد: هل تستبعد الفرضية نظرية من نظريات الدافعية؟ هي تستبعد ما يجعل المكافأة المفسر الوحيد، لا النظريات التي تضمّ المكافأة مع غيرها.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اختر مفهومًا يُنسب إلى القرآن في علم إنساني تعرفه:</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تعريفه كما تقدمه الكتابة التي أمامك.</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ضعه على الدرجات السبع لسلم الاشتقاق (الفصل الحادي عشر): أين تقف الدعوى؟</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اختر تصوّرين منافسين له في الحقل: أيهما يُستبعد بالمفهوم القرآني؟ ولماذا؟ وإن لم يُستبعد شيء فسمّه زينة.</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اكتب الدرجة التي تستحقها الدعوى وأعد صياغتها.</w:t>
      </w:r>
    </w:p>
    <w:p>
      <w:pPr>
        <w:pStyle w:val="ListParagraph"/>
        <w:numPr>
          <w:ilvl w:val="0"/>
          <w:numId w:val="68"/>
        </w:numPr>
        <w:bidi/>
        <w:spacing w:after="90" w:line="380"/>
        <w:jc w:val="both"/>
      </w:pPr>
      <w:r>
        <w:rPr>
          <w:rFonts w:ascii="Traditional Arabic" w:cs="Traditional Arabic" w:eastAsia="Traditional Arabic" w:hAnsi="Traditional Arabic"/>
          <w:sz w:val="28"/>
          <w:szCs w:val="28"/>
          <w:rtl/>
        </w:rPr>
        <w:t xml:space="preserve">لخّص في سطرين: هل تميّز المفهوم تميّزًا حقيقيًا أم كان عنوانًا قرآنيًا لما كان موجودًا؟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شكل الحضور في العلوم الإنسانية:</w:t>
      </w:r>
      <w:r>
        <w:rPr>
          <w:rFonts w:ascii="Traditional Arabic" w:cs="Traditional Arabic" w:eastAsia="Traditional Arabic" w:hAnsi="Traditional Arabic"/>
          <w:sz w:val="28"/>
          <w:szCs w:val="28"/>
          <w:rtl/>
        </w:rPr>
        <w:t xml:space="preserve"> حضور داخلي — المسلمات والمفاهيم — مع الغاية والضابط كما في الطبيعيات، وغياب في المنهج والمضمون.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معيار استبعاد:</w:t>
      </w:r>
      <w:r>
        <w:rPr>
          <w:rFonts w:ascii="Traditional Arabic" w:cs="Traditional Arabic" w:eastAsia="Traditional Arabic" w:hAnsi="Traditional Arabic"/>
          <w:sz w:val="28"/>
          <w:szCs w:val="28"/>
          <w:rtl/>
        </w:rPr>
        <w:t xml:space="preserve"> مفهوم يُنسب إلى القرآن ولا يُستبعد به تصوّر واحد على الأقل زينة لا مركزية.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المقياس ليس قرآنيًا:</w:t>
      </w:r>
      <w:r>
        <w:rPr>
          <w:rFonts w:ascii="Traditional Arabic" w:cs="Traditional Arabic" w:eastAsia="Traditional Arabic" w:hAnsi="Traditional Arabic"/>
          <w:sz w:val="28"/>
          <w:szCs w:val="28"/>
          <w:rtl/>
        </w:rPr>
        <w:t xml:space="preserve"> القفز من مفهوم مستلهم إلى مقياس «قرآني» قفز إلى طبقة لا حضور للنص فيها.</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الاستبعاد على مشاريع حقيقية، ولم تُحسم حدود المسلمة والفرضية.</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الخامس عشر:</w:t>
      </w:r>
      <w:r>
        <w:rPr>
          <w:rFonts w:ascii="Traditional Arabic" w:cs="Traditional Arabic" w:eastAsia="Traditional Arabic" w:hAnsi="Traditional Arabic"/>
          <w:sz w:val="28"/>
          <w:szCs w:val="28"/>
          <w:rtl/>
        </w:rPr>
        <w:t xml:space="preserve"> في الطبيعيات كان الحضور محيطًا، وفي الإنسانيات داخليًا في التصوّر. وهناك علوم يكون النص فيها </w:t>
      </w:r>
      <w:r>
        <w:rPr>
          <w:rFonts w:ascii="Traditional Arabic" w:cs="Traditional Arabic" w:eastAsia="Traditional Arabic" w:hAnsi="Traditional Arabic"/>
          <w:b/>
          <w:bCs/>
          <w:sz w:val="28"/>
          <w:szCs w:val="28"/>
          <w:rtl/>
        </w:rPr>
        <w:t xml:space="preserve">هو ما تتكلم عنه العلم</w:t>
      </w:r>
      <w:r>
        <w:rPr>
          <w:rFonts w:ascii="Traditional Arabic" w:cs="Traditional Arabic" w:eastAsia="Traditional Arabic" w:hAnsi="Traditional Arabic"/>
          <w:sz w:val="28"/>
          <w:szCs w:val="28"/>
          <w:rtl/>
        </w:rPr>
        <w:t xml:space="preserve"> — الفقه والأخلاق والقانون والسياسة الشرعية. هذه العلوم المعيارية تنتقل فيها الدعوى إلى «مركزية المضمون»، وهي أقوى الدعاوى وأشدّها خطرًا: فالخلاف في فهم النص يصبح خلافًا في العلم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أرقام الآيات ونصوصها (النساء 28، المعارج 19، الروم 30، الشمس 7–8، المدثر 38، الأحزاب 72، الحجرات 13، الرعد 11، آل عمران 137 و 140)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من الحفظ لا من مصحف مفتوح.</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معنى «سنن» و«فطرة» و«نفس» وعلاقتها بمصطلحات علم النفس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 ولا إلى الدراسات المعاصرة.</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القول إن النص يُستدلّ به على تصوّرات متعارضة عن الإنسان (الفرد مقابل الجماعة)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جدول نحو الحضور على الطبقات السبع ودرجات المشتقات — تشخيص وتقدير من المؤلف لا يُنسبان إلى أحد، و«المركزية الداخلية» تسمية مني.</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معيار الاستبعاد («زينة مقابل محور») — اقتراح من المؤلف لم يُختبر.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معامل الاتفاق بين المقيّمين لبيانات اسمية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(انظر هامش الفصل الثاني عشر).</w:t>
      </w:r>
    </w:p>
    <w:p>
      <w:pPr>
        <w:pStyle w:val="ListParagraph"/>
        <w:numPr>
          <w:ilvl w:val="0"/>
          <w:numId w:val="69"/>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بحث منشور.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المشاريع، فما كُتب عن «الفرق القابل للقياس» تصميم لا نتيجة. ودعوى الحضور الداخلي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الخامس عشر</w:t>
      </w:r>
      <w:r>
        <w:rPr>
          <w:rFonts w:ascii="Traditional Arabic" w:cs="Traditional Arabic" w:eastAsia="Traditional Arabic" w:hAnsi="Traditional Arabic"/>
          <w:b/>
          <w:bCs/>
          <w:color w:val="2F5D46"/>
          <w:sz w:val="54"/>
          <w:szCs w:val="54"/>
          <w:rtl/>
        </w:rPr>
        <w:br/>
        <w:t xml:space="preserve">العلوم المعيارية — مركزية المضمون</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رأينا في الفصل الثالث عشر حضورًا </w:t>
      </w:r>
      <w:r>
        <w:rPr>
          <w:rFonts w:ascii="Traditional Arabic" w:cs="Traditional Arabic" w:eastAsia="Traditional Arabic" w:hAnsi="Traditional Arabic"/>
          <w:b/>
          <w:bCs/>
          <w:sz w:val="28"/>
          <w:szCs w:val="28"/>
          <w:rtl/>
        </w:rPr>
        <w:t xml:space="preserve">محيطًا</w:t>
      </w:r>
      <w:r>
        <w:rPr>
          <w:rFonts w:ascii="Traditional Arabic" w:cs="Traditional Arabic" w:eastAsia="Traditional Arabic" w:hAnsi="Traditional Arabic"/>
          <w:sz w:val="28"/>
          <w:szCs w:val="28"/>
          <w:rtl/>
        </w:rPr>
        <w:t xml:space="preserve">: غاية تُختار بها الأسئلة وضابط يحكم التطبيق، والمفاهيم والمنهج والمضمون خارجه. ورأينا في الفصل الرابع عشر حضورًا </w:t>
      </w:r>
      <w:r>
        <w:rPr>
          <w:rFonts w:ascii="Traditional Arabic" w:cs="Traditional Arabic" w:eastAsia="Traditional Arabic" w:hAnsi="Traditional Arabic"/>
          <w:b/>
          <w:bCs/>
          <w:sz w:val="28"/>
          <w:szCs w:val="28"/>
          <w:rtl/>
        </w:rPr>
        <w:t xml:space="preserve">داخليًا</w:t>
      </w:r>
      <w:r>
        <w:rPr>
          <w:rFonts w:ascii="Traditional Arabic" w:cs="Traditional Arabic" w:eastAsia="Traditional Arabic" w:hAnsi="Traditional Arabic"/>
          <w:sz w:val="28"/>
          <w:szCs w:val="28"/>
          <w:rtl/>
        </w:rPr>
        <w:t xml:space="preserve">: يدخل المسلّمات والمفاهيم، ويبقى المنهج والمضمون خارجه. وهذا الفصل أمام الحالة الثالثة: علوم </w:t>
      </w:r>
      <w:r>
        <w:rPr>
          <w:rFonts w:ascii="Traditional Arabic" w:cs="Traditional Arabic" w:eastAsia="Traditional Arabic" w:hAnsi="Traditional Arabic"/>
          <w:b/>
          <w:bCs/>
          <w:sz w:val="28"/>
          <w:szCs w:val="28"/>
          <w:rtl/>
        </w:rPr>
        <w:t xml:space="preserve">يكون النص فيها هو ما يتكلم عنه العلم</w:t>
      </w:r>
      <w:r>
        <w:rPr>
          <w:rFonts w:ascii="Traditional Arabic" w:cs="Traditional Arabic" w:eastAsia="Traditional Arabic" w:hAnsi="Traditional Arabic"/>
          <w:sz w:val="28"/>
          <w:szCs w:val="28"/>
          <w:rtl/>
        </w:rPr>
        <w:t xml:space="preserve">، أو المصدر الذي يُبنى عليه مضمونها. هنا لا يكفي أن يوجّه النص السؤال أو يشكّل التصور؛ فالجواب نفسه يُطلب منه.</w:t>
      </w:r>
    </w:p>
    <w:p>
      <w:pPr>
        <w:bidi/>
        <w:spacing w:after="140" w:line="400"/>
        <w:jc w:val="both"/>
      </w:pPr>
      <w:r>
        <w:rPr>
          <w:rFonts w:ascii="Traditional Arabic" w:cs="Traditional Arabic" w:eastAsia="Traditional Arabic" w:hAnsi="Traditional Arabic"/>
          <w:sz w:val="28"/>
          <w:szCs w:val="28"/>
          <w:rtl/>
        </w:rPr>
        <w:t xml:space="preserve">أقصد بـ«العلوم المعيارية» في هذا الكتاب العلوم التي تجيب عن سؤال «ما الذي ينبغي؟» أو «ما الحكم؟»: الفقه وأصوله، والأخلاق، وجانبًا من القانون والسياسة الشرعية. وهذا تعريف عملي لحاجة الكتاب، لا حدٌّ جامع مانع، وقد تتداخل بعض المسائل مع ما قبلها (وهو موضوع الفصل السادس عشر).</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في العلوم المعيارية يبلغ الحضور أعلى مراتبه، وهو حضور المضمون؛ لكن هذه المرتبة العليا هي الأضيق فيما يُشتق منها بدرجة القطع، والأكثر عرضة لخلط درجة النص بدرجة الفهم</w:t>
      </w:r>
      <w:r>
        <w:rPr>
          <w:rFonts w:ascii="Traditional Arabic" w:cs="Traditional Arabic" w:eastAsia="Traditional Arabic" w:hAnsi="Traditional Arabic"/>
          <w:sz w:val="28"/>
          <w:szCs w:val="28"/>
          <w:rtl/>
        </w:rPr>
        <w:t xml:space="preserve">. أي أن قوة الحضور لا تعني قوة كل ما يُنسب إليه. وهذا الفصل يختبر هذه الدعوى ولا يفترضها.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نفسه مصدرًا للمعيار</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تشير آيات كثيرة إلى أن القرآن مرجع في الحكم والتشريع: الأمر بالحكم بما أنزل الله (المائدة 44–45–47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والحكم بين الناس بما أراه الله (النساء 105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ورد التنازع إلى الله والرسول (النساء 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 ما اختلف الناس فيه فحكمه إلى الله (الشورى 10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وفي النص أحكام جزئية محددة (مثل القصاص في البقرة 179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ومبادئ عامة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وتعليلات لبعض الأحكام (البقرة 219 في الخمر والميسر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 النص.</w:t>
      </w:r>
      <w:r>
        <w:rPr>
          <w:rFonts w:ascii="Traditional Arabic" w:cs="Traditional Arabic" w:eastAsia="Traditional Arabic" w:hAnsi="Traditional Arabic"/>
          <w:sz w:val="28"/>
          <w:szCs w:val="28"/>
          <w:rtl/>
        </w:rPr>
        <w:t xml:space="preserve"> لا يقول أن كل نازلة من نوازل العصر لها حكم منصوص بعينه، ولا يحدّد منهج الاستنباط في متنه كاملًا، ولا يسمّي المذاهب أو المدارس. وعبارات مثل «تبيانًا لكل شيء» (النحل 89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فرّطنا في الكتاب من شيء» (الأنعام 38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لا تُقرأ قراءة واحدة عند المفسرين، فلا تصلح دليلًا قاطعًا على الشمول التفصيلي. وقوله «لتُبيّن للناس ما نزّل إليهم» (النحل 44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يشير إلى دور البيان خارج النص المتلوّ نفسه.</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هذه الآيات ونصوصها من الذاكرة، ولم أرجع إلى تفاسيرها في مسألة الشمول ولا في أسباب نزول المائدة 44–47، وهذا موضع تدقيق قبل النشر. ولم أضع الآيات في جدول كما في ما سبق لأنه لا يعنيني هنا إلا أن أقول: النص يُنشئ الحضور المعياري ولا يكفل تفاصيله.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الخلاف هنا طويل ومنظّم في تراث كبير، وألخّصه في محاور لا في أسماء أصحاب — لأني لم أتحقق من نسبة أي قول إلى أحد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الجزئي والكلي:</w:t>
      </w:r>
      <w:r>
        <w:rPr>
          <w:rFonts w:ascii="Traditional Arabic" w:cs="Traditional Arabic" w:eastAsia="Traditional Arabic" w:hAnsi="Traditional Arabic"/>
          <w:sz w:val="28"/>
          <w:szCs w:val="28"/>
          <w:rtl/>
        </w:rPr>
        <w:t xml:space="preserve"> هل يقدّم النص أحكامًا تفصيلية تُطبق كما هي، أم مبادئ ومقاصد يُبنى عليها التفصيل؟</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الوسائط:</w:t>
      </w:r>
      <w:r>
        <w:rPr>
          <w:rFonts w:ascii="Traditional Arabic" w:cs="Traditional Arabic" w:eastAsia="Traditional Arabic" w:hAnsi="Traditional Arabic"/>
          <w:sz w:val="28"/>
          <w:szCs w:val="28"/>
          <w:rtl/>
        </w:rPr>
        <w:t xml:space="preserve"> ما منزلة السنة والإجماع والقياس والمصلحة بين النص والمسألة؟ هل هي مصادر مستقلة أم طرق لفهم النص؟</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الثبات والتغيّر:</w:t>
      </w:r>
      <w:r>
        <w:rPr>
          <w:rFonts w:ascii="Traditional Arabic" w:cs="Traditional Arabic" w:eastAsia="Traditional Arabic" w:hAnsi="Traditional Arabic"/>
          <w:sz w:val="28"/>
          <w:szCs w:val="28"/>
          <w:rtl/>
        </w:rPr>
        <w:t xml:space="preserve"> هل تتغيّر الأحكام بتغيّر الواقع أم تتغيّر الفتوى فقط مع ثبات الحكم؟</w:t>
      </w:r>
    </w:p>
    <w:p>
      <w:pPr>
        <w:pStyle w:val="ListParagraph"/>
        <w:numPr>
          <w:ilvl w:val="0"/>
          <w:numId w:val="70"/>
        </w:numPr>
        <w:bidi/>
        <w:spacing w:after="90" w:line="380"/>
        <w:jc w:val="both"/>
      </w:pPr>
      <w:r>
        <w:rPr>
          <w:rFonts w:ascii="Traditional Arabic" w:cs="Traditional Arabic" w:eastAsia="Traditional Arabic" w:hAnsi="Traditional Arabic"/>
          <w:b/>
          <w:bCs/>
          <w:sz w:val="28"/>
          <w:szCs w:val="28"/>
          <w:rtl/>
        </w:rPr>
        <w:t xml:space="preserve">محور العقل والوحي في الأخلاق:</w:t>
      </w:r>
      <w:r>
        <w:rPr>
          <w:rFonts w:ascii="Traditional Arabic" w:cs="Traditional Arabic" w:eastAsia="Traditional Arabic" w:hAnsi="Traditional Arabic"/>
          <w:sz w:val="28"/>
          <w:szCs w:val="28"/>
          <w:rtl/>
        </w:rPr>
        <w:t xml:space="preserve"> هل للعقل أن يدرك الحسن والقبح مستقلًّا عن النص، أم لا حسن ولا قبح إلا بالشرع؟</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واسع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 النص مصدر أصلي للمضمون المعياري في هذه العلوم؛ (ب) فيه أحكام لا تحتمل خلافًا في ثبوتها ودلالتها؛ (ج) تنزيل النص على الوقائع يحتاج نظرًا بشريًا يخطئ ويصيب.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وبأي درجة</w:t>
      </w:r>
    </w:p>
    <w:p>
      <w:pPr>
        <w:bidi/>
        <w:spacing w:after="140" w:line="400"/>
        <w:jc w:val="both"/>
      </w:pPr>
      <w:r>
        <w:rPr>
          <w:rFonts w:ascii="Traditional Arabic" w:cs="Traditional Arabic" w:eastAsia="Traditional Arabic" w:hAnsi="Traditional Arabic"/>
          <w:sz w:val="28"/>
          <w:szCs w:val="28"/>
          <w:rtl/>
        </w:rPr>
        <w:t xml:space="preserve">أستعمل سلم الدرجات الأربع من الفصل الثاني عشر (قطعي، راجح، اجتهاد، فرضية). وهذا جدول تشخيصي من المؤلف لا حكم نهائي:</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 المشتقّة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أصل منصوص عليه بنص قطعي الثبوت والدلالة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قتل النفس بغير حق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مبدأ عام ثابت في أصله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لزوم العدل في الحكم والتعامل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الأصل، اجتهاد في صوره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جزئي من نص ظني الدلالة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تتعدد فيها القراءات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قوة الترجيح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مقصد مستنبط بالاستقراء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المال أو النفس كمقصد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تنزيل حكم على نازلة حديثة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 مستحدثة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مؤسسي معياري يُبنى على مبادئ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نظام حوكمة مستلهم من مبدأ الشورى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من النص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قطعية الأصل إلى قطعية التفصيل.</w:t>
      </w:r>
      <w:r>
        <w:rPr>
          <w:rFonts w:ascii="Traditional Arabic" w:cs="Traditional Arabic" w:eastAsia="Traditional Arabic" w:hAnsi="Traditional Arabic"/>
          <w:sz w:val="28"/>
          <w:szCs w:val="28"/>
          <w:rtl/>
        </w:rPr>
        <w:t xml:space="preserve"> أن العدل واجب لا يعني أن صورة بعينها من النظام هي العدل المتعيّن.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المصلحة المدّعاة إلى الحكم.</w:t>
      </w:r>
      <w:r>
        <w:rPr>
          <w:rFonts w:ascii="Traditional Arabic" w:cs="Traditional Arabic" w:eastAsia="Traditional Arabic" w:hAnsi="Traditional Arabic"/>
          <w:sz w:val="28"/>
          <w:szCs w:val="28"/>
          <w:rtl/>
        </w:rPr>
        <w:t xml:space="preserve"> قولُ متكلّم «هذا أنفع» لا يصير حكمًا بمجرده.</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استقرار قول عند الناس إلى صحته</w:t>
      </w:r>
      <w:r>
        <w:rPr>
          <w:rFonts w:ascii="Traditional Arabic" w:cs="Traditional Arabic" w:eastAsia="Traditional Arabic" w:hAnsi="Traditional Arabic"/>
          <w:sz w:val="28"/>
          <w:szCs w:val="28"/>
          <w:rtl/>
        </w:rPr>
        <w:t xml:space="preserve"> (القاعدة نفسها من الفصل الثاني عشر: لا يُشتق من عدد القائلين أو مكانتهم).</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كون الحكم شرعيًا إلى كونه الأنسب لكل واقع.</w:t>
      </w:r>
      <w:r>
        <w:rPr>
          <w:rFonts w:ascii="Traditional Arabic" w:cs="Traditional Arabic" w:eastAsia="Traditional Arabic" w:hAnsi="Traditional Arabic"/>
          <w:sz w:val="28"/>
          <w:szCs w:val="28"/>
          <w:rtl/>
        </w:rPr>
        <w:t xml:space="preserve"> الأول سؤال عن المصدر، والثاني سؤال عن التنفيذ والنتائج.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موضع الحضور على الطبقات السبع</w:t>
      </w:r>
    </w:p>
    <w:p>
      <w:pPr>
        <w:bidi/>
        <w:spacing w:after="140" w:line="400"/>
        <w:jc w:val="both"/>
      </w:pPr>
      <w:r>
        <w:rPr>
          <w:rFonts w:ascii="Traditional Arabic" w:cs="Traditional Arabic" w:eastAsia="Traditional Arabic" w:hAnsi="Traditional Arabic"/>
          <w:sz w:val="28"/>
          <w:szCs w:val="28"/>
          <w:rtl/>
        </w:rPr>
        <w:t xml:space="preserve">تشخيص من المؤلف للعلوم المعيارية عامة، ويختلف بين علم وآخر: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الطبقة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الحضور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شكله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الغاية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ما يُطلب من العلم: معرفة الحكم المراد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الموضوع والسؤال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نفسه «ما الحكم؟» من نوع ما تتكلم عنه النصوص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المسلّمات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التكليف والمسؤولية والجزاء مسلّمات يقوم عليها العلم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المفاهيم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العدل والظلم والأمانة من النص ولغته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المنهج والأدوات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حضور جزئي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قواعد الاستنباط من النص ومن اجتهاد العلماء معًا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المضمون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حاضر أقوى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الأحكام نفسها تُستخرج من 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ضابط + تنزيل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يضبط الحدود والتنزيل اجتهاد بشري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اختر علمًا معياريًا تعرفه: هل تستطيع تحديد أي مسائله ينتمي إلى «مضمون منصوص» وأيها إلى «مضمون مستنبَط» وأيها إلى «تنزيل»؟</w:t>
      </w:r>
    </w:p>
    <w:p>
      <w:pPr>
        <w:pStyle w:val="ListParagraph"/>
        <w:numPr>
          <w:ilvl w:val="0"/>
          <w:numId w:val="71"/>
        </w:numPr>
        <w:bidi/>
        <w:spacing w:after="90" w:line="380"/>
        <w:jc w:val="both"/>
      </w:pPr>
      <w:r>
        <w:rPr>
          <w:rFonts w:ascii="Traditional Arabic" w:cs="Traditional Arabic" w:eastAsia="Traditional Arabic" w:hAnsi="Traditional Arabic"/>
          <w:sz w:val="28"/>
          <w:szCs w:val="28"/>
          <w:rtl/>
        </w:rPr>
        <w:t xml:space="preserve">هل تتفق مع عالم آخر في هذا التصنيف؟ وما نسبة الاتفاق؟ (ما زال هذا سؤالًا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لحضور المضمون والفرق القابل للقياس</w:t>
      </w:r>
    </w:p>
    <w:p>
      <w:pPr>
        <w:bidi/>
        <w:spacing w:after="140" w:line="400"/>
        <w:jc w:val="both"/>
      </w:pPr>
      <w:r>
        <w:rPr>
          <w:rFonts w:ascii="Traditional Arabic" w:cs="Traditional Arabic" w:eastAsia="Traditional Arabic" w:hAnsi="Traditional Arabic"/>
          <w:sz w:val="28"/>
          <w:szCs w:val="28"/>
          <w:rtl/>
        </w:rPr>
        <w:t xml:space="preserve">يمكن أن يُفهم حضور النص في مضمون هذه العلوم على ثلاثة أوجه (صياغة من المؤلف لا تمثّل مذهبًا بعينه):</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المباشر:</w:t>
      </w:r>
      <w:r>
        <w:rPr>
          <w:rFonts w:ascii="Traditional Arabic" w:cs="Traditional Arabic" w:eastAsia="Traditional Arabic" w:hAnsi="Traditional Arabic"/>
          <w:sz w:val="28"/>
          <w:szCs w:val="28"/>
          <w:rtl/>
        </w:rPr>
        <w:t xml:space="preserve"> المضمون هو نصوص الأحكام نفسها، وما سواها شرح لها.</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الوسائطي:</w:t>
      </w:r>
      <w:r>
        <w:rPr>
          <w:rFonts w:ascii="Traditional Arabic" w:cs="Traditional Arabic" w:eastAsia="Traditional Arabic" w:hAnsi="Traditional Arabic"/>
          <w:sz w:val="28"/>
          <w:szCs w:val="28"/>
          <w:rtl/>
        </w:rPr>
        <w:t xml:space="preserve"> النص يحضر عبر منظومة منهجية (أدلة وقواعد) تنتج مضمونًا لا يوجد حرفيًا في النص.</w:t>
      </w:r>
    </w:p>
    <w:p>
      <w:pPr>
        <w:pStyle w:val="ListParagraph"/>
        <w:numPr>
          <w:ilvl w:val="0"/>
          <w:numId w:val="72"/>
        </w:numPr>
        <w:bidi/>
        <w:spacing w:after="90" w:line="380"/>
        <w:jc w:val="both"/>
      </w:pPr>
      <w:r>
        <w:rPr>
          <w:rFonts w:ascii="Traditional Arabic" w:cs="Traditional Arabic" w:eastAsia="Traditional Arabic" w:hAnsi="Traditional Arabic"/>
          <w:b/>
          <w:bCs/>
          <w:sz w:val="28"/>
          <w:szCs w:val="28"/>
          <w:rtl/>
        </w:rPr>
        <w:t xml:space="preserve">الحضور المقاصدي:</w:t>
      </w:r>
      <w:r>
        <w:rPr>
          <w:rFonts w:ascii="Traditional Arabic" w:cs="Traditional Arabic" w:eastAsia="Traditional Arabic" w:hAnsi="Traditional Arabic"/>
          <w:sz w:val="28"/>
          <w:szCs w:val="28"/>
          <w:rtl/>
        </w:rPr>
        <w:t xml:space="preserve"> النص يمنح المبادئ والغايات، والمضمون التفصيلي يُبنى بالعقل والتجربة ضمن تلك الغايات.</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لا في «من هو الأصح» بل في ما تتنبأ به كل صياغة: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مباشر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وسائطي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مقاصدي</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المختصين على مسائل منصوص عليها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اتفاقهم على نوازل حديثة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(لا نص)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 إلى 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تباين النتائج بين مدارس مختلفة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المنصوص، غائب في المستجدّ</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في التفاصيل</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هذا جدول 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يُجمع نحو أربعين مسألة معيارية مختلفة المنشأ — منصوص عليها، مستنبَطة، نازلة — ويُطلب من ثلاثة مُقيّمين مستقلّين تصنيف كل مسألة بدرجة (قطعي/راجح/اجتهاد/فرضية) من دون معرفة بعضهم ببعض. ثم يُقاس الاتفاق بينهم بمعامل اتفاق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(انظر هامش الفصل الثاني عشر). التنبؤ المميّز: هل تُنتج الصيغة المقاصدية تصنيفًا أقل اتفاقًا في النوازل منه في المنصوص؟ وهل تتنبأ بالمسائل التي يختلف فيها المختصون فعلًا؟ ما لم تُجرَ التجربة فهذا تصميم لا دليل.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كثير من المضمون الأخلاقي مشترك بين الثقافات والأديان ولم ينشأ من النص (قبح الكذب والظلم مثلًا). والقرآن نفسه يحيل كثيرًا على «المعروف» مما يعرفه الناس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فلا يبدو أن كل ما يُنسب إلى مضمون هذه العلوم مأخوذ من النص ابتداءً. وهذا يعني أن حضور المضمون تتفاوت قوته بين مسائل العلم الواحد.</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وضع المضمون في أعلى المراتب تمهيد لمصادرة البحث — لأنك تضع النص أعلى لأنك تؤمن به.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المرتبة هنا وصف لموضع النص من المسألة في تراث العلم نفسه، لا حكم على صحة 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يُخرج الكتاب من موقع من يقبل النص مرجعًا؛ وهذا موضع المؤلف المعلن.</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إذا كان أغلب المشتقات اجتهادًا فالحضور رقيق ولا تتميّز هذه العلوم عن العلوم التي قبلها.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الاجتهاد هنا يُبنى على نص ويُقيّد به، فهو غير الاجتهاد المستقل.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التمييز بين النوعين محل نظر ويحتاج معيارًا لم أضعه بعد.</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القول بأن في المسائل ما لم ينشأ من النص ينقض مركزية المضمون.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الدعوى لم تكن أن كل مسألة من النص، بل أن النص هو المرجع الأعلى عند التعارض.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حدود ما يُعدّ «تعارضًا» مفتوحًا.</w:t>
      </w:r>
    </w:p>
    <w:p>
      <w:pPr>
        <w:pStyle w:val="ListParagraph"/>
        <w:numPr>
          <w:ilvl w:val="0"/>
          <w:numId w:val="7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هذا تصنيف ينفع المدافعة عن موقف أكثر من التحليل المحايد.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يُختبر باتفاق مُقيّمين مختلفي الموقف على التصنيف.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 التجربة بعد، فالجواب وعد لا نتيجة.</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معيار التمييز بين الاجتهاد المقيّد بالنص والاجتهاد المستقل؛ نسبة المشترك الأخلاقي الذي لا ينشأ من النص؛ وموضع القانون الوضعي من هذا المحور.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مؤسسة بعينها)</w:t>
      </w:r>
    </w:p>
    <w:p>
      <w:pPr>
        <w:bidi/>
        <w:spacing w:after="140" w:line="400"/>
        <w:jc w:val="both"/>
      </w:pPr>
      <w:r>
        <w:rPr>
          <w:rFonts w:ascii="Traditional Arabic" w:cs="Traditional Arabic" w:eastAsia="Traditional Arabic" w:hAnsi="Traditional Arabic"/>
          <w:sz w:val="28"/>
          <w:szCs w:val="28"/>
          <w:rtl/>
        </w:rPr>
        <w:t xml:space="preserve">مدوّنة سلوك متخيّلة لشركة تنصّ على: «الأمانة مبدأ قرآني، ولذلك يُفصح الموظف عن كل تعارض مصالح خلال ٢٤ ساعة، وهذا حكم شرعي لا يجوز الخروج عنه». نضع الدعاوى على الدرجات: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 التي تستحقها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مبدأ قرآني</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المبدأ)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الأحزاب 72 وغيرها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الإفصاح عن تعارض المصالح من مقتضى الأمانة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المؤسسة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المهلة ٢٤ ساعة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إداري لا دليل نصي عليه (لا حضور)</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شرعي لا يجوز الخروج عنه»</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رفع درجة القرار إلى درجة المبدأ</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المدوّنة استعملت حالة «قطعي» لأصل المبدأ لتكسب قرارًا إداريًا قوةً ليست له — وهذا بالضبط الانتقال الممنوع من درجة النص إلى درجة التطبيق. والممارسة الأسلم أن تقول: «مبدأ قرآني، وهذا اجتهادنا في تنفيذه وقابل للمراجعة».</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 xml:space="preserve">خذ مادة معيارية تعرفها (مدوّنة أو فتوى أو نظام داخلي منسوب إلى النص):</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قسّمها إلى دعاوى منفردة في جمل قصيرة.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ضع كل دعوى على درجة من الدرجات الأربع مع سبب واحد.</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ابحث عن دعوى رُفعت درجتها باللغة («لا يجوز»، «قطعًا»، «شرعًا») دون دليل.</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أعد صياغتها بدرجة مناسبة.</w:t>
      </w:r>
    </w:p>
    <w:p>
      <w:pPr>
        <w:pStyle w:val="ListParagraph"/>
        <w:numPr>
          <w:ilvl w:val="0"/>
          <w:numId w:val="74"/>
        </w:numPr>
        <w:bidi/>
        <w:spacing w:after="90" w:line="380"/>
        <w:jc w:val="both"/>
      </w:pPr>
      <w:r>
        <w:rPr>
          <w:rFonts w:ascii="Traditional Arabic" w:cs="Traditional Arabic" w:eastAsia="Traditional Arabic" w:hAnsi="Traditional Arabic"/>
          <w:sz w:val="28"/>
          <w:szCs w:val="28"/>
          <w:rtl/>
        </w:rPr>
        <w:t xml:space="preserve">اكتب ما تغيّر في قوة المادة بعد التصحيح.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أقوى حضور مع أضيق اشتقاق قطعي:</w:t>
      </w:r>
      <w:r>
        <w:rPr>
          <w:rFonts w:ascii="Traditional Arabic" w:cs="Traditional Arabic" w:eastAsia="Traditional Arabic" w:hAnsi="Traditional Arabic"/>
          <w:sz w:val="28"/>
          <w:szCs w:val="28"/>
          <w:rtl/>
        </w:rPr>
        <w:t xml:space="preserve"> النص يعطي المضمون الأصلي، والقطع ينتهي غالبًا عند المبدأ والأحكام المنصوصة.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خطر الانتقال:</w:t>
      </w:r>
      <w:r>
        <w:rPr>
          <w:rFonts w:ascii="Traditional Arabic" w:cs="Traditional Arabic" w:eastAsia="Traditional Arabic" w:hAnsi="Traditional Arabic"/>
          <w:sz w:val="28"/>
          <w:szCs w:val="28"/>
          <w:rtl/>
        </w:rPr>
        <w:t xml:space="preserve"> أكثر ما يُخطئ فيه هذا المجال رفع درجة الاجتهاد إلى درجة النص.</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مركزية متفاوتة داخل العلم الواحد:</w:t>
      </w:r>
      <w:r>
        <w:rPr>
          <w:rFonts w:ascii="Traditional Arabic" w:cs="Traditional Arabic" w:eastAsia="Traditional Arabic" w:hAnsi="Traditional Arabic"/>
          <w:sz w:val="28"/>
          <w:szCs w:val="28"/>
          <w:rtl/>
        </w:rPr>
        <w:t xml:space="preserve"> لا تُصنّف العلوم كلها بدرجة واحدة، بل مسائلها (وهذا ما تمهّد له وحدة التصنيف المعتمدة: المسألة).</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يُجرَ اختبار اتفاق المُقيّمين، ولم تُحسم حدود الاجتهاد المقيّد بالنص.</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السادس عشر:</w:t>
      </w:r>
      <w:r>
        <w:rPr>
          <w:rFonts w:ascii="Traditional Arabic" w:cs="Traditional Arabic" w:eastAsia="Traditional Arabic" w:hAnsi="Traditional Arabic"/>
          <w:sz w:val="28"/>
          <w:szCs w:val="28"/>
          <w:rtl/>
        </w:rPr>
        <w:t xml:space="preserve"> ثلاثة أشكال للحضور محيطًا وداخليًا ومضمونًا — لكن العلوم التي أردنا تصنيفها لا تجتمع كلها في خانة واحدة. </w:t>
      </w:r>
      <w:r>
        <w:rPr>
          <w:rFonts w:ascii="Traditional Arabic" w:cs="Traditional Arabic" w:eastAsia="Traditional Arabic" w:hAnsi="Traditional Arabic"/>
          <w:b/>
          <w:bCs/>
          <w:sz w:val="28"/>
          <w:szCs w:val="28"/>
          <w:rtl/>
        </w:rPr>
        <w:t xml:space="preserve">علم النفس والاقتصاد والطب والذكاء الاصطناعي</w:t>
      </w:r>
      <w:r>
        <w:rPr>
          <w:rFonts w:ascii="Traditional Arabic" w:cs="Traditional Arabic" w:eastAsia="Traditional Arabic" w:hAnsi="Traditional Arabic"/>
          <w:sz w:val="28"/>
          <w:szCs w:val="28"/>
          <w:rtl/>
        </w:rPr>
        <w:t xml:space="preserve"> تجمع مسائل من مراتب مختلفة في علم واحد، وهي موضوع الفصل التالي.</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(المائدة 44–47، النساء 59 و105، الشورى 10 و 38، آل عمران 159، البقرة 179 و219، النحل 44 و 89، الأنعام 38، الأحزاب 72) — من الذاكرة.</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تفسير آيات الشمول (النحل 89، الأنعام 38) وأسباب نزول المائدة 44–47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كتب التفسير.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إحالة القرآن على «المعروف»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مواضعها ودلالتها لم تُحصّل من مصدر.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جدولا الدرجات والطبقات والتصورات الثلاثة (مباشر/وسائطي/مقاصدي) — تشخيص وتقدير من المؤلف لا يُنسبان إلى أحد.</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يُحسم مع متخصص قبل التنفيذ، ويُوحّد مع ما في الفصلين الحادي عشر والثاني عشر.</w:t>
      </w:r>
    </w:p>
    <w:p>
      <w:pPr>
        <w:pStyle w:val="ListParagraph"/>
        <w:numPr>
          <w:ilvl w:val="0"/>
          <w:numId w:val="7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مؤسسة منشورة.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تصنيف المسائل، فما كُتب عن «الفرق القابل للقياس» تصميم لا نتيجة. ودعوى «مركزية المضمون» فرضية من المؤلف لم تُختبر، وما تقوله النصوص في موضعها مميّز عن ذلك.</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السادس عشر</w:t>
      </w:r>
      <w:r>
        <w:rPr>
          <w:rFonts w:ascii="Traditional Arabic" w:cs="Traditional Arabic" w:eastAsia="Traditional Arabic" w:hAnsi="Traditional Arabic"/>
          <w:b/>
          <w:bCs/>
          <w:color w:val="2F5D46"/>
          <w:sz w:val="54"/>
          <w:szCs w:val="54"/>
          <w:rtl/>
        </w:rPr>
        <w:br/>
        <w:t xml:space="preserve">الحالات الحدية — حيث تتداخل المراتب</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الفصول الثلاثة الماضية صنّفت علومًا بأسمائها: الطبيعيات حضورها محيط، والإنسانيات داخلي، والمعياريات مضموني. لكن الواقع أقل نظامًا من الجداول: فعلم النفس فيه تجارب مخبرية كالطبيعيات، ونظريات في طبيعة الإنسان، وما يتصل بالقيم والعلاج النفسي من المعياريات. وكذلك الاقتصاد والطب والذكاء الاصطناعي. هذه هي «الحالات الحدية» التي يختبر بها هذا الفصل الإطار كلّه.</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العلم الواحد قد يحمل أكثر من مرتبة حضور، ولذلك تكون وحدة التصنيف الصحيحة هي المسألة لا العلم كله</w:t>
      </w:r>
      <w:r>
        <w:rPr>
          <w:rFonts w:ascii="Traditional Arabic" w:cs="Traditional Arabic" w:eastAsia="Traditional Arabic" w:hAnsi="Traditional Arabic"/>
          <w:sz w:val="28"/>
          <w:szCs w:val="28"/>
          <w:rtl/>
        </w:rPr>
        <w:t xml:space="preserve">. وهذا الفصل لا يفترض أن التصنيف الثلاثي خاطئ، لكنه يسأل: أين ينكسر وكم من المسائل تخرج عنه؟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الحالات الحدية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لا توجد آيات تشرح هذه العلوم باسمها، لكن في النص مادة تمس مسائلها: النفس والهوى والتزكية (الشمس 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والمال والكسب وتحريم الربا (البقرة 275–279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والمكيال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والشفاء وحفظ النفس (المائدة 32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والعلم والعقل والتفكر بشكل عام.</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ينصّ على منهج تجربة نفسية أو نموذج اقتصادي أو برنامج ذكاء اصطناعي، ولا يُنشئ من النص وحده نظرية متكاملة في أي من هذه الميادين.</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 آيات الربا والمكيال ولا إلى ما يُنسب إلى النص في مسائل الطب النفسي. وأقتصر هنا على القول إن النص يمس أجزاء من هذه العلوم من أبواب مختلفة.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 الخلاف في محاور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وحدة العلم:</w:t>
      </w:r>
      <w:r>
        <w:rPr>
          <w:rFonts w:ascii="Traditional Arabic" w:cs="Traditional Arabic" w:eastAsia="Traditional Arabic" w:hAnsi="Traditional Arabic"/>
          <w:sz w:val="28"/>
          <w:szCs w:val="28"/>
          <w:rtl/>
        </w:rPr>
        <w:t xml:space="preserve"> هل العلم الواحد كلّ متماسك يُحكم عليه بمرتبة واحدة، أم مجموع مسائل متباينة؟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الفصل بين الوصف والقيمة:</w:t>
      </w:r>
      <w:r>
        <w:rPr>
          <w:rFonts w:ascii="Traditional Arabic" w:cs="Traditional Arabic" w:eastAsia="Traditional Arabic" w:hAnsi="Traditional Arabic"/>
          <w:sz w:val="28"/>
          <w:szCs w:val="28"/>
          <w:rtl/>
        </w:rPr>
        <w:t xml:space="preserve"> هل يمكن عزل المسائل الوصفية عن المعيارية في هذه العلوم، أم هي متشابكة؟</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التقنية والقيمة:</w:t>
      </w:r>
      <w:r>
        <w:rPr>
          <w:rFonts w:ascii="Traditional Arabic" w:cs="Traditional Arabic" w:eastAsia="Traditional Arabic" w:hAnsi="Traditional Arabic"/>
          <w:sz w:val="28"/>
          <w:szCs w:val="28"/>
          <w:rtl/>
        </w:rPr>
        <w:t xml:space="preserve"> هل التقنيات (الطب والذكاء الاصطناعي) محايدة والقيمة تأتي في استعمالها، أم محمّلة بالقيم من تصميمها؟</w:t>
      </w:r>
    </w:p>
    <w:p>
      <w:pPr>
        <w:pStyle w:val="ListParagraph"/>
        <w:numPr>
          <w:ilvl w:val="0"/>
          <w:numId w:val="76"/>
        </w:numPr>
        <w:bidi/>
        <w:spacing w:after="90" w:line="380"/>
        <w:jc w:val="both"/>
      </w:pPr>
      <w:r>
        <w:rPr>
          <w:rFonts w:ascii="Traditional Arabic" w:cs="Traditional Arabic" w:eastAsia="Traditional Arabic" w:hAnsi="Traditional Arabic"/>
          <w:b/>
          <w:bCs/>
          <w:sz w:val="28"/>
          <w:szCs w:val="28"/>
          <w:rtl/>
        </w:rPr>
        <w:t xml:space="preserve">محور التداخل:</w:t>
      </w:r>
      <w:r>
        <w:rPr>
          <w:rFonts w:ascii="Traditional Arabic" w:cs="Traditional Arabic" w:eastAsia="Traditional Arabic" w:hAnsi="Traditional Arabic"/>
          <w:sz w:val="28"/>
          <w:szCs w:val="28"/>
          <w:rtl/>
        </w:rPr>
        <w:t xml:space="preserve"> ما حدود المسائل التي تجمع مرتبتين معًا؟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هذه العلوم لها أجزاء تجريبية وأجزاء قيمية، والنقاش في مقدار التشابك لا في وجوده.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هذه العلوم وبأي درجة</w:t>
      </w:r>
    </w:p>
    <w:p>
      <w:pPr>
        <w:bidi/>
        <w:spacing w:after="140" w:line="400"/>
        <w:jc w:val="both"/>
      </w:pPr>
      <w:r>
        <w:rPr>
          <w:rFonts w:ascii="Traditional Arabic" w:cs="Traditional Arabic" w:eastAsia="Traditional Arabic" w:hAnsi="Traditional Arabic"/>
          <w:sz w:val="28"/>
          <w:szCs w:val="28"/>
          <w:rtl/>
        </w:rPr>
        <w:t xml:space="preserve">جدول تشخيصي من المؤلف، بالدرجات الأربع:</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للنفس الإنسانية بعد أخلاقي ومسؤولية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الوصف (انظر الفصل الرابع عشر)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الربا والغش في الميزان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أصل التحريم، وحدود المصطلح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مقصد من مقاصد الشرع</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أو اجتهاد حسب المسألة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أولويات تخصيص الموارد الصحية بمبدأ قرآني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أو فرضية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ضرورة العدل والمسؤولية في قرارات النظم الذكية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(تطبيق مبدأ قطعي على نازلة)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خوارزمية «قرآنية»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 من دون معنى محدّد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 هنا: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اسم العلم إلى مرتبته:</w:t>
      </w:r>
      <w:r>
        <w:rPr>
          <w:rFonts w:ascii="Traditional Arabic" w:cs="Traditional Arabic" w:eastAsia="Traditional Arabic" w:hAnsi="Traditional Arabic"/>
          <w:sz w:val="28"/>
          <w:szCs w:val="28"/>
          <w:rtl/>
        </w:rPr>
        <w:t xml:space="preserve"> قول «الاقتصاد علم معياري» أو «وصفي» لا يصف مسائله كلها.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مسألة إلى مرتبة مسألة جارة:</w:t>
      </w:r>
      <w:r>
        <w:rPr>
          <w:rFonts w:ascii="Traditional Arabic" w:cs="Traditional Arabic" w:eastAsia="Traditional Arabic" w:hAnsi="Traditional Arabic"/>
          <w:sz w:val="28"/>
          <w:szCs w:val="28"/>
          <w:rtl/>
        </w:rPr>
        <w:t xml:space="preserve"> كون مسألة في الطب من مرتبة المضمون لا يعني أن جارتها كذلك.</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التقنية إلى مشروعية غايتها.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توزيع مسائل العلوم الأربعة على المراتب الثلاث</w:t>
      </w:r>
    </w:p>
    <w:p>
      <w:pPr>
        <w:bidi/>
        <w:spacing w:after="140" w:line="400"/>
        <w:jc w:val="both"/>
      </w:pPr>
      <w:r>
        <w:rPr>
          <w:rFonts w:ascii="Traditional Arabic" w:cs="Traditional Arabic" w:eastAsia="Traditional Arabic" w:hAnsi="Traditional Arabic"/>
          <w:sz w:val="28"/>
          <w:szCs w:val="28"/>
          <w:rtl/>
        </w:rPr>
        <w:t xml:space="preserve">تشخيص من المؤلف، لا حكم نهائي. المراتب: محيط (غاية وضابط)، داخلي (تصوّر ومفهوم)، مضمون.</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محيطة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داخلية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مسائل مضمونية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الذاكرة والانتباه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النفس والدافع والتزكية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ينبغي أن يكون عليه الإنسان أخلاقيًا</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معايرة النماذج القياسية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المال والملكية والعدالة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الربا والغش والمعاملات المحرمة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تحليل الأنسجة والممارسات المبنية على الدليل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الصحة والمرض والكرامة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التدخل والمسؤولية الطبية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هندسة النماذج وتدريبها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تصوّر التمييز والمسؤولية عن قرار آلي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يجوز أتمتته وما لا يجوز</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ملاحظة على الجدول: الخانات أمثلة من المؤلف لا حصر لكل مسائل العلم، والحدود بينها مما يُختلف فيه.</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اختر علمًا تعرفه من الأربعة أو غيرها: أي مسائله يصعب وضعها في خانة واحدة؟</w:t>
      </w:r>
    </w:p>
    <w:p>
      <w:pPr>
        <w:pStyle w:val="ListParagraph"/>
        <w:numPr>
          <w:ilvl w:val="0"/>
          <w:numId w:val="77"/>
        </w:numPr>
        <w:bidi/>
        <w:spacing w:after="90" w:line="380"/>
        <w:jc w:val="both"/>
      </w:pPr>
      <w:r>
        <w:rPr>
          <w:rFonts w:ascii="Traditional Arabic" w:cs="Traditional Arabic" w:eastAsia="Traditional Arabic" w:hAnsi="Traditional Arabic"/>
          <w:sz w:val="28"/>
          <w:szCs w:val="28"/>
          <w:rtl/>
        </w:rPr>
        <w:t xml:space="preserve">هل المسائل الصعبة استثناءات أم دليل على أن الحدود ضبابية؟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لوحدة التصنيف والفرق القابل للقياس</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العلم كلّه:</w:t>
      </w:r>
      <w:r>
        <w:rPr>
          <w:rFonts w:ascii="Traditional Arabic" w:cs="Traditional Arabic" w:eastAsia="Traditional Arabic" w:hAnsi="Traditional Arabic"/>
          <w:sz w:val="28"/>
          <w:szCs w:val="28"/>
          <w:rtl/>
        </w:rPr>
        <w:t xml:space="preserve"> كل علم له مرتبة واحدة (التصنيف المعتاد المبسّط).</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المسألة:</w:t>
      </w:r>
      <w:r>
        <w:rPr>
          <w:rFonts w:ascii="Traditional Arabic" w:cs="Traditional Arabic" w:eastAsia="Traditional Arabic" w:hAnsi="Traditional Arabic"/>
          <w:sz w:val="28"/>
          <w:szCs w:val="28"/>
          <w:rtl/>
        </w:rPr>
        <w:t xml:space="preserve"> كل مسألة تُصنّف بمفردها، وللعلم توزيع مراتب (ما تميل إليه هذه المسودة).</w:t>
      </w:r>
    </w:p>
    <w:p>
      <w:pPr>
        <w:pStyle w:val="ListParagraph"/>
        <w:numPr>
          <w:ilvl w:val="0"/>
          <w:numId w:val="78"/>
        </w:numPr>
        <w:bidi/>
        <w:spacing w:after="90" w:line="380"/>
        <w:jc w:val="both"/>
      </w:pPr>
      <w:r>
        <w:rPr>
          <w:rFonts w:ascii="Traditional Arabic" w:cs="Traditional Arabic" w:eastAsia="Traditional Arabic" w:hAnsi="Traditional Arabic"/>
          <w:b/>
          <w:bCs/>
          <w:sz w:val="28"/>
          <w:szCs w:val="28"/>
          <w:rtl/>
        </w:rPr>
        <w:t xml:space="preserve">تصنيف مختلط:</w:t>
      </w:r>
      <w:r>
        <w:rPr>
          <w:rFonts w:ascii="Traditional Arabic" w:cs="Traditional Arabic" w:eastAsia="Traditional Arabic" w:hAnsi="Traditional Arabic"/>
          <w:sz w:val="28"/>
          <w:szCs w:val="28"/>
          <w:rtl/>
        </w:rPr>
        <w:t xml:space="preserve"> العلم يُصنّف بمرتبة غالبة مع استثناءات من المسائل.</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تصنيف المسألة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 على مرتبة مسائل محددة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 في العلوم المختلطة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نسبيًا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تكلفة التصنيف (الوقت لكل علم)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التنبؤ بالمخالفات المنهجية عند التطبيق</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أعلى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ثمانين مسألة من العلوم الأربعة (عشرون من كل علم)، ويُطلب من ثلاثة مقيّمين مستقلين تصنيفها على المراتب الثلاث دون معرفة بعضهم ببعض. يُقاس الاتفاق (معامل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على مستوى المسألة ثم على مستوى العلم (بتجميع المسائل التابعة له). إن أعطى المستوى الأول اتفاقًا أعلى من الثاني بفارق كبير فهذا دليل على أن وحدة المسألة أصلح.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قد يظهر أن مسائل كثيرة لا تدخل في أي من المراتب الثلاثة لأن النص لا حضور له فيها أصلًا (تقنيات بحتة)، فهل تحتاج مرتبة رابعة «لا حضور»؟ هذا ما تشير إليه تداخلات الفصلين الثالث عشر والرابع عشر (المنهج والمضمون لا حضور للنص فيهما)، وهو قرار يجب أن يُحسم في الفصل السابع عشر.</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تصنيف المسائل يضاعف العمل ولا ينتهي.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التصنيف يُشتغل عليه عند الحاجة لا لكل مسائل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يبقى السؤال عن متى يكفي تصنيف عيّنة.</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الحالات الحدية استثناءات لا تُبنى عليها قاعدة.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اختيرت لأنها أكثر العلوم المعاصرة استعمالًا للخطاب المنسوب إلى القرآن.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أقارن هذا بعلوم أخرى أقل استعمالًا.</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التداخل يعني أن المراتب ليست مفيدة.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توضح المراتب ما يُنسب إلى النص حتى لو تداخلت في العلم.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إن كثر التداخل عن حد معيّن ضعفت فائدتها، وهذا حدّ لم أحدّده.</w:t>
      </w:r>
    </w:p>
    <w:p>
      <w:pPr>
        <w:pStyle w:val="ListParagraph"/>
        <w:numPr>
          <w:ilvl w:val="0"/>
          <w:numId w:val="7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المسائل قد يكون منحازًا للدعوى.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يُعالج بالعيّنة العشوائية عند تنفيذ التجربة.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تُنفّذ.</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حدّ التداخل المقبول؛ وهل تلزم مرتبة «لا حضور»؛ وكيف تُختار العيّنة.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مستشفى بعينه)</w:t>
      </w:r>
    </w:p>
    <w:p>
      <w:pPr>
        <w:bidi/>
        <w:spacing w:after="140" w:line="400"/>
        <w:jc w:val="both"/>
      </w:pPr>
      <w:r>
        <w:rPr>
          <w:rFonts w:ascii="Traditional Arabic" w:cs="Traditional Arabic" w:eastAsia="Traditional Arabic" w:hAnsi="Traditional Arabic"/>
          <w:sz w:val="28"/>
          <w:szCs w:val="28"/>
          <w:rtl/>
        </w:rPr>
        <w:t xml:space="preserve">مستشفى متخيّل يعلن أن «نظام الفرز الذكي للمرضى قرآني المنطلق». نفكّك العبارة إلى مسائل: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حفظ النفس غاية النظام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(غاية)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معايير الفرز: الخطورة السريرية أولاً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 نصي (تقنية طبية)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التمييز بالدخل أو النسب</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 (تصوّر العدالة) — اجتهاد</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تحريم تضليل المريض بنتائج النظام</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مضموني (أمانة) — قطعي في الأصل</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العبارة الواحدة جمعت أربع مسائل من ثلاث مراتب بدرجات مختلفة، والوصف المناسب هو «مبني على غاية مستمدة من القرآن» لا «قرآني».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bidi/>
        <w:spacing w:after="140" w:line="400"/>
        <w:jc w:val="both"/>
      </w:pPr>
      <w:r>
        <w:rPr>
          <w:rFonts w:ascii="Traditional Arabic" w:cs="Traditional Arabic" w:eastAsia="Traditional Arabic" w:hAnsi="Traditional Arabic"/>
          <w:sz w:val="28"/>
          <w:szCs w:val="28"/>
          <w:rtl/>
        </w:rPr>
        <w:t>اختر علمًا حدّيًا من اهتمامك:</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عشر مسائل متنوّعة منه.</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ضع كلّاً منها في مرتبة: محيط، داخلي، مضمون، أو لا حضور.</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اكتب لكل واحدة درجة ما يُنسب للنص.</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احسب نسبة كل مرتبة من العشرة.</w:t>
      </w:r>
    </w:p>
    <w:p>
      <w:pPr>
        <w:pStyle w:val="ListParagraph"/>
        <w:numPr>
          <w:ilvl w:val="0"/>
          <w:numId w:val="80"/>
        </w:numPr>
        <w:bidi/>
        <w:spacing w:after="90" w:line="380"/>
        <w:jc w:val="both"/>
      </w:pPr>
      <w:r>
        <w:rPr>
          <w:rFonts w:ascii="Traditional Arabic" w:cs="Traditional Arabic" w:eastAsia="Traditional Arabic" w:hAnsi="Traditional Arabic"/>
          <w:sz w:val="28"/>
          <w:szCs w:val="28"/>
          <w:rtl/>
        </w:rPr>
        <w:t xml:space="preserve">هل يصح أن تقول «هذا العلم من مرتبة كذا» بلا تقييد؟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العلم الواحد قد يجمع مراتب متعددة:</w:t>
      </w:r>
      <w:r>
        <w:rPr>
          <w:rFonts w:ascii="Traditional Arabic" w:cs="Traditional Arabic" w:eastAsia="Traditional Arabic" w:hAnsi="Traditional Arabic"/>
          <w:sz w:val="28"/>
          <w:szCs w:val="28"/>
          <w:rtl/>
        </w:rPr>
        <w:t xml:space="preserve"> في علم النفس والاقتصاد والطب والذكاء الاصطناعي مسائل محيطة وداخلية ومضمونية.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المسألة هي الوحدة الأصلح للتصنيف</w:t>
      </w:r>
      <w:r>
        <w:rPr>
          <w:rFonts w:ascii="Traditional Arabic" w:cs="Traditional Arabic" w:eastAsia="Traditional Arabic" w:hAnsi="Traditional Arabic"/>
          <w:sz w:val="28"/>
          <w:szCs w:val="28"/>
          <w:rtl/>
        </w:rPr>
        <w:t xml:space="preserve"> — فرضية من المؤلف لم تُختبر.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مرتبة «لا حضور»</w:t>
      </w:r>
      <w:r>
        <w:rPr>
          <w:rFonts w:ascii="Traditional Arabic" w:cs="Traditional Arabic" w:eastAsia="Traditional Arabic" w:hAnsi="Traditional Arabic"/>
          <w:sz w:val="28"/>
          <w:szCs w:val="28"/>
          <w:rtl/>
        </w:rPr>
        <w:t xml:space="preserve"> قد تكون ضرورية لإتمام التصنيف.</w:t>
      </w:r>
    </w:p>
    <w:p>
      <w:pPr>
        <w:bidi/>
        <w:spacing w:after="140" w:line="400"/>
        <w:jc w:val="both"/>
      </w:pPr>
      <w:r>
        <w:rPr>
          <w:rFonts w:ascii="Traditional Arabic" w:cs="Traditional Arabic" w:eastAsia="Traditional Arabic" w:hAnsi="Traditional Arabic"/>
          <w:sz w:val="28"/>
          <w:szCs w:val="28"/>
          <w:rtl/>
        </w:rPr>
        <w:t xml:space="preserve">وبقي أن هذا تشخيص لا تجربة: لم تُنفّذ تجربة التصنيف، ولم يُحدّد حد التداخل المقبول.</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السابع عشر:</w:t>
      </w:r>
      <w:r>
        <w:rPr>
          <w:rFonts w:ascii="Traditional Arabic" w:cs="Traditional Arabic" w:eastAsia="Traditional Arabic" w:hAnsi="Traditional Arabic"/>
          <w:sz w:val="28"/>
          <w:szCs w:val="28"/>
          <w:rtl/>
        </w:rPr>
        <w:t xml:space="preserve"> كل ما سبق استعمل ميزانًا واحدًا لمرتبة كل مسألة دون أن يصرّح به. الفصل القادم يضع </w:t>
      </w:r>
      <w:r>
        <w:rPr>
          <w:rFonts w:ascii="Traditional Arabic" w:cs="Traditional Arabic" w:eastAsia="Traditional Arabic" w:hAnsi="Traditional Arabic"/>
          <w:b/>
          <w:bCs/>
          <w:sz w:val="28"/>
          <w:szCs w:val="28"/>
          <w:rtl/>
        </w:rPr>
        <w:t xml:space="preserve">الأسئلة التي تحدّد مرتبة أي مسألة</w:t>
      </w:r>
      <w:r>
        <w:rPr>
          <w:rFonts w:ascii="Traditional Arabic" w:cs="Traditional Arabic" w:eastAsia="Traditional Arabic" w:hAnsi="Traditional Arabic"/>
          <w:sz w:val="28"/>
          <w:szCs w:val="28"/>
          <w:rtl/>
        </w:rPr>
        <w:t xml:space="preserve">، ويجعلها قابلة للاختبار باتفاق المُقيّمين.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(الشمس 7–9، البقرة 275–279، المطففين 1–3، المائدة 32) — من الذاكرة.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تفاسير هذه الآيات وما يُنسب إلى النص في الطب النفسي والاقتصاد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يُرجع إلى التفاسير ولا إلى الدراسات المعاصرة.</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جدولا الدرجات وتوزيع مسائل العلوم الأربعة — تشخيص وتقدير من المؤلف، والأمثلة ليست حصرًا.</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التصوّرات الثلاثة لوحدة التصنيف وجدول التوقّعات — من المؤلف لا من مصدر منشور.</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1"/>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مستشفى موجود.</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وكون المسألة هي الوحدة الأصلح فرضية لم تُختبر.</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السابع عشر</w:t>
      </w:r>
      <w:r>
        <w:rPr>
          <w:rFonts w:ascii="Traditional Arabic" w:cs="Traditional Arabic" w:eastAsia="Traditional Arabic" w:hAnsi="Traditional Arabic"/>
          <w:b/>
          <w:bCs/>
          <w:color w:val="2F5D46"/>
          <w:sz w:val="54"/>
          <w:szCs w:val="54"/>
          <w:rtl/>
        </w:rPr>
        <w:br/>
        <w:t xml:space="preserve">معيار التصنيف — أسئلة تحدّد مرتبة أي مسألة</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استعملت الفصول الأربعة الماضية ميزانًا ضمنيًا: ما الذي جعل مسألة من مرتبة «محيط» وأخرى «داخلي» وثالثة «مضمون»؟ هذا الفصل يكشف هذا الميزان ويصوغه أسئلة متسلسلة يستطيع أي قارئ أن يطبقها، فيوافقني أو يخالفني على مسألة بعينها.</w:t>
      </w:r>
    </w:p>
    <w:p>
      <w:pPr>
        <w:bidi/>
        <w:spacing w:after="140" w:line="400"/>
        <w:jc w:val="both"/>
      </w:pPr>
      <w:r>
        <w:rPr>
          <w:rFonts w:ascii="Traditional Arabic" w:cs="Traditional Arabic" w:eastAsia="Traditional Arabic" w:hAnsi="Traditional Arabic"/>
          <w:sz w:val="28"/>
          <w:szCs w:val="28"/>
          <w:rtl/>
        </w:rPr>
        <w:t xml:space="preserve">وهذا هو الفصل الذي تتوقف عليه دعاوى الكتاب المركزية، لأن التصنيف إن لم يكن معياره معلنًا فهو حكم من المؤلف لا منهج. والدعوى المطروحة: </w:t>
      </w:r>
      <w:r>
        <w:rPr>
          <w:rFonts w:ascii="Traditional Arabic" w:cs="Traditional Arabic" w:eastAsia="Traditional Arabic" w:hAnsi="Traditional Arabic"/>
          <w:b/>
          <w:bCs/>
          <w:sz w:val="28"/>
          <w:szCs w:val="28"/>
          <w:rtl/>
        </w:rPr>
        <w:t xml:space="preserve">خمسة أسئلة مترتّبة تكفي لتحديد مرتبة أي مسألة، ويمكن اختبار الاتفاق عليها بين مُقيّمين مستقلّين</w:t>
      </w:r>
      <w:r>
        <w:rPr>
          <w:rFonts w:ascii="Traditional Arabic" w:cs="Traditional Arabic" w:eastAsia="Traditional Arabic" w:hAnsi="Traditional Arabic"/>
          <w:sz w:val="28"/>
          <w:szCs w:val="28"/>
          <w:rtl/>
        </w:rPr>
        <w:t xml:space="preserve">. هذه دعوى لم تُختبر، والفصل يعرضها للنقد لا للتسليم.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موضعه من المسائل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يتكلم عن نفسه بأنه هدى وميزان وفرقان (البقرة 185 والشورى 17 والفرقان 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وأنه يدعو إلى التفكر والنظر في الكون (العنكبوت 20 وآل عمران 190–191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ويجعل للناس سبيلًا إلى العلم (الزمر 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فهو يشير إلى أنواع مختلفة من الحضور: توجيه للنظر، وتصور للإنسان، وحكم للفعل.</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يصنّف المسائل بهذه المراتب، ولا يحدّد متى يكون الحضور «محيطًا» أو «داخليًا». المراتب الثلاث أداة تحليلية من الكتاب، ليست من النص.</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وهذا الفصل منهجي أكثر من كونه نصيًا، فالنص هنا مادة ثانوية.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ألخّصها 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المعيار الدلالي مقابل الوظيفي:</w:t>
      </w:r>
      <w:r>
        <w:rPr>
          <w:rFonts w:ascii="Traditional Arabic" w:cs="Traditional Arabic" w:eastAsia="Traditional Arabic" w:hAnsi="Traditional Arabic"/>
          <w:sz w:val="28"/>
          <w:szCs w:val="28"/>
          <w:rtl/>
        </w:rPr>
        <w:t xml:space="preserve"> هل تُصنّف المسائل بما تتكلم عنه النصوص (الموضوع)، أم بما يفعله النص في المسألة (الوظيفة)؟</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القياس الموضوعي مقابل الحكم التقديري:</w:t>
      </w:r>
      <w:r>
        <w:rPr>
          <w:rFonts w:ascii="Traditional Arabic" w:cs="Traditional Arabic" w:eastAsia="Traditional Arabic" w:hAnsi="Traditional Arabic"/>
          <w:sz w:val="28"/>
          <w:szCs w:val="28"/>
          <w:rtl/>
        </w:rPr>
        <w:t xml:space="preserve"> هل يمكن أن يكون للتصنيف معيار لا يتأثر بموقف المصنّف؟</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الكم مقابل النوع:</w:t>
      </w:r>
      <w:r>
        <w:rPr>
          <w:rFonts w:ascii="Traditional Arabic" w:cs="Traditional Arabic" w:eastAsia="Traditional Arabic" w:hAnsi="Traditional Arabic"/>
          <w:sz w:val="28"/>
          <w:szCs w:val="28"/>
          <w:rtl/>
        </w:rPr>
        <w:t xml:space="preserve"> هل تتدرّج المراتب من أقل إلى أكثر حضورًا (كم)، أم هي أنواع متمايزة (نوع)؟</w:t>
      </w:r>
    </w:p>
    <w:p>
      <w:pPr>
        <w:pStyle w:val="ListParagraph"/>
        <w:numPr>
          <w:ilvl w:val="0"/>
          <w:numId w:val="82"/>
        </w:numPr>
        <w:bidi/>
        <w:spacing w:after="90" w:line="380"/>
        <w:jc w:val="both"/>
      </w:pPr>
      <w:r>
        <w:rPr>
          <w:rFonts w:ascii="Traditional Arabic" w:cs="Traditional Arabic" w:eastAsia="Traditional Arabic" w:hAnsi="Traditional Arabic"/>
          <w:b/>
          <w:bCs/>
          <w:sz w:val="28"/>
          <w:szCs w:val="28"/>
          <w:rtl/>
        </w:rPr>
        <w:t xml:space="preserve">محور الاستحالة:</w:t>
      </w:r>
      <w:r>
        <w:rPr>
          <w:rFonts w:ascii="Traditional Arabic" w:cs="Traditional Arabic" w:eastAsia="Traditional Arabic" w:hAnsi="Traditional Arabic"/>
          <w:sz w:val="28"/>
          <w:szCs w:val="28"/>
          <w:rtl/>
        </w:rPr>
        <w:t xml:space="preserve"> هل تمكن معايير صارمة من تصنيف علم تاريخيّ متشابك؟</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التصنيف المعلن أفضل من الضمني، والمعيار ينبغي أن يُجرّب على حالات لا تخدم الدعوى.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المعيار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مواضع متمايزة من المسائل (توجيه وتصوّر وحكم)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نفسه)</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المراتب الثلاث هي المراتب الصحيحة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الأسئلة الخمسة تكفي لكل مسألة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المقيّمين سيتفقون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درجة — سؤال تجريبي لم يُجرَ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وضوح المعيار إلى صحته:</w:t>
      </w:r>
      <w:r>
        <w:rPr>
          <w:rFonts w:ascii="Traditional Arabic" w:cs="Traditional Arabic" w:eastAsia="Traditional Arabic" w:hAnsi="Traditional Arabic"/>
          <w:sz w:val="28"/>
          <w:szCs w:val="28"/>
          <w:rtl/>
        </w:rPr>
        <w:t xml:space="preserve"> معيار واضح قد يكون خاطئًا واضحًا.</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اتفاق مُقيّمين إلى صحة الدعوى المصنّفة:</w:t>
      </w:r>
      <w:r>
        <w:rPr>
          <w:rFonts w:ascii="Traditional Arabic" w:cs="Traditional Arabic" w:eastAsia="Traditional Arabic" w:hAnsi="Traditional Arabic"/>
          <w:sz w:val="28"/>
          <w:szCs w:val="28"/>
          <w:rtl/>
        </w:rPr>
        <w:t xml:space="preserve"> الاتفاق يقيس ثبات المعيار، لا صدق النتيجة.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مرتبة المسألة إلى قيمتها أو نفعها.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المعيار — خمسة أسئلة مترتّبة</w:t>
      </w:r>
    </w:p>
    <w:p>
      <w:pPr>
        <w:bidi/>
        <w:spacing w:after="140" w:line="400"/>
        <w:jc w:val="both"/>
      </w:pPr>
      <w:r>
        <w:rPr>
          <w:rFonts w:ascii="Traditional Arabic" w:cs="Traditional Arabic" w:eastAsia="Traditional Arabic" w:hAnsi="Traditional Arabic"/>
          <w:sz w:val="28"/>
          <w:szCs w:val="28"/>
          <w:rtl/>
        </w:rPr>
        <w:t xml:space="preserve">هذا اقتراح من المؤلف لم يُختبر. تُطرح الأسئلة على </w:t>
      </w:r>
      <w:r>
        <w:rPr>
          <w:rFonts w:ascii="Traditional Arabic" w:cs="Traditional Arabic" w:eastAsia="Traditional Arabic" w:hAnsi="Traditional Arabic"/>
          <w:b/>
          <w:bCs/>
          <w:sz w:val="28"/>
          <w:szCs w:val="28"/>
          <w:rtl/>
        </w:rPr>
        <w:t xml:space="preserve">مسألة واحدة</w:t>
      </w:r>
      <w:r>
        <w:rPr>
          <w:rFonts w:ascii="Traditional Arabic" w:cs="Traditional Arabic" w:eastAsia="Traditional Arabic" w:hAnsi="Traditional Arabic"/>
          <w:sz w:val="28"/>
          <w:szCs w:val="28"/>
          <w:rtl/>
        </w:rPr>
        <w:t xml:space="preserve"> بالترتيب، ويتوقف المقيّم عند أول جواب «نعم»:</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الجواب عن هذه المسألة يُطلب من النص نفسه؟</w:t>
      </w:r>
      <w:r>
        <w:rPr>
          <w:rFonts w:ascii="Traditional Arabic" w:cs="Traditional Arabic" w:eastAsia="Traditional Arabic" w:hAnsi="Traditional Arabic"/>
          <w:sz w:val="28"/>
          <w:szCs w:val="28"/>
          <w:rtl/>
        </w:rPr>
        <w:t xml:space="preserve"> (حكم أو قيمة أو وصف منصوص) → </w:t>
      </w:r>
      <w:r>
        <w:rPr>
          <w:rFonts w:ascii="Traditional Arabic" w:cs="Traditional Arabic" w:eastAsia="Traditional Arabic" w:hAnsi="Traditional Arabic"/>
          <w:b/>
          <w:bCs/>
          <w:sz w:val="28"/>
          <w:szCs w:val="28"/>
          <w:rtl/>
        </w:rPr>
        <w:t xml:space="preserve">مضمون</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يغيّر النص تعريف ما تدرسه المسألة أو المسلّمة التي تُبنى عليها؟</w:t>
      </w:r>
      <w:r>
        <w:rPr>
          <w:rFonts w:ascii="Traditional Arabic" w:cs="Traditional Arabic" w:eastAsia="Traditional Arabic" w:hAnsi="Traditional Arabic"/>
          <w:sz w:val="28"/>
          <w:szCs w:val="28"/>
          <w:rtl/>
        </w:rPr>
        <w:t xml:space="preserve"> (متغير أو مفهوم أو افتراض يتغيّر به) → </w:t>
      </w:r>
      <w:r>
        <w:rPr>
          <w:rFonts w:ascii="Traditional Arabic" w:cs="Traditional Arabic" w:eastAsia="Traditional Arabic" w:hAnsi="Traditional Arabic"/>
          <w:b/>
          <w:bCs/>
          <w:sz w:val="28"/>
          <w:szCs w:val="28"/>
          <w:rtl/>
        </w:rPr>
        <w:t xml:space="preserve">داخلي</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يحدّد النص غاية المسألة أو يقيّد استعمال نتيجتها؟</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محيط</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هل تظهر المسألة نفسها دون أن يتغيّر شيء فيها لو حُذف النص؟</w:t>
      </w:r>
      <w:r>
        <w:rPr>
          <w:rFonts w:ascii="Traditional Arabic" w:cs="Traditional Arabic" w:eastAsia="Traditional Arabic" w:hAnsi="Traditional Arabic"/>
          <w:sz w:val="28"/>
          <w:szCs w:val="28"/>
          <w:rtl/>
        </w:rPr>
        <w:t xml:space="preserve"> →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w:t>
      </w:r>
    </w:p>
    <w:p>
      <w:pPr>
        <w:pStyle w:val="ListParagraph"/>
        <w:numPr>
          <w:ilvl w:val="0"/>
          <w:numId w:val="83"/>
        </w:numPr>
        <w:bidi/>
        <w:spacing w:after="90" w:line="380"/>
        <w:jc w:val="both"/>
      </w:pPr>
      <w:r>
        <w:rPr>
          <w:rFonts w:ascii="Traditional Arabic" w:cs="Traditional Arabic" w:eastAsia="Traditional Arabic" w:hAnsi="Traditional Arabic"/>
          <w:b/>
          <w:bCs/>
          <w:sz w:val="28"/>
          <w:szCs w:val="28"/>
          <w:rtl/>
        </w:rPr>
        <w:t xml:space="preserve">إن تعذّر الجواب عن هذا كله</w:t>
      </w:r>
      <w:r>
        <w:rPr>
          <w:rFonts w:ascii="Traditional Arabic" w:cs="Traditional Arabic" w:eastAsia="Traditional Arabic" w:hAnsi="Traditional Arabic"/>
          <w:sz w:val="28"/>
          <w:szCs w:val="28"/>
          <w:rtl/>
        </w:rPr>
        <w:t xml:space="preserve"> → يُسجَّل «غير محسوم» ويُعرض على مُقيّم ثانٍ.</w:t>
      </w:r>
    </w:p>
    <w:p>
      <w:pPr>
        <w:bidi/>
        <w:spacing w:after="140" w:line="400"/>
        <w:jc w:val="both"/>
      </w:pPr>
      <w:r>
        <w:rPr>
          <w:rFonts w:ascii="Traditional Arabic" w:cs="Traditional Arabic" w:eastAsia="Traditional Arabic" w:hAnsi="Traditional Arabic"/>
          <w:sz w:val="28"/>
          <w:szCs w:val="28"/>
          <w:rtl/>
        </w:rPr>
        <w:t xml:space="preserve">(السؤال الرابع مدخل للاختبار العكسي: لو حذفنا النص هل تتغيّر المسألة أم تبقى؟)</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الفاصل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مثال توضيحي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حكم معاملة مالية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التعريف أو المسلّمة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النفس التي تُبنى عليها نظرية دافعية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أو يقيّد التطبيق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أجندة بحث علمي بغاية معلنة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تتغيّر شيء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حساب إحصائي تقني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طبّق الأسئلة على ثلاث مسائل من علمك: هل تحصل على جواب واضح في كلّ منها؟</w:t>
      </w:r>
    </w:p>
    <w:p>
      <w:pPr>
        <w:pStyle w:val="ListParagraph"/>
        <w:numPr>
          <w:ilvl w:val="0"/>
          <w:numId w:val="84"/>
        </w:numPr>
        <w:bidi/>
        <w:spacing w:after="90" w:line="380"/>
        <w:jc w:val="both"/>
      </w:pPr>
      <w:r>
        <w:rPr>
          <w:rFonts w:ascii="Traditional Arabic" w:cs="Traditional Arabic" w:eastAsia="Traditional Arabic" w:hAnsi="Traditional Arabic"/>
          <w:sz w:val="28"/>
          <w:szCs w:val="28"/>
          <w:rtl/>
        </w:rPr>
        <w:t xml:space="preserve">هل أخذت المسألة نفسها جوابًا مختلفاً عند زميل؟ أي سؤال كان موضع الخلاف؟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معايير بديلة والفرق القابل للقياس</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الموضوع:</w:t>
      </w:r>
      <w:r>
        <w:rPr>
          <w:rFonts w:ascii="Traditional Arabic" w:cs="Traditional Arabic" w:eastAsia="Traditional Arabic" w:hAnsi="Traditional Arabic"/>
          <w:sz w:val="28"/>
          <w:szCs w:val="28"/>
          <w:rtl/>
        </w:rPr>
        <w:t xml:space="preserve"> تُصنّف المسألة بما تتكلم عنه النصوص (أبسط وأقل تمييزًا).</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الأثر:</w:t>
      </w:r>
      <w:r>
        <w:rPr>
          <w:rFonts w:ascii="Traditional Arabic" w:cs="Traditional Arabic" w:eastAsia="Traditional Arabic" w:hAnsi="Traditional Arabic"/>
          <w:sz w:val="28"/>
          <w:szCs w:val="28"/>
          <w:rtl/>
        </w:rPr>
        <w:t xml:space="preserve"> المرتبة تتحدّد بما يتغيّر لو حُذف النص (المعيار المقترح أعلاه مع ترتيب).</w:t>
      </w:r>
    </w:p>
    <w:p>
      <w:pPr>
        <w:pStyle w:val="ListParagraph"/>
        <w:numPr>
          <w:ilvl w:val="0"/>
          <w:numId w:val="85"/>
        </w:numPr>
        <w:bidi/>
        <w:spacing w:after="90" w:line="380"/>
        <w:jc w:val="both"/>
      </w:pPr>
      <w:r>
        <w:rPr>
          <w:rFonts w:ascii="Traditional Arabic" w:cs="Traditional Arabic" w:eastAsia="Traditional Arabic" w:hAnsi="Traditional Arabic"/>
          <w:b/>
          <w:bCs/>
          <w:sz w:val="28"/>
          <w:szCs w:val="28"/>
          <w:rtl/>
        </w:rPr>
        <w:t xml:space="preserve">معيار القصد:</w:t>
      </w:r>
      <w:r>
        <w:rPr>
          <w:rFonts w:ascii="Traditional Arabic" w:cs="Traditional Arabic" w:eastAsia="Traditional Arabic" w:hAnsi="Traditional Arabic"/>
          <w:sz w:val="28"/>
          <w:szCs w:val="28"/>
          <w:rtl/>
        </w:rPr>
        <w:t xml:space="preserve"> المرتبة تتحدّد بما يقصده الباحث من استعمال النص (أقرب للواقع لكنه أصعب في التحقق منه).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تُقاس كل صياغة بثلاث مؤشرات: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المؤشر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موضوع</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أثر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قصد</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مُقيّمين مستقلّين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 متوقّع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ثبات التصنيف بعد شهر من نفس المُقيّم</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نسبة المسائل «غير المحسومة»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التصنيف على التمييز بين مراتب متقاربة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ضعيفة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توقّعات من المؤلف، لا قياسات. والمعيار المعتمد ليس بالضرورة الأعلى في كل مؤشر: قد يكون مزيج منها أنسب.</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تُجمع نحو مائة مسألة من علوم متنوّعة (ما تم تناوله في الفصول الأربعة السابقة وغيرها)، ويُطلب من ثلاثة مُقيّمين مستقلّين تصنيفها بكل معيار (موضوع، أثر، قصد)، ثم يُقاس الاتفاق بمعامل 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ويُعاد التصنيف بعد شهر.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مسائل تجيب «نعم» على أكثر من سؤال فيها: مسألة حكمها يُطلب من النص (مضمون) وهي أيضًا تُغيّر تعريفًا (داخلي). عندئذ يعتمد التصنيف على ترتيب الأسئلة لا على المسألة نفسها — وهذه نقطة ضعف أقرّ بها، ويُختبر أثرها بعرض الأسئلة على المقيّمين بترتيبين مختلفين، فإن تغيّر التصنيف بتغيّر الترتيب فالمعيار تابع للترتيب لا للمسألة.</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ترتيب الأسئلة تحكمي.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رُتّبت من الأقوى حضورًا إلى الأضعف.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ترتيب «الأقوى» هو نفسه ما تحاول الدعوى إثباته؛ فالجواب دوريّ.</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«يُطلب من النص» عبارة مطاطة — تختلف المدارس في ما يُعدّ طلبًا.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يُقيّد بما استخرجه المستدلّ بالنص فعلًا.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يُنقل الخلاف إلى المستدلّ ولا يلغيه.</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السؤال الرابع («لو حُذف النص») افتراضي ولا يمكن الجواب عنه بموضوعية.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يُجاب بالنظر إلى التاريخ المكتوب للمسألة قبل الاستشهاد بالنص.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ينطبق على مسائل لا تاريخ مكتوبًا لها.</w:t>
      </w:r>
    </w:p>
    <w:p>
      <w:pPr>
        <w:pStyle w:val="ListParagraph"/>
        <w:numPr>
          <w:ilvl w:val="0"/>
          <w:numId w:val="86"/>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المؤلف هو من صاغ المعيار فيميل إلى ما يخدم تصنيفاته.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لذلك يُختبر بمُقيّمين مستقلّين لا بالمؤلف.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يُجرَ بعد.</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هل تحتاج المسائل المتداخلة إلى تصنيف مزدوج؛ وما حدّ «غير محسوم» المقبول قبل أن يسقط المعيار؛ وهل تتغيّر المراتب مع تطوّر العلم؟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 xml:space="preserve">مقيّمان متخيّلان يطبّقان الأسئلة الخمسة على مسألة: «منع تضارب المصالح عند تعيين مدير المشتريات». المُقيّم أ: السؤال الأول «نعم» — الجواب يُطلب من مبدأ الأمانة → مضمون. المُقيّم ب: السؤال الأول «لا» — المدير يُعيّن بمعايير إدارية والنص يقيّد الغاية فقط → محيط. اختلافهما ليس في النص بل في سؤال أن «ما المسألة بالضبط؟»: هل هي «منع التضارب» (مبدأ) أم «إجراء التعيين» (إجراء)؟</w:t>
      </w: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أكثر الخلاف قد يكون في </w:t>
      </w:r>
      <w:r>
        <w:rPr>
          <w:rFonts w:ascii="Traditional Arabic" w:cs="Traditional Arabic" w:eastAsia="Traditional Arabic" w:hAnsi="Traditional Arabic"/>
          <w:b/>
          <w:bCs/>
          <w:sz w:val="28"/>
          <w:szCs w:val="28"/>
          <w:rtl/>
        </w:rPr>
        <w:t xml:space="preserve">حدود المسألة</w:t>
      </w:r>
      <w:r>
        <w:rPr>
          <w:rFonts w:ascii="Traditional Arabic" w:cs="Traditional Arabic" w:eastAsia="Traditional Arabic" w:hAnsi="Traditional Arabic"/>
          <w:sz w:val="28"/>
          <w:szCs w:val="28"/>
          <w:rtl/>
        </w:rPr>
        <w:t xml:space="preserve"> قبل أن يكون في مرتبتها، فيجب أن يكون هناك سؤال سابق للمعيار: «ما وحدة المسألة؟». وهذا ما يُترك مفتوحًا هنا.</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اختر مسألتين من علمك.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اكتب كل مسألة بجملة واحدة محددة.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طبّق الأسئلة الخمسة وسجّل الجواب والمرتبة.</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اطلب من زميل أن يفعل الشيء نفسه دون أن يرى إجابتك.</w:t>
      </w:r>
    </w:p>
    <w:p>
      <w:pPr>
        <w:pStyle w:val="ListParagraph"/>
        <w:numPr>
          <w:ilvl w:val="0"/>
          <w:numId w:val="87"/>
        </w:numPr>
        <w:bidi/>
        <w:spacing w:after="90" w:line="380"/>
        <w:jc w:val="both"/>
      </w:pPr>
      <w:r>
        <w:rPr>
          <w:rFonts w:ascii="Traditional Arabic" w:cs="Traditional Arabic" w:eastAsia="Traditional Arabic" w:hAnsi="Traditional Arabic"/>
          <w:sz w:val="28"/>
          <w:szCs w:val="28"/>
          <w:rtl/>
        </w:rPr>
        <w:t xml:space="preserve">قارن واكتب أين اختلفتما وهل كان الخلاف في المعيار أم في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الرابع وجسر</w:t>
      </w:r>
    </w:p>
    <w:p>
      <w:pPr>
        <w:bidi/>
        <w:spacing w:after="140" w:line="400"/>
        <w:jc w:val="both"/>
      </w:pPr>
      <w:r>
        <w:rPr>
          <w:rFonts w:ascii="Traditional Arabic" w:cs="Traditional Arabic" w:eastAsia="Traditional Arabic" w:hAnsi="Traditional Arabic"/>
          <w:b/>
          <w:bCs/>
          <w:sz w:val="28"/>
          <w:szCs w:val="28"/>
          <w:rtl/>
        </w:rPr>
        <w:t xml:space="preserve">حصيلة الباب: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المركزية ثلاث مراتب لا ثلاثة مستويات لشيء واحد: محيط في الطبيعيات، داخلي في الإنسانيات، مضموني في المعياريات (الفصول 13–15).</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لكن العلم الواحد قد يجمع أكثر من مرتبة، فالمسألة هي الوحدة المقترحة (الفصل 16).</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وللتصنيف معيار معلن من خمسة أسئلة (الفصل 17).</w:t>
      </w:r>
    </w:p>
    <w:p>
      <w:pPr>
        <w:bidi/>
        <w:spacing w:after="140" w:line="400"/>
        <w:jc w:val="both"/>
      </w:pPr>
      <w:r>
        <w:rPr>
          <w:rFonts w:ascii="Traditional Arabic" w:cs="Traditional Arabic" w:eastAsia="Traditional Arabic" w:hAnsi="Traditional Arabic"/>
          <w:b/>
          <w:bCs/>
          <w:sz w:val="28"/>
          <w:szCs w:val="28"/>
          <w:rtl/>
        </w:rPr>
        <w:t xml:space="preserve">ما لم يُحسم:</w:t>
      </w:r>
      <w:r>
        <w:rPr>
          <w:rFonts w:ascii="Traditional Arabic" w:cs="Traditional Arabic" w:eastAsia="Traditional Arabic" w:hAnsi="Traditional Arabic"/>
          <w:sz w:val="28"/>
          <w:szCs w:val="28"/>
          <w:rtl/>
        </w:rPr>
        <w:t xml:space="preserve"> لم تُجرَ أي تجربة اتفاق بين مُقيّمين، ولم تُحدّد وحدة المسألة، ولم يُحسم ما يُعدّ اتفاقًا كافيًا. وعليه فالباب كله تشخيص قابل للاختبار لا نتيجة مختبرة.</w:t>
      </w:r>
    </w:p>
    <w:p>
      <w:pPr>
        <w:bidi/>
        <w:spacing w:after="140" w:line="400"/>
        <w:jc w:val="both"/>
      </w:pPr>
      <w:r>
        <w:rPr>
          <w:rFonts w:ascii="Traditional Arabic" w:cs="Traditional Arabic" w:eastAsia="Traditional Arabic" w:hAnsi="Traditional Arabic"/>
          <w:b/>
          <w:bCs/>
          <w:sz w:val="28"/>
          <w:szCs w:val="28"/>
          <w:rtl/>
        </w:rPr>
        <w:t xml:space="preserve">الجسر إلى الباب الخامس:</w:t>
      </w:r>
      <w:r>
        <w:rPr>
          <w:rFonts w:ascii="Traditional Arabic" w:cs="Traditional Arabic" w:eastAsia="Traditional Arabic" w:hAnsi="Traditional Arabic"/>
          <w:sz w:val="28"/>
          <w:szCs w:val="28"/>
          <w:rtl/>
        </w:rPr>
        <w:t xml:space="preserve"> كل ما سبق بنى ميزانًا ثم بنى معيارًا لاستعماله، لكنه لم يُجب عن السؤال الأشد: </w:t>
      </w:r>
      <w:r>
        <w:rPr>
          <w:rFonts w:ascii="Traditional Arabic" w:cs="Traditional Arabic" w:eastAsia="Traditional Arabic" w:hAnsi="Traditional Arabic"/>
          <w:b/>
          <w:bCs/>
          <w:sz w:val="28"/>
          <w:szCs w:val="28"/>
          <w:rtl/>
        </w:rPr>
        <w:t xml:space="preserve">من يحكم أن الحضور نجح؟</w:t>
      </w:r>
      <w:r>
        <w:rPr>
          <w:rFonts w:ascii="Traditional Arabic" w:cs="Traditional Arabic" w:eastAsia="Traditional Arabic" w:hAnsi="Traditional Arabic"/>
          <w:sz w:val="28"/>
          <w:szCs w:val="28"/>
          <w:rtl/>
        </w:rPr>
        <w:t xml:space="preserve"> أي ما معنى أن نقول إن تصوّرًا قرآنيًا أنتج معرفة أفضل؟ هذا موضوع الباب الخامس «معضلة الاختبار»، وهو المكان الذي قد ينهار فيه المشروع كله أو يثبت.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185، الشورى 17، الفرقان 1، العنكبوت 20، آل عمران 190–191، الزمر 9) — من الذاكرة، ولم تُرجَع تفاسيرها.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محاور الخلاف الأربعة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للمشهد لم أستند فيه إلى مصادر محددة، ولم أسمّ أحدًا.</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الأسئلة الخمسة وترتيبها وجدول المراتب — من المؤلف لا يُنسب إلى أحد، ولم تُجرّب.</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المعايير البديلة وجدول المؤشرات المتوقّعة — تقديرات لا قياسات.</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معامل الاتفاق الترتيبي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 ويُحسم مع متخصص.</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تقييم فعلي.</w:t>
      </w:r>
    </w:p>
    <w:p>
      <w:pPr>
        <w:pStyle w:val="ListParagraph"/>
        <w:numPr>
          <w:ilvl w:val="0"/>
          <w:numId w:val="88"/>
        </w:numPr>
        <w:bidi/>
        <w:spacing w:after="90" w:line="380"/>
        <w:jc w:val="both"/>
      </w:pPr>
      <w:r>
        <w:rPr>
          <w:rFonts w:ascii="Traditional Arabic" w:cs="Traditional Arabic" w:eastAsia="Traditional Arabic" w:hAnsi="Traditional Arabic"/>
          <w:sz w:val="28"/>
          <w:szCs w:val="28"/>
          <w:rtl/>
        </w:rPr>
        <w:t xml:space="preserve">ترتيب الأسئلة من الأقوى إلى الأضعف تحكم من المؤلف أقرّ به في المسألة السادسة.</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التصنيف، فما كُتب عن الفرق القابل للقياس تصميم لا نتيجة. وكل درجة ذكرتها تشخيص من المؤلف، ولم يُحسم بعد ما إذا كانت وحدة المسألة ممكنة التطبيق.</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ما ثبت وما لم يثبت</w:t>
      </w:r>
    </w:p>
    <w:p>
      <w:pPr>
        <w:bidi/>
        <w:spacing w:after="140" w:line="400"/>
        <w:jc w:val="both"/>
      </w:pPr>
      <w:r>
        <w:rPr>
          <w:rFonts w:ascii="Traditional Arabic" w:cs="Traditional Arabic" w:eastAsia="Traditional Arabic" w:hAnsi="Traditional Arabic"/>
          <w:b/>
          <w:bCs/>
          <w:sz w:val="28"/>
          <w:szCs w:val="28"/>
          <w:rtl/>
        </w:rPr>
        <w:t xml:space="preserve">ما يمكن قوله باطمئنان نسبي</w:t>
      </w:r>
      <w:r>
        <w:rPr>
          <w:rFonts w:ascii="Traditional Arabic" w:cs="Traditional Arabic" w:eastAsia="Traditional Arabic" w:hAnsi="Traditional Arabic"/>
          <w:sz w:val="28"/>
          <w:szCs w:val="28"/>
          <w:rtl/>
        </w:rPr>
        <w:t xml:space="preserve"> (لأنه وصف لما فعلناه في الفصول لا للواقع العلمي):</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القول إن «القرآن مركز العلم» دون تقييد عبارة غير منضبطة، لأن المراتب الثلاث تعني أشياء مختلفة في العلوم المختلفة.</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المسألة لا العلم هي الوحدة التي تحتاج تصنيفًا.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للتصنيف معيار صريح يمكن أن يُخطّأ.</w:t>
      </w:r>
    </w:p>
    <w:p>
      <w:pPr>
        <w:bidi/>
        <w:spacing w:after="140" w:line="400"/>
        <w:jc w:val="both"/>
      </w:pPr>
      <w:r>
        <w:rPr>
          <w:rFonts w:ascii="Traditional Arabic" w:cs="Traditional Arabic" w:eastAsia="Traditional Arabic" w:hAnsi="Traditional Arabic"/>
          <w:b/>
          <w:bCs/>
          <w:sz w:val="28"/>
          <w:szCs w:val="28"/>
          <w:rtl/>
        </w:rPr>
        <w:t xml:space="preserve">ما لم يثبت:</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المراتب الثلاث هي التقسيم المناسب (قد يكفي أقل أو يلزم أكثر).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المُقيّمين سيتفقون.</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الدرجات التي منحتها لدعاوى الفصول مناسبة (كلها «فرضية» لأنها تحليل لم يُجرّب).</w:t>
      </w:r>
    </w:p>
    <w:p>
      <w:pPr>
        <w:bidi/>
        <w:spacing w:after="140" w:line="400"/>
        <w:jc w:val="both"/>
      </w:pPr>
      <w:r>
        <w:rPr>
          <w:rFonts w:ascii="Traditional Arabic" w:cs="Traditional Arabic" w:eastAsia="Traditional Arabic" w:hAnsi="Traditional Arabic"/>
          <w:b/>
          <w:bCs/>
          <w:sz w:val="28"/>
          <w:szCs w:val="28"/>
          <w:rtl/>
        </w:rPr>
        <w:t xml:space="preserve">حدود الباب:</w:t>
      </w:r>
      <w:r>
        <w:rPr>
          <w:rFonts w:ascii="Traditional Arabic" w:cs="Traditional Arabic" w:eastAsia="Traditional Arabic" w:hAnsi="Traditional Arabic"/>
          <w:sz w:val="28"/>
          <w:szCs w:val="28"/>
          <w:rtl/>
        </w:rPr>
        <w:t xml:space="preserve"> هو بناء نظري من مؤلف واحد، وأمثلته مصنوعة، ولم يُمتحن على مشاريع حقيقية.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ما لم يُحسم</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 المفتوحة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لحسمها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اتفاق المُقيّمين على المراتب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12، 16، 17</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ثلاثة مُقيّمين مستقلّين ومجموعة مسائل متنوعة ومعامل اتفاق واحد موحّد </w:t>
            </w:r>
            <w:r>
              <w:rPr>
                <w:rFonts w:ascii="Traditional Arabic" w:cs="Traditional Arabic" w:eastAsia="Traditional Arabic" w:hAnsi="Traditional Arabic"/>
                <w:color w:val="9A3B2E"/>
                <w:sz w:val="24"/>
                <w:szCs w:val="24"/>
                <w:rtl/>
              </w:rPr>
              <w:t xml:space="preserve">⚠</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مقارنة أجندات البحث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13</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مؤسسات بغاية معلنة وأخرى بلا غاية، ومؤشرات محددة سلفًا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الاستبعاد</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14</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عشرون مشروعًا حقيقيًا ومُقيّمان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تمييز الاجتهاد المقيّد بالنص من المستقل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15</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مكتوب ومراجعة من متخصص في أصول الفقه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 التداخل ومرتبة «لا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تجربة التصنيف أعلاه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وحدة «المسألة»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16، 17</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تجزيئ تُجرّب على عيّنة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موضع الموسوعة من هذه المراتب (العنوان «نظرية من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11</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قرار من المؤلف عن العنوان أو التعريف</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هذه قائمة عمل لا تتداخل مع المجمل في المقدمة.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الباب الخامس: معضلة الاختبار</w:t>
      </w:r>
    </w:p>
    <w:p>
      <w:pPr>
        <w:bidi/>
        <w:spacing w:after="140" w:line="400"/>
        <w:jc w:val="both"/>
      </w:pPr>
      <w:r>
        <w:rPr>
          <w:rFonts w:ascii="Traditional Arabic" w:cs="Traditional Arabic" w:eastAsia="Traditional Arabic" w:hAnsi="Traditional Arabic"/>
          <w:sz w:val="28"/>
          <w:szCs w:val="28"/>
          <w:rtl/>
        </w:rPr>
        <w:t xml:space="preserve">بنينا في الأبواب الأربعة ميزانًا ومعيارًا ودرجات — وكلها في النظر. لكن المشروع يدعي أيضًا أن حضور النص «يفيد»: أن تصوّرًا مستلهمًا منه يُنتج معرفة أفضل من تصوّر بديل. وهذا المكان الذي يمكن أن ينهار فيه كل ما سبق: من يعرّف النجاح؟ وكيف نمنع أن يكون المقياس مستمدًا من النتيجة التي نريدها؟ الباب الخامس يبدأ من هذا السؤال ويبني اختبارًا ثلاثيًا — الاتساق مع النص، والقدرة التفسيرية مقابل البدائل، والأثر بمؤشرات مُعلنة — ثم يطبّقه على مجال الإدارة كحالة أولى.</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الباب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التسميات (محيط، داخلي، مضمون، لا حضور) والمراتب الثلاث والأسئلة الخمسة — من المؤلف، لا يُنسبان إلى أحد.</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جدول خريطة الفصول ودرجاتها — تشخيص لدعاوى الفصول من المؤلف بعد مراجعة ما كُتب فيها، لا نتائج اختبار.</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الحالة الممرَّرة مصنوعة للتوضيح؛ ليست مشروعًا موجودًا.</w:t>
      </w:r>
    </w:p>
    <w:p>
      <w:pPr>
        <w:pStyle w:val="ListParagraph"/>
        <w:numPr>
          <w:ilvl w:val="0"/>
          <w:numId w:val="89"/>
        </w:numPr>
        <w:bidi/>
        <w:spacing w:after="90" w:line="380"/>
        <w:jc w:val="both"/>
      </w:pPr>
      <w:r>
        <w:rPr>
          <w:rFonts w:ascii="Traditional Arabic" w:cs="Traditional Arabic" w:eastAsia="Traditional Arabic" w:hAnsi="Traditional Arabic"/>
          <w:sz w:val="28"/>
          <w:szCs w:val="28"/>
          <w:rtl/>
        </w:rPr>
        <w:t xml:space="preserve">قائمة «ما لم يُحسم» تجمع ما ذُكر في هوامش الفصول 11–17، وما فيها من أرقام 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مقدمة وخاتمة تجمع ما في الفصول، ولا تضيف دليلًا جديدًا. وكل ما فيها من إحالات إلى الدرجات ينبغي أن يُوحّد مع نص الفصول عند المراجعة النهائية.</w:t>
      </w:r>
    </w:p>
    <w:p>
      <w:pPr>
        <w:pStyle w:val="Heading1"/>
        <w:pageBreakBefore/>
        <w:bidi/>
        <w:spacing w:after="0"/>
      </w:pPr>
      <w:r>
        <w:rPr>
          <w:rFonts w:ascii="Traditional Arabic" w:cs="Traditional Arabic" w:eastAsia="Traditional Arabic" w:hAnsi="Traditional Arabic"/>
          <w:color w:val="FFFFFF"/>
          <w:sz w:val="2"/>
          <w:szCs w:val="2"/>
        </w:rPr>
        <w:t xml:space="preserve">الباب الخامس: معضلة الاختبار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12266"/>
      </w:tblGrid>
      <w:tr>
        <w:trPr>
          <w:trHeight w:val="9800" w:hRule="exact"/>
        </w:trPr>
        <w:tc>
          <w:tcPr>
            <w:tcW w:type="dxa" w:w="12266"/>
            <w:tcBorders>
              <w:top w:val="none" w:color="FFFFFF" w:sz="0"/>
              <w:left w:val="none" w:color="FFFFFF" w:sz="0"/>
              <w:bottom w:val="none" w:color="FFFFFF" w:sz="0"/>
              <w:right w:val="none" w:color="FFFFFF" w:sz="0"/>
            </w:tcBorders>
            <w:shd w:fill="2F5D46" w:color="auto" w:val="clear"/>
            <w:tcMar>
              <w:top w:type="dxa" w:w="300"/>
              <w:left w:type="dxa" w:w="300"/>
              <w:bottom w:type="dxa" w:w="300"/>
              <w:right w:type="dxa" w:w="300"/>
            </w:tcMar>
            <w:vAlign w:val="center"/>
          </w:tcPr>
          <w:p>
            <w:pPr>
              <w:bidi/>
              <w:spacing w:after="300"/>
              <w:jc w:val="center"/>
            </w:pPr>
            <w:r>
              <w:rPr>
                <w:rFonts w:ascii="Traditional Arabic" w:cs="Traditional Arabic" w:eastAsia="Traditional Arabic" w:hAnsi="Traditional Arabic"/>
                <w:b w:val="false"/>
                <w:bCs w:val="false"/>
                <w:color w:val="D8C39D"/>
                <w:sz w:val="40"/>
                <w:szCs w:val="40"/>
                <w:rtl/>
              </w:rPr>
              <w:t xml:space="preserve">❖</w:t>
            </w:r>
          </w:p>
          <w:p>
            <w:pPr>
              <w:bidi/>
              <w:spacing w:after="240"/>
              <w:jc w:val="center"/>
            </w:pPr>
            <w:r>
              <w:rPr>
                <w:rFonts w:ascii="Traditional Arabic" w:cs="Traditional Arabic" w:eastAsia="Traditional Arabic" w:hAnsi="Traditional Arabic"/>
                <w:b/>
                <w:bCs/>
                <w:color w:val="D8C39D"/>
                <w:sz w:val="60"/>
                <w:szCs w:val="60"/>
                <w:rtl/>
              </w:rPr>
              <w:t xml:space="preserve">الباب الخامس</w:t>
            </w:r>
          </w:p>
          <w:p>
            <w:pPr>
              <w:bidi/>
              <w:spacing w:after="240"/>
              <w:jc w:val="center"/>
            </w:pPr>
            <w:r>
              <w:rPr>
                <w:rFonts w:ascii="Traditional Arabic" w:cs="Traditional Arabic" w:eastAsia="Traditional Arabic" w:hAnsi="Traditional Arabic"/>
                <w:b w:val="false"/>
                <w:bCs w:val="false"/>
                <w:color w:val="D8C39D"/>
                <w:sz w:val="24"/>
                <w:szCs w:val="24"/>
                <w:rtl/>
              </w:rPr>
              <w:t xml:space="preserve">────────</w:t>
            </w:r>
          </w:p>
          <w:p>
            <w:pPr>
              <w:bidi/>
              <w:spacing w:after="300"/>
              <w:jc w:val="center"/>
            </w:pPr>
            <w:r>
              <w:rPr>
                <w:rFonts w:ascii="Traditional Arabic" w:cs="Traditional Arabic" w:eastAsia="Traditional Arabic" w:hAnsi="Traditional Arabic"/>
                <w:b/>
                <w:bCs/>
                <w:color w:val="FFFFFF"/>
                <w:sz w:val="84"/>
                <w:szCs w:val="84"/>
                <w:rtl/>
              </w:rPr>
              <w:t xml:space="preserve">معضلة الاختبار</w:t>
            </w:r>
          </w:p>
          <w:p>
            <w:pPr>
              <w:bidi/>
              <w:spacing w:after="0"/>
              <w:jc w:val="center"/>
            </w:pPr>
            <w:r>
              <w:rPr>
                <w:rFonts w:ascii="Traditional Arabic" w:cs="Traditional Arabic" w:eastAsia="Traditional Arabic" w:hAnsi="Traditional Arabic"/>
                <w:b w:val="false"/>
                <w:bCs w:val="false"/>
                <w:color w:val="E6D7B8"/>
                <w:sz w:val="30"/>
                <w:szCs w:val="30"/>
                <w:rtl/>
              </w:rPr>
              <w:t xml:space="preserve">من يحدّد النجاح وكيف نختبر</w:t>
            </w:r>
          </w:p>
        </w:tc>
      </w:tr>
    </w:tbl>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مقدمة الباب الخامس</w:t>
      </w:r>
    </w:p>
    <w:p>
      <w:pPr>
        <w:bidi/>
        <w:spacing w:after="140" w:line="400"/>
        <w:jc w:val="both"/>
      </w:pPr>
      <w:r>
        <w:rPr>
          <w:rFonts w:ascii="Traditional Arabic" w:cs="Traditional Arabic" w:eastAsia="Traditional Arabic" w:hAnsi="Traditional Arabic"/>
          <w:sz w:val="28"/>
          <w:szCs w:val="28"/>
          <w:rtl/>
        </w:rPr>
        <w:t xml:space="preserve">أقام الباب الرابع </w:t>
      </w:r>
      <w:r>
        <w:rPr>
          <w:rFonts w:ascii="Traditional Arabic" w:cs="Traditional Arabic" w:eastAsia="Traditional Arabic" w:hAnsi="Traditional Arabic"/>
          <w:b/>
          <w:bCs/>
          <w:sz w:val="28"/>
          <w:szCs w:val="28"/>
          <w:rtl/>
        </w:rPr>
        <w:t xml:space="preserve">ميزانًا</w:t>
      </w:r>
      <w:r>
        <w:rPr>
          <w:rFonts w:ascii="Traditional Arabic" w:cs="Traditional Arabic" w:eastAsia="Traditional Arabic" w:hAnsi="Traditional Arabic"/>
          <w:sz w:val="28"/>
          <w:szCs w:val="28"/>
          <w:rtl/>
        </w:rPr>
        <w:t xml:space="preserve">: ثلاث مراتب لحضور النص (محيط، داخلي، مضمون) ومرتبة رابعة هي «لا حضور»، ومعيارًا من خمسة أسئلة يُطبَّق على المسألة الواحدة. لكن الميزان لا يثبت شيئًا بمجرد وجوده؛ فهو يُصنّف، ولا يقول هل التصنيف صحيح، ولا هل ما بُني على الحضور المدّعى نجح.</w:t>
      </w:r>
    </w:p>
    <w:p>
      <w:pPr>
        <w:bidi/>
        <w:spacing w:after="140" w:line="400"/>
        <w:jc w:val="both"/>
      </w:pPr>
      <w:r>
        <w:rPr>
          <w:rFonts w:ascii="Traditional Arabic" w:cs="Traditional Arabic" w:eastAsia="Traditional Arabic" w:hAnsi="Traditional Arabic"/>
          <w:sz w:val="28"/>
          <w:szCs w:val="28"/>
          <w:rtl/>
        </w:rPr>
        <w:t xml:space="preserve">وهنا تقع </w:t>
      </w:r>
      <w:r>
        <w:rPr>
          <w:rFonts w:ascii="Traditional Arabic" w:cs="Traditional Arabic" w:eastAsia="Traditional Arabic" w:hAnsi="Traditional Arabic"/>
          <w:b/>
          <w:bCs/>
          <w:sz w:val="28"/>
          <w:szCs w:val="28"/>
          <w:rtl/>
        </w:rPr>
        <w:t xml:space="preserve">المعضلة</w:t>
      </w:r>
      <w:r>
        <w:rPr>
          <w:rFonts w:ascii="Traditional Arabic" w:cs="Traditional Arabic" w:eastAsia="Traditional Arabic" w:hAnsi="Traditional Arabic"/>
          <w:sz w:val="28"/>
          <w:szCs w:val="28"/>
          <w:rtl/>
        </w:rPr>
        <w:t xml:space="preserve">: من يختبر؟ وبأي مقياس؟ فمن عرّف النجاح قد يكون هو من نفّذ وهو من قيّم، وعندها لا يكون الاختبار اختبارًا. وإن اشترطنا مقياسًا من خارج النص قلنا إن النص لا يحكم على نفسه، وإن اشترطناه من داخله دخلنا في دور.</w:t>
      </w:r>
    </w:p>
    <w:p>
      <w:pPr>
        <w:bidi/>
        <w:spacing w:after="140" w:line="400"/>
        <w:jc w:val="both"/>
      </w:pPr>
      <w:r>
        <w:rPr>
          <w:rFonts w:ascii="Traditional Arabic" w:cs="Traditional Arabic" w:eastAsia="Traditional Arabic" w:hAnsi="Traditional Arabic"/>
          <w:sz w:val="28"/>
          <w:szCs w:val="28"/>
          <w:rtl/>
        </w:rPr>
        <w:t xml:space="preserve">يعالج الباب هذه المعضلة في ثلاث خطوات، ثم يطبّقها على الإدارة بوصفها الحالة الأولى. وهو </w:t>
      </w:r>
      <w:r>
        <w:rPr>
          <w:rFonts w:ascii="Traditional Arabic" w:cs="Traditional Arabic" w:eastAsia="Traditional Arabic" w:hAnsi="Traditional Arabic"/>
          <w:b/>
          <w:bCs/>
          <w:sz w:val="28"/>
          <w:szCs w:val="28"/>
          <w:rtl/>
        </w:rPr>
        <w:t xml:space="preserve">لا يعد</w:t>
      </w:r>
      <w:r>
        <w:rPr>
          <w:rFonts w:ascii="Traditional Arabic" w:cs="Traditional Arabic" w:eastAsia="Traditional Arabic" w:hAnsi="Traditional Arabic"/>
          <w:sz w:val="28"/>
          <w:szCs w:val="28"/>
          <w:rtl/>
        </w:rPr>
        <w:t xml:space="preserve"> بنتيجة تثبت المركزية أو تنفيها؛ إنما يعد بإجراء يمكن لغير المؤلف أن ينفّذه ويصل منه إلى حكم قد يخالف حكم المؤلف.</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الأداة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المخرج</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 — من يحدّد النجاح؟</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يمكن لجهة واحدة أن تعرّف النجاح وتنفّذ وتقيّم وتحكم؟</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فصل الأدوار الأربعة، وإعلان المؤشرات قبل جمع البيانات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لا تجتمع الأدوار في يد واحدة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 — الاختبار الثلاثي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بماذا يُختبر ادّعاء الحضور؟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 مع النص، القدرة التفسيرية، الأثر في مؤشرات مسجّلة سلفًا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ملف ثلاثي الخلايا لا درجة مجمّعة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 — الإدارة حالة أولى</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ماذا يحدث حين نطبّق الميزان والاختبار على مجال بعينه؟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 ثم الاختبار الثلاثي على مسائل الإدارة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أوّلي على المراتب الأربع، وحالة مصنوعة</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المصطلحات والقواعد التي يحملها الباب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 / القاعدة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معناه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أين يُعرَّف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 المُنفِّذ، مُقيِّم النتائج، الحاكم؛ لا تُسند كلها لجهة واحدة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تُكتب المؤشرات وعتبات الفشل قبل جمع أي بيانات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اتساق مع النص + قدرة تفسيرية مقابل بديلين منشورين + أثر في مؤشرات مسجّلة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تُعرض نتيجة كل اختبار منفصلة، ولا تُجمع في درجة واحدة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لم يشارك في التصنيف الأوّلي، يُحال إليه ما كان «غير محسوم»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قاعدة عدم تجاوز أضعف حلقة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يرتفع الادعاء فوق أضعف حلقة في سلسلته</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مشروع مصنوع يمر على الأبواب الثلاثة</w:t>
      </w:r>
    </w:p>
    <w:p>
      <w:pPr>
        <w:bidi/>
        <w:spacing w:after="140" w:line="400"/>
        <w:jc w:val="both"/>
      </w:pPr>
      <w:r>
        <w:rPr>
          <w:rFonts w:ascii="Traditional Arabic" w:cs="Traditional Arabic" w:eastAsia="Traditional Arabic" w:hAnsi="Traditional Arabic"/>
          <w:b/>
          <w:bCs/>
          <w:sz w:val="28"/>
          <w:szCs w:val="28"/>
          <w:rtl/>
        </w:rPr>
        <w:t xml:space="preserve">المشروع (مصنوع، لا يمثل مؤسسة حقيقية):</w:t>
      </w:r>
      <w:r>
        <w:rPr>
          <w:rFonts w:ascii="Traditional Arabic" w:cs="Traditional Arabic" w:eastAsia="Traditional Arabic" w:hAnsi="Traditional Arabic"/>
          <w:sz w:val="28"/>
          <w:szCs w:val="28"/>
          <w:rtl/>
        </w:rPr>
        <w:t xml:space="preserve"> وحدة تدريب في جهة خدمية متوسطة تعلن أن «برنامج الأمانة المهنية» الجديد «مستند إلى القرآن». يضم البرنامج: (أ) مادة تعرّف الأمانة وأداءها، (ب) سياسة إفصاح عن تعارض المصالح، (ج) جدولة دورات التدريب في السنة، (د) مؤشر «التزام» تُربط به علاوة.</w:t>
      </w:r>
    </w:p>
    <w:p>
      <w:pPr>
        <w:bidi/>
        <w:spacing w:after="140" w:line="400"/>
        <w:jc w:val="both"/>
      </w:pPr>
      <w:r>
        <w:rPr>
          <w:rFonts w:ascii="Traditional Arabic" w:cs="Traditional Arabic" w:eastAsia="Traditional Arabic" w:hAnsi="Traditional Arabic"/>
          <w:b/>
          <w:bCs/>
          <w:sz w:val="28"/>
          <w:szCs w:val="28"/>
          <w:rtl/>
        </w:rPr>
        <w:t xml:space="preserve">التصنيف (الباب الرابع، أوّلي من المؤلف):</w:t>
      </w:r>
      <w:r>
        <w:rPr>
          <w:rFonts w:ascii="Traditional Arabic" w:cs="Traditional Arabic" w:eastAsia="Traditional Arabic" w:hAnsi="Traditional Arabic"/>
          <w:sz w:val="28"/>
          <w:szCs w:val="28"/>
          <w:rtl/>
        </w:rPr>
        <w:t xml:space="preserve"> (أ) سؤال ٢ → داخلي؛ (ب) سؤال ٢ → داخلي، وقد يصير مضمونًا إن طُلب من النص حكم الإخفاء؛ (ج) سؤال ٤ → لا حضور؛ (د) سؤال ٥ → غير محسوم، يُحال إلى مصنّف ثانٍ.</w:t>
      </w:r>
    </w:p>
    <w:p>
      <w:pPr>
        <w:bidi/>
        <w:spacing w:after="140" w:line="400"/>
        <w:jc w:val="both"/>
      </w:pPr>
      <w:r>
        <w:rPr>
          <w:rFonts w:ascii="Traditional Arabic" w:cs="Traditional Arabic" w:eastAsia="Traditional Arabic" w:hAnsi="Traditional Arabic"/>
          <w:b/>
          <w:bCs/>
          <w:sz w:val="28"/>
          <w:szCs w:val="28"/>
          <w:rtl/>
        </w:rPr>
        <w:t xml:space="preserve">توزيع الأدوار (الباب الخامس):</w:t>
      </w:r>
      <w:r>
        <w:rPr>
          <w:rFonts w:ascii="Traditional Arabic" w:cs="Traditional Arabic" w:eastAsia="Traditional Arabic" w:hAnsi="Traditional Arabic"/>
          <w:sz w:val="28"/>
          <w:szCs w:val="28"/>
          <w:rtl/>
        </w:rPr>
        <w:t xml:space="preserve"> مُعرِّف النجاح: لجنة من الجهة تضع المؤشرات قبل البدء. المُنفِّذ: وحدة التدريب. المُقيِّم: طرف ثالث يقيس معدل الإفصاح وعدد الشكاوى قبل البدء وبعد ستة أشهر. الحاكم: مجلس من خارج الوحدة. </w:t>
      </w:r>
      <w:r>
        <w:rPr>
          <w:rFonts w:ascii="Traditional Arabic" w:cs="Traditional Arabic" w:eastAsia="Traditional Arabic" w:hAnsi="Traditional Arabic"/>
          <w:b/>
          <w:bCs/>
          <w:sz w:val="28"/>
          <w:szCs w:val="28"/>
          <w:rtl/>
        </w:rPr>
        <w:t xml:space="preserve">المؤلف</w:t>
      </w:r>
      <w:r>
        <w:rPr>
          <w:rFonts w:ascii="Traditional Arabic" w:cs="Traditional Arabic" w:eastAsia="Traditional Arabic" w:hAnsi="Traditional Arabic"/>
          <w:sz w:val="28"/>
          <w:szCs w:val="28"/>
          <w:rtl/>
        </w:rPr>
        <w:t xml:space="preserve"> هنا لا يشغل أيًّا من هذه الأدوار.</w:t>
      </w:r>
    </w:p>
    <w:p>
      <w:pPr>
        <w:bidi/>
        <w:spacing w:after="140" w:line="400"/>
        <w:jc w:val="both"/>
      </w:pPr>
      <w:r>
        <w:rPr>
          <w:rFonts w:ascii="Traditional Arabic" w:cs="Traditional Arabic" w:eastAsia="Traditional Arabic" w:hAnsi="Traditional Arabic"/>
          <w:b/>
          <w:bCs/>
          <w:sz w:val="28"/>
          <w:szCs w:val="28"/>
          <w:rtl/>
        </w:rPr>
        <w:t xml:space="preserve">النتيجة المحتملة:</w:t>
      </w:r>
      <w:r>
        <w:rPr>
          <w:rFonts w:ascii="Traditional Arabic" w:cs="Traditional Arabic" w:eastAsia="Traditional Arabic" w:hAnsi="Traditional Arabic"/>
          <w:sz w:val="28"/>
          <w:szCs w:val="28"/>
          <w:rtl/>
        </w:rPr>
        <w:t xml:space="preserve"> تُعرض في ثلاث خلايا: اتساق مع النص، قدرة تفسيرية، أثر. قد يثبت (أ) و(ب) في الأولى ويخفقان في الثالثة، ولا يُدمج ذلك في «نجح» أو «فشل». هذه حالة للعرض، لا نتيجة.</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الثامن عشر</w:t>
      </w:r>
      <w:r>
        <w:rPr>
          <w:rFonts w:ascii="Traditional Arabic" w:cs="Traditional Arabic" w:eastAsia="Traditional Arabic" w:hAnsi="Traditional Arabic"/>
          <w:b/>
          <w:bCs/>
          <w:color w:val="2F5D46"/>
          <w:sz w:val="54"/>
          <w:szCs w:val="54"/>
          <w:rtl/>
        </w:rPr>
        <w:br/>
        <w:t xml:space="preserve">من يحدّد النجاح؟ — مخاطر الدور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بنى الباب الرابع ميزانًا لمراتب حضور النص. وهذا الباب يسأل: </w:t>
      </w:r>
      <w:r>
        <w:rPr>
          <w:rFonts w:ascii="Traditional Arabic" w:cs="Traditional Arabic" w:eastAsia="Traditional Arabic" w:hAnsi="Traditional Arabic"/>
          <w:b/>
          <w:bCs/>
          <w:sz w:val="28"/>
          <w:szCs w:val="28"/>
          <w:rtl/>
        </w:rPr>
        <w:t xml:space="preserve">ما الذي يجعل هذا الحضور ناجحًا؟</w:t>
      </w:r>
      <w:r>
        <w:rPr>
          <w:rFonts w:ascii="Traditional Arabic" w:cs="Traditional Arabic" w:eastAsia="Traditional Arabic" w:hAnsi="Traditional Arabic"/>
          <w:sz w:val="28"/>
          <w:szCs w:val="28"/>
          <w:rtl/>
        </w:rPr>
        <w:t xml:space="preserve"> هل أنتج تصوّر مستلهم من النص معرفة أفضل من البديل؟ وهذا أخطر موضع في الكتاب، لأن تعريف «النجاح» إن أخذ من النص نفسه صار الاختبار دائريًا (النص يشهد لنفسه)، وإن أخذ من خارجه فقد نجعل معيارًا مستقلًا عنه حكمًا عليه.</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لا يمكن الاختبار بمعيار واحد؛ يلزم ما يمنع الدور بالفصل بين من يُعرّف النجاح ومن يُقيّمه وما يُستلهم من النص</w:t>
      </w:r>
      <w:r>
        <w:rPr>
          <w:rFonts w:ascii="Traditional Arabic" w:cs="Traditional Arabic" w:eastAsia="Traditional Arabic" w:hAnsi="Traditional Arabic"/>
          <w:sz w:val="28"/>
          <w:szCs w:val="28"/>
          <w:rtl/>
        </w:rPr>
        <w:t xml:space="preserve">. هذه فرضية لم تُختبر، والفصل يتناولها بالقالب نفسه لكن من زاوية المعيار لا الموضوع.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معيار الحكم على القول والعمل</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ما يشبه معايير للحكم: طلب البرهان «هاتوا برهانكم»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عن اتباع 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والمثل بالثمر: «كشجرة طيبة تؤتي أكلها» (إبراهيم 24–25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و«ما ينفع الناس فيمكث في الأرض» (الرعد 17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واتباع أحسن القول (الزمر 18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تدبّر القرآن مع نفي الاختلاف فيه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يعرّف «نجاح تصوّر معرفي» أو «نجاح مشروع بحثي» بمعايير محددة، ولا يذكر مؤشرات قياسية. وهذه المواضع لا تُنشئ منهج اختبار بذاتها، بل تشير إلى محاور (برهان، ثمرة، اتساق) يمكن أن يُبنى عليها الاختبار.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في ما يخص «الثمرة» و«الاختلاف» ودلالاتهما. ولا أدعي أن هذه الآيات تصلح أساسًا لاختبار علمي حديث.</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المرجع:</w:t>
      </w:r>
      <w:r>
        <w:rPr>
          <w:rFonts w:ascii="Traditional Arabic" w:cs="Traditional Arabic" w:eastAsia="Traditional Arabic" w:hAnsi="Traditional Arabic"/>
          <w:sz w:val="28"/>
          <w:szCs w:val="28"/>
          <w:rtl/>
        </w:rPr>
        <w:t xml:space="preserve"> هل يُحكم على المعرفة المستمدة من النص بالنص نفسه، أم بمعايير العلم المشتركة؟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البرهان مقابل الثمرة:</w:t>
      </w:r>
      <w:r>
        <w:rPr>
          <w:rFonts w:ascii="Traditional Arabic" w:cs="Traditional Arabic" w:eastAsia="Traditional Arabic" w:hAnsi="Traditional Arabic"/>
          <w:sz w:val="28"/>
          <w:szCs w:val="28"/>
          <w:rtl/>
        </w:rPr>
        <w:t xml:space="preserve"> هل نجاح التصوّر باتساقه ودليله، أم بنتائجه في الواقع؟</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من يقيّم:</w:t>
      </w:r>
      <w:r>
        <w:rPr>
          <w:rFonts w:ascii="Traditional Arabic" w:cs="Traditional Arabic" w:eastAsia="Traditional Arabic" w:hAnsi="Traditional Arabic"/>
          <w:sz w:val="28"/>
          <w:szCs w:val="28"/>
          <w:rtl/>
        </w:rPr>
        <w:t xml:space="preserve"> هل المتخصصون في النص أم متخصصو العلم نفسه أم هيئة مختلطة؟</w:t>
      </w:r>
    </w:p>
    <w:p>
      <w:pPr>
        <w:pStyle w:val="ListParagraph"/>
        <w:numPr>
          <w:ilvl w:val="0"/>
          <w:numId w:val="90"/>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النجاح مطلق (مطابقة معيار) أم نسبي (أفضل من بديل)؟</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المعرفة المنسوبة إلى النص ينبغي أن تخضع لشرط مما تخضع له المعرفة عامة (الاتساق، الدليل)، والخلاف في ما زاد على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تعريف النجاح،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للنص محاور للحكم على القول (برهان، اتساق، ثمرة)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المعرفة المنسوبة إلى النص لا تُعفى من شرط الاتساق والدليل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 (من المؤلف مستندًا إلى المحاور أعلاه)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تشغيلي محدد للنجاح في مجال ما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الثمرة هي المعيار الوحيد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يُشتق — النص يذكر أكثر من محور</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المثل إلى المؤشر:</w:t>
      </w:r>
      <w:r>
        <w:rPr>
          <w:rFonts w:ascii="Traditional Arabic" w:cs="Traditional Arabic" w:eastAsia="Traditional Arabic" w:hAnsi="Traditional Arabic"/>
          <w:sz w:val="28"/>
          <w:szCs w:val="28"/>
          <w:rtl/>
        </w:rPr>
        <w:t xml:space="preserve"> «تؤتي أكلها» لا تحدّد ما تقيسه وكيف.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الممارسة إلى صحة النظرية:</w:t>
      </w:r>
      <w:r>
        <w:rPr>
          <w:rFonts w:ascii="Traditional Arabic" w:cs="Traditional Arabic" w:eastAsia="Traditional Arabic" w:hAnsi="Traditional Arabic"/>
          <w:sz w:val="28"/>
          <w:szCs w:val="28"/>
          <w:rtl/>
        </w:rPr>
        <w:t xml:space="preserve"> نجاح مشروع قد يكون لأسباب لا علاقة لها بالتصوّر.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فشل الممارسة إلى خطأ النص</w:t>
      </w:r>
      <w:r>
        <w:rPr>
          <w:rFonts w:ascii="Traditional Arabic" w:cs="Traditional Arabic" w:eastAsia="Traditional Arabic" w:hAnsi="Traditional Arabic"/>
          <w:sz w:val="28"/>
          <w:szCs w:val="28"/>
          <w:rtl/>
        </w:rPr>
        <w:t xml:space="preserve"> — وهذا قيد يجب أن يُقابل بالقيد العكسي أعلاه من دون محاباة.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أين يدخل تعريف النجاح، ومن يملك كل دور؟</w:t>
      </w:r>
    </w:p>
    <w:p>
      <w:pPr>
        <w:bidi/>
        <w:spacing w:after="140" w:line="400"/>
        <w:jc w:val="both"/>
      </w:pPr>
      <w:r>
        <w:rPr>
          <w:rFonts w:ascii="Traditional Arabic" w:cs="Traditional Arabic" w:eastAsia="Traditional Arabic" w:hAnsi="Traditional Arabic"/>
          <w:sz w:val="28"/>
          <w:szCs w:val="28"/>
          <w:rtl/>
        </w:rPr>
        <w:t xml:space="preserve">تشخيص من المؤلف. المشكلة الدائرية تنشأ حين يجتمع دوران أو أكثر في يد واحدة: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يفعله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الخطر إن اجتمع مع غيره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يحدّد ما المقصود بالنجاح والمؤشرات قبل الاختبار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يضع مؤشرات يعرف أنها ستنجح</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التصوّر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يطبّق التصوّر المستلهم من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يعدّل التطبيق ليتوافق مع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يجمع البيانات ويحسب المؤشرات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يختار ما يُظهر وما يُخفي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 على النتيجة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يقرّر أن النتائج تؤيّد الدعوى أم لا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يقرأ النتائج بما يريد أن تكون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القاعدة المقترحة: ألّا تلاقي يد واحدة اثنتين من هذه الأدوار، وأن تُعلَن المؤشرات قبل جمع البيانات. هذا اقتراح من المؤلف، لا نص ولا نقل.</w:t>
      </w: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من عرّف النجاح في أحد مشاريعك الماضية، ومن قاسه، وهل كان هو نفس الشخص؟</w:t>
      </w:r>
    </w:p>
    <w:p>
      <w:pPr>
        <w:pStyle w:val="ListParagraph"/>
        <w:numPr>
          <w:ilvl w:val="0"/>
          <w:numId w:val="91"/>
        </w:numPr>
        <w:bidi/>
        <w:spacing w:after="90" w:line="380"/>
        <w:jc w:val="both"/>
      </w:pPr>
      <w:r>
        <w:rPr>
          <w:rFonts w:ascii="Traditional Arabic" w:cs="Traditional Arabic" w:eastAsia="Traditional Arabic" w:hAnsi="Traditional Arabic"/>
          <w:sz w:val="28"/>
          <w:szCs w:val="28"/>
          <w:rtl/>
        </w:rPr>
        <w:t xml:space="preserve">متى حدّدت المؤشرات: قبل رؤية البيانات أم بعدها؟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لتعريف النجاح والفرق القابل للقياس</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نصي:</w:t>
      </w:r>
      <w:r>
        <w:rPr>
          <w:rFonts w:ascii="Traditional Arabic" w:cs="Traditional Arabic" w:eastAsia="Traditional Arabic" w:hAnsi="Traditional Arabic"/>
          <w:sz w:val="28"/>
          <w:szCs w:val="28"/>
          <w:rtl/>
        </w:rPr>
        <w:t xml:space="preserve"> النجاح هو الاتساق مع النص وحده.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مستقل عن النص:</w:t>
      </w:r>
      <w:r>
        <w:rPr>
          <w:rFonts w:ascii="Traditional Arabic" w:cs="Traditional Arabic" w:eastAsia="Traditional Arabic" w:hAnsi="Traditional Arabic"/>
          <w:sz w:val="28"/>
          <w:szCs w:val="28"/>
          <w:rtl/>
        </w:rPr>
        <w:t xml:space="preserve"> النجاح هو قدرة التصوّر على التفسير والتنبؤ بمعايير العلم المشتركة بغض النظر عن مصدره.</w:t>
      </w:r>
    </w:p>
    <w:p>
      <w:pPr>
        <w:pStyle w:val="ListParagraph"/>
        <w:numPr>
          <w:ilvl w:val="0"/>
          <w:numId w:val="92"/>
        </w:numPr>
        <w:bidi/>
        <w:spacing w:after="90" w:line="380"/>
        <w:jc w:val="both"/>
      </w:pPr>
      <w:r>
        <w:rPr>
          <w:rFonts w:ascii="Traditional Arabic" w:cs="Traditional Arabic" w:eastAsia="Traditional Arabic" w:hAnsi="Traditional Arabic"/>
          <w:b/>
          <w:bCs/>
          <w:sz w:val="28"/>
          <w:szCs w:val="28"/>
          <w:rtl/>
        </w:rPr>
        <w:t xml:space="preserve">تعريف مختلط:</w:t>
      </w:r>
      <w:r>
        <w:rPr>
          <w:rFonts w:ascii="Traditional Arabic" w:cs="Traditional Arabic" w:eastAsia="Traditional Arabic" w:hAnsi="Traditional Arabic"/>
          <w:sz w:val="28"/>
          <w:szCs w:val="28"/>
          <w:rtl/>
        </w:rPr>
        <w:t xml:space="preserve"> النجاح هو اجتماع اتساق مع النص وقدرة تفسيرية مقابل البدائل وأثر بمؤشرات مُعلنة مسبقًا (المقترح هنا وهو ما سيبني عليه الباب الخامس).</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هو قدرة كل تعريف على </w:t>
      </w:r>
      <w:r>
        <w:rPr>
          <w:rFonts w:ascii="Traditional Arabic" w:cs="Traditional Arabic" w:eastAsia="Traditional Arabic" w:hAnsi="Traditional Arabic"/>
          <w:b/>
          <w:bCs/>
          <w:sz w:val="28"/>
          <w:szCs w:val="28"/>
          <w:rtl/>
        </w:rPr>
        <w:t xml:space="preserve">رفض الدعاوى الخاطئة</w:t>
      </w:r>
      <w:r>
        <w:rPr>
          <w:rFonts w:ascii="Traditional Arabic" w:cs="Traditional Arabic" w:eastAsia="Traditional Arabic" w:hAnsi="Traditional Arabic"/>
          <w:sz w:val="28"/>
          <w:szCs w:val="28"/>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نصي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مستقل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مختلط</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مخالفة للنص صراحة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رفض دعوى متسقة مع النص لكنها ضعيفة التفسير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قبول دعوى متسقة ومفسّرة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دقة المؤشرات في منع الدور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 إلى مرتفعة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من المؤلف،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يُعدّ نحو ثلاثين دعوى منسوبة إلى النص، منها عشر دعاوى مزروعة عمدًا (خاطئة من وضع المصمّم ولكنها تبدو قرآنية)، ويطبّق مُقيّمون مستقلّون كل تعريف على المجموعة دون معرفة ما هو مزروع. ثم يُحسب ما رُفض من المزروع. 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تاريخ العلم يذكر أفكارًا نجحت زمنًا ثم سقطت، وأخرى فشلت ثم ثبتت لاحقًا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فالنجاح المبكّر ليس دليلًا قاطعًا. وهذا يعني أن أي اختبار يجب أن يُعلن أفقه الزمني.</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التعريف المختلط من اثنين لا ينفع إن تعارضا — ماذا لو اتسق مع النص وفشل في التفسير؟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يُسجَّل ذلك كنتيجة مفتوحة لا كنجاح.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توجد قاعدة متفق عليها للترجيح بينهما.</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المؤشرات المُعلنة مسبقًا قد تُصمّم لتنجح.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يُستشار طرف ثالث في تحديدها وتُختبر بدعاوى مزروعة.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لم تُجرّب.</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فصل الأدوار أمر مكلف لا تطيقه المؤسسات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تُعامَل النتائج حينئذ كمؤشرات أولية لا كإثبات.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يضعف الحكم دون أن يزول.</w:t>
      </w:r>
    </w:p>
    <w:p>
      <w:pPr>
        <w:pStyle w:val="ListParagraph"/>
        <w:numPr>
          <w:ilvl w:val="0"/>
          <w:numId w:val="93"/>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الاختبار يُفقد النص مكانته إن قُرن بالبدائل البشرية.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الاختبار يقيس قراءة بشرية للنص لا النص نفسه.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هذا موقف المؤلف ويختلف عليه.</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من يُعلن المؤشرات حتى يكون مستقلاً؛ وكم من الوقت يُنتظر قبل الحكم؛ وما العمل عند تعارض محاور النجاح.</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w:t>
      </w:r>
    </w:p>
    <w:p>
      <w:pPr>
        <w:bidi/>
        <w:spacing w:after="140" w:line="400"/>
        <w:jc w:val="both"/>
      </w:pPr>
      <w:r>
        <w:rPr>
          <w:rFonts w:ascii="Traditional Arabic" w:cs="Traditional Arabic" w:eastAsia="Traditional Arabic" w:hAnsi="Traditional Arabic"/>
          <w:sz w:val="28"/>
          <w:szCs w:val="28"/>
          <w:rtl/>
        </w:rPr>
        <w:t>مركز بحثي متخيّل أطلق برنامجًا قائمًا على «مفهوم قرآني» للتحفيز، ثم نشر تقريرًا: «نجح البرنامج». نسأل عن الأدوار: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الدور</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من قام به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مُعرّف النجاح</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 بعد رؤية النتائج</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مُنفّذ البرنامج</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مُقيّم النتائج</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فريق المركز</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الحكم</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رئيس المركز</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اجتماع الأدوار الأربعة في يد واحدة، وتعريف النجاح بعد رؤية النتائج. هذا لا يعني أن البرنامج لم ينجح، لكن القول إنه نجح غير ممكن الاختبار — وهذا هو ما يقصده الفصل بالخطر الدائري.</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اختر مشروعًا منسوبًا إلى القرآن اطلعت على «نتائجه».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من عرّف النجاح ومن نفّذ ومن قاس ومن حكم.</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هل كانت المؤشرات معلنة قبل جمع البيانات؟</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اقترح فصلًا واحدًا للأدوار يمكن للمشروع تحمّله.</w:t>
      </w:r>
    </w:p>
    <w:p>
      <w:pPr>
        <w:pStyle w:val="ListParagraph"/>
        <w:numPr>
          <w:ilvl w:val="0"/>
          <w:numId w:val="94"/>
        </w:numPr>
        <w:bidi/>
        <w:spacing w:after="90" w:line="380"/>
        <w:jc w:val="both"/>
      </w:pPr>
      <w:r>
        <w:rPr>
          <w:rFonts w:ascii="Traditional Arabic" w:cs="Traditional Arabic" w:eastAsia="Traditional Arabic" w:hAnsi="Traditional Arabic"/>
          <w:sz w:val="28"/>
          <w:szCs w:val="28"/>
          <w:rtl/>
        </w:rPr>
        <w:t xml:space="preserve">اكتب ما تغيّر في ثقتك بالنتيجة بعد ذلك.</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الدائرة تنشأ من تجمّع الأدوار:</w:t>
      </w:r>
      <w:r>
        <w:rPr>
          <w:rFonts w:ascii="Traditional Arabic" w:cs="Traditional Arabic" w:eastAsia="Traditional Arabic" w:hAnsi="Traditional Arabic"/>
          <w:sz w:val="28"/>
          <w:szCs w:val="28"/>
          <w:rtl/>
        </w:rPr>
        <w:t xml:space="preserve"> تعريف النجاح وتنفيذ التصوّر وقياس النتائج والحكم عليها إن اجتمعت في يد واحدة بطل الاختبار.</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أداة الحماية المقترحة:</w:t>
      </w:r>
      <w:r>
        <w:rPr>
          <w:rFonts w:ascii="Traditional Arabic" w:cs="Traditional Arabic" w:eastAsia="Traditional Arabic" w:hAnsi="Traditional Arabic"/>
          <w:sz w:val="28"/>
          <w:szCs w:val="28"/>
          <w:rtl/>
        </w:rPr>
        <w:t xml:space="preserve"> فصل الأدوار وإعلان المؤشرات قبل جمع البيانات.</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تعريف مختلط للنجاح</w:t>
      </w:r>
      <w:r>
        <w:rPr>
          <w:rFonts w:ascii="Traditional Arabic" w:cs="Traditional Arabic" w:eastAsia="Traditional Arabic" w:hAnsi="Traditional Arabic"/>
          <w:sz w:val="28"/>
          <w:szCs w:val="28"/>
          <w:rtl/>
        </w:rPr>
        <w:t xml:space="preserve"> يجمع الاتساق مع النص والقدرة التفسيرية والأثر بمؤشرات مُعلنة.</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لم تُجرَ تجربة الدعاوى المزروعة، ولم يُحسم ما يُفعل عند تعارض المحاور.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التاسع عشر:</w:t>
      </w:r>
      <w:r>
        <w:rPr>
          <w:rFonts w:ascii="Traditional Arabic" w:cs="Traditional Arabic" w:eastAsia="Traditional Arabic" w:hAnsi="Traditional Arabic"/>
          <w:sz w:val="28"/>
          <w:szCs w:val="28"/>
          <w:rtl/>
        </w:rPr>
        <w:t xml:space="preserve"> بعد أن حدّدنا من يعرّف النجاح ومن يحكم، نضع </w:t>
      </w: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نفسه: اتساق مع النص، قدرة تفسيرية مقابل البدائل، أثر بمؤشرات مُعلنة — وكيف تُسجَّل نتيجة كل منها دون أن تتحوّل إلى حكم مسبق.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(البقرة 111، الإسراء 36، إبراهيم 24–25، الرعد 17، الزمر 18، النساء 82) — من الذاكرة، ولم تُرجَع تفاسيرها.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دلالة «الثمرة» و«الاختلاف» في هذه الآيات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تُحقّق.</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إشارة الشاهد المخالف إلى أفكار نجحت ثم سقطت في تاريخ العلم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عامة من غير أمثلة محقّقة، يُضاف لها مثالان موثّقان قبل النشر.</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جدولا الأدوار والتصوّرات الثلاثة — تشخيص وتقدير من المؤلف لا يُنسبان إلى أحد.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دراسة الحالة مصنوعة للتوضيح؛ ليست من مركز بحثي موجود.</w:t>
      </w:r>
    </w:p>
    <w:p>
      <w:pPr>
        <w:pStyle w:val="ListParagraph"/>
        <w:numPr>
          <w:ilvl w:val="0"/>
          <w:numId w:val="95"/>
        </w:numPr>
        <w:bidi/>
        <w:spacing w:after="90" w:line="380"/>
        <w:jc w:val="both"/>
      </w:pPr>
      <w:r>
        <w:rPr>
          <w:rFonts w:ascii="Traditional Arabic" w:cs="Traditional Arabic" w:eastAsia="Traditional Arabic" w:hAnsi="Traditional Arabic"/>
          <w:sz w:val="28"/>
          <w:szCs w:val="28"/>
          <w:rtl/>
        </w:rPr>
        <w:t xml:space="preserve">قاعدة عدم اجتماع الأدوار من المؤلف وليست من نص أو نقل.</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والفصل يحذّر من الدور ولا يدعي أن التصميم المقترح يمنعه منعًا تامًّا.</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التاسع عشر</w:t>
      </w:r>
      <w:r>
        <w:rPr>
          <w:rFonts w:ascii="Traditional Arabic" w:cs="Traditional Arabic" w:eastAsia="Traditional Arabic" w:hAnsi="Traditional Arabic"/>
          <w:b/>
          <w:bCs/>
          <w:color w:val="2F5D46"/>
          <w:sz w:val="54"/>
          <w:szCs w:val="54"/>
          <w:rtl/>
        </w:rPr>
        <w:br/>
        <w:t xml:space="preserve">الاختبار الثلاثي — اتساق وقدرة تفسيرية وأثر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حدّد الفصل الماضي من يعرّف النجاح ومن يحكم، واقترح تعريفًا مختلطًا من ثلاثة عناصر. هذا الفصل يجعل كل عنصر اختبارًا بإجراءات: </w:t>
      </w:r>
      <w:r>
        <w:rPr>
          <w:rFonts w:ascii="Traditional Arabic" w:cs="Traditional Arabic" w:eastAsia="Traditional Arabic" w:hAnsi="Traditional Arabic"/>
          <w:b/>
          <w:bCs/>
          <w:sz w:val="28"/>
          <w:szCs w:val="28"/>
          <w:rtl/>
        </w:rPr>
        <w:t xml:space="preserve">اختبار الاتساق مع النص، واختبار القدرة التفسيرية مقابل البدائل، واختبار الأثر بمؤشرات مُعلنة مسبقًا</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الدعوى المطروحة للفحص: </w:t>
      </w:r>
      <w:r>
        <w:rPr>
          <w:rFonts w:ascii="Traditional Arabic" w:cs="Traditional Arabic" w:eastAsia="Traditional Arabic" w:hAnsi="Traditional Arabic"/>
          <w:b/>
          <w:bCs/>
          <w:sz w:val="28"/>
          <w:szCs w:val="28"/>
          <w:rtl/>
        </w:rPr>
        <w:t xml:space="preserve">نتائج الاختبارات الثلاثة لا تُجمع في درجة واحدة، بل تُسجَّل كملف ثلاثي مع ما يُعدّ فشلًا في كل اختبار معلنًا قبل البدء</w:t>
      </w:r>
      <w:r>
        <w:rPr>
          <w:rFonts w:ascii="Traditional Arabic" w:cs="Traditional Arabic" w:eastAsia="Traditional Arabic" w:hAnsi="Traditional Arabic"/>
          <w:sz w:val="28"/>
          <w:szCs w:val="28"/>
          <w:rtl/>
        </w:rPr>
        <w:t xml:space="preserve">. وهي فرضية لم تُجرّب.</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عن التثبّت والظن</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الأمر بالتبيّن عند الخبر (الحجرات 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وذم اتباع الظن (الأنعام 148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والنهي عمّا لا علم به (الإسراء 36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وطلب البرهان (البقرة 111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والدعوة إلى التدبّر (النساء 82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يذكر إجراءات اختبار محدّدة، ولا يجمع هذه المواضع في منهج. الاختبارات الثلاثة من صنع المؤلف استلهامًا من هذه المحاور.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تُرجَع تفاسيرها في ما يخص معنى «الظن» في كل موضع.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التجميع:</w:t>
      </w:r>
      <w:r>
        <w:rPr>
          <w:rFonts w:ascii="Traditional Arabic" w:cs="Traditional Arabic" w:eastAsia="Traditional Arabic" w:hAnsi="Traditional Arabic"/>
          <w:sz w:val="28"/>
          <w:szCs w:val="28"/>
          <w:rtl/>
        </w:rPr>
        <w:t xml:space="preserve"> هل يُجمع الدليل المتعدد في حكم واحد أم يُعرض منفصلًا؟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العتبة:</w:t>
      </w:r>
      <w:r>
        <w:rPr>
          <w:rFonts w:ascii="Traditional Arabic" w:cs="Traditional Arabic" w:eastAsia="Traditional Arabic" w:hAnsi="Traditional Arabic"/>
          <w:sz w:val="28"/>
          <w:szCs w:val="28"/>
          <w:rtl/>
        </w:rPr>
        <w:t xml:space="preserve"> هل توجد درجة محددة تُعدّ نجاحًا، أم تُعالج النتائج كميّة متدرّجة؟</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المقارنة:</w:t>
      </w:r>
      <w:r>
        <w:rPr>
          <w:rFonts w:ascii="Traditional Arabic" w:cs="Traditional Arabic" w:eastAsia="Traditional Arabic" w:hAnsi="Traditional Arabic"/>
          <w:sz w:val="28"/>
          <w:szCs w:val="28"/>
          <w:rtl/>
        </w:rPr>
        <w:t xml:space="preserve"> هل ينبغي مقارنة تصوّر بتصوّر آخر، أم تُقيّم الدعوى في ذاتها؟</w:t>
      </w:r>
    </w:p>
    <w:p>
      <w:pPr>
        <w:pStyle w:val="ListParagraph"/>
        <w:numPr>
          <w:ilvl w:val="0"/>
          <w:numId w:val="96"/>
        </w:numPr>
        <w:bidi/>
        <w:spacing w:after="90" w:line="380"/>
        <w:jc w:val="both"/>
      </w:pPr>
      <w:r>
        <w:rPr>
          <w:rFonts w:ascii="Traditional Arabic" w:cs="Traditional Arabic" w:eastAsia="Traditional Arabic" w:hAnsi="Traditional Arabic"/>
          <w:b/>
          <w:bCs/>
          <w:sz w:val="28"/>
          <w:szCs w:val="28"/>
          <w:rtl/>
        </w:rPr>
        <w:t xml:space="preserve">محور المؤشرات:</w:t>
      </w:r>
      <w:r>
        <w:rPr>
          <w:rFonts w:ascii="Traditional Arabic" w:cs="Traditional Arabic" w:eastAsia="Traditional Arabic" w:hAnsi="Traditional Arabic"/>
          <w:sz w:val="28"/>
          <w:szCs w:val="28"/>
          <w:rtl/>
        </w:rPr>
        <w:t xml:space="preserve"> هل المؤشرات الكميّة تكفي للحكم، أم تلزم مؤشرات نوعية أيضًا؟</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أن الدعوى المنسوبة إلى النص ينبغي أن تُفحص بما تُفحص به الدعاوى الأخرى، وأن الخلاف في التفاصيل.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ما يُشتق من النص في الاختبار، وبأي درجة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الدعوى</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الدعاوى المنسوبة إلى النص تحتاج تثبّتًا وبرهانًا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 (وصف لما يقوله النص عن الظن)</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الاختبارات الثلاثة هي الترجمة المناسبة لذلك</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ملفًا ثلاثيًا أنسب من درجة مجمّعة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المؤشرات المعلنة تمنع الدور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الدعوة إلى التثبّت إلى إجراء محدّد:</w:t>
      </w:r>
      <w:r>
        <w:rPr>
          <w:rFonts w:ascii="Traditional Arabic" w:cs="Traditional Arabic" w:eastAsia="Traditional Arabic" w:hAnsi="Traditional Arabic"/>
          <w:sz w:val="28"/>
          <w:szCs w:val="28"/>
          <w:rtl/>
        </w:rPr>
        <w:t xml:space="preserve"> الجسر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النجاح في اختبار واحد إلى النجاح في الاثنين الآخرين.</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من نجاح الاختبارات إلى صحة النص</w:t>
      </w:r>
      <w:r>
        <w:rPr>
          <w:rFonts w:ascii="Traditional Arabic" w:cs="Traditional Arabic" w:eastAsia="Traditional Arabic" w:hAnsi="Traditional Arabic"/>
          <w:sz w:val="28"/>
          <w:szCs w:val="28"/>
          <w:rtl/>
        </w:rPr>
        <w:t xml:space="preserve"> — الاختبارات تفحص قراءة بشرية للنص لا النص نفسه.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الاختبارات الثلاثة بإجراءاتها</w:t>
      </w:r>
    </w:p>
    <w:p>
      <w:pPr>
        <w:bidi/>
        <w:spacing w:after="140" w:line="400"/>
        <w:jc w:val="both"/>
      </w:pPr>
      <w:r>
        <w:rPr>
          <w:rFonts w:ascii="Traditional Arabic" w:cs="Traditional Arabic" w:eastAsia="Traditional Arabic" w:hAnsi="Traditional Arabic"/>
          <w:sz w:val="28"/>
          <w:szCs w:val="28"/>
          <w:rtl/>
        </w:rPr>
        <w:t xml:space="preserve">إجراءات مقترحة من المؤلف لم تُجرّب:</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الإجراء</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يُعدّ فشلًا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1. الاتساق مع النص</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تناقض الدعوى ما النص صريح فيه؟</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تُستخرج مواضع النص ذات الصلة ويُصنّف كل موضع: يدعم، صامت، يناقض — من مُقيّمين مستقلّين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موضع واحد مناقض صريحًا لا تُجاب عنه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2. القدرة التفسيرية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تفسر الدعوى أكثر مما تفسره بدائلها؟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تُطبّق الدعوى وبديلان على البيانات نفسها ويُسجّل ما تفسره كل واحدة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يفسر أحد البديلين أكثر منها</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3. الأثر</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يظهر أثر في مؤشرات أُعلنت قبل جمع البيانات؟</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تُسجَّل المؤشرات والعتبات ومدة الانتظار مسبقًا ثم تُقاس بطرف ثالث</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لا تتحقق العتبة المعلنة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سؤالان للقارئ:</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أي الاختبارات الثلاثة أسهل على دعوى من دعاويك أن تنجح فيه، ولماذا؟</w:t>
      </w:r>
    </w:p>
    <w:p>
      <w:pPr>
        <w:pStyle w:val="ListParagraph"/>
        <w:numPr>
          <w:ilvl w:val="0"/>
          <w:numId w:val="97"/>
        </w:numPr>
        <w:bidi/>
        <w:spacing w:after="90" w:line="380"/>
        <w:jc w:val="both"/>
      </w:pPr>
      <w:r>
        <w:rPr>
          <w:rFonts w:ascii="Traditional Arabic" w:cs="Traditional Arabic" w:eastAsia="Traditional Arabic" w:hAnsi="Traditional Arabic"/>
          <w:sz w:val="28"/>
          <w:szCs w:val="28"/>
          <w:rtl/>
        </w:rPr>
        <w:t xml:space="preserve">هل تستطيع كتابة ما يُعدّ فشلًا في كل اختبار قبل أن ترى النتائج؟</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بدائل لجمع النتائج والفرق القابل للقياس</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درجة واحدة مجمّعة:</w:t>
      </w:r>
      <w:r>
        <w:rPr>
          <w:rFonts w:ascii="Traditional Arabic" w:cs="Traditional Arabic" w:eastAsia="Traditional Arabic" w:hAnsi="Traditional Arabic"/>
          <w:sz w:val="28"/>
          <w:szCs w:val="28"/>
          <w:rtl/>
        </w:rPr>
        <w:t xml:space="preserve"> تُضم الاختبارات الثلاثة في رقم واحد.</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ملف ثلاثي:</w:t>
      </w:r>
      <w:r>
        <w:rPr>
          <w:rFonts w:ascii="Traditional Arabic" w:cs="Traditional Arabic" w:eastAsia="Traditional Arabic" w:hAnsi="Traditional Arabic"/>
          <w:sz w:val="28"/>
          <w:szCs w:val="28"/>
          <w:rtl/>
        </w:rPr>
        <w:t xml:space="preserve"> نتيجة كل اختبار مستقلة، لا جمع بينها.</w:t>
      </w:r>
    </w:p>
    <w:p>
      <w:pPr>
        <w:pStyle w:val="ListParagraph"/>
        <w:numPr>
          <w:ilvl w:val="0"/>
          <w:numId w:val="98"/>
        </w:numPr>
        <w:bidi/>
        <w:spacing w:after="90" w:line="380"/>
        <w:jc w:val="both"/>
      </w:pPr>
      <w:r>
        <w:rPr>
          <w:rFonts w:ascii="Traditional Arabic" w:cs="Traditional Arabic" w:eastAsia="Traditional Arabic" w:hAnsi="Traditional Arabic"/>
          <w:b/>
          <w:bCs/>
          <w:sz w:val="28"/>
          <w:szCs w:val="28"/>
          <w:rtl/>
        </w:rPr>
        <w:t xml:space="preserve">عتبة لكل اختبار:</w:t>
      </w:r>
      <w:r>
        <w:rPr>
          <w:rFonts w:ascii="Traditional Arabic" w:cs="Traditional Arabic" w:eastAsia="Traditional Arabic" w:hAnsi="Traditional Arabic"/>
          <w:sz w:val="28"/>
          <w:szCs w:val="28"/>
          <w:rtl/>
        </w:rPr>
        <w:t xml:space="preserve"> تُعلن حدود النجاح في كل اختبار وتُقال نتيجته جملة واحدة (نجح/لم ينجح) لكل منها — وهذا ما يميل إليه المؤلف مع تقديم الملف الثلاثي معه.</w:t>
      </w: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التنبؤ</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مجمّعة</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ملف ثلاثي</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عتبة لكل اختبار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قدرة التقييم على كشف دعاوى مزروعة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 (يُخفي الضعف الموضعي)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المقيّمين على النتيجة النهائية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سهولة الاستعمال لدى مؤسسة صغيرة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مرتفعة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منخفضة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متوسطة</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توقّعات لا قياسات.</w:t>
      </w:r>
    </w:p>
    <w:p>
      <w:pPr>
        <w:bidi/>
        <w:spacing w:after="140" w:line="400"/>
        <w:jc w:val="both"/>
      </w:pPr>
      <w:r>
        <w:rPr>
          <w:rFonts w:ascii="Traditional Arabic" w:cs="Traditional Arabic" w:eastAsia="Traditional Arabic" w:hAnsi="Traditional Arabic"/>
          <w:b/>
          <w:bCs/>
          <w:sz w:val="28"/>
          <w:szCs w:val="28"/>
          <w:rtl/>
        </w:rPr>
        <w:t xml:space="preserve">تجربة غير مُنفّذة (حالة لا تُجرى بعد):</w:t>
      </w:r>
      <w:r>
        <w:rPr>
          <w:rFonts w:ascii="Traditional Arabic" w:cs="Traditional Arabic" w:eastAsia="Traditional Arabic" w:hAnsi="Traditional Arabic"/>
          <w:sz w:val="28"/>
          <w:szCs w:val="28"/>
          <w:rtl/>
        </w:rPr>
        <w:t xml:space="preserve"> تُعرض على مُقيّمين مجموعة من نحو عشرين دعوى فيها ثلاث مزروعة عمدًا (كل واحدة ضعيفة في اختبار من الثلاثة وقوية ظاهريًا في الباقين)، ويُطبّق كل بديل على المجموعة. التنبؤ: الملف الثلاثي أقدر على كشف الثلاث من الدرجة المجمّعة، ويُحسب قبل التجربة حجم المجموعة وعدد المزروعات اللازم لكشف فرق معلن، فثلاث مزروعات لا تكفي لذلك إلا إن كان الفرق كبيرًا جدًا. ما لم تُجرَ فهذا تصميم لا نتيجة.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دعاوى قد تنجح في اختبارين وتفشل في الثالث لأن القياس المتاح لا يرصد أثرها في المدى المتاح (أثر يتأخر سنوات). وهذا فشل في القياس لا في الدعوى، ولهذا يُعلن قبل التجربة ما يُعدّ فشلًا في القياس وما يُعدّ فشلًا في الدعوى، وإلا أمكن رد كل إخفاق إلى القياس.</w:t>
      </w:r>
    </w:p>
    <w:p>
      <w:pPr>
        <w:bidi/>
        <w:spacing w:after="140" w:line="400"/>
        <w:jc w:val="both"/>
      </w:pPr>
      <w:r>
        <w:rPr>
          <w:rFonts w:ascii="Traditional Arabic" w:cs="Traditional Arabic" w:eastAsia="Traditional Arabic" w:hAnsi="Traditional Arabic"/>
          <w:b/>
          <w:bCs/>
          <w:sz w:val="28"/>
          <w:szCs w:val="28"/>
          <w:rtl/>
        </w:rPr>
        <w:t xml:space="preserve">اعتراضات:</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اختبار الاتساق مع النص يعتمد على قراءة المُقيّم للنص فلا يُنتج موضوعية.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المُقيّمون من مدارس مختلفة ويُسجَّل الخلاف بينهم.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لا يضمن الموضوعية، بل يكشف حدودها.</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اختيار البدائل في اختبار القدرة التفسيرية قد يكون متحيّزًا (بدائل ضعيفة لتسهيل الفوز).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يُختار أقوى بديلين منشورين من طرف ثالث.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لا يوجد بديلان منشوران في مجال الاختبار.</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ثلاثة اختبارات ثقيلة على المشاريع الصغيرة.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تُعمل بنسخة مختصرة مع إعلان ذلك.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النسخة المختصرة تضعف الحكم.</w:t>
      </w:r>
    </w:p>
    <w:p>
      <w:pPr>
        <w:pStyle w:val="ListParagraph"/>
        <w:numPr>
          <w:ilvl w:val="0"/>
          <w:numId w:val="99"/>
        </w:numPr>
        <w:bidi/>
        <w:spacing w:after="90" w:line="380"/>
        <w:jc w:val="both"/>
      </w:pPr>
      <w:r>
        <w:rPr>
          <w:rFonts w:ascii="Traditional Arabic" w:cs="Traditional Arabic" w:eastAsia="Traditional Arabic" w:hAnsi="Traditional Arabic"/>
          <w:b/>
          <w:bCs/>
          <w:sz w:val="28"/>
          <w:szCs w:val="28"/>
          <w:rtl/>
        </w:rPr>
        <w:t xml:space="preserve">اعتراض:</w:t>
      </w:r>
      <w:r>
        <w:rPr>
          <w:rFonts w:ascii="Traditional Arabic" w:cs="Traditional Arabic" w:eastAsia="Traditional Arabic" w:hAnsi="Traditional Arabic"/>
          <w:sz w:val="28"/>
          <w:szCs w:val="28"/>
          <w:rtl/>
        </w:rPr>
        <w:t xml:space="preserve"> ملف ثلاثي بلا خلاصة لا يُستعمل في القرار. </w:t>
      </w:r>
      <w:r>
        <w:rPr>
          <w:rFonts w:ascii="Traditional Arabic" w:cs="Traditional Arabic" w:eastAsia="Traditional Arabic" w:hAnsi="Traditional Arabic"/>
          <w:b/>
          <w:bCs/>
          <w:sz w:val="28"/>
          <w:szCs w:val="28"/>
          <w:rtl/>
        </w:rPr>
        <w:t xml:space="preserve">جواب:</w:t>
      </w:r>
      <w:r>
        <w:rPr>
          <w:rFonts w:ascii="Traditional Arabic" w:cs="Traditional Arabic" w:eastAsia="Traditional Arabic" w:hAnsi="Traditional Arabic"/>
          <w:sz w:val="28"/>
          <w:szCs w:val="28"/>
          <w:rtl/>
        </w:rPr>
        <w:t xml:space="preserve"> يُستعمل كمدخل للحكم البشري لا بديلاً منه. </w:t>
      </w:r>
      <w:r>
        <w:rPr>
          <w:rFonts w:ascii="Traditional Arabic" w:cs="Traditional Arabic" w:eastAsia="Traditional Arabic" w:hAnsi="Traditional Arabic"/>
          <w:b/>
          <w:bCs/>
          <w:sz w:val="28"/>
          <w:szCs w:val="28"/>
          <w:rtl/>
        </w:rPr>
        <w:t xml:space="preserve">حدّ الجواب:</w:t>
      </w:r>
      <w:r>
        <w:rPr>
          <w:rFonts w:ascii="Traditional Arabic" w:cs="Traditional Arabic" w:eastAsia="Traditional Arabic" w:hAnsi="Traditional Arabic"/>
          <w:sz w:val="28"/>
          <w:szCs w:val="28"/>
          <w:rtl/>
        </w:rPr>
        <w:t xml:space="preserve"> قد يُساء استعماله كدرجة مندمجة عند النشر.</w:t>
      </w: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ما يكفي من المدة لاختبار الأثر؛ وكيف تُختار البدائل؛ وما العمل عند نجاح اختبار وفشل آخر؟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وتمرين</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حالة (مصنوعة للتوضيح لا منقولة عن بحث بعينه)</w:t>
      </w:r>
    </w:p>
    <w:p>
      <w:pPr>
        <w:bidi/>
        <w:spacing w:after="140" w:line="400"/>
        <w:jc w:val="both"/>
      </w:pPr>
      <w:r>
        <w:rPr>
          <w:rFonts w:ascii="Traditional Arabic" w:cs="Traditional Arabic" w:eastAsia="Traditional Arabic" w:hAnsi="Traditional Arabic"/>
          <w:sz w:val="28"/>
          <w:szCs w:val="28"/>
          <w:rtl/>
        </w:rPr>
        <w:t xml:space="preserve">دعوى متخيّلة: «تصوّر قرآني للأمانة يقلّل التلاعب في التقارير المالية في الشركات». نطبّق الاختبارات الثلاثة: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الاختبار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النتيجة المتخيّلة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الاتساق</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تُفحص مواضع الأمانة والميزان والبيان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يدعم (مواضع كثيرة لا تناقض)</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القدرة التفسيرية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تُقارن بنظرية الوكالة ونظرية الرقابة الداخلية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تفسر أكثر منهما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الأثر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مؤشر: عدد التصحيحات المحاسبية بعد سنتين، عتبة معلنة مسبقًا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تحقق العتبة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تكشفه الحالة:</w:t>
      </w:r>
      <w:r>
        <w:rPr>
          <w:rFonts w:ascii="Traditional Arabic" w:cs="Traditional Arabic" w:eastAsia="Traditional Arabic" w:hAnsi="Traditional Arabic"/>
          <w:sz w:val="28"/>
          <w:szCs w:val="28"/>
          <w:rtl/>
        </w:rPr>
        <w:t xml:space="preserve"> الملف ثلاثي: دعم نصي، ولا ميزة تفسيرية، ولا أثر مسجَّل. ودرجة مجمّعة لكانت أخفت ذلك بمتوسط مقبول. والصدق في القول: «تصوّر متسق مع النص لم تثبت له ميزة تفسيرية ولا أثر بعد».</w:t>
      </w:r>
    </w:p>
    <w:p>
      <w:pPr>
        <w:pStyle w:val="Heading3"/>
        <w:keepNext/>
        <w:bidi/>
        <w:spacing w:after="100" w:before="260"/>
      </w:pPr>
      <w:r>
        <w:rPr>
          <w:rFonts w:ascii="Traditional Arabic" w:cs="Traditional Arabic" w:eastAsia="Traditional Arabic" w:hAnsi="Traditional Arabic"/>
          <w:color w:val="D8C39D"/>
          <w:sz w:val="22"/>
          <w:szCs w:val="22"/>
        </w:rPr>
        <w:t xml:space="preserve">◆ </w:t>
      </w:r>
      <w:r>
        <w:rPr>
          <w:rFonts w:ascii="Traditional Arabic" w:cs="Traditional Arabic" w:eastAsia="Traditional Arabic" w:hAnsi="Traditional Arabic"/>
          <w:b/>
          <w:bCs/>
          <w:color w:val="1F1B17"/>
          <w:sz w:val="31"/>
          <w:szCs w:val="31"/>
          <w:rtl/>
        </w:rPr>
        <w:t xml:space="preserve">تمرين</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دعوى منسوبة إلى النص من مجالك.</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لكل اختبار ما يُعدّ فشلًا قبل أن ترى النتائج.</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اختر بديلين منشورين لاختبار القدرة التفسيرية.</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نفّذ الاختبارين الأولين على قدر ما تستطيع.</w:t>
      </w:r>
    </w:p>
    <w:p>
      <w:pPr>
        <w:pStyle w:val="ListParagraph"/>
        <w:numPr>
          <w:ilvl w:val="0"/>
          <w:numId w:val="100"/>
        </w:numPr>
        <w:bidi/>
        <w:spacing w:after="90" w:line="380"/>
        <w:jc w:val="both"/>
      </w:pPr>
      <w:r>
        <w:rPr>
          <w:rFonts w:ascii="Traditional Arabic" w:cs="Traditional Arabic" w:eastAsia="Traditional Arabic" w:hAnsi="Traditional Arabic"/>
          <w:sz w:val="28"/>
          <w:szCs w:val="28"/>
          <w:rtl/>
        </w:rPr>
        <w:t xml:space="preserve">اكتب ملفك الثلاثي بلا دمج، واذكر ما لم تستطع اختباره.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وجسر</w:t>
      </w:r>
    </w:p>
    <w:p>
      <w:pPr>
        <w:bidi/>
        <w:spacing w:after="140" w:line="400"/>
        <w:jc w:val="both"/>
      </w:pPr>
      <w:r>
        <w:rPr>
          <w:rFonts w:ascii="Traditional Arabic" w:cs="Traditional Arabic" w:eastAsia="Traditional Arabic" w:hAnsi="Traditional Arabic"/>
          <w:sz w:val="28"/>
          <w:szCs w:val="28"/>
          <w:rtl/>
        </w:rPr>
        <w:t xml:space="preserve">خرجنا من هذا الفصل بثلاثة أشياء:</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ثلاثة اختبارات بإجراءات:</w:t>
      </w:r>
      <w:r>
        <w:rPr>
          <w:rFonts w:ascii="Traditional Arabic" w:cs="Traditional Arabic" w:eastAsia="Traditional Arabic" w:hAnsi="Traditional Arabic"/>
          <w:sz w:val="28"/>
          <w:szCs w:val="28"/>
          <w:rtl/>
        </w:rPr>
        <w:t xml:space="preserve"> اتساق مع النص، قدرة تفسيرية مقابل البدائل، أثر بمؤشرات معلنة.</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ملف ثلاثي لا درجة مجمّعة</w:t>
      </w:r>
      <w:r>
        <w:rPr>
          <w:rFonts w:ascii="Traditional Arabic" w:cs="Traditional Arabic" w:eastAsia="Traditional Arabic" w:hAnsi="Traditional Arabic"/>
          <w:sz w:val="28"/>
          <w:szCs w:val="28"/>
          <w:rtl/>
        </w:rPr>
        <w:t xml:space="preserve"> — فرضية من المؤلف.</w:t>
      </w:r>
    </w:p>
    <w:p>
      <w:pPr>
        <w:pStyle w:val="ListParagraph"/>
        <w:numPr>
          <w:ilvl w:val="0"/>
          <w:numId w:val="2"/>
        </w:numPr>
        <w:bidi/>
        <w:spacing w:after="90" w:line="380"/>
        <w:jc w:val="both"/>
      </w:pPr>
      <w:r>
        <w:rPr>
          <w:rFonts w:ascii="Traditional Arabic" w:cs="Traditional Arabic" w:eastAsia="Traditional Arabic" w:hAnsi="Traditional Arabic"/>
          <w:b/>
          <w:bCs/>
          <w:sz w:val="28"/>
          <w:szCs w:val="28"/>
          <w:rtl/>
        </w:rPr>
        <w:t xml:space="preserve">الفشل يُعلَن قبل رؤية النتائج.</w:t>
      </w:r>
    </w:p>
    <w:p>
      <w:pPr>
        <w:bidi/>
        <w:spacing w:after="140" w:line="400"/>
        <w:jc w:val="both"/>
      </w:pPr>
      <w:r>
        <w:rPr>
          <w:rFonts w:ascii="Traditional Arabic" w:cs="Traditional Arabic" w:eastAsia="Traditional Arabic" w:hAnsi="Traditional Arabic"/>
          <w:sz w:val="28"/>
          <w:szCs w:val="28"/>
          <w:rtl/>
        </w:rPr>
        <w:t xml:space="preserve">وبقي أن هذا تشخيص وتصميم لا تجربة: لم تُجرَ تجربة الدعاوى المزروعة، ولم يُحسم المدى الزمني لاختبار الأثر.</w:t>
      </w:r>
    </w:p>
    <w:p>
      <w:pPr>
        <w:bidi/>
        <w:spacing w:after="140" w:line="400"/>
        <w:jc w:val="both"/>
      </w:pPr>
      <w:r>
        <w:rPr>
          <w:rFonts w:ascii="Traditional Arabic" w:cs="Traditional Arabic" w:eastAsia="Traditional Arabic" w:hAnsi="Traditional Arabic"/>
          <w:b/>
          <w:bCs/>
          <w:sz w:val="28"/>
          <w:szCs w:val="28"/>
          <w:rtl/>
        </w:rPr>
        <w:t xml:space="preserve">الجسر إلى الفصل العشرين:</w:t>
      </w:r>
      <w:r>
        <w:rPr>
          <w:rFonts w:ascii="Traditional Arabic" w:cs="Traditional Arabic" w:eastAsia="Traditional Arabic" w:hAnsi="Traditional Arabic"/>
          <w:sz w:val="28"/>
          <w:szCs w:val="28"/>
          <w:rtl/>
        </w:rPr>
        <w:t xml:space="preserve"> الاختبار الثلاثي منهج عام. والفصل العشرون يضعه موضع التطبيق على </w:t>
      </w:r>
      <w:r>
        <w:rPr>
          <w:rFonts w:ascii="Traditional Arabic" w:cs="Traditional Arabic" w:eastAsia="Traditional Arabic" w:hAnsi="Traditional Arabic"/>
          <w:b/>
          <w:bCs/>
          <w:sz w:val="28"/>
          <w:szCs w:val="28"/>
          <w:rtl/>
        </w:rPr>
        <w:t xml:space="preserve">مجال الإدارة</w:t>
      </w:r>
      <w:r>
        <w:rPr>
          <w:rFonts w:ascii="Traditional Arabic" w:cs="Traditional Arabic" w:eastAsia="Traditional Arabic" w:hAnsi="Traditional Arabic"/>
          <w:sz w:val="28"/>
          <w:szCs w:val="28"/>
          <w:rtl/>
        </w:rPr>
        <w:t xml:space="preserve"> كحالة أولى — لأنه مجال الموسوعة — مع ما يلزم من الحذر أن يكون المؤلف هو نفسه المُعرّف والمُنفّذ.</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الفصل وملاحظة المنهج</w:t>
      </w:r>
    </w:p>
    <w:p>
      <w:pPr>
        <w:bidi/>
        <w:spacing w:after="140" w:line="400"/>
        <w:jc w:val="both"/>
      </w:pPr>
      <w:r>
        <w:rPr>
          <w:rFonts w:ascii="Traditional Arabic" w:cs="Traditional Arabic" w:eastAsia="Traditional Arabic" w:hAnsi="Traditional Arabic"/>
          <w:sz w:val="28"/>
          <w:szCs w:val="28"/>
          <w:rtl/>
        </w:rPr>
        <w:t xml:space="preserve">العلامات: </w:t>
      </w:r>
      <w:r>
        <w:rPr>
          <w:rFonts w:ascii="Traditional Arabic" w:cs="Traditional Arabic" w:eastAsia="Traditional Arabic" w:hAnsi="Traditional Arabic"/>
          <w:color w:val="2F5D46"/>
          <w:sz w:val="28"/>
          <w:szCs w:val="28"/>
          <w:rtl/>
        </w:rPr>
        <w:t xml:space="preserve">✓</w:t>
      </w:r>
      <w:r>
        <w:rPr>
          <w:rFonts w:ascii="Traditional Arabic" w:cs="Traditional Arabic" w:eastAsia="Traditional Arabic" w:hAnsi="Traditional Arabic"/>
          <w:sz w:val="28"/>
          <w:szCs w:val="28"/>
          <w:rtl/>
        </w:rPr>
        <w:t xml:space="preserve"> تُحقّق منه في مصدر مفتوح؛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يُراجع في المطبوع قبل النشر.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أرقام الآيات ومواضعها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(الحجرات 6، الأنعام 148، الإسراء 36، البقرة 111، النساء 82) — من الذاكرة، ولم تُرجَع تفاسيرها.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معنى «الظن» في كل موضع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لم يُحقّق.</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محاور الخلاف والقدر المشترك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وصف عام لم أستند فيه إلى مصادر محددة، ولم أسمّ أحدًا.</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الاختبارات الثلاثة وإجراءاتها وجدول التوقّعات — من المؤلف لا تُنسب إلى أحد، ولم تُجرّب.</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الملف الثلاثي مقابل الدرجة المجمّعة — اقتراح من المؤلف لم يُختبر.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الحالة مصنوعة للتوضيح؛ ليست من بحث منشور.</w:t>
      </w:r>
    </w:p>
    <w:p>
      <w:pPr>
        <w:pStyle w:val="ListParagraph"/>
        <w:numPr>
          <w:ilvl w:val="0"/>
          <w:numId w:val="101"/>
        </w:numPr>
        <w:bidi/>
        <w:spacing w:after="90" w:line="380"/>
        <w:jc w:val="both"/>
      </w:pPr>
      <w:r>
        <w:rPr>
          <w:rFonts w:ascii="Traditional Arabic" w:cs="Traditional Arabic" w:eastAsia="Traditional Arabic" w:hAnsi="Traditional Arabic"/>
          <w:sz w:val="28"/>
          <w:szCs w:val="28"/>
          <w:rtl/>
        </w:rPr>
        <w:t xml:space="preserve">معامل الاتفاق المستعمل في تقييم الاتساق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 يُوحّد مع الفصلين الحادي عشر والثاني عشر.</w:t>
      </w: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لم تُنفّذ تجربة الدعاوى المزروعة، فما كُتب عن الفرق القابل للقياس تصميم لا نتيجة. وليس في هذا الفصل اختبار فعلي لأي دعوى.</w:t>
      </w:r>
    </w:p>
    <w:p>
      <w:pPr>
        <w:pStyle w:val="Heading1"/>
        <w:pageBreakBefore/>
        <w:pBdr>
          <w:bottom w:val="single" w:color="2F5D46" w:sz="12" w:space="14"/>
        </w:pBdr>
        <w:bidi/>
        <w:spacing w:after="160" w:before="1400" w:line="560"/>
        <w:jc w:val="center"/>
      </w:pPr>
      <w:r>
        <w:rPr>
          <w:rFonts w:ascii="Traditional Arabic" w:cs="Traditional Arabic" w:eastAsia="Traditional Arabic" w:hAnsi="Traditional Arabic"/>
          <w:b/>
          <w:bCs/>
          <w:color w:val="9A3B2E"/>
          <w:sz w:val="34"/>
          <w:szCs w:val="34"/>
          <w:rtl/>
        </w:rPr>
        <w:t xml:space="preserve">الفصل العشرون</w:t>
      </w:r>
      <w:r>
        <w:rPr>
          <w:rFonts w:ascii="Traditional Arabic" w:cs="Traditional Arabic" w:eastAsia="Traditional Arabic" w:hAnsi="Traditional Arabic"/>
          <w:b/>
          <w:bCs/>
          <w:color w:val="2F5D46"/>
          <w:sz w:val="54"/>
          <w:szCs w:val="54"/>
          <w:rtl/>
        </w:rPr>
        <w:br/>
        <w:t xml:space="preserve">الإدارة كحالة أولى — تطبيق الميزان والاختبار</w:t>
      </w:r>
    </w:p>
    <w:p>
      <w:pPr>
        <w:spacing w:after="24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الإدارة هي الحالة الأولى لأن المؤلف أنتج فيها موسوعة كاملة، فهي المجال الذي تدعي فيه المركزية أقوى ما تدعي. وهذا الفصل يطبّق ما بنيناه: الميزان (المراتب)، والمعيار (الأسئلة الخمسة)، والاختبار (الثلاثي)، على مسائل من الإدارة.</w:t>
      </w:r>
    </w:p>
    <w:p>
      <w:pPr>
        <w:bidi/>
        <w:spacing w:after="140" w:line="400"/>
        <w:jc w:val="both"/>
      </w:pPr>
      <w:r>
        <w:rPr>
          <w:rFonts w:ascii="Traditional Arabic" w:cs="Traditional Arabic" w:eastAsia="Traditional Arabic" w:hAnsi="Traditional Arabic"/>
          <w:sz w:val="28"/>
          <w:szCs w:val="28"/>
          <w:rtl/>
        </w:rPr>
        <w:t xml:space="preserve">وهنا حذر لا بد من إعلانه: </w:t>
      </w:r>
      <w:r>
        <w:rPr>
          <w:rFonts w:ascii="Traditional Arabic" w:cs="Traditional Arabic" w:eastAsia="Traditional Arabic" w:hAnsi="Traditional Arabic"/>
          <w:b/>
          <w:bCs/>
          <w:sz w:val="28"/>
          <w:szCs w:val="28"/>
          <w:rtl/>
        </w:rPr>
        <w:t xml:space="preserve">المؤلف هو نفسه صاحب الموسوعة التي تُختبر</w:t>
      </w:r>
      <w:r>
        <w:rPr>
          <w:rFonts w:ascii="Traditional Arabic" w:cs="Traditional Arabic" w:eastAsia="Traditional Arabic" w:hAnsi="Traditional Arabic"/>
          <w:sz w:val="28"/>
          <w:szCs w:val="28"/>
          <w:rtl/>
        </w:rPr>
        <w:t xml:space="preserve">، فهو مُعرّف النجاح ومُنفّذ التصوّر معًا — وهذا بالضبط اجتماع الأدوار الذي حذّر منه الفصل الثامن عشر. لذلك لن يُحكم هنا على الموسوعة بالنجاح أو الفشل؛ الهدف هو إظهار </w:t>
      </w:r>
      <w:r>
        <w:rPr>
          <w:rFonts w:ascii="Traditional Arabic" w:cs="Traditional Arabic" w:eastAsia="Traditional Arabic" w:hAnsi="Traditional Arabic"/>
          <w:b/>
          <w:bCs/>
          <w:sz w:val="28"/>
          <w:szCs w:val="28"/>
          <w:rtl/>
        </w:rPr>
        <w:t xml:space="preserve">ما يلزم ليُحكم عليها من غير المؤلف</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sz w:val="28"/>
          <w:szCs w:val="28"/>
          <w:rtl/>
        </w:rPr>
        <w:t xml:space="preserve">والدعوى المطروحة للفحص: </w:t>
      </w:r>
      <w:r>
        <w:rPr>
          <w:rFonts w:ascii="Traditional Arabic" w:cs="Traditional Arabic" w:eastAsia="Traditional Arabic" w:hAnsi="Traditional Arabic"/>
          <w:b/>
          <w:bCs/>
          <w:sz w:val="28"/>
          <w:szCs w:val="28"/>
          <w:rtl/>
        </w:rPr>
        <w:t xml:space="preserve">مسائل الإدارة تنتشر على المراتب الثلاث ومرتبة «لا حضور»، ولا يصح وصف المجال كله بأنه «نظرية قرآنية» إلا في ما ثبت له من المسائل في الاختبار الثلاثي</w:t>
      </w:r>
      <w:r>
        <w:rPr>
          <w:rFonts w:ascii="Traditional Arabic" w:cs="Traditional Arabic" w:eastAsia="Traditional Arabic" w:hAnsi="Traditional Arabic"/>
          <w:sz w:val="28"/>
          <w:szCs w:val="28"/>
          <w:rtl/>
        </w:rPr>
        <w:t xml:space="preserve">. وهي فرضية لم تُجرّب، وهي تستدعي التوتر مع عنوان الموسوعة الذي أشرت إليه في الفصل الحادي عشر.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الأولى: ما يقوله النص في ما يمس الإدارة</w:t>
      </w:r>
    </w:p>
    <w:p>
      <w:pPr>
        <w:bidi/>
        <w:spacing w:after="140" w:line="400"/>
        <w:jc w:val="both"/>
      </w:pPr>
      <w:r>
        <w:rPr>
          <w:rFonts w:ascii="Traditional Arabic" w:cs="Traditional Arabic" w:eastAsia="Traditional Arabic" w:hAnsi="Traditional Arabic"/>
          <w:b/>
          <w:bCs/>
          <w:sz w:val="28"/>
          <w:szCs w:val="28"/>
          <w:rtl/>
        </w:rPr>
        <w:t xml:space="preserve">ما يقوله النص.</w:t>
      </w:r>
      <w:r>
        <w:rPr>
          <w:rFonts w:ascii="Traditional Arabic" w:cs="Traditional Arabic" w:eastAsia="Traditional Arabic" w:hAnsi="Traditional Arabic"/>
          <w:sz w:val="28"/>
          <w:szCs w:val="28"/>
          <w:rtl/>
        </w:rPr>
        <w:t xml:space="preserve"> فيه مواضع تمس مسائل إدارية: الأمانة وأداؤها إلى أهلها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وحمل الأمانة (الأحزاب 72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ووصف من يُستأجر بالقوة والأمانة (القصص 26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والشورى (الشورى 38 وآل عمران 159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والعدل في الحكم (النساء 58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والميزان في المعاملات (المطففين 1–3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bidi/>
        <w:spacing w:after="140" w:line="400"/>
        <w:jc w:val="both"/>
      </w:pPr>
      <w:r>
        <w:rPr>
          <w:rFonts w:ascii="Traditional Arabic" w:cs="Traditional Arabic" w:eastAsia="Traditional Arabic" w:hAnsi="Traditional Arabic"/>
          <w:b/>
          <w:bCs/>
          <w:sz w:val="28"/>
          <w:szCs w:val="28"/>
          <w:rtl/>
        </w:rPr>
        <w:t xml:space="preserve">ما لا يقوله.</w:t>
      </w:r>
      <w:r>
        <w:rPr>
          <w:rFonts w:ascii="Traditional Arabic" w:cs="Traditional Arabic" w:eastAsia="Traditional Arabic" w:hAnsi="Traditional Arabic"/>
          <w:sz w:val="28"/>
          <w:szCs w:val="28"/>
          <w:rtl/>
        </w:rPr>
        <w:t xml:space="preserve"> لا يقدّم هيكلًا تنظيميًا أو نموذج حوكمة أو نظام تحفيز أو أداة تخطيط، ولا يحدّد متى يُفوّض أو يُركّز القرار. ما دون المبادئ من نماذج إدارية تقنية من صنع البشر.</w:t>
      </w:r>
    </w:p>
    <w:p>
      <w:pPr>
        <w:bidi/>
        <w:spacing w:after="140" w:line="400"/>
        <w:jc w:val="both"/>
      </w:pPr>
      <w:r>
        <w:rPr>
          <w:rFonts w:ascii="Traditional Arabic" w:cs="Traditional Arabic" w:eastAsia="Traditional Arabic" w:hAnsi="Traditional Arabic"/>
          <w:b/>
          <w:bCs/>
          <w:sz w:val="28"/>
          <w:szCs w:val="28"/>
          <w:rtl/>
        </w:rPr>
        <w:t xml:space="preserve">ما لم يُتحقق منه.</w:t>
      </w:r>
      <w:r>
        <w:rPr>
          <w:rFonts w:ascii="Traditional Arabic" w:cs="Traditional Arabic" w:eastAsia="Traditional Arabic" w:hAnsi="Traditional Arabic"/>
          <w:sz w:val="28"/>
          <w:szCs w:val="28"/>
          <w:rtl/>
        </w:rPr>
        <w:t xml:space="preserve"> أرقام الآيات من الذاكرة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ولم أرجع إلى تفاسيرها، ولا إلى دراسات الإدارة المعاصرة التي قارنت بين هذه المواضع ومفاهيم الإدارة.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الثانية: محاور الخلاف</w:t>
      </w:r>
    </w:p>
    <w:p>
      <w:pPr>
        <w:bidi/>
        <w:spacing w:after="140" w:line="400"/>
        <w:jc w:val="both"/>
      </w:pPr>
      <w:r>
        <w:rPr>
          <w:rFonts w:ascii="Traditional Arabic" w:cs="Traditional Arabic" w:eastAsia="Traditional Arabic" w:hAnsi="Traditional Arabic"/>
          <w:sz w:val="28"/>
          <w:szCs w:val="28"/>
          <w:rtl/>
        </w:rPr>
        <w:t xml:space="preserve">بلا أسماء أصحاب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معنى «إدارة قرآنية»:</w:t>
      </w:r>
      <w:r>
        <w:rPr>
          <w:rFonts w:ascii="Traditional Arabic" w:cs="Traditional Arabic" w:eastAsia="Traditional Arabic" w:hAnsi="Traditional Arabic"/>
          <w:sz w:val="28"/>
          <w:szCs w:val="28"/>
          <w:rtl/>
        </w:rPr>
        <w:t xml:space="preserve"> هل هي نظرية مستقلة، أم إدارة معاصرة بقيم مستمدة من النص؟</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القيم والتقنية:</w:t>
      </w:r>
      <w:r>
        <w:rPr>
          <w:rFonts w:ascii="Traditional Arabic" w:cs="Traditional Arabic" w:eastAsia="Traditional Arabic" w:hAnsi="Traditional Arabic"/>
          <w:sz w:val="28"/>
          <w:szCs w:val="28"/>
          <w:rtl/>
        </w:rPr>
        <w:t xml:space="preserve"> هل تمكن القيم من تغيير الأدوات الإدارية نفسها، أم تضبط استعمالها فقط؟</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التراث والمعاصرة:</w:t>
      </w:r>
      <w:r>
        <w:rPr>
          <w:rFonts w:ascii="Traditional Arabic" w:cs="Traditional Arabic" w:eastAsia="Traditional Arabic" w:hAnsi="Traditional Arabic"/>
          <w:sz w:val="28"/>
          <w:szCs w:val="28"/>
          <w:rtl/>
        </w:rPr>
        <w:t xml:space="preserve"> ما موضع التراث الإداري الإسلامي بين النص والإدارة الحديثة؟</w:t>
      </w:r>
    </w:p>
    <w:p>
      <w:pPr>
        <w:pStyle w:val="ListParagraph"/>
        <w:numPr>
          <w:ilvl w:val="0"/>
          <w:numId w:val="102"/>
        </w:numPr>
        <w:bidi/>
        <w:spacing w:after="90" w:line="380"/>
        <w:jc w:val="both"/>
      </w:pPr>
      <w:r>
        <w:rPr>
          <w:rFonts w:ascii="Traditional Arabic" w:cs="Traditional Arabic" w:eastAsia="Traditional Arabic" w:hAnsi="Traditional Arabic"/>
          <w:b/>
          <w:bCs/>
          <w:sz w:val="28"/>
          <w:szCs w:val="28"/>
          <w:rtl/>
        </w:rPr>
        <w:t xml:space="preserve">محور العالمية:</w:t>
      </w:r>
      <w:r>
        <w:rPr>
          <w:rFonts w:ascii="Traditional Arabic" w:cs="Traditional Arabic" w:eastAsia="Traditional Arabic" w:hAnsi="Traditional Arabic"/>
          <w:sz w:val="28"/>
          <w:szCs w:val="28"/>
          <w:rtl/>
        </w:rPr>
        <w:t xml:space="preserve"> هل تصلح هذه المفاهيم للمؤسسات غير المسلمة أم هي خاصة؟</w:t>
      </w:r>
    </w:p>
    <w:p>
      <w:pPr>
        <w:bidi/>
        <w:spacing w:after="140" w:line="400"/>
        <w:jc w:val="both"/>
      </w:pPr>
      <w:r>
        <w:rPr>
          <w:rFonts w:ascii="Traditional Arabic" w:cs="Traditional Arabic" w:eastAsia="Traditional Arabic" w:hAnsi="Traditional Arabic"/>
          <w:b/>
          <w:bCs/>
          <w:sz w:val="28"/>
          <w:szCs w:val="28"/>
          <w:rtl/>
        </w:rPr>
        <w:t xml:space="preserve">القدر المشترك</w:t>
      </w:r>
      <w:r>
        <w:rPr>
          <w:rFonts w:ascii="Traditional Arabic" w:cs="Traditional Arabic" w:eastAsia="Traditional Arabic" w:hAnsi="Traditional Arabic"/>
          <w:sz w:val="28"/>
          <w:szCs w:val="28"/>
          <w:rtl/>
        </w:rPr>
        <w:t xml:space="preserve"> الذي أظنّه موضع قبول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للنص قيم تمس الإدارة، والنقاش في مقدار ما تُنتجه من نظريات إدارية لا في وجود تلك القيم.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الثالثة: المشتقات بدرجات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المشتَق</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الدرجة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سبب الدرجة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وجوب أداء الأمانة إلى أهلها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قطعي (في المبدأ)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صريح؛ والتطبيق التفصيلي اجتهاد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اشتراط الأمانة في من يُسند إليه عمل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 القصص ٢٦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يصف ولا يُلزم صراحةً بإجراء</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الشورى مبدأ في القرارات المشتركة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راجح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نصان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وصيغتها الإجرائية غير منصوصة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صيغة محددة للشورى (مجلس، تصويت، إلزام)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اجتهاد</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نص على الصيغة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حوكمة مؤسسية بعينها «هي القرآنية»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يصل إليها النص بخطوة واحدة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الإدارة القرآنية تتفوق في الأداء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فرضية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تحتاج اختبارًا ثلاثيًا لم يُنفَّذ</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لا يُشتق</w:t>
      </w:r>
      <w:r>
        <w:rPr>
          <w:rFonts w:ascii="Traditional Arabic" w:cs="Traditional Arabic" w:eastAsia="Traditional Arabic" w:hAnsi="Traditional Arabic"/>
          <w:sz w:val="28"/>
          <w:szCs w:val="28"/>
          <w:rtl/>
        </w:rPr>
        <w:t xml:space="preserve"> (وفق قاعدة الفصل ١٢): (١) من كثرة من قال بمبدأ إلى صحة صيغته؛ (٢) من نفع الصيغة إلى كونها منصوصة؛ (٣) من درجة النص في المبدأ إلى درجة التطبيق في مؤسسة بعينها.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الرابعة: مسائل الإدارة على المراتب (بالأسئلة الخمسة)</w:t>
      </w:r>
    </w:p>
    <w:p>
      <w:pPr>
        <w:bidi/>
        <w:spacing w:after="140" w:line="400"/>
        <w:jc w:val="both"/>
      </w:pPr>
      <w:r>
        <w:rPr>
          <w:rFonts w:ascii="Traditional Arabic" w:cs="Traditional Arabic" w:eastAsia="Traditional Arabic" w:hAnsi="Traditional Arabic"/>
          <w:sz w:val="28"/>
          <w:szCs w:val="28"/>
          <w:rtl/>
        </w:rPr>
        <w:t xml:space="preserve">أطبّق معيار الفصل ١٧ على مسائل من الإدارة، وهو تصنيف </w:t>
      </w:r>
      <w:r>
        <w:rPr>
          <w:rFonts w:ascii="Traditional Arabic" w:cs="Traditional Arabic" w:eastAsia="Traditional Arabic" w:hAnsi="Traditional Arabic"/>
          <w:b/>
          <w:bCs/>
          <w:sz w:val="28"/>
          <w:szCs w:val="28"/>
          <w:rtl/>
        </w:rPr>
        <w:t xml:space="preserve">أوّلي من المؤلف وحده</w:t>
      </w:r>
      <w:r>
        <w:rPr>
          <w:rFonts w:ascii="Traditional Arabic" w:cs="Traditional Arabic" w:eastAsia="Traditional Arabic" w:hAnsi="Traditional Arabic"/>
          <w:sz w:val="28"/>
          <w:szCs w:val="28"/>
          <w:rtl/>
        </w:rPr>
        <w:t xml:space="preserve">، لم يمرّ بمُصنِّف ثانٍ، فلا يُعدّ نتيجة: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المسألة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السؤال الذي توقفتُ عنده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 المقترحة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يجوز إخفاء عيب في المنتج لرفع المبيعات؟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 الجواب مطلوب من النص (الميزان، الأمانة)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معنى «المسؤولية» عند المدير؟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 النص يغيّر التعريف (مسؤولية أمام الله لا أمام الإدارة فقط)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لأي غاية تُستعمل نتائج تقييم الأداء؟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 النص يقيّد الاستعمال (لا ظلم في التقييم)</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الصيغة الرياضية لجدولة الورديات؟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 المسألة لا تتغير بحذف النص</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حضور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يُعدّ مؤشر «الرضا الوظيفي» قيمة نصية أم أداة قياس؟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لاحظ أن الجدول نفسه يبيّن أن </w:t>
      </w:r>
      <w:r>
        <w:rPr>
          <w:rFonts w:ascii="Traditional Arabic" w:cs="Traditional Arabic" w:eastAsia="Traditional Arabic" w:hAnsi="Traditional Arabic"/>
          <w:b/>
          <w:bCs/>
          <w:sz w:val="28"/>
          <w:szCs w:val="28"/>
          <w:rtl/>
        </w:rPr>
        <w:t xml:space="preserve">الإدارة ليست مرتبة واحدة</w:t>
      </w:r>
      <w:r>
        <w:rPr>
          <w:rFonts w:ascii="Traditional Arabic" w:cs="Traditional Arabic" w:eastAsia="Traditional Arabic" w:hAnsi="Traditional Arabic"/>
          <w:sz w:val="28"/>
          <w:szCs w:val="28"/>
          <w:rtl/>
        </w:rPr>
        <w:t>، وأن بعض مسائلها التقنية تقع في «لا حضور» على هذا التصنيف الأولي.</w:t>
      </w:r>
    </w:p>
    <w:p>
      <w:pPr>
        <w:bidi/>
        <w:spacing w:after="140" w:line="400"/>
        <w:jc w:val="both"/>
      </w:pPr>
      <w:r>
        <w:rPr>
          <w:rFonts w:ascii="Traditional Arabic" w:cs="Traditional Arabic" w:eastAsia="Traditional Arabic" w:hAnsi="Traditional Arabic"/>
          <w:b/>
          <w:bCs/>
          <w:sz w:val="28"/>
          <w:szCs w:val="28"/>
          <w:rtl/>
        </w:rPr>
        <w:t xml:space="preserve">سؤالان للقارئ:</w:t>
      </w:r>
      <w:r>
        <w:rPr>
          <w:rFonts w:ascii="Traditional Arabic" w:cs="Traditional Arabic" w:eastAsia="Traditional Arabic" w:hAnsi="Traditional Arabic"/>
          <w:sz w:val="28"/>
          <w:szCs w:val="28"/>
          <w:rtl/>
        </w:rPr>
        <w:t xml:space="preserve"> (١) صنّف بنفسك مسألة «تفويض الصلاحيات» بالأسئلة الخمسة، وسجّل أين توقفتَ. (٢) هل اختلف تصنيفك عن تصنيفي في صف من الجدول؟ وهل الخلاف على المرتبة أم على حدود المسألة؟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الخامسة: ثلاثة تصوّرات لـ«إدارة قرآنية» والفرق القابل للقياس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يدّعيه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مرتبة الحضور التي يفترضها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 نظرية إدارية مستقلة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منظومة مفاهيم وأدوات مستخرجة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 في الأعلى</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 إدارة بغاية وضابط</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إدارة معاصرة يحكمها النص غايةً وحدًّا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 مفاهيم داخل الإدارة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مفاهيم نصية (أمانة، شورى) تدخل في تعريف الأدوار والقرارات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الفرق القابل للقياس</w:t>
      </w:r>
      <w:r>
        <w:rPr>
          <w:rFonts w:ascii="Traditional Arabic" w:cs="Traditional Arabic" w:eastAsia="Traditional Arabic" w:hAnsi="Traditional Arabic"/>
          <w:sz w:val="28"/>
          <w:szCs w:val="28"/>
          <w:rtl/>
        </w:rPr>
        <w:t xml:space="preserve"> (توقعات لا نتائج):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التصوّر</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يتوقع</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يُبطله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مؤسسات تطبّق المنظومة تتفوق على مقارنتها في المؤشرات المعلنة سلفًا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عدم التفوق، أو تفوّق يزول بعد ضبط حجم المؤسسة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الفروق تظهر في مؤشرات الظلم والشكاوى لا في الإنتاجية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ظهور الفرق في الإنتاجية وحدها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تعريف الدور بمفهوم الأمانة يغيّر سلوك الإفصاح عن تعارض المصالح</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بقاء الإفصاح كما هو بعد التدريب</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تجربة غير مُنفَّذة:</w:t>
      </w:r>
      <w:r>
        <w:rPr>
          <w:rFonts w:ascii="Traditional Arabic" w:cs="Traditional Arabic" w:eastAsia="Traditional Arabic" w:hAnsi="Traditional Arabic"/>
          <w:sz w:val="28"/>
          <w:szCs w:val="28"/>
          <w:rtl/>
        </w:rPr>
        <w:t xml:space="preserve"> مؤسستان متقاربتان، تُدخل إحداهما مفهوم الأمانة في وصف الأدوار وسياسة الإفصاح، وتبقى الأخرى كما هي، ثم يقيس طرف ثالث معدل الإفصاح قبل البدء وبعده بعد ستة أشهر. تُعلن عتبة الفشل قبل البدء. لم تُجرَ هذه التجربة.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المسألة السادسة: الشاهد المخالف والاعتراضات</w:t>
      </w:r>
    </w:p>
    <w:p>
      <w:pPr>
        <w:bidi/>
        <w:spacing w:after="140" w:line="400"/>
        <w:jc w:val="both"/>
      </w:pPr>
      <w:r>
        <w:rPr>
          <w:rFonts w:ascii="Traditional Arabic" w:cs="Traditional Arabic" w:eastAsia="Traditional Arabic" w:hAnsi="Traditional Arabic"/>
          <w:b/>
          <w:bCs/>
          <w:sz w:val="28"/>
          <w:szCs w:val="28"/>
          <w:rtl/>
        </w:rPr>
        <w:t xml:space="preserve">الشاهد المخالف.</w:t>
      </w:r>
      <w:r>
        <w:rPr>
          <w:rFonts w:ascii="Traditional Arabic" w:cs="Traditional Arabic" w:eastAsia="Traditional Arabic" w:hAnsi="Traditional Arabic"/>
          <w:sz w:val="28"/>
          <w:szCs w:val="28"/>
          <w:rtl/>
        </w:rPr>
        <w:t xml:space="preserve"> لو وُجدت مؤسسة طبّقت «إدارة قرآنية» كاملة (التصوّر أ) فأخفقت في كل المؤشرات المعلنة سلفًا، لسقطت دعوى التفوق، وبقي المبدأ الأخلاقي قائمًا لأنه لا يتوقف على الأداء. وهذا التفريق نفسه هو ما يمنع ادعاء أن الإدارة كلها «نظرية قرآنية».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الاعتراض</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الجواب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حدّ الجواب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أكثر مسائل الإدارة في «لا حضور» يُفرغ الموسوعة من معناها»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يُفرغ ادعاء الشمول فقط، ويُبقي ما ثبت حضوره في المراتب الثلاث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يحتاج عدّ المسائل فعليًا، ولم يُجرَ</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«أنت المصنِّف والمُنفِّذ، فالتصنيف متحيّز»</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صحيح؛ لذلك سُمّي أوّليًا ويُحال إلى مصنِّفين مستقلين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إجراء مؤجَّل لا حجة قائمة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والشورى مفهومان إنسانيان عامان، فلا خصوصية قرآنية»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 (فصل ١٤): هل يستبعد المفهوم القرآني تصوّرًا قائمًا؟ إن لم يفعل فهو زخرفي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أُجرِ المقارنة مع التصورات الإدارية الموجودة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يناسب الأدوية لا القيم»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القيم لها مؤشرات سلوكية (إفصاح، شكاوى) قابلة للقياس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ما لا مؤشر سلوكيًا له يبقى خارج الاختبار ويُصرَّح بذلك</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ما يبقى مفتوحًا:</w:t>
      </w:r>
      <w:r>
        <w:rPr>
          <w:rFonts w:ascii="Traditional Arabic" w:cs="Traditional Arabic" w:eastAsia="Traditional Arabic" w:hAnsi="Traditional Arabic"/>
          <w:sz w:val="28"/>
          <w:szCs w:val="28"/>
          <w:rtl/>
        </w:rPr>
        <w:t xml:space="preserve"> حجم نسبة المسائل في كل مرتبة؛ وحدود «المسألة» في الإدارة؛ وهل يصمد عنوان الموسوعة أمام هذا التوزيع.</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دراسة حالة مصنوعة وتمرين</w:t>
      </w:r>
    </w:p>
    <w:p>
      <w:pPr>
        <w:bidi/>
        <w:spacing w:after="140" w:line="400"/>
        <w:jc w:val="both"/>
      </w:pPr>
      <w:r>
        <w:rPr>
          <w:rFonts w:ascii="Traditional Arabic" w:cs="Traditional Arabic" w:eastAsia="Traditional Arabic" w:hAnsi="Traditional Arabic"/>
          <w:b/>
          <w:bCs/>
          <w:sz w:val="28"/>
          <w:szCs w:val="28"/>
          <w:rtl/>
        </w:rPr>
        <w:t xml:space="preserve">الحالة (مصنوعة، لا تمثل مؤسسة حقيقية).</w:t>
      </w:r>
      <w:r>
        <w:rPr>
          <w:rFonts w:ascii="Traditional Arabic" w:cs="Traditional Arabic" w:eastAsia="Traditional Arabic" w:hAnsi="Traditional Arabic"/>
          <w:sz w:val="28"/>
          <w:szCs w:val="28"/>
          <w:rtl/>
        </w:rPr>
        <w:t xml:space="preserve"> شركة خدمات لوجستية متوسطة تعلن أن نظامها الجديد لتقييم المديرين «قائم على مفهوم الأمانة القرآنية». يتضمن النظام ثلاثة أمور: (١) إلزام المدير بالإفصاح عن تعارض المصالح خلال ٤٨ ساعة؛ (٢) ربط ٣٠٪ من مكافأته بمؤشر «رضا الفريق»؛ (٣) نشر نتائج التقييم على الجميع.</w:t>
      </w:r>
    </w:p>
    <w:p>
      <w:pPr>
        <w:bidi/>
        <w:spacing w:after="140" w:line="400"/>
        <w:jc w:val="both"/>
      </w:pPr>
      <w:r>
        <w:rPr>
          <w:rFonts w:ascii="Traditional Arabic" w:cs="Traditional Arabic" w:eastAsia="Traditional Arabic" w:hAnsi="Traditional Arabic"/>
          <w:b/>
          <w:bCs/>
          <w:sz w:val="28"/>
          <w:szCs w:val="28"/>
          <w:rtl/>
        </w:rPr>
        <w:t xml:space="preserve">الميزان (تطبيق الأسئلة الخمسة):</w:t>
      </w:r>
      <w:r>
        <w:rPr>
          <w:rFonts w:ascii="Traditional Arabic" w:cs="Traditional Arabic" w:eastAsia="Traditional Arabic" w:hAnsi="Traditional Arabic"/>
          <w:sz w:val="28"/>
          <w:szCs w:val="28"/>
          <w:rtl/>
        </w:rPr>
        <w:t xml:space="preserve"> (١) الإفصاح: السؤال ٢، مفهوم الأمانة يغيّر تعريف دور المدير → داخلي. (٢) ربط المكافأة بالرضا: السؤال ٥، لا يحسمه النص → غير محسوم. (٣) نشر النتائج: السؤال ٣ أو ٤ بحسب الغاية، فإن كان لمنع الظلم فمحيط، وإن كان للشفافية الإدارية المجردة فلا حضور.</w:t>
      </w:r>
    </w:p>
    <w:p>
      <w:pPr>
        <w:bidi/>
        <w:spacing w:after="140" w:line="400"/>
        <w:jc w:val="both"/>
      </w:pPr>
      <w:r>
        <w:rPr>
          <w:rFonts w:ascii="Traditional Arabic" w:cs="Traditional Arabic" w:eastAsia="Traditional Arabic" w:hAnsi="Traditional Arabic"/>
          <w:b/>
          <w:bCs/>
          <w:sz w:val="28"/>
          <w:szCs w:val="28"/>
          <w:rtl/>
        </w:rPr>
        <w:t xml:space="preserve">الاختبار الثلاثي:</w:t>
      </w:r>
      <w:r>
        <w:rPr>
          <w:rFonts w:ascii="Traditional Arabic" w:cs="Traditional Arabic" w:eastAsia="Traditional Arabic" w:hAnsi="Traditional Arabic"/>
          <w:sz w:val="28"/>
          <w:szCs w:val="28"/>
          <w:rtl/>
        </w:rPr>
        <w:t xml:space="preserve"> (١) الاتساق: يصنّف مُقيِّمان مستقلان من مدرستين الآيات المتعلقة بالأمانة: تدعم/صامتة/تعارض. (٢) القدرة التفسيرية: هل يفسّر مفهوم الأمانة تغيّر معدل الإفصاح أفضل من مفهوم «الامتثال» ومفهوم «الحوافز»، على البيانات نفسها؟ (٣) الأثر: معدل الإفصاح وعدد الشكاوى قبل البدء وبعد ستة أشهر بقياس طرف ثالث. تُعرض النتيجة ثلاث خلايا لا درجة واحدة.</w:t>
      </w:r>
    </w:p>
    <w:p>
      <w:pPr>
        <w:bidi/>
        <w:spacing w:after="140" w:line="400"/>
        <w:jc w:val="both"/>
      </w:pPr>
      <w:r>
        <w:rPr>
          <w:rFonts w:ascii="Traditional Arabic" w:cs="Traditional Arabic" w:eastAsia="Traditional Arabic" w:hAnsi="Traditional Arabic"/>
          <w:b/>
          <w:bCs/>
          <w:sz w:val="28"/>
          <w:szCs w:val="28"/>
          <w:rtl/>
        </w:rPr>
        <w:t xml:space="preserve">ما تقوله الحالة وما لا تقوله:</w:t>
      </w:r>
      <w:r>
        <w:rPr>
          <w:rFonts w:ascii="Traditional Arabic" w:cs="Traditional Arabic" w:eastAsia="Traditional Arabic" w:hAnsi="Traditional Arabic"/>
          <w:sz w:val="28"/>
          <w:szCs w:val="28"/>
          <w:rtl/>
        </w:rPr>
        <w:t xml:space="preserve"> تقول إن ادعاء «قائم على الأمانة القرآنية» ينقسم إلى ثلاث مسائل بمراتب مختلفة ولا يصح تعميمه. ولا تقول إن النظام نجح أو فشل.</w:t>
      </w:r>
    </w:p>
    <w:p>
      <w:pPr>
        <w:bidi/>
        <w:spacing w:after="140" w:line="400"/>
        <w:jc w:val="both"/>
      </w:pPr>
      <w:r>
        <w:rPr>
          <w:rFonts w:ascii="Traditional Arabic" w:cs="Traditional Arabic" w:eastAsia="Traditional Arabic" w:hAnsi="Traditional Arabic"/>
          <w:b/>
          <w:bCs/>
          <w:sz w:val="28"/>
          <w:szCs w:val="28"/>
          <w:rtl/>
        </w:rPr>
        <w:t xml:space="preserve">تمرين (٥ خطوات):</w:t>
      </w:r>
      <w:r>
        <w:rPr>
          <w:rFonts w:ascii="Traditional Arabic" w:cs="Traditional Arabic" w:eastAsia="Traditional Arabic" w:hAnsi="Traditional Arabic"/>
          <w:sz w:val="28"/>
          <w:szCs w:val="28"/>
          <w:rtl/>
        </w:rPr>
        <w:t xml:space="preserve"> (١) اختر مؤسسة تعرفها، وحدّد منها ثلاث مسائل. (٢) صنّف كل مسألة بالأسئلة الخمسة وسجّل أين توقفت. (٣) حدّد درجة المشتق لكل واحدة (قطعي/راجح/اجتهاد/فرضية). (٤) اكتب مؤشرًا سلوكيًا واحدًا لكل مسألة قبل جمع أي بيانات. (٥) أعطِ التصنيف لزميل ولا تخبره بتصنيفك، ثم قارن.</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خاتمة الباب الخامس وجسر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انتهى الباب الخامس بثلاثة أمور: </w:t>
      </w:r>
      <w:r>
        <w:rPr>
          <w:rFonts w:ascii="Traditional Arabic" w:cs="Traditional Arabic" w:eastAsia="Traditional Arabic" w:hAnsi="Traditional Arabic"/>
          <w:b/>
          <w:bCs/>
          <w:sz w:val="28"/>
          <w:szCs w:val="28"/>
          <w:rtl/>
        </w:rPr>
        <w:t xml:space="preserve">لماذا يصعب الاختبار</w:t>
      </w:r>
      <w:r>
        <w:rPr>
          <w:rFonts w:ascii="Traditional Arabic" w:cs="Traditional Arabic" w:eastAsia="Traditional Arabic" w:hAnsi="Traditional Arabic"/>
          <w:sz w:val="28"/>
          <w:szCs w:val="28"/>
          <w:rtl/>
        </w:rPr>
        <w:t xml:space="preserve"> (الفصل ١٨: من يحدد النجاح؟)، </w:t>
      </w:r>
      <w:r>
        <w:rPr>
          <w:rFonts w:ascii="Traditional Arabic" w:cs="Traditional Arabic" w:eastAsia="Traditional Arabic" w:hAnsi="Traditional Arabic"/>
          <w:b/>
          <w:bCs/>
          <w:sz w:val="28"/>
          <w:szCs w:val="28"/>
          <w:rtl/>
        </w:rPr>
        <w:t xml:space="preserve">كيف يُختبر</w:t>
      </w:r>
      <w:r>
        <w:rPr>
          <w:rFonts w:ascii="Traditional Arabic" w:cs="Traditional Arabic" w:eastAsia="Traditional Arabic" w:hAnsi="Traditional Arabic"/>
          <w:sz w:val="28"/>
          <w:szCs w:val="28"/>
          <w:rtl/>
        </w:rPr>
        <w:t xml:space="preserve"> (الفصل ١٩: الاتساق، والقدرة التفسيرية، والأثر)، </w:t>
      </w:r>
      <w:r>
        <w:rPr>
          <w:rFonts w:ascii="Traditional Arabic" w:cs="Traditional Arabic" w:eastAsia="Traditional Arabic" w:hAnsi="Traditional Arabic"/>
          <w:b/>
          <w:bCs/>
          <w:sz w:val="28"/>
          <w:szCs w:val="28"/>
          <w:rtl/>
        </w:rPr>
        <w:t xml:space="preserve">وماذا يظهر عند التطبيق على الإدارة</w:t>
      </w:r>
      <w:r>
        <w:rPr>
          <w:rFonts w:ascii="Traditional Arabic" w:cs="Traditional Arabic" w:eastAsia="Traditional Arabic" w:hAnsi="Traditional Arabic"/>
          <w:sz w:val="28"/>
          <w:szCs w:val="28"/>
          <w:rtl/>
        </w:rPr>
        <w:t xml:space="preserve"> (هذا الفصل).</w:t>
      </w:r>
    </w:p>
    <w:p>
      <w:pPr>
        <w:bidi/>
        <w:spacing w:after="140" w:line="400"/>
        <w:jc w:val="both"/>
      </w:pPr>
      <w:r>
        <w:rPr>
          <w:rFonts w:ascii="Traditional Arabic" w:cs="Traditional Arabic" w:eastAsia="Traditional Arabic" w:hAnsi="Traditional Arabic"/>
          <w:sz w:val="28"/>
          <w:szCs w:val="28"/>
          <w:rtl/>
        </w:rPr>
        <w:t xml:space="preserve">والنتيجة المحدودة التي يسمح بها هذا الفصل: مسائل الإدارة موزعة على المراتب الثلاث وعلى «لا حضور»، والتوزيع المعروض أوّلي من مؤلف واحد، ولم يُجرَ اختبار ثالث ولا تصنيف ثانٍ. وما سوى ذلك فروض مصرَّح بها.</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بناء إجراء لتصنيف المسائل واختبارها</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 الإجراء على بيانات حقيقية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تجريبي على حالة مصنوعة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نسب المسائل في كل 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بيان حدود دور المؤلف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مصنِّفون مستقلون</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الجسر:</w:t>
      </w:r>
      <w:r>
        <w:rPr>
          <w:rFonts w:ascii="Traditional Arabic" w:cs="Traditional Arabic" w:eastAsia="Traditional Arabic" w:hAnsi="Traditional Arabic"/>
          <w:sz w:val="28"/>
          <w:szCs w:val="28"/>
          <w:rtl/>
        </w:rPr>
        <w:t xml:space="preserve"> خاتمة الكتاب تجمع ما بقي مفتوحًا عبر الأبواب: خريطة طريق لعلوم أخرى غير الإدارة، والأسئلة المفتوحة، وحدود المشروع كله، وفي مقدمتها التوتر مع عنوان الموسوعة.</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(الأحزاب ٧٢، النساء ٥٨، القصص ٢٦، الشورى ٣٨، آل عمران ١٥٩، المطففين ١–٣)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 تُراجع على المصحف</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تفسير هذه الآيات في كتب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محاور الخلاف الأربعة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بلا نسبة لأصحاب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مسائل الإدارة في الجدول</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مؤلف واحد</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الحالة المصنوعة (شركة اللوجستيات)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مصنوعة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التجربة المقترحة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الإحالة إلى الأسئلة الخمسة والاختبار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المؤلف في هذا الفصل هو المصنِّف الوحيد، وهذا بالضبط ما حذّر منه الفصل ١٨؛ فكل ما ورد هنا يُقرأ فرضًا للعرض لا نتيجة.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الباب الخامس</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أنجزه الباب</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لم يُنجَز</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صياغة المعضلة: اجتماع الأدوار في يد المؤلف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رفعها؛ فهي تُخفَّف بالإجراء ولا تزول</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إجراء اختبار ثلاثي بعتبات فشل معلنة سلفًا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بيانات حقيقية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تطبيق الميزان على مسائل الإدارة وتوزيعها على المراتب</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مستقل، ونسب المسائل في كل مرتبة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تجربتين (ادعاءات مزروعة؛ مؤسستان متقاربتان)</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إجراؤهما</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الحصيلة:</w:t>
      </w:r>
      <w:r>
        <w:rPr>
          <w:rFonts w:ascii="Traditional Arabic" w:cs="Traditional Arabic" w:eastAsia="Traditional Arabic" w:hAnsi="Traditional Arabic"/>
          <w:sz w:val="28"/>
          <w:szCs w:val="28"/>
          <w:rtl/>
        </w:rPr>
        <w:t xml:space="preserve"> ما ثبت هو سلامة الإجراء بوصفه إجراءً: أنه يميّز ويُعلن ما يبطله ويفصل الأدوار. أما أن المركزية صحيحة، أو أن الإدارة «قرآنية» بمعنى ما، فلم يثبت هنا، ولا يُقرأ الباب على أنه أثبته. وكل رقم أو درجة وردت في الفصول الثلاثة تصميم أو فرض.</w:t>
      </w:r>
    </w:p>
    <w:p>
      <w:pPr>
        <w:bidi/>
        <w:spacing w:after="140" w:line="400"/>
        <w:jc w:val="both"/>
      </w:pPr>
      <w:r>
        <w:rPr>
          <w:rFonts w:ascii="Traditional Arabic" w:cs="Traditional Arabic" w:eastAsia="Traditional Arabic" w:hAnsi="Traditional Arabic"/>
          <w:sz w:val="28"/>
          <w:szCs w:val="28"/>
          <w:rtl/>
        </w:rPr>
        <w:t xml:space="preserve">وأوضح ما كشفه الباب أن الإدارة </w:t>
      </w:r>
      <w:r>
        <w:rPr>
          <w:rFonts w:ascii="Traditional Arabic" w:cs="Traditional Arabic" w:eastAsia="Traditional Arabic" w:hAnsi="Traditional Arabic"/>
          <w:b/>
          <w:bCs/>
          <w:sz w:val="28"/>
          <w:szCs w:val="28"/>
          <w:rtl/>
        </w:rPr>
        <w:t xml:space="preserve">ليست مرتبة واحدة</w:t>
      </w:r>
      <w:r>
        <w:rPr>
          <w:rFonts w:ascii="Traditional Arabic" w:cs="Traditional Arabic" w:eastAsia="Traditional Arabic" w:hAnsi="Traditional Arabic"/>
          <w:sz w:val="28"/>
          <w:szCs w:val="28"/>
          <w:rtl/>
        </w:rPr>
        <w:t>، وأن بعض مسائلها التقنية تقع في «لا حضور» على التصنيف الأولي؛ فعنوان «نظرية قرآنية في الإدارة» لا يصح لمجال بأكمله بل لمسائل ثبتت.</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جدول المفتوحات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مفتوح</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الادعاءات المزروعة (ف١٨، ف١٩)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تنفيذها بمقيّمين مستقلين من مدارس مختلفة</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المؤسستين المتقاربتين (ف٢٠)</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لم تُنفَّذ</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مؤسستين وطرف ثالث يقيس</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بين المصنّفين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ورد كابا فلايس في ف١١ ومقياس ترتيبي من ف١٢، ولم يُوحَّدا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مقياس واحد وتعديل الفصول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قد يختلف مصنّفان على حدودها لا على مرتبتها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للمسألة، ثم قياس الاتفاق عليه</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الموسوعة</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الحضور ينتهي عند المرتبة الثالثة، والعنوان «نظرية من القرآن»</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إما تعديل العنوان أو بيان أي المسائل تستحقه</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دور المؤلف</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الأوّلي منه، ولا بد من مصنّف مستقل</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مشاركة غيره قبل النشر</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جسر إلى خاتمة الكتاب</w:t>
      </w:r>
    </w:p>
    <w:p>
      <w:pPr>
        <w:bidi/>
        <w:spacing w:after="140" w:line="400"/>
        <w:jc w:val="both"/>
      </w:pPr>
      <w:r>
        <w:rPr>
          <w:rFonts w:ascii="Traditional Arabic" w:cs="Traditional Arabic" w:eastAsia="Traditional Arabic" w:hAnsi="Traditional Arabic"/>
          <w:sz w:val="28"/>
          <w:szCs w:val="28"/>
          <w:rtl/>
        </w:rPr>
        <w:t xml:space="preserve">انتهت الأبواب الخمسة. وتجمع خاتمة الكتاب ما تفرّق: </w:t>
      </w:r>
      <w:r>
        <w:rPr>
          <w:rFonts w:ascii="Traditional Arabic" w:cs="Traditional Arabic" w:eastAsia="Traditional Arabic" w:hAnsi="Traditional Arabic"/>
          <w:b/>
          <w:bCs/>
          <w:sz w:val="28"/>
          <w:szCs w:val="28"/>
          <w:rtl/>
        </w:rPr>
        <w:t xml:space="preserve">خريطة طريق</w:t>
      </w:r>
      <w:r>
        <w:rPr>
          <w:rFonts w:ascii="Traditional Arabic" w:cs="Traditional Arabic" w:eastAsia="Traditional Arabic" w:hAnsi="Traditional Arabic"/>
          <w:sz w:val="28"/>
          <w:szCs w:val="28"/>
          <w:rtl/>
        </w:rPr>
        <w:t xml:space="preserve"> لعلوم أخرى غير الإدارة تُطبَّق عليها الأسئلة الخمسة، و</w:t>
      </w:r>
      <w:r>
        <w:rPr>
          <w:rFonts w:ascii="Traditional Arabic" w:cs="Traditional Arabic" w:eastAsia="Traditional Arabic" w:hAnsi="Traditional Arabic"/>
          <w:b/>
          <w:bCs/>
          <w:sz w:val="28"/>
          <w:szCs w:val="28"/>
          <w:rtl/>
        </w:rPr>
        <w:t xml:space="preserve">الأسئلة المفتوحة</w:t>
      </w:r>
      <w:r>
        <w:rPr>
          <w:rFonts w:ascii="Traditional Arabic" w:cs="Traditional Arabic" w:eastAsia="Traditional Arabic" w:hAnsi="Traditional Arabic"/>
          <w:sz w:val="28"/>
          <w:szCs w:val="28"/>
          <w:rtl/>
        </w:rPr>
        <w:t xml:space="preserve"> في الجدول أعلاه وما سبقه، و</w:t>
      </w:r>
      <w:r>
        <w:rPr>
          <w:rFonts w:ascii="Traditional Arabic" w:cs="Traditional Arabic" w:eastAsia="Traditional Arabic" w:hAnsi="Traditional Arabic"/>
          <w:b/>
          <w:bCs/>
          <w:sz w:val="28"/>
          <w:szCs w:val="28"/>
          <w:rtl/>
        </w:rPr>
        <w:t xml:space="preserve">حدود المشروع</w:t>
      </w:r>
      <w:r>
        <w:rPr>
          <w:rFonts w:ascii="Traditional Arabic" w:cs="Traditional Arabic" w:eastAsia="Traditional Arabic" w:hAnsi="Traditional Arabic"/>
          <w:sz w:val="28"/>
          <w:szCs w:val="28"/>
          <w:rtl/>
        </w:rPr>
        <w:t xml:space="preserve"> كله: ما لم يُجرَّب، وما اعتمد على الذاكرة، وما يحتاج غير المؤلف ليُحسم.</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الأربع والأسئلة الخمسة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١٧ و١٣–١٦</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والاختبار الثلاثي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من الفصلين ١٨ و١٩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أوّلي من مؤلف واحد</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المشروع المصنوع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مصنوع صراحةً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التجارب المقترحة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والمقياس الترتيبي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غير موحّدين بين الفصول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أرقام الآيات في ف٢٠</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من الذاكرة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الوثيقة تلخّص وتربط ولا تضيف ادعاءً جديدًا؛ فكل ما فيها مأخوذ من الفصول ١٨–٢٠ أو ما قبلها، والمشروع الوارد فيها مصنوع للتوضيح.</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خاتمة الكتاب: أنحاء الحضور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تمهيد</w:t>
      </w:r>
    </w:p>
    <w:p>
      <w:pPr>
        <w:bidi/>
        <w:spacing w:after="140" w:line="400"/>
        <w:jc w:val="both"/>
      </w:pPr>
      <w:r>
        <w:rPr>
          <w:rFonts w:ascii="Traditional Arabic" w:cs="Traditional Arabic" w:eastAsia="Traditional Arabic" w:hAnsi="Traditional Arabic"/>
          <w:sz w:val="28"/>
          <w:szCs w:val="28"/>
          <w:rtl/>
        </w:rPr>
        <w:t xml:space="preserve">بدأ هذا الكتاب من سؤال واحد: ما معنى أن للقرآن مركزية في بناء العلوم؟ وأراد أن يجعل السؤال قابلًا للتمييز بدل أن يبقى شعارًا. وهذه الخاتمة لا تكرر الأبواب، بل تجيب عن ثلاثة: ماذا ثبت؟ وماذا يمكن أن يُبنى عليه؟ وماذا لا يدعيه الكتاب؟</w:t>
      </w:r>
    </w:p>
    <w:p>
      <w:pPr>
        <w:bidi/>
        <w:spacing w:after="140" w:line="400"/>
        <w:jc w:val="both"/>
      </w:pPr>
      <w:r>
        <w:rPr>
          <w:rFonts w:ascii="Traditional Arabic" w:cs="Traditional Arabic" w:eastAsia="Traditional Arabic" w:hAnsi="Traditional Arabic"/>
          <w:sz w:val="28"/>
          <w:szCs w:val="28"/>
          <w:rtl/>
        </w:rPr>
        <w:t xml:space="preserve">وأقول من البداية: </w:t>
      </w:r>
      <w:r>
        <w:rPr>
          <w:rFonts w:ascii="Traditional Arabic" w:cs="Traditional Arabic" w:eastAsia="Traditional Arabic" w:hAnsi="Traditional Arabic"/>
          <w:b/>
          <w:bCs/>
          <w:sz w:val="28"/>
          <w:szCs w:val="28"/>
          <w:rtl/>
        </w:rPr>
        <w:t>الجواب عن «ماذا ثبت» قصير</w:t>
      </w:r>
      <w:r>
        <w:rPr>
          <w:rFonts w:ascii="Traditional Arabic" w:cs="Traditional Arabic" w:eastAsia="Traditional Arabic" w:hAnsi="Traditional Arabic"/>
          <w:sz w:val="28"/>
          <w:szCs w:val="28"/>
          <w:rtl/>
        </w:rPr>
        <w:t xml:space="preserve">، لأن ما ثبت هو إجراء للتمييز لا حكم نهائي على علم بعينه.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الأطروحة في صفحة</w:t>
      </w:r>
    </w:p>
    <w:p>
      <w:pPr>
        <w:bidi/>
        <w:spacing w:after="140" w:line="400"/>
        <w:jc w:val="both"/>
      </w:pPr>
      <w:r>
        <w:rPr>
          <w:rFonts w:ascii="Traditional Arabic" w:cs="Traditional Arabic" w:eastAsia="Traditional Arabic" w:hAnsi="Traditional Arabic"/>
          <w:b/>
          <w:bCs/>
          <w:sz w:val="28"/>
          <w:szCs w:val="28"/>
          <w:rtl/>
        </w:rPr>
        <w:t xml:space="preserve">مبدأ واحد:</w:t>
      </w:r>
      <w:r>
        <w:rPr>
          <w:rFonts w:ascii="Traditional Arabic" w:cs="Traditional Arabic" w:eastAsia="Traditional Arabic" w:hAnsi="Traditional Arabic"/>
          <w:sz w:val="28"/>
          <w:szCs w:val="28"/>
          <w:rtl/>
        </w:rPr>
        <w:t xml:space="preserve"> مركزية النص. </w:t>
      </w:r>
      <w:r>
        <w:rPr>
          <w:rFonts w:ascii="Traditional Arabic" w:cs="Traditional Arabic" w:eastAsia="Traditional Arabic" w:hAnsi="Traditional Arabic"/>
          <w:b/>
          <w:bCs/>
          <w:sz w:val="28"/>
          <w:szCs w:val="28"/>
          <w:rtl/>
        </w:rPr>
        <w:t xml:space="preserve">ثلاث مراتب للحضور:</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المرتبة</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تعنيه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سؤالها المميّز</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يُحدّد الغاية ويضبط استعمال النتائج</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يقيّد النص استعمال النتائج؟</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داخلي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النص يُغيّر تعريف مفهوم أو افتراض داخل العلم</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تتغيّر التعريفات بالنص؟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مضمون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الجواب نفسه يُطلب من النص</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نطلب الجواب من النص نفسه؟</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ومرتبة رابعة هي </w:t>
      </w:r>
      <w:r>
        <w:rPr>
          <w:rFonts w:ascii="Traditional Arabic" w:cs="Traditional Arabic" w:eastAsia="Traditional Arabic" w:hAnsi="Traditional Arabic"/>
          <w:b/>
          <w:bCs/>
          <w:sz w:val="28"/>
          <w:szCs w:val="28"/>
          <w:rtl/>
        </w:rPr>
        <w:t xml:space="preserve">«لا حضور»</w:t>
      </w:r>
      <w:r>
        <w:rPr>
          <w:rFonts w:ascii="Traditional Arabic" w:cs="Traditional Arabic" w:eastAsia="Traditional Arabic" w:hAnsi="Traditional Arabic"/>
          <w:sz w:val="28"/>
          <w:szCs w:val="28"/>
          <w:rtl/>
        </w:rPr>
        <w:t xml:space="preserve">: مسائل لا تتغير بحذف النص. و</w:t>
      </w:r>
      <w:r>
        <w:rPr>
          <w:rFonts w:ascii="Traditional Arabic" w:cs="Traditional Arabic" w:eastAsia="Traditional Arabic" w:hAnsi="Traditional Arabic"/>
          <w:b/>
          <w:bCs/>
          <w:sz w:val="28"/>
          <w:szCs w:val="28"/>
          <w:rtl/>
        </w:rPr>
        <w:t xml:space="preserve">وحدة التصنيف هي المسألة لا العلم</w:t>
      </w:r>
      <w:r>
        <w:rPr>
          <w:rFonts w:ascii="Traditional Arabic" w:cs="Traditional Arabic" w:eastAsia="Traditional Arabic" w:hAnsi="Traditional Arabic"/>
          <w:sz w:val="28"/>
          <w:szCs w:val="28"/>
          <w:rtl/>
        </w:rPr>
        <w:t xml:space="preserve">، فالعلم الواحد قد تتوزع مسائله على المراتب كلها. ويُختبر المعيار باتفاق مُصنّفين مستقلين، وهذا لم يُجرَ بعد.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حصيلة الأبواب الخمسة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قرّره</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درجة ما قرّره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الأول–الثالث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تحديد المشكلة والمصطلحات والتمييز بين ما يُنسب للنص وما يُستخرج منه</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منهجية، لا تحتاج إلى اختبار تجريبي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ميزان المراتب ومعيار الأسئلة الخمسة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اقتراح لم يُختبر باتفاق المُصنّفين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فصل الأدوار، والاختبار الثلاثي، والملف ثلاثي الخلايا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تصميم لم يُنفَّذ</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 (ف٢٠)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توزيع مسائل الإدارة على المراتب الأربع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أوّلي من مؤلف واحد</w:t>
            </w:r>
          </w:p>
        </w:tc>
      </w:tr>
    </w:tbl>
    <w:p>
      <w:pPr>
        <w:spacing w:after="160"/>
      </w:pPr>
    </w:p>
    <w:p>
      <w:pPr>
        <w:bidi/>
        <w:spacing w:after="140" w:line="400"/>
        <w:jc w:val="both"/>
      </w:pPr>
      <w:r>
        <w:rPr>
          <w:rFonts w:ascii="Traditional Arabic" w:cs="Traditional Arabic" w:eastAsia="Traditional Arabic" w:hAnsi="Traditional Arabic"/>
          <w:sz w:val="28"/>
          <w:szCs w:val="28"/>
          <w:rtl/>
        </w:rPr>
        <w:t xml:space="preserve">والملخص الصادق أن الكتاب قدّم </w:t>
      </w:r>
      <w:r>
        <w:rPr>
          <w:rFonts w:ascii="Traditional Arabic" w:cs="Traditional Arabic" w:eastAsia="Traditional Arabic" w:hAnsi="Traditional Arabic"/>
          <w:b/>
          <w:bCs/>
          <w:sz w:val="28"/>
          <w:szCs w:val="28"/>
          <w:rtl/>
        </w:rPr>
        <w:t xml:space="preserve">تصوّرًا ومنهجًا للاختبار</w:t>
      </w:r>
      <w:r>
        <w:rPr>
          <w:rFonts w:ascii="Traditional Arabic" w:cs="Traditional Arabic" w:eastAsia="Traditional Arabic" w:hAnsi="Traditional Arabic"/>
          <w:sz w:val="28"/>
          <w:szCs w:val="28"/>
          <w:rtl/>
        </w:rPr>
        <w:t xml:space="preserve">، لا نتائج اختبار.</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خريطة طريق لعلوم أخرى</w:t>
      </w:r>
    </w:p>
    <w:p>
      <w:pPr>
        <w:bidi/>
        <w:spacing w:after="140" w:line="400"/>
        <w:jc w:val="both"/>
      </w:pPr>
      <w:r>
        <w:rPr>
          <w:rFonts w:ascii="Traditional Arabic" w:cs="Traditional Arabic" w:eastAsia="Traditional Arabic" w:hAnsi="Traditional Arabic"/>
          <w:sz w:val="28"/>
          <w:szCs w:val="28"/>
          <w:rtl/>
        </w:rPr>
        <w:t xml:space="preserve">هذه </w:t>
      </w:r>
      <w:r>
        <w:rPr>
          <w:rFonts w:ascii="Traditional Arabic" w:cs="Traditional Arabic" w:eastAsia="Traditional Arabic" w:hAnsi="Traditional Arabic"/>
          <w:b/>
          <w:bCs/>
          <w:sz w:val="28"/>
          <w:szCs w:val="28"/>
          <w:rtl/>
        </w:rPr>
        <w:t xml:space="preserve">فرضيات أولية لا نتائج</w:t>
      </w:r>
      <w:r>
        <w:rPr>
          <w:rFonts w:ascii="Traditional Arabic" w:cs="Traditional Arabic" w:eastAsia="Traditional Arabic" w:hAnsi="Traditional Arabic"/>
          <w:sz w:val="28"/>
          <w:szCs w:val="28"/>
          <w:rtl/>
        </w:rPr>
        <w:t xml:space="preserve">، كتبتها لتوجيه العمل القادم، ولم تُفحص مسائلها واحدة واحدة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3067"/>
        <w:gridCol w:w="3067"/>
        <w:gridCol w:w="3067"/>
        <w:gridCol w:w="3067"/>
      </w:tblGrid>
      <w:tr>
        <w:trPr>
          <w:cantSplit/>
          <w:tblHeader/>
        </w:trPr>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العلم</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أقرب إلى المضمون</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داخليًا أو محيطًا</w:t>
            </w:r>
          </w:p>
        </w:tc>
        <w:tc>
          <w:tcPr>
            <w:tcW w:type="dxa" w:w="3067"/>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يُتوقع أن يكون لا حضور</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علم النفس</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النفس والروح في الخطاب النصي</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الصحة النفسية وحدود التدخل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قياس زمن الرد والإحصاء</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الاقتصاد</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الملكية والمعاملات المنصوص عليها</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مفهوم المصلحة والعدالة</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نماذج التنبؤ الرياضية</w:t>
            </w:r>
          </w:p>
        </w:tc>
      </w:tr>
      <w:tr>
        <w:trPr>
          <w:cantSplit/>
          <w:tblHeader w:val="false"/>
        </w:trPr>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مسائل محدودة منصوص عليها</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أخلاقيات الممارسة وحدود التدخل</w:t>
            </w:r>
          </w:p>
        </w:tc>
        <w:tc>
          <w:tcPr>
            <w:tcW w:type="dxa" w:w="3067"/>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التشخيص والعلاج المبنيان على الدليل</w:t>
            </w:r>
          </w:p>
        </w:tc>
      </w:tr>
      <w:tr>
        <w:trPr>
          <w:cantSplit/>
          <w:tblHeader w:val="false"/>
        </w:trPr>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الذكاء الاصطناعي</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لا شيء متوقع بلا فحص</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قيود الاستعمال وتعريف «الضرر»</w:t>
            </w:r>
          </w:p>
        </w:tc>
        <w:tc>
          <w:tcPr>
            <w:tcW w:type="dxa" w:w="3067"/>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أكثر التقنيات</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خطوات التنفيذ لأي علم:</w:t>
      </w:r>
      <w:r>
        <w:rPr>
          <w:rFonts w:ascii="Traditional Arabic" w:cs="Traditional Arabic" w:eastAsia="Traditional Arabic" w:hAnsi="Traditional Arabic"/>
          <w:sz w:val="28"/>
          <w:szCs w:val="28"/>
          <w:rtl/>
        </w:rPr>
        <w:t xml:space="preserve"> (١) تقسيم العلم إلى مسائل بتعريف إجرائي للمسألة. (٢) تصنيف مستقل من مُصنّفين من مدارس مختلفة. (٣) قياس الاتفاق والتوقف عند الخلاف لا إخفاؤه. (٤) اختبار ثلاثي لما بقي في المراتب الثلاث، بأدوار موزّعة. (٥) نشر الملف ثلاثي الخلايا مع ما أخفق.</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الأسئلة المفتوحة الموحّدة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المفتوح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يُغلقه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اتفاق المُصنّفين على معيار الأسئلة الخمسة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تجربة مع مصنّفين مستقلين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مقياس الاتفاق (كابا فلايس أم ترتيبي)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اختيار واحد وتعديل الفصول بما يتفق معه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حدود «المسألة» نفسها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تعريف إجرائي ثم قياس الاتفاق عليه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ترتيب الأسئلة الخمسة وهل يؤثر في النتيجة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نفس المسائل بترتيبين مختلفين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ديمومة مرتبة «لا حضور»</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نتائج التصنيف على علوم متعددة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 وملف الخلايا الثلاث</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تنفيذه على مسائل حقيقية بأدوار موزّعة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توتر عنوان «نظرية من القرآن» مع حضور ينتهي عند المرتبة الثالثة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تعديل العنوان أو تحديد المسائل التي تستحقه</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هل تبقى «لا حضور» مرتبة دائمة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تصنيف علوم كثيرة ومراجعة النتيجة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الأدبيات للتحقق من الأصالة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منشورات من مصادر متعددة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أرقام الآيات ومراجعة التفاسير ونسبة المحاور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مراجعة مطبوعة لكل ما عُلّم بـ </w:t>
            </w:r>
            <w:r>
              <w:rPr>
                <w:rFonts w:ascii="Traditional Arabic" w:cs="Traditional Arabic" w:eastAsia="Traditional Arabic" w:hAnsi="Traditional Arabic"/>
                <w:color w:val="9A3B2E"/>
                <w:sz w:val="24"/>
                <w:szCs w:val="24"/>
                <w:rtl/>
              </w:rPr>
              <w:t xml:space="preserve">⚠</w:t>
            </w:r>
          </w:p>
        </w:tc>
      </w:tr>
    </w:tbl>
    <w:p>
      <w:pPr>
        <w:spacing w:after="160"/>
      </w:pP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حدود المشروع</w:t>
      </w:r>
    </w:p>
    <w:p>
      <w:pPr>
        <w:bidi/>
        <w:spacing w:after="140" w:line="400"/>
        <w:jc w:val="both"/>
      </w:pPr>
      <w:r>
        <w:rPr>
          <w:rFonts w:ascii="Traditional Arabic" w:cs="Traditional Arabic" w:eastAsia="Traditional Arabic" w:hAnsi="Traditional Arabic"/>
          <w:sz w:val="28"/>
          <w:szCs w:val="28"/>
          <w:rtl/>
        </w:rPr>
        <w:t xml:space="preserve">لا يدعي الكتاب:</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المركزية ثبتت أو نُفيت تجريبيًا؛ فهذا لم يُجرَ.</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فيه من نسبة أقوال أو أرقام آيات محقّق ما عُلّم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ما ورد من حالات ومشاريع ممثّل لواقع أو مؤسسات بعينها؛ فهي مصنوعة للعرض.</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ميزان المراتب يُنهي الخلاف في مسائل التفسير أو الفقه؛ هو يُصنّف حضور النص في المسائل، لا يُعطي حكمًا شرعيًا.</w:t>
      </w:r>
    </w:p>
    <w:p>
      <w:pPr>
        <w:pStyle w:val="ListParagraph"/>
        <w:numPr>
          <w:ilvl w:val="0"/>
          <w:numId w:val="2"/>
        </w:numPr>
        <w:bidi/>
        <w:spacing w:after="90" w:line="380"/>
        <w:jc w:val="both"/>
      </w:pPr>
      <w:r>
        <w:rPr>
          <w:rFonts w:ascii="Traditional Arabic" w:cs="Traditional Arabic" w:eastAsia="Traditional Arabic" w:hAnsi="Traditional Arabic"/>
          <w:sz w:val="28"/>
          <w:szCs w:val="28"/>
          <w:rtl/>
        </w:rPr>
        <w:t xml:space="preserve">أن مرتبة أعلى تعني قيمة أعلى للمسألة أو للعلم الذي ضمّها؛ المراتب وصف لنوع العلاقة لا تفاضل.</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دعوة إلى القارئ والناقد</w:t>
      </w:r>
    </w:p>
    <w:p>
      <w:pPr>
        <w:bidi/>
        <w:spacing w:after="140" w:line="400"/>
        <w:jc w:val="both"/>
      </w:pPr>
      <w:r>
        <w:rPr>
          <w:rFonts w:ascii="Traditional Arabic" w:cs="Traditional Arabic" w:eastAsia="Traditional Arabic" w:hAnsi="Traditional Arabic"/>
          <w:sz w:val="28"/>
          <w:szCs w:val="28"/>
          <w:rtl/>
        </w:rPr>
        <w:t xml:space="preserve">ما أطلبه قبل أن يصل الكتاب إلى النشر:</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مصنّفان أو ثلاثة مستقلون</w:t>
      </w:r>
      <w:r>
        <w:rPr>
          <w:rFonts w:ascii="Traditional Arabic" w:cs="Traditional Arabic" w:eastAsia="Traditional Arabic" w:hAnsi="Traditional Arabic"/>
          <w:sz w:val="28"/>
          <w:szCs w:val="28"/>
          <w:rtl/>
        </w:rPr>
        <w:t xml:space="preserve"> يصنّفون عشرين مسألة بالأسئلة الخمسة دون معرفة تصنيفي، ثم تُقارَن النتائج.</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مطبوعة</w:t>
      </w:r>
      <w:r>
        <w:rPr>
          <w:rFonts w:ascii="Traditional Arabic" w:cs="Traditional Arabic" w:eastAsia="Traditional Arabic" w:hAnsi="Traditional Arabic"/>
          <w:sz w:val="28"/>
          <w:szCs w:val="28"/>
          <w:rtl/>
        </w:rPr>
        <w:t xml:space="preserve"> لكل آية وكل نسبة معلّمة بـ </w:t>
      </w: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مراجعة الأدبيات</w:t>
      </w:r>
      <w:r>
        <w:rPr>
          <w:rFonts w:ascii="Traditional Arabic" w:cs="Traditional Arabic" w:eastAsia="Traditional Arabic" w:hAnsi="Traditional Arabic"/>
          <w:sz w:val="28"/>
          <w:szCs w:val="28"/>
          <w:rtl/>
        </w:rPr>
        <w:t xml:space="preserve"> لمعرفة ما سبق من محاولات مماثلة.</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نقد من مختصين</w:t>
      </w:r>
      <w:r>
        <w:rPr>
          <w:rFonts w:ascii="Traditional Arabic" w:cs="Traditional Arabic" w:eastAsia="Traditional Arabic" w:hAnsi="Traditional Arabic"/>
          <w:sz w:val="28"/>
          <w:szCs w:val="28"/>
          <w:rtl/>
        </w:rPr>
        <w:t xml:space="preserve"> في علوم القرآن وفي منهجية العلوم.</w:t>
      </w:r>
    </w:p>
    <w:p>
      <w:pPr>
        <w:pStyle w:val="ListParagraph"/>
        <w:numPr>
          <w:ilvl w:val="0"/>
          <w:numId w:val="103"/>
        </w:numPr>
        <w:bidi/>
        <w:spacing w:after="90" w:line="380"/>
        <w:jc w:val="both"/>
      </w:pPr>
      <w:r>
        <w:rPr>
          <w:rFonts w:ascii="Traditional Arabic" w:cs="Traditional Arabic" w:eastAsia="Traditional Arabic" w:hAnsi="Traditional Arabic"/>
          <w:b/>
          <w:bCs/>
          <w:sz w:val="28"/>
          <w:szCs w:val="28"/>
          <w:rtl/>
        </w:rPr>
        <w:t xml:space="preserve">توحيد مقياس الاتفاق</w:t>
      </w:r>
      <w:r>
        <w:rPr>
          <w:rFonts w:ascii="Traditional Arabic" w:cs="Traditional Arabic" w:eastAsia="Traditional Arabic" w:hAnsi="Traditional Arabic"/>
          <w:sz w:val="28"/>
          <w:szCs w:val="28"/>
          <w:rtl/>
        </w:rPr>
        <w:t xml:space="preserve"> بين الفصول وتعديل النص بما ينتج.</w:t>
      </w:r>
    </w:p>
    <w:p>
      <w:pPr>
        <w:bidi/>
        <w:spacing w:after="140" w:line="400"/>
        <w:jc w:val="both"/>
      </w:pPr>
      <w:r>
        <w:rPr>
          <w:rFonts w:ascii="Traditional Arabic" w:cs="Traditional Arabic" w:eastAsia="Traditional Arabic" w:hAnsi="Traditional Arabic"/>
          <w:sz w:val="28"/>
          <w:szCs w:val="28"/>
          <w:rtl/>
        </w:rPr>
        <w:t xml:space="preserve">والاعتراض المبني على مسائل حقيقية أثمن من دفاع مجرد.</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كلمة أخيرة</w:t>
      </w:r>
    </w:p>
    <w:p>
      <w:pPr>
        <w:bidi/>
        <w:spacing w:after="140" w:line="400"/>
        <w:jc w:val="both"/>
      </w:pPr>
      <w:r>
        <w:rPr>
          <w:rFonts w:ascii="Traditional Arabic" w:cs="Traditional Arabic" w:eastAsia="Traditional Arabic" w:hAnsi="Traditional Arabic"/>
          <w:sz w:val="28"/>
          <w:szCs w:val="28"/>
          <w:rtl/>
        </w:rPr>
        <w:t xml:space="preserve">أردت لهذا الكتاب أن يكون ما يُمكن أن يُخطّأ فيه لا ما يُصدّق فحسب. فإن خالفته تجارب القارئ فهذا ما أتمناه، لأن المبدأ الذي يُحتاج إلى حماية من الاختبار لا يُعتمد عليه.</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هوامش وملاحظة المنهج</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الادعاء</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المراتب والمعيار والاختبار الثلاثي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ملخص مما سبق في الكتاب</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خريطة الطريق لعلوم أخرى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فرضيات أولية لم تُفحص</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جدول المفتوحات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مجمّع من خواتم الأبواب ومن الملخصات السابقة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أن ما نُسب من أقوال وأرقام آيات دقيق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لم يُراجَع على مصادر مطبوعة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 المنهج:</w:t>
      </w:r>
      <w:r>
        <w:rPr>
          <w:rFonts w:ascii="Traditional Arabic" w:cs="Traditional Arabic" w:eastAsia="Traditional Arabic" w:hAnsi="Traditional Arabic"/>
          <w:sz w:val="28"/>
          <w:szCs w:val="28"/>
          <w:rtl/>
        </w:rPr>
        <w:t xml:space="preserve"> هذه خاتمة تلخّص وتربط؛ لا تُضيف نتيجة جديدة. وما فيها من علوم مقترحة هو توجيه للعمل القادم، لا شهادة على ما سيَثبت.</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المراجع</w:t>
      </w: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تنبيه مهم:</w:t>
      </w:r>
      <w:r>
        <w:rPr>
          <w:rFonts w:ascii="Traditional Arabic" w:cs="Traditional Arabic" w:eastAsia="Traditional Arabic" w:hAnsi="Traditional Arabic"/>
          <w:sz w:val="28"/>
          <w:szCs w:val="28"/>
          <w:rtl/>
        </w:rPr>
        <w:t xml:space="preserve"> هذه قائمة </w:t>
      </w:r>
      <w:r>
        <w:rPr>
          <w:rFonts w:ascii="Traditional Arabic" w:cs="Traditional Arabic" w:eastAsia="Traditional Arabic" w:hAnsi="Traditional Arabic"/>
          <w:b/>
          <w:bCs/>
          <w:sz w:val="28"/>
          <w:szCs w:val="28"/>
          <w:rtl/>
        </w:rPr>
        <w:t xml:space="preserve">مرشّحات</w:t>
      </w:r>
      <w:r>
        <w:rPr>
          <w:rFonts w:ascii="Traditional Arabic" w:cs="Traditional Arabic" w:eastAsia="Traditional Arabic" w:hAnsi="Traditional Arabic"/>
          <w:sz w:val="28"/>
          <w:szCs w:val="28"/>
          <w:rtl/>
        </w:rPr>
        <w:t xml:space="preserve"> لأعمال أعرف أنها موجودة وتمس موضوعات الكتاب، وليست قائمة ما استُشهد به في الفصول فعلًا؛ لأنني لم أستخرج الاستشهادات من نصوص الفصول التي كتبتُها. لم أذكر طبعات أو محقّقين أو أرقام صفحات لأنها لا تُكتب من الذاكرة. كل بند يحتاج إكمال بيانات النشر من الكتاب نفسه.</w:t>
      </w:r>
    </w:p>
    <w:p>
      <w:pPr>
        <w:bidi/>
        <w:spacing w:after="140" w:line="400"/>
        <w:jc w:val="both"/>
      </w:pPr>
      <w:r>
        <w:rPr>
          <w:rFonts w:ascii="Traditional Arabic" w:cs="Traditional Arabic" w:eastAsia="Traditional Arabic" w:hAnsi="Traditional Arabic"/>
          <w:b/>
          <w:bCs/>
          <w:sz w:val="28"/>
          <w:szCs w:val="28"/>
          <w:rtl/>
        </w:rPr>
        <w:t xml:space="preserve">أولًا: أصول التراث</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 هو مرشّح</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 لإكماله</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الشاطبي، «الموافقات»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مقاصد الشريعة والاستقراء (ف٩)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طبعة وجزء وصفحة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الغزالي، «المستصفى»</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ومراتب الاحتجاج (ف٩)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الرازي، «المحصول»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الدلالات والترجيح (ف٩، ف١١)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والموضع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«المقدمة»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والعمران (ف١٠)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والفصل المقتبس</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الزركشي، «البرهان في علوم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السيوطي، «الإتقان في علوم القرآن»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علوم القرآن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الطبري، «جامع البيان»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التفسير المأثور للمواضع المذكورة في ف٢٠ </w:t>
            </w:r>
            <w:r>
              <w:rPr>
                <w:rFonts w:ascii="Traditional Arabic" w:cs="Traditional Arabic" w:eastAsia="Traditional Arabic" w:hAnsi="Traditional Arabic"/>
                <w:color w:val="9A3B2E"/>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كثير والقرطبي (كتب التفسير)</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المراجعة المطلوبة في هامش ٢ من ف٢٠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 والمواضع</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ثانيًا: مشاريع إعادة بناء المعرفة (ف٣)</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إسماعيل الفاروقي، «إسلامية المعرفة» (١٩٨٢)</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محمد نقيب العطاس، «الإسلام والعلمانية» (١٩٧٨)</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والناشر والطبعة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عبد الحميد أبو سليمان، «أزمة العقل المسلم»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التحقق من العنوان والطبعة</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ثالثًا: المنهج وقياس الاتفاق (ف١١، ف١٢، ف١٩)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العمل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لماذا</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ما يلزم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Cohen (1960)، معامل الاتفاق للمقاييس الاسمية بين مصنّفين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كوهين</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Fleiss (1971)، الاتفاق بين عدة مصنّفين</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كابا فلايس (ف١١)</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والعدد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Krippendorff، «تحليل المحتوى»</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ألفا كريبندورف، وهو مقياس قد ﻿يصلح للمقاييس الترتيبية (ف١٢)</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Landis &amp; Koch (1977)، تفسير قيم الاتفاق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تسمية مستويات الاتفاق</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المجلة والصفحات</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Popper، «منطق الاكتشاف العلمي»</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قابلية التكذيب (ف١٩)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Kuhn، «بنية الثورات العلمية»</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المنظور والمقارنة بين المنظومات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الترجمة/الطبعة</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w:t>
      </w:r>
      <w:r>
        <w:rPr>
          <w:rFonts w:ascii="Traditional Arabic" w:cs="Traditional Arabic" w:eastAsia="Traditional Arabic" w:hAnsi="Traditional Arabic"/>
          <w:b/>
          <w:bCs/>
          <w:sz w:val="28"/>
          <w:szCs w:val="28"/>
          <w:rtl/>
        </w:rPr>
        <w:t xml:space="preserve">ما لا أستطيع تقديمه من الذاكرة:</w:t>
      </w:r>
      <w:r>
        <w:rPr>
          <w:rFonts w:ascii="Traditional Arabic" w:cs="Traditional Arabic" w:eastAsia="Traditional Arabic" w:hAnsi="Traditional Arabic"/>
          <w:sz w:val="28"/>
          <w:szCs w:val="28"/>
          <w:rtl/>
        </w:rPr>
        <w:t xml:space="preserve"> الدراسات الحديثة التي قارنت بين مواضع الأمانة والشورى ومفاهيم الإدارة، ومراجعة أدبيات «إسلامية المعرفة» اللاحقة، ومشاريع التكامل المعرفي الحديثة. هذه ثغرة من الثغرات المذكورة في الخاتمة (مفتوح ٢٢–٩).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الأبواب والفصول</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الباب</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الفصل</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العنوان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التضخيم (مستندان للفصل الأول: «نموذج التضخيم» و«النص الكامل»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يُوحّدان)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نموذج التقزيم</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مشاريع إعادة بناء المعرفة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السؤال البديل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الأول</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الثاني</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الاستخلاف: موقع الإنسان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٦</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التسخير والسنن: موقع الكون</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الأمانة والابتلاء: المعرفة مسؤولية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الهيمنة: النموذج القرآني للتعامل مع المعرفة البشرية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وخاتمة الباب الثاني</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الثالث</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أصول الفقه نظريةً في المعرفة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ابن خلدون خصمًا</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الأدوات: من التراث إلى المنهج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الرابع</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١٣</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الطبيعية: مركزية الغاية والضابط</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١٤</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الإنسانية والاجتماعية: مركزية التصور والمفهوم</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١٥</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العلوم المعيارية: مركزية المضمون</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١٦</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الحالات الحدية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١٧</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معيار التصنيف</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مراتب المركزية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الخامس</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١٨</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من يحدّد النجاح؟ — مخاطر الدور</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١٩</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٢٠</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الإدارة كحالة أولى</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معضلة الاختبار (مقدمة وخاتمة)</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خاتمة الكتاب</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عناوين الفصول ١–٨ مختصرة من عناوين مستنداتها، وتسميات الأبواب الأول والثاني لم أستخرجها من مستنداتهما؛ فتُضبط من المستندات نفسها. أرقام الصفحات لا تظهر إلا بعد الجمع والطباعة.</w:t>
      </w:r>
    </w:p>
    <w:p>
      <w:pPr>
        <w:pStyle w:val="Heading1"/>
        <w:pageBreakBefore/>
        <w:pBdr>
          <w:bottom w:val="single" w:color="2F5D46" w:sz="12" w:space="12"/>
        </w:pBdr>
        <w:bidi/>
        <w:spacing w:after="300" w:before="800"/>
        <w:jc w:val="center"/>
      </w:pPr>
      <w:r>
        <w:rPr>
          <w:rFonts w:ascii="Traditional Arabic" w:cs="Traditional Arabic" w:eastAsia="Traditional Arabic" w:hAnsi="Traditional Arabic"/>
          <w:b/>
          <w:bCs/>
          <w:color w:val="2F5D46"/>
          <w:sz w:val="60"/>
          <w:szCs w:val="60"/>
          <w:rtl/>
        </w:rPr>
        <w:t xml:space="preserve">فهرس المصطلحات</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6133"/>
        <w:gridCol w:w="6133"/>
      </w:tblGrid>
      <w:tr>
        <w:trPr>
          <w:cantSplit/>
          <w:tblHeader/>
        </w:trPr>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المصطلح</w:t>
            </w:r>
          </w:p>
        </w:tc>
        <w:tc>
          <w:tcPr>
            <w:tcW w:type="dxa" w:w="6133"/>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موضع تعريفه</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مركزية النص</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المقدمة، الباب الرابع</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محيط / داخلي / مضمون / لا حضور</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الباب الرابع، ف١٣–١٥، ف١٧</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المركزية الداخلية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اختبار الاستبعاد</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ف١٤</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المسألة (وحدة التصنيف)</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ف١٦، ف١٧</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الأسئلة الخمسة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غير محسوم / مصنّف ثانٍ</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ف١٧، ف٢٠</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سلّم الاشتقاق</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ف١١</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درجات الدعوى (قطعي/راجح/اجتهاد/فرضية)</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أضعف حلقة</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ف١٢</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الأدوار الأربعة (مُعرّف، مُنفّذ، مُقيّم، حاكم)</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الإعلان المسبق / عتبات الفشل</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ف١٨، ف١٩</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الاختبار الثلاثي</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w:t>
            </w:r>
          </w:p>
        </w:tc>
      </w:tr>
      <w:tr>
        <w:trPr>
          <w:cantSplit/>
          <w:tblHeader w:val="false"/>
        </w:trPr>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الملف ثلاثي الخلايا</w:t>
            </w:r>
          </w:p>
        </w:tc>
        <w:tc>
          <w:tcPr>
            <w:tcW w:type="dxa" w:w="6133"/>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ف١٩، مقدمة الباب الخامس</w:t>
            </w:r>
          </w:p>
        </w:tc>
      </w:tr>
      <w:tr>
        <w:trPr>
          <w:cantSplit/>
          <w:tblHeader w:val="false"/>
        </w:trPr>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المُصنّف المستقل</w:t>
            </w:r>
          </w:p>
        </w:tc>
        <w:tc>
          <w:tcPr>
            <w:tcW w:type="dxa" w:w="6133"/>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ف٢٠، مقدمة الباب الخامس</w:t>
            </w:r>
          </w:p>
        </w:tc>
      </w:tr>
    </w:tbl>
    <w:p>
      <w:pPr>
        <w:spacing w:after="160"/>
      </w:pPr>
    </w:p>
    <w:p>
      <w:pPr>
        <w:bidi/>
        <w:spacing w:after="140" w:line="400"/>
        <w:jc w:val="both"/>
      </w:pPr>
      <w:r>
        <w:rPr>
          <w:rFonts w:ascii="Traditional Arabic" w:cs="Traditional Arabic" w:eastAsia="Traditional Arabic" w:hAnsi="Traditional Arabic"/>
          <w:color w:val="9A3B2E"/>
          <w:sz w:val="28"/>
          <w:szCs w:val="28"/>
          <w:rtl/>
        </w:rPr>
        <w:t xml:space="preserve">⚠</w:t>
      </w:r>
      <w:r>
        <w:rPr>
          <w:rFonts w:ascii="Traditional Arabic" w:cs="Traditional Arabic" w:eastAsia="Traditional Arabic" w:hAnsi="Traditional Arabic"/>
          <w:sz w:val="28"/>
          <w:szCs w:val="28"/>
          <w:rtl/>
        </w:rPr>
        <w:t xml:space="preserve"> المواضع مأخوذة من الفصول اللاحقة التي أعرف محتواها؛ مصطلحات الفصول ١–٨ (التضخيم، التقزيم، الاستخلاف، الهيمنة…) تُضاف بعد مراجعة مستنداتها.</w:t>
      </w:r>
    </w:p>
    <w:p>
      <w:pPr>
        <w:pStyle w:val="Heading2"/>
        <w:keepNext/>
        <w:pBdr>
          <w:bottom w:val="single" w:color="D8C39D" w:sz="8" w:space="4"/>
        </w:pBdr>
        <w:bidi/>
        <w:spacing w:after="160" w:before="380"/>
      </w:pPr>
      <w:r>
        <w:rPr>
          <w:rFonts w:ascii="Traditional Arabic" w:cs="Traditional Arabic" w:eastAsia="Traditional Arabic" w:hAnsi="Traditional Arabic"/>
          <w:b/>
          <w:bCs/>
          <w:color w:val="2F5D46"/>
          <w:sz w:val="36"/>
          <w:szCs w:val="36"/>
          <w:rtl/>
        </w:rPr>
        <w:t xml:space="preserve">ملاحظة المنهج وما يحتاج تحققًا قبل الطباعة</w:t>
      </w:r>
    </w:p>
    <w:tbl>
      <w:tblPr>
        <w:bidiVisual/>
        <w:tblW w:type="dxa" w:w="12266"/>
        <w:tblBorders>
          <w:top w:val="single" w:color="auto" w:sz="4"/>
          <w:left w:val="single" w:color="auto" w:sz="4"/>
          <w:bottom w:val="single" w:color="auto" w:sz="4"/>
          <w:right w:val="single" w:color="auto" w:sz="4"/>
          <w:insideH w:val="single" w:color="auto" w:sz="4"/>
          <w:insideV w:val="single" w:color="auto" w:sz="4"/>
        </w:tblBorders>
      </w:tblPr>
      <w:tblGrid>
        <w:gridCol w:w="4088"/>
        <w:gridCol w:w="4088"/>
        <w:gridCol w:w="4088"/>
      </w:tblGrid>
      <w:tr>
        <w:trPr>
          <w:cantSplit/>
          <w:tblHeader/>
        </w:trPr>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البند</w:t>
            </w:r>
          </w:p>
        </w:tc>
        <w:tc>
          <w:tcPr>
            <w:tcW w:type="dxa" w:w="4088"/>
            <w:tcBorders>
              <w:top w:val="single" w:color="D8C39D" w:sz="4"/>
              <w:left w:val="single" w:color="D8C39D" w:sz="4"/>
              <w:bottom w:val="single" w:color="D8C39D" w:sz="4"/>
              <w:right w:val="single" w:color="D8C39D" w:sz="4"/>
            </w:tcBorders>
            <w:shd w:fill="2F5D46"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b/>
                <w:bCs/>
                <w:color w:val="FFFFFF"/>
                <w:sz w:val="24"/>
                <w:szCs w:val="24"/>
                <w:rtl/>
              </w:rPr>
              <w:t xml:space="preserve">الحالة</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١</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مقدمة الكتاب</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2F5D46"/>
                <w:sz w:val="24"/>
                <w:szCs w:val="24"/>
                <w:rtl/>
              </w:rPr>
              <w:t xml:space="preserve">✓</w:t>
            </w:r>
            <w:r>
              <w:rPr>
                <w:rFonts w:ascii="Traditional Arabic" w:cs="Traditional Arabic" w:eastAsia="Traditional Arabic" w:hAnsi="Traditional Arabic"/>
                <w:sz w:val="24"/>
                <w:szCs w:val="24"/>
                <w:rtl/>
              </w:rPr>
              <w:t xml:space="preserve"> تلخيص لما في الأبواب ١٣–٢٠ وخاتمة الكتاب، لا تلخيص الأبواب الأولى — </w:t>
            </w: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تراجع مع ما قرّرته الأبواب ١–٣</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٢</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مراجع التراث والمنهج</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مرشّحات بلا طبعات ولا صفحات، ولم تُطابَق بالاستشهادات الفعلية في الفصول</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٣</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الفصول</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عناوين ١–٨ مختصرة، والفصل الأول له مستندان يحتاجان توحيدًا</w:t>
            </w:r>
          </w:p>
        </w:tc>
      </w:tr>
      <w:tr>
        <w:trPr>
          <w:cantSplit/>
          <w:tblHeader w:val="false"/>
        </w:trPr>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٤</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فهرس المصطلحات</w:t>
            </w:r>
          </w:p>
        </w:tc>
        <w:tc>
          <w:tcPr>
            <w:tcW w:type="dxa" w:w="4088"/>
            <w:tcBorders>
              <w:top w:val="single" w:color="D8C39D" w:sz="4"/>
              <w:left w:val="single" w:color="D8C39D" w:sz="4"/>
              <w:bottom w:val="single" w:color="D8C39D" w:sz="4"/>
              <w:right w:val="single" w:color="D8C39D" w:sz="4"/>
            </w:tcBorders>
            <w:shd w:fill="F3EAD9"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ناقص في الفصول ١–٨</w:t>
            </w:r>
          </w:p>
        </w:tc>
      </w:tr>
      <w:tr>
        <w:trPr>
          <w:cantSplit/>
          <w:tblHeader w:val="false"/>
        </w:trPr>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٥</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sz w:val="24"/>
                <w:szCs w:val="24"/>
                <w:rtl/>
              </w:rPr>
              <w:t xml:space="preserve">الفهرس بأرقام الصفحات</w:t>
            </w:r>
          </w:p>
        </w:tc>
        <w:tc>
          <w:tcPr>
            <w:tcW w:type="dxa" w:w="4088"/>
            <w:tcBorders>
              <w:top w:val="single" w:color="D8C39D" w:sz="4"/>
              <w:left w:val="single" w:color="D8C39D" w:sz="4"/>
              <w:bottom w:val="single" w:color="D8C39D" w:sz="4"/>
              <w:right w:val="single" w:color="D8C39D" w:sz="4"/>
            </w:tcBorders>
            <w:shd w:fill="FFFFFF" w:color="auto" w:val="clear"/>
            <w:tcMar>
              <w:top w:type="dxa" w:w="70"/>
              <w:left w:type="dxa" w:w="100"/>
              <w:bottom w:type="dxa" w:w="70"/>
              <w:right w:type="dxa" w:w="100"/>
            </w:tcMar>
            <w:vAlign w:val="center"/>
          </w:tcPr>
          <w:p>
            <w:pPr>
              <w:bidi/>
              <w:spacing w:after="20" w:line="300"/>
              <w:jc w:val="right"/>
            </w:pPr>
            <w:r>
              <w:rPr>
                <w:rFonts w:ascii="Traditional Arabic" w:cs="Traditional Arabic" w:eastAsia="Traditional Arabic" w:hAnsi="Traditional Arabic"/>
                <w:color w:val="9A3B2E"/>
                <w:sz w:val="24"/>
                <w:szCs w:val="24"/>
                <w:rtl/>
              </w:rPr>
              <w:t xml:space="preserve">⚠</w:t>
            </w:r>
            <w:r>
              <w:rPr>
                <w:rFonts w:ascii="Traditional Arabic" w:cs="Traditional Arabic" w:eastAsia="Traditional Arabic" w:hAnsi="Traditional Arabic"/>
                <w:sz w:val="24"/>
                <w:szCs w:val="24"/>
                <w:rtl/>
              </w:rPr>
              <w:t xml:space="preserve"> يُولّد بعد جمع المخطوط في ملف واحد</w:t>
            </w:r>
          </w:p>
        </w:tc>
      </w:tr>
    </w:tbl>
    <w:p>
      <w:pPr>
        <w:spacing w:after="160"/>
      </w:pPr>
    </w:p>
    <w:p>
      <w:pPr>
        <w:bidi/>
        <w:spacing w:after="140" w:line="400"/>
        <w:jc w:val="both"/>
      </w:pPr>
      <w:r>
        <w:rPr>
          <w:rFonts w:ascii="Traditional Arabic" w:cs="Traditional Arabic" w:eastAsia="Traditional Arabic" w:hAnsi="Traditional Arabic"/>
          <w:b/>
          <w:bCs/>
          <w:sz w:val="28"/>
          <w:szCs w:val="28"/>
          <w:rtl/>
        </w:rPr>
        <w:t xml:space="preserve">ملاحظة:</w:t>
      </w:r>
      <w:r>
        <w:rPr>
          <w:rFonts w:ascii="Traditional Arabic" w:cs="Traditional Arabic" w:eastAsia="Traditional Arabic" w:hAnsi="Traditional Arabic"/>
          <w:sz w:val="28"/>
          <w:szCs w:val="28"/>
          <w:rtl/>
        </w:rPr>
        <w:t xml:space="preserve"> هذه الوثيقة هيكل ومسودة للملحقات، وليست ببليوغرافيا مؤكّدة. أقترح أن تُراجَع جميع الاستشهادات في الفصول سريعًا لتحويل هذه القائمة إلى مراجع مؤكّدة.</w:t>
      </w:r>
    </w:p>
    <w:sectPr>
      <w:headerReference w:type="default" r:id="rId7"/>
      <w:headerReference w:type="first" r:id="rId8"/>
      <w:footerReference w:type="default" r:id="rId9"/>
      <w:footerReference w:type="first" r:id="rId10"/>
      <w:pgSz w:w="11906" w:h="16838"/>
      <w:pgMar w:top="1300" w:right="1100" w:bottom="1200" w:left="1100"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ejaVu Sans" w:cs="DejaVu Sans" w:eastAsia="DejaVu Sans" w:hAnsi="DejaVu Sans"/>
        <w:color w:val="D8C39D"/>
        <w:sz w:val="16"/>
        <w:szCs w:val="16"/>
      </w:rPr>
      <w:t xml:space="preserve">❖  </w:t>
    </w:r>
    <w:r>
      <w:rPr>
        <w:rFonts w:ascii="Traditional Arabic" w:cs="Traditional Arabic" w:eastAsia="Traditional Arabic" w:hAnsi="Traditional Arabic"/>
        <w:b/>
        <w:bCs/>
        <w:color w:val="2F5D46"/>
        <w:sz w:val="24"/>
        <w:szCs w:val="24"/>
      </w:rPr>
      <w:fldChar w:fldCharType="begin"/>
      <w:instrText xml:space="preserve">PAGE</w:instrText>
      <w:fldChar w:fldCharType="separate"/>
      <w:fldChar w:fldCharType="end"/>
    </w:r>
    <w:r>
      <w:rPr>
        <w:rFonts w:ascii="DejaVu Sans" w:cs="DejaVu Sans" w:eastAsia="DejaVu Sans" w:hAnsi="DejaVu Sans"/>
        <w:color w:val="D8C39D"/>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39D" w:sz="4" w:space="4"/>
      </w:pBdr>
      <w:bidi/>
      <w:jc w:val="center"/>
    </w:pPr>
    <w:r>
      <w:rPr>
        <w:rFonts w:ascii="Traditional Arabic" w:cs="Traditional Arabic" w:eastAsia="Traditional Arabic" w:hAnsi="Traditional Arabic"/>
        <w:color w:val="6B6256"/>
        <w:sz w:val="22"/>
        <w:szCs w:val="22"/>
        <w:rtl/>
      </w:rPr>
      <w:t xml:space="preserve">أنحاء الحضور  ·  القرآن الكريم وبناء العلوم</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raditional Arabic" w:cs="Traditional Arabic" w:eastAsia="Traditional Arabic" w:hAnsi="Traditional Arabic"/>
        <w:color w:val="2F5D46"/>
        <w:sz w:val="20"/>
        <w:szCs w:val="20"/>
      </w:rPr>
    </w:lvl>
    <w:lvl w:ilvl="1" w15:tentative="1">
      <w:start w:val="1"/>
      <w:numFmt w:val="bullet"/>
      <w:lvlText w:val="–"/>
      <w:lvlJc w:val="left"/>
      <w:pPr>
        <w:ind w:left="1080" w:hanging="360"/>
      </w:pPr>
      <w:rPr>
        <w:rFonts w:ascii="Traditional Arabic" w:cs="Traditional Arabic" w:eastAsia="Traditional Arabic" w:hAnsi="Traditional Arabic"/>
        <w:color w:val="2F5D46"/>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2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3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4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5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6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7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8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4"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5"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6"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7"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8"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99"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0"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1"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2"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abstractNum w:abstractNumId="103" w15:restartNumberingAfterBreak="0">
    <w:multiLevelType w:val="hybridMultilevel"/>
    <w:lvl w:ilvl="0" w15:tentative="1">
      <w:start w:val="1"/>
      <w:numFmt w:val="decimal"/>
      <w:lvlText w:val="%1."/>
      <w:lvlJc w:val="left"/>
      <w:pPr>
        <w:ind w:left="720" w:hanging="360"/>
      </w:pPr>
      <w:rPr>
        <w:rFonts w:ascii="Traditional Arabic" w:cs="Traditional Arabic" w:eastAsia="Traditional Arabic" w:hAnsi="Traditional Arabic"/>
        <w:b/>
        <w:bCs/>
        <w:color w:val="2F5D46"/>
      </w:rPr>
    </w:lvl>
    <w:lvl w:ilvl="1" w15:tentative="1">
      <w:start w:val="1"/>
      <w:numFmt w:val="decimal"/>
      <w:lvlText w:val="%2."/>
      <w:lvlJc w:val="left"/>
      <w:pPr>
        <w:ind w:left="1080" w:hanging="360"/>
      </w:pPr>
      <w:rPr>
        <w:rFonts w:ascii="Traditional Arabic" w:cs="Traditional Arabic" w:eastAsia="Traditional Arabic" w:hAnsi="Traditional Arabic"/>
        <w:b/>
        <w:bCs/>
        <w:color w:val="2F5D4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 w:numId="44">
    <w:abstractNumId w:val="44"/>
    <w:lvlOverride w:ilvl="0">
      <w:startOverride w:val="1"/>
    </w:lvlOverride>
  </w:num>
  <w:num w:numId="45">
    <w:abstractNumId w:val="45"/>
    <w:lvlOverride w:ilvl="0">
      <w:startOverride w:val="1"/>
    </w:lvlOverride>
  </w:num>
  <w:num w:numId="46">
    <w:abstractNumId w:val="46"/>
    <w:lvlOverride w:ilvl="0">
      <w:startOverride w:val="1"/>
    </w:lvlOverride>
  </w:num>
  <w:num w:numId="47">
    <w:abstractNumId w:val="47"/>
    <w:lvlOverride w:ilvl="0">
      <w:startOverride w:val="1"/>
    </w:lvlOverride>
  </w:num>
  <w:num w:numId="48">
    <w:abstractNumId w:val="48"/>
    <w:lvlOverride w:ilvl="0">
      <w:startOverride w:val="1"/>
    </w:lvlOverride>
  </w:num>
  <w:num w:numId="49">
    <w:abstractNumId w:val="49"/>
    <w:lvlOverride w:ilvl="0">
      <w:startOverride w:val="1"/>
    </w:lvlOverride>
  </w:num>
  <w:num w:numId="50">
    <w:abstractNumId w:val="50"/>
    <w:lvlOverride w:ilvl="0">
      <w:startOverride w:val="1"/>
    </w:lvlOverride>
  </w:num>
  <w:num w:numId="51">
    <w:abstractNumId w:val="51"/>
    <w:lvlOverride w:ilvl="0">
      <w:startOverride w:val="1"/>
    </w:lvlOverride>
  </w:num>
  <w:num w:numId="52">
    <w:abstractNumId w:val="52"/>
    <w:lvlOverride w:ilvl="0">
      <w:startOverride w:val="1"/>
    </w:lvlOverride>
  </w:num>
  <w:num w:numId="53">
    <w:abstractNumId w:val="53"/>
    <w:lvlOverride w:ilvl="0">
      <w:startOverride w:val="1"/>
    </w:lvlOverride>
  </w:num>
  <w:num w:numId="54">
    <w:abstractNumId w:val="54"/>
    <w:lvlOverride w:ilvl="0">
      <w:startOverride w:val="1"/>
    </w:lvlOverride>
  </w:num>
  <w:num w:numId="55">
    <w:abstractNumId w:val="55"/>
    <w:lvlOverride w:ilvl="0">
      <w:startOverride w:val="1"/>
    </w:lvlOverride>
  </w:num>
  <w:num w:numId="56">
    <w:abstractNumId w:val="56"/>
    <w:lvlOverride w:ilvl="0">
      <w:startOverride w:val="1"/>
    </w:lvlOverride>
  </w:num>
  <w:num w:numId="57">
    <w:abstractNumId w:val="57"/>
    <w:lvlOverride w:ilvl="0">
      <w:startOverride w:val="1"/>
    </w:lvlOverride>
  </w:num>
  <w:num w:numId="58">
    <w:abstractNumId w:val="58"/>
    <w:lvlOverride w:ilvl="0">
      <w:startOverride w:val="1"/>
    </w:lvlOverride>
  </w:num>
  <w:num w:numId="59">
    <w:abstractNumId w:val="59"/>
    <w:lvlOverride w:ilvl="0">
      <w:startOverride w:val="1"/>
    </w:lvlOverride>
  </w:num>
  <w:num w:numId="60">
    <w:abstractNumId w:val="60"/>
    <w:lvlOverride w:ilvl="0">
      <w:startOverride w:val="1"/>
    </w:lvlOverride>
  </w:num>
  <w:num w:numId="61">
    <w:abstractNumId w:val="61"/>
    <w:lvlOverride w:ilvl="0">
      <w:startOverride w:val="1"/>
    </w:lvlOverride>
  </w:num>
  <w:num w:numId="62">
    <w:abstractNumId w:val="62"/>
    <w:lvlOverride w:ilvl="0">
      <w:startOverride w:val="1"/>
    </w:lvlOverride>
  </w:num>
  <w:num w:numId="63">
    <w:abstractNumId w:val="63"/>
    <w:lvlOverride w:ilvl="0">
      <w:startOverride w:val="1"/>
    </w:lvlOverride>
  </w:num>
  <w:num w:numId="64">
    <w:abstractNumId w:val="64"/>
    <w:lvlOverride w:ilvl="0">
      <w:startOverride w:val="1"/>
    </w:lvlOverride>
  </w:num>
  <w:num w:numId="65">
    <w:abstractNumId w:val="65"/>
    <w:lvlOverride w:ilvl="0">
      <w:startOverride w:val="1"/>
    </w:lvlOverride>
  </w:num>
  <w:num w:numId="66">
    <w:abstractNumId w:val="66"/>
    <w:lvlOverride w:ilvl="0">
      <w:startOverride w:val="1"/>
    </w:lvlOverride>
  </w:num>
  <w:num w:numId="67">
    <w:abstractNumId w:val="67"/>
    <w:lvlOverride w:ilvl="0">
      <w:startOverride w:val="1"/>
    </w:lvlOverride>
  </w:num>
  <w:num w:numId="68">
    <w:abstractNumId w:val="68"/>
    <w:lvlOverride w:ilvl="0">
      <w:startOverride w:val="1"/>
    </w:lvlOverride>
  </w:num>
  <w:num w:numId="69">
    <w:abstractNumId w:val="69"/>
    <w:lvlOverride w:ilvl="0">
      <w:startOverride w:val="1"/>
    </w:lvlOverride>
  </w:num>
  <w:num w:numId="70">
    <w:abstractNumId w:val="70"/>
    <w:lvlOverride w:ilvl="0">
      <w:startOverride w:val="1"/>
    </w:lvlOverride>
  </w:num>
  <w:num w:numId="71">
    <w:abstractNumId w:val="71"/>
    <w:lvlOverride w:ilvl="0">
      <w:startOverride w:val="1"/>
    </w:lvlOverride>
  </w:num>
  <w:num w:numId="72">
    <w:abstractNumId w:val="72"/>
    <w:lvlOverride w:ilvl="0">
      <w:startOverride w:val="1"/>
    </w:lvlOverride>
  </w:num>
  <w:num w:numId="73">
    <w:abstractNumId w:val="73"/>
    <w:lvlOverride w:ilvl="0">
      <w:startOverride w:val="1"/>
    </w:lvlOverride>
  </w:num>
  <w:num w:numId="74">
    <w:abstractNumId w:val="74"/>
    <w:lvlOverride w:ilvl="0">
      <w:startOverride w:val="1"/>
    </w:lvlOverride>
  </w:num>
  <w:num w:numId="75">
    <w:abstractNumId w:val="75"/>
    <w:lvlOverride w:ilvl="0">
      <w:startOverride w:val="1"/>
    </w:lvlOverride>
  </w:num>
  <w:num w:numId="76">
    <w:abstractNumId w:val="76"/>
    <w:lvlOverride w:ilvl="0">
      <w:startOverride w:val="1"/>
    </w:lvlOverride>
  </w:num>
  <w:num w:numId="77">
    <w:abstractNumId w:val="77"/>
    <w:lvlOverride w:ilvl="0">
      <w:startOverride w:val="1"/>
    </w:lvlOverride>
  </w:num>
  <w:num w:numId="78">
    <w:abstractNumId w:val="78"/>
    <w:lvlOverride w:ilvl="0">
      <w:startOverride w:val="1"/>
    </w:lvlOverride>
  </w:num>
  <w:num w:numId="79">
    <w:abstractNumId w:val="79"/>
    <w:lvlOverride w:ilvl="0">
      <w:startOverride w:val="1"/>
    </w:lvlOverride>
  </w:num>
  <w:num w:numId="80">
    <w:abstractNumId w:val="80"/>
    <w:lvlOverride w:ilvl="0">
      <w:startOverride w:val="1"/>
    </w:lvlOverride>
  </w:num>
  <w:num w:numId="81">
    <w:abstractNumId w:val="81"/>
    <w:lvlOverride w:ilvl="0">
      <w:startOverride w:val="1"/>
    </w:lvlOverride>
  </w:num>
  <w:num w:numId="82">
    <w:abstractNumId w:val="82"/>
    <w:lvlOverride w:ilvl="0">
      <w:startOverride w:val="1"/>
    </w:lvlOverride>
  </w:num>
  <w:num w:numId="83">
    <w:abstractNumId w:val="83"/>
    <w:lvlOverride w:ilvl="0">
      <w:startOverride w:val="1"/>
    </w:lvlOverride>
  </w:num>
  <w:num w:numId="84">
    <w:abstractNumId w:val="84"/>
    <w:lvlOverride w:ilvl="0">
      <w:startOverride w:val="1"/>
    </w:lvlOverride>
  </w:num>
  <w:num w:numId="85">
    <w:abstractNumId w:val="85"/>
    <w:lvlOverride w:ilvl="0">
      <w:startOverride w:val="1"/>
    </w:lvlOverride>
  </w:num>
  <w:num w:numId="86">
    <w:abstractNumId w:val="86"/>
    <w:lvlOverride w:ilvl="0">
      <w:startOverride w:val="1"/>
    </w:lvlOverride>
  </w:num>
  <w:num w:numId="87">
    <w:abstractNumId w:val="87"/>
    <w:lvlOverride w:ilvl="0">
      <w:startOverride w:val="1"/>
    </w:lvlOverride>
  </w:num>
  <w:num w:numId="88">
    <w:abstractNumId w:val="88"/>
    <w:lvlOverride w:ilvl="0">
      <w:startOverride w:val="1"/>
    </w:lvlOverride>
  </w:num>
  <w:num w:numId="89">
    <w:abstractNumId w:val="89"/>
    <w:lvlOverride w:ilvl="0">
      <w:startOverride w:val="1"/>
    </w:lvlOverride>
  </w:num>
  <w:num w:numId="90">
    <w:abstractNumId w:val="90"/>
    <w:lvlOverride w:ilvl="0">
      <w:startOverride w:val="1"/>
    </w:lvlOverride>
  </w:num>
  <w:num w:numId="91">
    <w:abstractNumId w:val="91"/>
    <w:lvlOverride w:ilvl="0">
      <w:startOverride w:val="1"/>
    </w:lvlOverride>
  </w:num>
  <w:num w:numId="92">
    <w:abstractNumId w:val="92"/>
    <w:lvlOverride w:ilvl="0">
      <w:startOverride w:val="1"/>
    </w:lvlOverride>
  </w:num>
  <w:num w:numId="93">
    <w:abstractNumId w:val="93"/>
    <w:lvlOverride w:ilvl="0">
      <w:startOverride w:val="1"/>
    </w:lvlOverride>
  </w:num>
  <w:num w:numId="94">
    <w:abstractNumId w:val="94"/>
    <w:lvlOverride w:ilvl="0">
      <w:startOverride w:val="1"/>
    </w:lvlOverride>
  </w:num>
  <w:num w:numId="95">
    <w:abstractNumId w:val="95"/>
    <w:lvlOverride w:ilvl="0">
      <w:startOverride w:val="1"/>
    </w:lvlOverride>
  </w:num>
  <w:num w:numId="96">
    <w:abstractNumId w:val="96"/>
    <w:lvlOverride w:ilvl="0">
      <w:startOverride w:val="1"/>
    </w:lvlOverride>
  </w:num>
  <w:num w:numId="97">
    <w:abstractNumId w:val="97"/>
    <w:lvlOverride w:ilvl="0">
      <w:startOverride w:val="1"/>
    </w:lvlOverride>
  </w:num>
  <w:num w:numId="98">
    <w:abstractNumId w:val="98"/>
    <w:lvlOverride w:ilvl="0">
      <w:startOverride w:val="1"/>
    </w:lvlOverride>
  </w:num>
  <w:num w:numId="99">
    <w:abstractNumId w:val="99"/>
    <w:lvlOverride w:ilvl="0">
      <w:startOverride w:val="1"/>
    </w:lvlOverride>
  </w:num>
  <w:num w:numId="100">
    <w:abstractNumId w:val="100"/>
    <w:lvlOverride w:ilvl="0">
      <w:startOverride w:val="1"/>
    </w:lvlOverride>
  </w:num>
  <w:num w:numId="101">
    <w:abstractNumId w:val="101"/>
    <w:lvlOverride w:ilvl="0">
      <w:startOverride w:val="1"/>
    </w:lvlOverride>
  </w:num>
  <w:num w:numId="102">
    <w:abstractNumId w:val="102"/>
    <w:lvlOverride w:ilvl="0">
      <w:startOverride w:val="1"/>
    </w:lvlOverride>
  </w:num>
  <w:num w:numId="103">
    <w:abstractNumId w:val="1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F1B17"/>
        <w:sz w:val="28"/>
        <w:szCs w:val="28"/>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raditional Arabic" w:cs="Traditional Arabic" w:eastAsia="Traditional Arabic" w:hAnsi="Traditional Arabic"/>
      <w:b/>
      <w:bCs/>
      <w:color w:val="2F5D46"/>
      <w:sz w:val="60"/>
      <w:szCs w:val="60"/>
    </w:rPr>
  </w:style>
  <w:style w:type="paragraph" w:styleId="Heading2">
    <w:name w:val="Heading 2"/>
    <w:basedOn w:val="Normal"/>
    <w:next w:val="Normal"/>
    <w:qFormat/>
    <w:pPr>
      <w:spacing w:after="160" w:before="380"/>
      <w:outlineLvl w:val="1"/>
    </w:pPr>
    <w:rPr>
      <w:rFonts w:ascii="Traditional Arabic" w:cs="Traditional Arabic" w:eastAsia="Traditional Arabic" w:hAnsi="Traditional Arabic"/>
      <w:b/>
      <w:bCs/>
      <w:color w:val="2F5D46"/>
      <w:sz w:val="36"/>
      <w:szCs w:val="36"/>
    </w:rPr>
  </w:style>
  <w:style w:type="paragraph" w:styleId="Heading3">
    <w:name w:val="Heading 3"/>
    <w:basedOn w:val="Normal"/>
    <w:next w:val="Normal"/>
    <w:qFormat/>
    <w:pPr>
      <w:spacing w:after="100" w:before="260"/>
      <w:outlineLvl w:val="2"/>
    </w:pPr>
    <w:rPr>
      <w:rFonts w:ascii="Traditional Arabic" w:cs="Traditional Arabic" w:eastAsia="Traditional Arabic" w:hAnsi="Traditional Arabic"/>
      <w:b/>
      <w:bCs/>
      <w:color w:val="1F1B17"/>
      <w:sz w:val="31"/>
      <w:szCs w:val="3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أنحاء الحضور: القرآن الكريم وبناء العلوم</dc:title>
  <dc:creator>وليد عبدالله حواله</dc:creator>
  <cp:lastModifiedBy>Un-named</cp:lastModifiedBy>
  <cp:revision>1</cp:revision>
  <dcterms:created xsi:type="dcterms:W3CDTF">2026-10-20T13:54:29.527Z</dcterms:created>
  <dcterms:modified xsi:type="dcterms:W3CDTF">2026-10-20T13:54:29.528Z</dcterms:modified>
</cp:coreProperties>
</file>

<file path=docProps/custom.xml><?xml version="1.0" encoding="utf-8"?>
<Properties xmlns="http://schemas.openxmlformats.org/officeDocument/2006/custom-properties" xmlns:vt="http://schemas.openxmlformats.org/officeDocument/2006/docPropsVTypes"/>
</file>