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B7ECA" w14:textId="77777777" w:rsidR="007279E6" w:rsidRDefault="007279E6">
      <w:pPr>
        <w:spacing w:after="1800"/>
      </w:pPr>
    </w:p>
    <w:p w14:paraId="60DBE3F2" w14:textId="77777777" w:rsidR="007279E6" w:rsidRDefault="00F86C00">
      <w:pPr>
        <w:spacing w:after="80"/>
        <w:jc w:val="center"/>
      </w:pPr>
      <w:r>
        <w:rPr>
          <w:b/>
          <w:bCs/>
          <w:color w:val="1B3A6B"/>
          <w:sz w:val="64"/>
          <w:szCs w:val="64"/>
        </w:rPr>
        <w:t>OUTDOOR WALKING</w:t>
      </w:r>
    </w:p>
    <w:p w14:paraId="6EC4AF93" w14:textId="77777777" w:rsidR="007279E6" w:rsidRDefault="00F86C00">
      <w:pPr>
        <w:spacing w:after="200"/>
        <w:jc w:val="center"/>
      </w:pPr>
      <w:r>
        <w:rPr>
          <w:b/>
          <w:bCs/>
          <w:color w:val="1A6B5A"/>
          <w:sz w:val="64"/>
          <w:szCs w:val="64"/>
        </w:rPr>
        <w:t>PERFORMANCE ANALYTICS</w:t>
      </w:r>
    </w:p>
    <w:p w14:paraId="0A90937D" w14:textId="77777777" w:rsidR="007279E6" w:rsidRDefault="007279E6">
      <w:pPr>
        <w:pBdr>
          <w:bottom w:val="single" w:sz="8" w:space="4" w:color="1B3A6B"/>
        </w:pBdr>
        <w:spacing w:after="240"/>
        <w:jc w:val="center"/>
      </w:pPr>
    </w:p>
    <w:p w14:paraId="6776EA44" w14:textId="77777777" w:rsidR="007279E6" w:rsidRDefault="00F86C00">
      <w:pPr>
        <w:spacing w:after="120"/>
        <w:jc w:val="center"/>
      </w:pPr>
      <w:r>
        <w:rPr>
          <w:i/>
          <w:iCs/>
          <w:color w:val="4A5568"/>
          <w:sz w:val="30"/>
          <w:szCs w:val="30"/>
        </w:rPr>
        <w:t>Business Research Document</w:t>
      </w:r>
    </w:p>
    <w:p w14:paraId="580613F5" w14:textId="77777777" w:rsidR="007279E6" w:rsidRDefault="00F86C00">
      <w:pPr>
        <w:spacing w:after="600"/>
        <w:jc w:val="center"/>
      </w:pPr>
      <w:r>
        <w:rPr>
          <w:color w:val="4A5568"/>
          <w:sz w:val="24"/>
          <w:szCs w:val="24"/>
        </w:rPr>
        <w:t>Data Analysis Workshop — Project I</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tblGrid>
      <w:tr w:rsidR="007279E6" w14:paraId="1D31856E" w14:textId="77777777">
        <w:tc>
          <w:tcPr>
            <w:tcW w:w="5760" w:type="dxa"/>
            <w:tcBorders>
              <w:top w:val="single" w:sz="1" w:space="0" w:color="D0D9E8"/>
              <w:left w:val="single" w:sz="1" w:space="0" w:color="D0D9E8"/>
              <w:bottom w:val="single" w:sz="1" w:space="0" w:color="D0D9E8"/>
              <w:right w:val="single" w:sz="1" w:space="0" w:color="D0D9E8"/>
            </w:tcBorders>
            <w:shd w:val="clear" w:color="auto" w:fill="F4F6F9"/>
            <w:tcMar>
              <w:top w:w="160" w:type="dxa"/>
              <w:left w:w="200" w:type="dxa"/>
              <w:bottom w:w="160" w:type="dxa"/>
              <w:right w:w="200" w:type="dxa"/>
            </w:tcMar>
          </w:tcPr>
          <w:p w14:paraId="7C38955C" w14:textId="77777777" w:rsidR="007279E6" w:rsidRDefault="00F86C00">
            <w:pPr>
              <w:spacing w:after="60"/>
              <w:jc w:val="center"/>
            </w:pPr>
            <w:r>
              <w:rPr>
                <w:b/>
                <w:bCs/>
                <w:color w:val="1B3A6B"/>
              </w:rPr>
              <w:t>Scope</w:t>
            </w:r>
          </w:p>
          <w:p w14:paraId="21C6F830" w14:textId="77777777" w:rsidR="007279E6" w:rsidRDefault="00F86C00">
            <w:pPr>
              <w:spacing w:after="60"/>
              <w:jc w:val="center"/>
            </w:pPr>
            <w:r>
              <w:rPr>
                <w:color w:val="4A5568"/>
              </w:rPr>
              <w:t>Outdoor walking activity only</w:t>
            </w:r>
          </w:p>
          <w:p w14:paraId="692C1663" w14:textId="77777777" w:rsidR="007279E6" w:rsidRDefault="00F86C00">
            <w:pPr>
              <w:spacing w:after="60"/>
              <w:jc w:val="center"/>
            </w:pPr>
            <w:r>
              <w:rPr>
                <w:color w:val="4A5568"/>
              </w:rPr>
              <w:t>Data source: Strava API + Huawei GT5</w:t>
            </w:r>
          </w:p>
          <w:p w14:paraId="5B63C2B5" w14:textId="35B1FD2B" w:rsidR="007279E6" w:rsidRDefault="00F86C00">
            <w:pPr>
              <w:jc w:val="center"/>
            </w:pPr>
            <w:r>
              <w:rPr>
                <w:color w:val="4A5568"/>
              </w:rPr>
              <w:t xml:space="preserve">Analysis period: April – </w:t>
            </w:r>
            <w:r w:rsidR="00F9300E">
              <w:rPr>
                <w:color w:val="4A5568"/>
              </w:rPr>
              <w:t>June</w:t>
            </w:r>
            <w:r>
              <w:rPr>
                <w:color w:val="4A5568"/>
              </w:rPr>
              <w:t xml:space="preserve"> 2026</w:t>
            </w:r>
          </w:p>
        </w:tc>
      </w:tr>
    </w:tbl>
    <w:p w14:paraId="0FD8811D" w14:textId="77777777" w:rsidR="007279E6" w:rsidRDefault="007279E6">
      <w:pPr>
        <w:sectPr w:rsidR="007279E6">
          <w:pgSz w:w="12240" w:h="15840"/>
          <w:pgMar w:top="1440" w:right="1440" w:bottom="1440" w:left="1440" w:header="708" w:footer="708" w:gutter="0"/>
          <w:cols w:space="720"/>
          <w:docGrid w:linePitch="360"/>
        </w:sectPr>
      </w:pPr>
    </w:p>
    <w:p w14:paraId="7FDDF931" w14:textId="77777777" w:rsidR="007279E6" w:rsidRDefault="00F86C00">
      <w:pPr>
        <w:pStyle w:val="Heading1"/>
      </w:pPr>
      <w:r>
        <w:lastRenderedPageBreak/>
        <w:t>1. Why Walking? The Case for the Activity</w:t>
      </w:r>
    </w:p>
    <w:p w14:paraId="01ADCDD5" w14:textId="77777777" w:rsidR="007279E6" w:rsidRDefault="007279E6">
      <w:pPr>
        <w:pBdr>
          <w:bottom w:val="single" w:sz="8" w:space="2" w:color="1B3A6B"/>
        </w:pBdr>
        <w:spacing w:after="160"/>
      </w:pPr>
    </w:p>
    <w:p w14:paraId="03BE0F9E" w14:textId="77777777" w:rsidR="007279E6" w:rsidRDefault="00F86C00">
      <w:pPr>
        <w:spacing w:after="160" w:line="288" w:lineRule="auto"/>
        <w:jc w:val="both"/>
      </w:pPr>
      <w:r>
        <w:rPr>
          <w:color w:val="2D3748"/>
        </w:rPr>
        <w:t>Walking is one of the oldest and most accessible forms of human locomotion, yet its value as a structured fitness and health intervention is frequently underestimated. In contrast to high-impact exercise modalities that require equipment, a specific environment, or a high baseline of fitness, walking requires none of these conditions. Any individual can begin, modify, and sustain a walking regimen without coaching expertise, expensive gear, or recovery periods that interrupt daily life.</w:t>
      </w:r>
    </w:p>
    <w:p w14:paraId="2D69CC76" w14:textId="77777777" w:rsidR="007279E6" w:rsidRDefault="007279E6">
      <w:pPr>
        <w:spacing w:after="60"/>
      </w:pPr>
    </w:p>
    <w:p w14:paraId="4ED58DD9" w14:textId="77777777" w:rsidR="007279E6" w:rsidRDefault="00F86C00">
      <w:pPr>
        <w:spacing w:after="160" w:line="288" w:lineRule="auto"/>
        <w:jc w:val="both"/>
      </w:pPr>
      <w:r>
        <w:rPr>
          <w:color w:val="2D3748"/>
        </w:rPr>
        <w:t>From a public health perspective, the evidence base for walking is substantial. The World Health Organization's 2020 guidelines on physical activity recommend that adults accumulate at least 150–300 minutes of moderate-intensity aerobic activity per week, of which brisk walking is the most frequently cited accessible example. Research published in JAMA Internal Medicine (2019) demonstrated that even modest daily step counts — as low as 4,400 steps per day — were associated with meaningfully lower all-cause mortality rates in older women when compared with sedentary counterparts, with improvements continuing up to approximately 7,500 steps before plateauing.</w:t>
      </w:r>
    </w:p>
    <w:p w14:paraId="71AF9EDD" w14:textId="77777777" w:rsidR="007279E6" w:rsidRDefault="007279E6">
      <w:pPr>
        <w:spacing w:after="60"/>
      </w:pPr>
    </w:p>
    <w:p w14:paraId="796E66BD" w14:textId="77777777" w:rsidR="007279E6" w:rsidRDefault="00F86C00">
      <w:pPr>
        <w:pStyle w:val="Heading2"/>
      </w:pPr>
      <w:r>
        <w:t>1.1 Walking Within the Physical Activity Spectrum</w:t>
      </w:r>
    </w:p>
    <w:p w14:paraId="1B68546D" w14:textId="1DDA71EF" w:rsidR="007279E6" w:rsidRDefault="00F86C00">
      <w:pPr>
        <w:spacing w:after="160" w:line="288" w:lineRule="auto"/>
        <w:jc w:val="both"/>
      </w:pPr>
      <w:r>
        <w:rPr>
          <w:color w:val="2D3748"/>
        </w:rPr>
        <w:t xml:space="preserve">To analyse walking data meaningfully, </w:t>
      </w:r>
      <w:r w:rsidR="00F9300E">
        <w:rPr>
          <w:color w:val="2D3748"/>
        </w:rPr>
        <w:t>participants</w:t>
      </w:r>
      <w:r>
        <w:rPr>
          <w:color w:val="2D3748"/>
        </w:rPr>
        <w:t xml:space="preserve"> must understand where the activity sits within the broader physical activity taxonomy. Exercise physiologists classify movement along a spectrum of intensity, typically using </w:t>
      </w:r>
      <w:commentRangeStart w:id="0"/>
      <w:r>
        <w:rPr>
          <w:color w:val="2D3748"/>
        </w:rPr>
        <w:t>Metabolic Equivalent of Task (MET)</w:t>
      </w:r>
      <w:commentRangeEnd w:id="0"/>
      <w:r w:rsidR="00F9300E">
        <w:rPr>
          <w:rStyle w:val="CommentReference"/>
          <w:color w:val="2D3748"/>
          <w:sz w:val="22"/>
          <w:szCs w:val="22"/>
        </w:rPr>
        <w:commentReference w:id="0"/>
      </w:r>
      <w:r>
        <w:rPr>
          <w:color w:val="2D3748"/>
        </w:rPr>
        <w:t xml:space="preserve"> values. Slow walking registers approximately 2.0–2.5 METs; brisk walking (roughly 5–6 km/h) registers 3.5–4.5 METs; and vigorous walking on elevation can approach 5.0–6.0 METs. By comparison, jogging begins at approximately 7.0 METs and cycling at moderate pace at 6.0 METs.</w:t>
      </w:r>
    </w:p>
    <w:p w14:paraId="0C7BA581" w14:textId="77777777" w:rsidR="007279E6" w:rsidRDefault="007279E6">
      <w:pPr>
        <w:spacing w:after="60"/>
      </w:pPr>
    </w:p>
    <w:p w14:paraId="7E88F969" w14:textId="77777777" w:rsidR="007279E6" w:rsidRDefault="00F86C00">
      <w:pPr>
        <w:spacing w:after="160" w:line="288" w:lineRule="auto"/>
        <w:jc w:val="both"/>
      </w:pPr>
      <w:r>
        <w:rPr>
          <w:color w:val="2D3748"/>
        </w:rPr>
        <w:t xml:space="preserve">This positioning is analytically significant. Walking typically remains below the ventilatory threshold — the intensity at which the body begins to recruit anaerobic energy pathways in meaningful quantities. </w:t>
      </w:r>
      <w:commentRangeStart w:id="1"/>
      <w:r>
        <w:rPr>
          <w:color w:val="2D3748"/>
        </w:rPr>
        <w:t>This means that virtually all the energy used during a walking session is produced aerobically, primarily from fat oxidation</w:t>
      </w:r>
      <w:commentRangeEnd w:id="1"/>
      <w:r w:rsidR="00F9300E">
        <w:rPr>
          <w:rStyle w:val="CommentReference"/>
          <w:color w:val="2D3748"/>
          <w:sz w:val="22"/>
          <w:szCs w:val="22"/>
        </w:rPr>
        <w:commentReference w:id="1"/>
      </w:r>
      <w:r>
        <w:rPr>
          <w:color w:val="2D3748"/>
        </w:rPr>
        <w:t>. For individuals conducting fasted morning walks, as in this project, the reliance on fat as a fuel source is even more pronounced due to suppressed insulin levels in the fasted state.</w:t>
      </w:r>
    </w:p>
    <w:p w14:paraId="67D53025" w14:textId="77777777" w:rsidR="007279E6" w:rsidRDefault="007279E6">
      <w:pPr>
        <w:spacing w:after="60"/>
      </w:pPr>
    </w:p>
    <w:p w14:paraId="78A4F725" w14:textId="77777777" w:rsidR="007279E6" w:rsidRDefault="00F86C00">
      <w:pPr>
        <w:pStyle w:val="Heading2"/>
      </w:pPr>
      <w:r>
        <w:t>1.2 The 10,000-Step Myth and Evidence-Based Targets</w:t>
      </w:r>
    </w:p>
    <w:p w14:paraId="6BAA425F" w14:textId="77777777" w:rsidR="007279E6" w:rsidRDefault="00F86C00">
      <w:pPr>
        <w:spacing w:after="160" w:line="288" w:lineRule="auto"/>
        <w:jc w:val="both"/>
      </w:pPr>
      <w:r>
        <w:rPr>
          <w:color w:val="2D3748"/>
        </w:rPr>
        <w:t xml:space="preserve">A pervasive misconception in fitness culture is that 10,000 steps per day constitutes an evidence-based health target. This figure originates not from scientific research but from a 1960s Japanese pedometer marketing campaign. Contemporary research, including a 2019 meta-analysis in the European Journal of Preventive Cardiology, supports a more nuanced view: measurable health benefits emerge at 6,000–8,000 steps per day for older adults and approximately 8,000–10,000 for younger populations, </w:t>
      </w:r>
      <w:commentRangeStart w:id="2"/>
      <w:r>
        <w:rPr>
          <w:color w:val="2D3748"/>
        </w:rPr>
        <w:t>with diminishing returns beyond these ranges</w:t>
      </w:r>
      <w:commentRangeEnd w:id="2"/>
      <w:r w:rsidR="00F9300E">
        <w:rPr>
          <w:rStyle w:val="CommentReference"/>
          <w:color w:val="2D3748"/>
          <w:sz w:val="22"/>
          <w:szCs w:val="22"/>
        </w:rPr>
        <w:commentReference w:id="2"/>
      </w:r>
      <w:r>
        <w:rPr>
          <w:color w:val="2D3748"/>
        </w:rPr>
        <w:t>.</w:t>
      </w:r>
    </w:p>
    <w:p w14:paraId="7DC120FB" w14:textId="77777777" w:rsidR="007279E6" w:rsidRDefault="007279E6">
      <w:pPr>
        <w:spacing w:after="60"/>
      </w:pPr>
    </w:p>
    <w:p w14:paraId="751B41BB" w14:textId="77777777" w:rsidR="007279E6" w:rsidRDefault="00F86C00">
      <w:pPr>
        <w:spacing w:after="160" w:line="288" w:lineRule="auto"/>
        <w:jc w:val="both"/>
      </w:pPr>
      <w:r>
        <w:rPr>
          <w:color w:val="2D3748"/>
        </w:rPr>
        <w:t>For this project, distance in kilometres — rather than step count — is the primary volume metric tracked in the data model, as GPS-based distance measurement is more reliable and independent of stride length variability. A daily target of approximately 10 km is operationally relevant and maps to roughly 12,000–14,000 steps depending on the individual's stride, representing a meaningful but achievable performance benchmark.</w:t>
      </w:r>
    </w:p>
    <w:p w14:paraId="31B58936" w14:textId="77777777" w:rsidR="007279E6" w:rsidRDefault="007279E6">
      <w:pPr>
        <w:spacing w:after="60"/>
      </w:pPr>
    </w:p>
    <w:p w14:paraId="1C5DB436" w14:textId="77777777" w:rsidR="007279E6" w:rsidRDefault="00F86C00">
      <w:pPr>
        <w:pStyle w:val="Heading2"/>
      </w:pPr>
      <w:r>
        <w:t>1.3 Walking vs. Running: Different Biomechanics, Different Analytics</w:t>
      </w:r>
    </w:p>
    <w:p w14:paraId="51D73C0E" w14:textId="77777777" w:rsidR="007279E6" w:rsidRDefault="00F86C00">
      <w:pPr>
        <w:spacing w:after="160" w:line="288" w:lineRule="auto"/>
        <w:jc w:val="both"/>
      </w:pPr>
      <w:r>
        <w:rPr>
          <w:color w:val="2D3748"/>
        </w:rPr>
        <w:t>A common assumption is that running is simply faster walking. Biomechanically, this is incorrect. Running involves a flight phase — a moment where both feet are off the ground — that walking does not. This distinction produces fundamentally different ground reaction forces, injury patterns, and cardiovascular demands. Runners experience impact forces of two to three times body weight per stride; walkers remain at or below body weight.</w:t>
      </w:r>
    </w:p>
    <w:p w14:paraId="4927C704" w14:textId="77777777" w:rsidR="007279E6" w:rsidRDefault="007279E6">
      <w:pPr>
        <w:spacing w:after="60"/>
      </w:pPr>
    </w:p>
    <w:p w14:paraId="160ACDCE" w14:textId="383C7ABC" w:rsidR="007279E6" w:rsidRDefault="00F86C00">
      <w:pPr>
        <w:spacing w:after="160" w:line="288" w:lineRule="auto"/>
        <w:jc w:val="both"/>
      </w:pPr>
      <w:r>
        <w:rPr>
          <w:color w:val="2D3748"/>
        </w:rPr>
        <w:t xml:space="preserve">From an analytical standpoint, this means that the key performance indicators for walking differ in threshold values and interpretation compared to running. Pace benchmarks are entirely different (a 10:30 min/km walking pace is not comparable to the same number in running). Cadence targets differ: elite runners target 170–180 full steps per minute, while efficient walkers work toward 100–120 full steps per minute (recorded as 50–60 on Strava's wrist-sensor half-cadence convention). Heart rate zones at the same absolute bpm carry different physiological meanings depending on the activity. </w:t>
      </w:r>
      <w:commentRangeStart w:id="3"/>
      <w:r w:rsidR="00F9300E">
        <w:rPr>
          <w:color w:val="2D3748"/>
        </w:rPr>
        <w:t>Participants</w:t>
      </w:r>
      <w:r>
        <w:rPr>
          <w:color w:val="2D3748"/>
        </w:rPr>
        <w:t xml:space="preserve"> should approach the walking dataset with these distinctions clearly in mind.</w:t>
      </w:r>
      <w:commentRangeEnd w:id="3"/>
      <w:r w:rsidR="005A3DDE">
        <w:rPr>
          <w:rStyle w:val="CommentReference"/>
          <w:sz w:val="22"/>
          <w:szCs w:val="22"/>
        </w:rPr>
        <w:commentReference w:id="3"/>
      </w:r>
    </w:p>
    <w:p w14:paraId="37861A26" w14:textId="77777777" w:rsidR="007279E6" w:rsidRDefault="007279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9E6" w14:paraId="2F93650A" w14:textId="77777777">
        <w:tc>
          <w:tcPr>
            <w:tcW w:w="9360" w:type="dxa"/>
            <w:tcBorders>
              <w:top w:val="single" w:sz="6" w:space="0" w:color="1A6B5A"/>
              <w:left w:val="single" w:sz="18" w:space="0" w:color="1A6B5A"/>
              <w:bottom w:val="single" w:sz="1" w:space="0" w:color="C5CFE0"/>
              <w:right w:val="single" w:sz="1" w:space="0" w:color="C5CFE0"/>
            </w:tcBorders>
            <w:shd w:val="clear" w:color="auto" w:fill="F4F6F9"/>
            <w:tcMar>
              <w:top w:w="100" w:type="dxa"/>
              <w:left w:w="160" w:type="dxa"/>
              <w:bottom w:w="100" w:type="dxa"/>
              <w:right w:w="120" w:type="dxa"/>
            </w:tcMar>
          </w:tcPr>
          <w:p w14:paraId="2EA5F421" w14:textId="77777777" w:rsidR="007279E6" w:rsidRDefault="00F86C00">
            <w:pPr>
              <w:spacing w:after="60"/>
            </w:pPr>
            <w:r>
              <w:rPr>
                <w:b/>
                <w:bCs/>
                <w:color w:val="1A6B5A"/>
                <w:sz w:val="20"/>
                <w:szCs w:val="20"/>
              </w:rPr>
              <w:t xml:space="preserve">Key Takeaway:  </w:t>
            </w:r>
            <w:r>
              <w:rPr>
                <w:color w:val="2D3748"/>
                <w:sz w:val="20"/>
                <w:szCs w:val="20"/>
              </w:rPr>
              <w:t>Walking is not a simplified version of running. It is a distinct physical activity with its own biomechanics, intensity range, fuel sources, and analytical benchmarks. The metrics in this project are calibrated specifically to walking, and care must be taken not to import assumptions from running or cycling literature without adjustment.</w:t>
            </w:r>
          </w:p>
        </w:tc>
      </w:tr>
    </w:tbl>
    <w:p w14:paraId="4497FC4F" w14:textId="77777777" w:rsidR="007279E6" w:rsidRDefault="00F86C00">
      <w:r>
        <w:br w:type="page"/>
      </w:r>
    </w:p>
    <w:p w14:paraId="15B74E13" w14:textId="77777777" w:rsidR="007279E6" w:rsidRDefault="00F86C00">
      <w:pPr>
        <w:pStyle w:val="Heading1"/>
      </w:pPr>
      <w:r>
        <w:lastRenderedPageBreak/>
        <w:t>2. The Human Engine: Physiological Concepts</w:t>
      </w:r>
    </w:p>
    <w:p w14:paraId="343AED8B" w14:textId="77777777" w:rsidR="007279E6" w:rsidRDefault="007279E6">
      <w:pPr>
        <w:pBdr>
          <w:bottom w:val="single" w:sz="8" w:space="2" w:color="1B3A6B"/>
        </w:pBdr>
        <w:spacing w:after="160"/>
      </w:pPr>
    </w:p>
    <w:p w14:paraId="53B7C1A4" w14:textId="62937216" w:rsidR="007279E6" w:rsidRDefault="00F86C00">
      <w:pPr>
        <w:spacing w:after="160" w:line="288" w:lineRule="auto"/>
        <w:jc w:val="both"/>
      </w:pPr>
      <w:r>
        <w:rPr>
          <w:color w:val="2D3748"/>
        </w:rPr>
        <w:t xml:space="preserve">Before a single metric can be interpreted, the analyst must understand what the body is actually doing during a walking session. Heart rate is not just a number — it is a proxy for the cardiovascular system's effort to deliver oxygen to working muscles. Pace is not just speed — it is an expression of neuromuscular efficiency. This section grounds </w:t>
      </w:r>
      <w:r w:rsidR="00F9300E">
        <w:rPr>
          <w:color w:val="2D3748"/>
        </w:rPr>
        <w:t>participants</w:t>
      </w:r>
      <w:r>
        <w:rPr>
          <w:color w:val="2D3748"/>
        </w:rPr>
        <w:t xml:space="preserve"> in the physiology that gives the numbers their meaning.</w:t>
      </w:r>
    </w:p>
    <w:p w14:paraId="4B8C89BE" w14:textId="77777777" w:rsidR="007279E6" w:rsidRDefault="007279E6">
      <w:pPr>
        <w:spacing w:after="60"/>
      </w:pPr>
    </w:p>
    <w:p w14:paraId="698D1DB4" w14:textId="77777777" w:rsidR="007279E6" w:rsidRDefault="00F86C00">
      <w:pPr>
        <w:pStyle w:val="Heading2"/>
      </w:pPr>
      <w:r>
        <w:t>2.1 The Cardiovascular System as a Performance Engine</w:t>
      </w:r>
    </w:p>
    <w:p w14:paraId="65B980DE" w14:textId="77777777" w:rsidR="007279E6" w:rsidRDefault="00F86C00">
      <w:pPr>
        <w:spacing w:after="160" w:line="288" w:lineRule="auto"/>
        <w:jc w:val="both"/>
      </w:pPr>
      <w:commentRangeStart w:id="4"/>
      <w:r>
        <w:rPr>
          <w:color w:val="2D3748"/>
        </w:rPr>
        <w:t>The heart functions as a pump whose output — cardiac output — is the product of two variables: stroke volume (the amount of blood ejected per beat) and heart rate (beats per minute). During exercise, the body demands more oxygen for its working muscles. The cardiovascular system responds by increasing both stroke volume and heart rate. Heart rate is therefore a real-time signal of how hard the cardiovascular system is working to meet the body's oxygen demand.</w:t>
      </w:r>
      <w:commentRangeEnd w:id="4"/>
      <w:r w:rsidR="009042AF">
        <w:rPr>
          <w:rStyle w:val="CommentReference"/>
          <w:sz w:val="22"/>
          <w:szCs w:val="22"/>
        </w:rPr>
        <w:commentReference w:id="4"/>
      </w:r>
    </w:p>
    <w:p w14:paraId="1891B5DE" w14:textId="77777777" w:rsidR="007279E6" w:rsidRDefault="007279E6">
      <w:pPr>
        <w:spacing w:after="60"/>
      </w:pPr>
    </w:p>
    <w:p w14:paraId="28FACABC" w14:textId="77777777" w:rsidR="007279E6" w:rsidRDefault="00F86C00">
      <w:pPr>
        <w:spacing w:after="160" w:line="288" w:lineRule="auto"/>
        <w:jc w:val="both"/>
      </w:pPr>
      <w:r>
        <w:rPr>
          <w:color w:val="2D3748"/>
        </w:rPr>
        <w:t xml:space="preserve">For analytical purposes, heart rate is valuable precisely because it is continuously measurable by wearable sensors, correlates reliably with metabolic effort across moderate intensities, and improves as a metric as fitness develops — a well-trained heart achieves the same cardiac output at a lower heart rate. This last point — </w:t>
      </w:r>
      <w:commentRangeStart w:id="5"/>
      <w:r>
        <w:rPr>
          <w:color w:val="2D3748"/>
        </w:rPr>
        <w:t>the falling heart rate at equivalent effort over time — is the central signal this project's cardiovascular analysis is designed to detect.</w:t>
      </w:r>
      <w:commentRangeEnd w:id="5"/>
      <w:r w:rsidR="009042AF">
        <w:rPr>
          <w:rStyle w:val="CommentReference"/>
          <w:sz w:val="22"/>
          <w:szCs w:val="22"/>
        </w:rPr>
        <w:commentReference w:id="5"/>
      </w:r>
    </w:p>
    <w:p w14:paraId="384053E8" w14:textId="77777777" w:rsidR="007279E6" w:rsidRDefault="007279E6">
      <w:pPr>
        <w:spacing w:after="60"/>
      </w:pPr>
    </w:p>
    <w:p w14:paraId="16DFBB4F" w14:textId="77777777" w:rsidR="007279E6" w:rsidRDefault="00F86C00">
      <w:pPr>
        <w:pStyle w:val="Heading2"/>
      </w:pPr>
      <w:r>
        <w:t>2.2 Aerobic vs. Anaerobic Thresholds</w:t>
      </w:r>
    </w:p>
    <w:p w14:paraId="202178E1" w14:textId="77777777" w:rsidR="007279E6" w:rsidRDefault="00F86C00">
      <w:pPr>
        <w:spacing w:after="160" w:line="288" w:lineRule="auto"/>
        <w:jc w:val="both"/>
      </w:pPr>
      <w:r>
        <w:rPr>
          <w:color w:val="2D3748"/>
        </w:rPr>
        <w:t>The body uses two broad energy systems: the aerobic system, which produces ATP using oxygen and can sustain effort for extended periods, and the anaerobic system, which produces ATP without oxygen but generates lactate and cannot be sustained beyond a few minutes. The crossover point — where anaerobic contribution begins to rise meaningfully — is called the lactate threshold or anaerobic threshold.</w:t>
      </w:r>
    </w:p>
    <w:p w14:paraId="3F27058A" w14:textId="77777777" w:rsidR="007279E6" w:rsidRDefault="007279E6">
      <w:pPr>
        <w:spacing w:after="60"/>
      </w:pPr>
    </w:p>
    <w:p w14:paraId="570C42A4" w14:textId="77777777" w:rsidR="007279E6" w:rsidRDefault="00F86C00">
      <w:pPr>
        <w:spacing w:after="160" w:line="288" w:lineRule="auto"/>
        <w:jc w:val="both"/>
      </w:pPr>
      <w:r>
        <w:rPr>
          <w:color w:val="2D3748"/>
        </w:rPr>
        <w:t>For most healthy adults, the aerobic threshold corresponds to approximately 50–65% of maximum heart rate, and the anaerobic threshold to approximately 80–85% of maximum heart rate. Walking at moderate pace sits comfortably in the aerobic zone for nearly all individuals. This is a design feature of walking as a training mode: it allows high cumulative volumes of work to be accumulated without the recovery cost associated with anaerobic training. In this project, the Heart Rate Zone framework operationalises these thresholds into five discrete bands.</w:t>
      </w:r>
    </w:p>
    <w:p w14:paraId="0C6580AC" w14:textId="77777777" w:rsidR="007279E6" w:rsidRDefault="007279E6">
      <w:pPr>
        <w:spacing w:after="60"/>
      </w:pPr>
    </w:p>
    <w:p w14:paraId="2D05F9F6" w14:textId="77777777" w:rsidR="007279E6" w:rsidRDefault="00F86C00">
      <w:pPr>
        <w:pStyle w:val="Heading2"/>
      </w:pPr>
      <w:r>
        <w:t>2.3 Maximum Heart Rate: Estimation vs. Measurement</w:t>
      </w:r>
    </w:p>
    <w:p w14:paraId="5953240A" w14:textId="77777777" w:rsidR="007279E6" w:rsidRDefault="00F86C00">
      <w:pPr>
        <w:spacing w:after="160" w:line="288" w:lineRule="auto"/>
        <w:jc w:val="both"/>
      </w:pPr>
      <w:r>
        <w:rPr>
          <w:color w:val="2D3748"/>
        </w:rPr>
        <w:t xml:space="preserve">Maximum heart rate (MHR) is the highest number of beats per minute the heart can achieve under maximal exertion. It is physiologically significant because all heart rate zone calculations depend on </w:t>
      </w:r>
      <w:r>
        <w:rPr>
          <w:color w:val="2D3748"/>
        </w:rPr>
        <w:lastRenderedPageBreak/>
        <w:t>it as a reference ceiling. MHR is primarily determined by age and genetics and does not improve with training, though trained athletes can sustain higher percentages of their MHR for longer durations.</w:t>
      </w:r>
    </w:p>
    <w:p w14:paraId="659A6D05" w14:textId="77777777" w:rsidR="007279E6" w:rsidRDefault="007279E6">
      <w:pPr>
        <w:spacing w:after="60"/>
      </w:pPr>
    </w:p>
    <w:p w14:paraId="70554D67" w14:textId="77777777" w:rsidR="007279E6" w:rsidRDefault="00F86C00">
      <w:pPr>
        <w:spacing w:after="160" w:line="288" w:lineRule="auto"/>
        <w:jc w:val="both"/>
      </w:pPr>
      <w:r>
        <w:rPr>
          <w:color w:val="2D3748"/>
        </w:rPr>
        <w:t>Two commonly used estimation formulas are:</w:t>
      </w:r>
    </w:p>
    <w:p w14:paraId="13875A89" w14:textId="77777777" w:rsidR="007279E6" w:rsidRDefault="00F86C00">
      <w:pPr>
        <w:pStyle w:val="ListParagraph"/>
        <w:numPr>
          <w:ilvl w:val="0"/>
          <w:numId w:val="2"/>
        </w:numPr>
        <w:spacing w:before="40" w:after="80" w:line="276" w:lineRule="auto"/>
      </w:pPr>
      <w:r>
        <w:rPr>
          <w:color w:val="2D3748"/>
        </w:rPr>
        <w:t>Fox Formula (1971): MHR = 220 − age. The most widely cited formula, simple to apply, but with a standard deviation of approximately ±10–12 bpm, meaning individual estimates can deviate significantly from measured values.</w:t>
      </w:r>
    </w:p>
    <w:p w14:paraId="4AA905D2" w14:textId="77777777" w:rsidR="007279E6" w:rsidRDefault="00F86C00">
      <w:pPr>
        <w:pStyle w:val="ListParagraph"/>
        <w:numPr>
          <w:ilvl w:val="0"/>
          <w:numId w:val="2"/>
        </w:numPr>
        <w:spacing w:before="40" w:after="80" w:line="276" w:lineRule="auto"/>
      </w:pPr>
      <w:commentRangeStart w:id="6"/>
      <w:r>
        <w:rPr>
          <w:color w:val="2D3748"/>
        </w:rPr>
        <w:t>Tanaka Formula (2001): MHR = 208 − (0.7 × age). Derived from a larger and more diverse dataset, considered more accurate for older adults. Published in the Journal of the American College of Cardiology.</w:t>
      </w:r>
      <w:commentRangeEnd w:id="6"/>
      <w:r w:rsidR="00151930">
        <w:rPr>
          <w:rStyle w:val="CommentReference"/>
          <w:sz w:val="22"/>
          <w:szCs w:val="22"/>
        </w:rPr>
        <w:commentReference w:id="6"/>
      </w:r>
    </w:p>
    <w:p w14:paraId="51513124" w14:textId="77777777" w:rsidR="007279E6" w:rsidRDefault="007279E6">
      <w:pPr>
        <w:spacing w:after="60"/>
      </w:pPr>
    </w:p>
    <w:p w14:paraId="32D7027A" w14:textId="77777777" w:rsidR="007279E6" w:rsidRDefault="00F86C00">
      <w:pPr>
        <w:spacing w:after="160" w:line="288" w:lineRule="auto"/>
        <w:jc w:val="both"/>
      </w:pPr>
      <w:r>
        <w:rPr>
          <w:color w:val="2D3748"/>
        </w:rPr>
        <w:t>Both formulas produce estimates. The only reliable method to determine an individual's true MHR is a supervised graded exercise test taken to maximal exertion. For this project, formula-based estimates are used as working approximations, with the caveat that zone boundaries derived from them carry proportional uncertainty.</w:t>
      </w:r>
    </w:p>
    <w:p w14:paraId="7D86D856" w14:textId="77777777" w:rsidR="007279E6" w:rsidRDefault="007279E6">
      <w:pPr>
        <w:spacing w:after="60"/>
      </w:pPr>
    </w:p>
    <w:p w14:paraId="3926492A" w14:textId="77777777" w:rsidR="007279E6" w:rsidRDefault="00F86C00">
      <w:pPr>
        <w:pStyle w:val="Heading2"/>
      </w:pPr>
      <w:r>
        <w:t>2.4 Heart Rate Zones (1–5)</w:t>
      </w:r>
    </w:p>
    <w:p w14:paraId="0CD195B8" w14:textId="77777777" w:rsidR="007279E6" w:rsidRDefault="00F86C00">
      <w:pPr>
        <w:spacing w:after="160" w:line="288" w:lineRule="auto"/>
        <w:jc w:val="both"/>
      </w:pPr>
      <w:r>
        <w:rPr>
          <w:color w:val="2D3748"/>
        </w:rPr>
        <w:t>Heart rate zones are percentage ranges of MHR that correspond to distinct physiological states and training adaptations. The five-zone model is the most widely adopted framework across sports science and wearable technology platforms:</w:t>
      </w:r>
    </w:p>
    <w:p w14:paraId="5F6975EE" w14:textId="77777777" w:rsidR="007279E6" w:rsidRDefault="007279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800"/>
        <w:gridCol w:w="4360"/>
      </w:tblGrid>
      <w:tr w:rsidR="007279E6" w14:paraId="4B71CAAD" w14:textId="77777777">
        <w:tc>
          <w:tcPr>
            <w:tcW w:w="14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6BDE0D3D" w14:textId="77777777" w:rsidR="007279E6" w:rsidRDefault="00F86C00">
            <w:pPr>
              <w:jc w:val="center"/>
            </w:pPr>
            <w:r>
              <w:rPr>
                <w:b/>
                <w:bCs/>
                <w:color w:val="FFFFFF"/>
                <w:sz w:val="20"/>
                <w:szCs w:val="20"/>
              </w:rPr>
              <w:t>Zone</w:t>
            </w:r>
          </w:p>
        </w:tc>
        <w:tc>
          <w:tcPr>
            <w:tcW w:w="18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40AEDEF0" w14:textId="77777777" w:rsidR="007279E6" w:rsidRDefault="00F86C00">
            <w:pPr>
              <w:jc w:val="center"/>
            </w:pPr>
            <w:r>
              <w:rPr>
                <w:b/>
                <w:bCs/>
                <w:color w:val="FFFFFF"/>
                <w:sz w:val="20"/>
                <w:szCs w:val="20"/>
              </w:rPr>
              <w:t>% MHR</w:t>
            </w:r>
          </w:p>
        </w:tc>
        <w:tc>
          <w:tcPr>
            <w:tcW w:w="180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0FAB67BF" w14:textId="77777777" w:rsidR="007279E6" w:rsidRDefault="00F86C00">
            <w:pPr>
              <w:jc w:val="center"/>
            </w:pPr>
            <w:r>
              <w:rPr>
                <w:b/>
                <w:bCs/>
                <w:color w:val="FFFFFF"/>
                <w:sz w:val="20"/>
                <w:szCs w:val="20"/>
              </w:rPr>
              <w:t>Bpm (Est.)</w:t>
            </w:r>
          </w:p>
        </w:tc>
        <w:tc>
          <w:tcPr>
            <w:tcW w:w="4360" w:type="dxa"/>
            <w:tcBorders>
              <w:top w:val="single" w:sz="1" w:space="0" w:color="C5CFE0"/>
              <w:left w:val="single" w:sz="1" w:space="0" w:color="C5CFE0"/>
              <w:bottom w:val="single" w:sz="1" w:space="0" w:color="C5CFE0"/>
              <w:right w:val="single" w:sz="1" w:space="0" w:color="C5CFE0"/>
            </w:tcBorders>
            <w:shd w:val="clear" w:color="auto" w:fill="1B3A6B"/>
            <w:tcMar>
              <w:top w:w="60" w:type="dxa"/>
              <w:left w:w="100" w:type="dxa"/>
              <w:bottom w:w="60" w:type="dxa"/>
              <w:right w:w="60" w:type="dxa"/>
            </w:tcMar>
          </w:tcPr>
          <w:p w14:paraId="3DB7B399" w14:textId="77777777" w:rsidR="007279E6" w:rsidRDefault="00F86C00">
            <w:r>
              <w:rPr>
                <w:b/>
                <w:bCs/>
                <w:color w:val="FFFFFF"/>
                <w:sz w:val="20"/>
                <w:szCs w:val="20"/>
              </w:rPr>
              <w:t>Primary Adaptation</w:t>
            </w:r>
          </w:p>
        </w:tc>
      </w:tr>
      <w:tr w:rsidR="007279E6" w14:paraId="5EBE4DAA" w14:textId="77777777">
        <w:tc>
          <w:tcPr>
            <w:tcW w:w="1400" w:type="dxa"/>
            <w:tcBorders>
              <w:top w:val="single" w:sz="1" w:space="0" w:color="C5CFE0"/>
              <w:left w:val="single" w:sz="1" w:space="0" w:color="C5CFE0"/>
              <w:bottom w:val="single" w:sz="1" w:space="0" w:color="C5CFE0"/>
              <w:right w:val="single" w:sz="1" w:space="0" w:color="C5CFE0"/>
            </w:tcBorders>
            <w:shd w:val="clear" w:color="auto" w:fill="D5E8F0"/>
            <w:tcMar>
              <w:top w:w="60" w:type="dxa"/>
              <w:left w:w="100" w:type="dxa"/>
              <w:bottom w:w="60" w:type="dxa"/>
              <w:right w:w="60" w:type="dxa"/>
            </w:tcMar>
          </w:tcPr>
          <w:p w14:paraId="67791D5F" w14:textId="77777777" w:rsidR="007279E6" w:rsidRDefault="00F86C00">
            <w:pPr>
              <w:jc w:val="center"/>
            </w:pPr>
            <w:r>
              <w:rPr>
                <w:b/>
                <w:bCs/>
                <w:color w:val="1B3A6B"/>
                <w:sz w:val="20"/>
                <w:szCs w:val="20"/>
              </w:rPr>
              <w:t>Zone 1</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2C68AD24" w14:textId="77777777" w:rsidR="007279E6" w:rsidRDefault="00F86C00">
            <w:pPr>
              <w:jc w:val="center"/>
            </w:pPr>
            <w:r>
              <w:rPr>
                <w:color w:val="2D3748"/>
                <w:sz w:val="20"/>
                <w:szCs w:val="20"/>
              </w:rPr>
              <w:t>50–60%</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46C6F992" w14:textId="77777777" w:rsidR="007279E6" w:rsidRDefault="00F86C00">
            <w:pPr>
              <w:jc w:val="center"/>
            </w:pPr>
            <w:r>
              <w:rPr>
                <w:color w:val="2D3748"/>
                <w:sz w:val="20"/>
                <w:szCs w:val="20"/>
              </w:rPr>
              <w:t>&lt; 100</w:t>
            </w:r>
          </w:p>
        </w:tc>
        <w:tc>
          <w:tcPr>
            <w:tcW w:w="43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A61386B" w14:textId="77777777" w:rsidR="007279E6" w:rsidRDefault="00F86C00">
            <w:r>
              <w:rPr>
                <w:color w:val="2D3748"/>
                <w:sz w:val="20"/>
                <w:szCs w:val="20"/>
              </w:rPr>
              <w:t>Active recovery; very light effort</w:t>
            </w:r>
          </w:p>
        </w:tc>
      </w:tr>
      <w:tr w:rsidR="007279E6" w14:paraId="715A2DC0" w14:textId="77777777">
        <w:tc>
          <w:tcPr>
            <w:tcW w:w="1400" w:type="dxa"/>
            <w:tcBorders>
              <w:top w:val="single" w:sz="1" w:space="0" w:color="C5CFE0"/>
              <w:left w:val="single" w:sz="1" w:space="0" w:color="C5CFE0"/>
              <w:bottom w:val="single" w:sz="1" w:space="0" w:color="C5CFE0"/>
              <w:right w:val="single" w:sz="1" w:space="0" w:color="C5CFE0"/>
            </w:tcBorders>
            <w:shd w:val="clear" w:color="auto" w:fill="D5EDD5"/>
            <w:tcMar>
              <w:top w:w="60" w:type="dxa"/>
              <w:left w:w="100" w:type="dxa"/>
              <w:bottom w:w="60" w:type="dxa"/>
              <w:right w:w="60" w:type="dxa"/>
            </w:tcMar>
          </w:tcPr>
          <w:p w14:paraId="45B66912" w14:textId="77777777" w:rsidR="007279E6" w:rsidRDefault="00F86C00">
            <w:pPr>
              <w:jc w:val="center"/>
            </w:pPr>
            <w:r>
              <w:rPr>
                <w:b/>
                <w:bCs/>
                <w:color w:val="1B3A6B"/>
                <w:sz w:val="20"/>
                <w:szCs w:val="20"/>
              </w:rPr>
              <w:t>Zone 2</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1E9AA1D" w14:textId="77777777" w:rsidR="007279E6" w:rsidRDefault="00F86C00">
            <w:pPr>
              <w:jc w:val="center"/>
            </w:pPr>
            <w:r>
              <w:rPr>
                <w:color w:val="2D3748"/>
                <w:sz w:val="20"/>
                <w:szCs w:val="20"/>
              </w:rPr>
              <w:t>60–70%</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C2FD474" w14:textId="77777777" w:rsidR="007279E6" w:rsidRDefault="00F86C00">
            <w:pPr>
              <w:jc w:val="center"/>
            </w:pPr>
            <w:r>
              <w:rPr>
                <w:color w:val="2D3748"/>
                <w:sz w:val="20"/>
                <w:szCs w:val="20"/>
              </w:rPr>
              <w:t>100–120</w:t>
            </w:r>
          </w:p>
        </w:tc>
        <w:tc>
          <w:tcPr>
            <w:tcW w:w="43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1F64FA4" w14:textId="77777777" w:rsidR="007279E6" w:rsidRDefault="00F86C00">
            <w:r>
              <w:rPr>
                <w:color w:val="2D3748"/>
                <w:sz w:val="20"/>
                <w:szCs w:val="20"/>
              </w:rPr>
              <w:t>Aerobic base; fat oxidation; cardiac efficiency</w:t>
            </w:r>
          </w:p>
        </w:tc>
      </w:tr>
      <w:tr w:rsidR="007279E6" w14:paraId="086F117D" w14:textId="77777777">
        <w:tc>
          <w:tcPr>
            <w:tcW w:w="1400" w:type="dxa"/>
            <w:tcBorders>
              <w:top w:val="single" w:sz="1" w:space="0" w:color="C5CFE0"/>
              <w:left w:val="single" w:sz="1" w:space="0" w:color="C5CFE0"/>
              <w:bottom w:val="single" w:sz="1" w:space="0" w:color="C5CFE0"/>
              <w:right w:val="single" w:sz="1" w:space="0" w:color="C5CFE0"/>
            </w:tcBorders>
            <w:shd w:val="clear" w:color="auto" w:fill="FFF2CC"/>
            <w:tcMar>
              <w:top w:w="60" w:type="dxa"/>
              <w:left w:w="100" w:type="dxa"/>
              <w:bottom w:w="60" w:type="dxa"/>
              <w:right w:w="60" w:type="dxa"/>
            </w:tcMar>
          </w:tcPr>
          <w:p w14:paraId="2B9A2386" w14:textId="77777777" w:rsidR="007279E6" w:rsidRDefault="00F86C00">
            <w:pPr>
              <w:jc w:val="center"/>
            </w:pPr>
            <w:r>
              <w:rPr>
                <w:b/>
                <w:bCs/>
                <w:color w:val="1B3A6B"/>
                <w:sz w:val="20"/>
                <w:szCs w:val="20"/>
              </w:rPr>
              <w:t>Zone 3</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351A06C" w14:textId="77777777" w:rsidR="007279E6" w:rsidRDefault="00F86C00">
            <w:pPr>
              <w:jc w:val="center"/>
            </w:pPr>
            <w:r>
              <w:rPr>
                <w:color w:val="2D3748"/>
                <w:sz w:val="20"/>
                <w:szCs w:val="20"/>
              </w:rPr>
              <w:t>70–80%</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D8439C7" w14:textId="77777777" w:rsidR="007279E6" w:rsidRDefault="00F86C00">
            <w:pPr>
              <w:jc w:val="center"/>
            </w:pPr>
            <w:r>
              <w:rPr>
                <w:color w:val="2D3748"/>
                <w:sz w:val="20"/>
                <w:szCs w:val="20"/>
              </w:rPr>
              <w:t>120–140</w:t>
            </w:r>
          </w:p>
        </w:tc>
        <w:tc>
          <w:tcPr>
            <w:tcW w:w="43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54A992BC" w14:textId="77777777" w:rsidR="007279E6" w:rsidRDefault="00F86C00">
            <w:r>
              <w:rPr>
                <w:color w:val="2D3748"/>
                <w:sz w:val="20"/>
                <w:szCs w:val="20"/>
              </w:rPr>
              <w:t>Aerobic endurance; sustained effort</w:t>
            </w:r>
          </w:p>
        </w:tc>
      </w:tr>
      <w:tr w:rsidR="007279E6" w14:paraId="2E024DCD" w14:textId="77777777">
        <w:tc>
          <w:tcPr>
            <w:tcW w:w="1400" w:type="dxa"/>
            <w:tcBorders>
              <w:top w:val="single" w:sz="1" w:space="0" w:color="C5CFE0"/>
              <w:left w:val="single" w:sz="1" w:space="0" w:color="C5CFE0"/>
              <w:bottom w:val="single" w:sz="1" w:space="0" w:color="C5CFE0"/>
              <w:right w:val="single" w:sz="1" w:space="0" w:color="C5CFE0"/>
            </w:tcBorders>
            <w:shd w:val="clear" w:color="auto" w:fill="FCE4D6"/>
            <w:tcMar>
              <w:top w:w="60" w:type="dxa"/>
              <w:left w:w="100" w:type="dxa"/>
              <w:bottom w:w="60" w:type="dxa"/>
              <w:right w:w="60" w:type="dxa"/>
            </w:tcMar>
          </w:tcPr>
          <w:p w14:paraId="27FE9E10" w14:textId="77777777" w:rsidR="007279E6" w:rsidRDefault="00F86C00">
            <w:pPr>
              <w:jc w:val="center"/>
            </w:pPr>
            <w:r>
              <w:rPr>
                <w:b/>
                <w:bCs/>
                <w:color w:val="1B3A6B"/>
                <w:sz w:val="20"/>
                <w:szCs w:val="20"/>
              </w:rPr>
              <w:t>Zone 4</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E028162" w14:textId="77777777" w:rsidR="007279E6" w:rsidRDefault="00F86C00">
            <w:pPr>
              <w:jc w:val="center"/>
            </w:pPr>
            <w:r>
              <w:rPr>
                <w:color w:val="2D3748"/>
                <w:sz w:val="20"/>
                <w:szCs w:val="20"/>
              </w:rPr>
              <w:t>80–90%</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712A87EE" w14:textId="77777777" w:rsidR="007279E6" w:rsidRDefault="00F86C00">
            <w:pPr>
              <w:jc w:val="center"/>
            </w:pPr>
            <w:r>
              <w:rPr>
                <w:color w:val="2D3748"/>
                <w:sz w:val="20"/>
                <w:szCs w:val="20"/>
              </w:rPr>
              <w:t>140–160</w:t>
            </w:r>
          </w:p>
        </w:tc>
        <w:tc>
          <w:tcPr>
            <w:tcW w:w="43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7ADB4EB" w14:textId="77777777" w:rsidR="007279E6" w:rsidRDefault="00F86C00">
            <w:r>
              <w:rPr>
                <w:color w:val="2D3748"/>
                <w:sz w:val="20"/>
                <w:szCs w:val="20"/>
              </w:rPr>
              <w:t>Lactate threshold; race pace</w:t>
            </w:r>
          </w:p>
        </w:tc>
      </w:tr>
      <w:tr w:rsidR="007279E6" w14:paraId="624CA735" w14:textId="77777777">
        <w:tc>
          <w:tcPr>
            <w:tcW w:w="1400" w:type="dxa"/>
            <w:tcBorders>
              <w:top w:val="single" w:sz="1" w:space="0" w:color="C5CFE0"/>
              <w:left w:val="single" w:sz="1" w:space="0" w:color="C5CFE0"/>
              <w:bottom w:val="single" w:sz="1" w:space="0" w:color="C5CFE0"/>
              <w:right w:val="single" w:sz="1" w:space="0" w:color="C5CFE0"/>
            </w:tcBorders>
            <w:shd w:val="clear" w:color="auto" w:fill="FCDBD8"/>
            <w:tcMar>
              <w:top w:w="60" w:type="dxa"/>
              <w:left w:w="100" w:type="dxa"/>
              <w:bottom w:w="60" w:type="dxa"/>
              <w:right w:w="60" w:type="dxa"/>
            </w:tcMar>
          </w:tcPr>
          <w:p w14:paraId="296F6E51" w14:textId="77777777" w:rsidR="007279E6" w:rsidRDefault="00F86C00">
            <w:pPr>
              <w:jc w:val="center"/>
            </w:pPr>
            <w:r>
              <w:rPr>
                <w:b/>
                <w:bCs/>
                <w:color w:val="1B3A6B"/>
                <w:sz w:val="20"/>
                <w:szCs w:val="20"/>
              </w:rPr>
              <w:t>Zone 5</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32E7DFC9" w14:textId="77777777" w:rsidR="007279E6" w:rsidRDefault="00F86C00">
            <w:pPr>
              <w:jc w:val="center"/>
            </w:pPr>
            <w:r>
              <w:rPr>
                <w:color w:val="2D3748"/>
                <w:sz w:val="20"/>
                <w:szCs w:val="20"/>
              </w:rPr>
              <w:t>90–100%</w:t>
            </w:r>
          </w:p>
        </w:tc>
        <w:tc>
          <w:tcPr>
            <w:tcW w:w="18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0480EB01" w14:textId="77777777" w:rsidR="007279E6" w:rsidRDefault="00F86C00">
            <w:pPr>
              <w:jc w:val="center"/>
            </w:pPr>
            <w:r>
              <w:rPr>
                <w:color w:val="2D3748"/>
                <w:sz w:val="20"/>
                <w:szCs w:val="20"/>
              </w:rPr>
              <w:t>&gt; 160</w:t>
            </w:r>
          </w:p>
        </w:tc>
        <w:tc>
          <w:tcPr>
            <w:tcW w:w="43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00" w:type="dxa"/>
              <w:bottom w:w="60" w:type="dxa"/>
              <w:right w:w="60" w:type="dxa"/>
            </w:tcMar>
          </w:tcPr>
          <w:p w14:paraId="60C435B1" w14:textId="77777777" w:rsidR="007279E6" w:rsidRDefault="00F86C00">
            <w:r>
              <w:rPr>
                <w:color w:val="2D3748"/>
                <w:sz w:val="20"/>
                <w:szCs w:val="20"/>
              </w:rPr>
              <w:t>Maximal effort; VO₂ max stimulation</w:t>
            </w:r>
          </w:p>
        </w:tc>
      </w:tr>
    </w:tbl>
    <w:p w14:paraId="31B78947" w14:textId="77777777" w:rsidR="007279E6" w:rsidRDefault="007279E6">
      <w:pPr>
        <w:spacing w:after="100"/>
      </w:pPr>
    </w:p>
    <w:p w14:paraId="691A2748" w14:textId="77777777" w:rsidR="007279E6" w:rsidRDefault="00F86C00">
      <w:pPr>
        <w:spacing w:after="160" w:line="288" w:lineRule="auto"/>
        <w:jc w:val="both"/>
      </w:pPr>
      <w:commentRangeStart w:id="7"/>
      <w:r>
        <w:rPr>
          <w:color w:val="2D3748"/>
        </w:rPr>
        <w:t>Note: Bpm estimates above are illustrative and assume an MHR of approximately 175 bpm. Actual zone boundaries must be calculated individually using the athlete's estimated or measured MHR.</w:t>
      </w:r>
      <w:commentRangeEnd w:id="7"/>
      <w:r w:rsidR="00375000">
        <w:rPr>
          <w:rStyle w:val="CommentReference"/>
          <w:sz w:val="22"/>
          <w:szCs w:val="22"/>
        </w:rPr>
        <w:commentReference w:id="7"/>
      </w:r>
    </w:p>
    <w:p w14:paraId="2B61E1BB" w14:textId="77777777" w:rsidR="007279E6" w:rsidRDefault="007279E6">
      <w:pPr>
        <w:spacing w:after="60"/>
      </w:pPr>
    </w:p>
    <w:p w14:paraId="651D7DFA" w14:textId="77777777" w:rsidR="007279E6" w:rsidRDefault="00F86C00">
      <w:pPr>
        <w:pStyle w:val="Heading2"/>
      </w:pPr>
      <w:r>
        <w:t>2.5 Zone 2 and the Aerobic Base</w:t>
      </w:r>
    </w:p>
    <w:p w14:paraId="3776BEC1" w14:textId="77777777" w:rsidR="007279E6" w:rsidRDefault="00F86C00">
      <w:pPr>
        <w:spacing w:after="160" w:line="288" w:lineRule="auto"/>
        <w:jc w:val="both"/>
      </w:pPr>
      <w:r>
        <w:rPr>
          <w:color w:val="2D3748"/>
        </w:rPr>
        <w:t>Zone 2 — operating at 60–70% of maximum heart rate — is the training intensity range most associated with aerobic base development, fat oxidation, and long-term cardiovascular health. At this intensity, the body relies primarily on slow-twitch muscle fibres and the aerobic energy pathway. Mitochondrial density in muscle cells increases with sustained Zone 2 training, improving the muscle's capacity to produce energy aerobically and reducing the heart rate required at any given pace over time.</w:t>
      </w:r>
    </w:p>
    <w:p w14:paraId="6180D145" w14:textId="77777777" w:rsidR="007279E6" w:rsidRDefault="007279E6">
      <w:pPr>
        <w:spacing w:after="60"/>
      </w:pPr>
    </w:p>
    <w:p w14:paraId="25E93822" w14:textId="77777777" w:rsidR="007279E6" w:rsidRDefault="00F86C00">
      <w:pPr>
        <w:spacing w:after="160" w:line="288" w:lineRule="auto"/>
        <w:jc w:val="both"/>
      </w:pPr>
      <w:commentRangeStart w:id="8"/>
      <w:r>
        <w:rPr>
          <w:color w:val="2D3748"/>
        </w:rPr>
        <w:t xml:space="preserve">A Zone 2 dominance of approximately 70% of total training sessions is consistent with the polarised training model, as articulated in research by Dr. Stephen Seiler of the University of Agder (Norway). In this model, roughly 80% of training volume occurs at low intensity (Zones 1–2) and the remaining 20% at high intensity (Zones 4–5), with minimal time in the moderate 'grey zone' (Zone 3). </w:t>
      </w:r>
      <w:commentRangeEnd w:id="8"/>
      <w:r w:rsidR="00831CA1">
        <w:rPr>
          <w:rStyle w:val="CommentReference"/>
          <w:color w:val="2D3748"/>
          <w:sz w:val="22"/>
          <w:szCs w:val="22"/>
        </w:rPr>
        <w:commentReference w:id="8"/>
      </w:r>
      <w:r>
        <w:rPr>
          <w:color w:val="2D3748"/>
        </w:rPr>
        <w:t>The distribution observed in this project's dataset — approximately 73% Zone 2, 16% Zone 3, 11% Zone 1 — aligns closely with this evidence-based framework.</w:t>
      </w:r>
    </w:p>
    <w:p w14:paraId="7F1B31AF" w14:textId="77777777" w:rsidR="007279E6" w:rsidRDefault="007279E6">
      <w:pPr>
        <w:spacing w:after="60"/>
      </w:pPr>
    </w:p>
    <w:p w14:paraId="514E15C3" w14:textId="77777777" w:rsidR="007279E6" w:rsidRDefault="00F86C00">
      <w:pPr>
        <w:pStyle w:val="Heading2"/>
      </w:pPr>
      <w:r>
        <w:t>2.6 Cardiac Efficiency: The Core Adaptation Signal</w:t>
      </w:r>
    </w:p>
    <w:p w14:paraId="3BA5B82D" w14:textId="77777777" w:rsidR="007279E6" w:rsidRDefault="00F86C00">
      <w:pPr>
        <w:spacing w:after="160" w:line="288" w:lineRule="auto"/>
        <w:jc w:val="both"/>
      </w:pPr>
      <w:r>
        <w:rPr>
          <w:color w:val="2D3748"/>
        </w:rPr>
        <w:t>Cardiac efficiency refers to the cardiovascular system's ability to accomplish a given workload — moving a given distance in a given time — at a lower heart rate cost. As aerobic fitness improves through consistent Zone 2 training, the heart's stroke volume increases, allowing it to deliver the same cardiac output at fewer beats per minute. The result is that a well-adapted heart beats less frequently to perform the same work.</w:t>
      </w:r>
    </w:p>
    <w:p w14:paraId="5F97641F" w14:textId="77777777" w:rsidR="007279E6" w:rsidRDefault="007279E6">
      <w:pPr>
        <w:spacing w:after="60"/>
      </w:pPr>
    </w:p>
    <w:p w14:paraId="4DE8E7EE" w14:textId="77777777" w:rsidR="007279E6" w:rsidRDefault="00F86C00">
      <w:pPr>
        <w:spacing w:after="160" w:line="288" w:lineRule="auto"/>
        <w:jc w:val="both"/>
      </w:pPr>
      <w:r>
        <w:rPr>
          <w:color w:val="2D3748"/>
        </w:rPr>
        <w:t>This concept is the analytical centrepiece of this project. The Cardiac Efficiency Index (CEI) is a composite metric designed to detect this improvement in the data. A falling CEI over weeks of training is direct evidence of positive cardiovascular adaptation.</w:t>
      </w:r>
    </w:p>
    <w:p w14:paraId="7B167A29" w14:textId="77777777" w:rsidR="007279E6" w:rsidRDefault="007279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9E6" w14:paraId="0BF2C38E" w14:textId="77777777">
        <w:tc>
          <w:tcPr>
            <w:tcW w:w="9360" w:type="dxa"/>
            <w:tcBorders>
              <w:top w:val="single" w:sz="6" w:space="0" w:color="1A6B5A"/>
              <w:left w:val="single" w:sz="18" w:space="0" w:color="1A6B5A"/>
              <w:bottom w:val="single" w:sz="1" w:space="0" w:color="C5CFE0"/>
              <w:right w:val="single" w:sz="1" w:space="0" w:color="C5CFE0"/>
            </w:tcBorders>
            <w:shd w:val="clear" w:color="auto" w:fill="F4F6F9"/>
            <w:tcMar>
              <w:top w:w="100" w:type="dxa"/>
              <w:left w:w="160" w:type="dxa"/>
              <w:bottom w:w="100" w:type="dxa"/>
              <w:right w:w="120" w:type="dxa"/>
            </w:tcMar>
          </w:tcPr>
          <w:p w14:paraId="28597BE5" w14:textId="77777777" w:rsidR="007279E6" w:rsidRDefault="00F86C00">
            <w:pPr>
              <w:spacing w:after="60"/>
            </w:pPr>
            <w:r>
              <w:rPr>
                <w:b/>
                <w:bCs/>
                <w:color w:val="1A6B5A"/>
                <w:sz w:val="20"/>
                <w:szCs w:val="20"/>
              </w:rPr>
              <w:t xml:space="preserve">Why This Matters:  </w:t>
            </w:r>
            <w:r>
              <w:rPr>
                <w:color w:val="2D3748"/>
                <w:sz w:val="20"/>
                <w:szCs w:val="20"/>
              </w:rPr>
              <w:t xml:space="preserve">The most important cardiovascular story in this dataset is not 'how far did he walk?' or 'how fast?' — </w:t>
            </w:r>
            <w:commentRangeStart w:id="9"/>
            <w:r>
              <w:rPr>
                <w:color w:val="2D3748"/>
                <w:sz w:val="20"/>
                <w:szCs w:val="20"/>
              </w:rPr>
              <w:t>it is 'how much cardiac work does a kilometre cost over time?' A heart that covers 10 km at 108 bpm in May versus 115 bpm in April, at the same or faster pace, is a measurably more efficient cardiovascular engine.</w:t>
            </w:r>
            <w:commentRangeEnd w:id="9"/>
            <w:r w:rsidR="00AE786A">
              <w:rPr>
                <w:rStyle w:val="CommentReference"/>
                <w:sz w:val="22"/>
                <w:szCs w:val="22"/>
              </w:rPr>
              <w:commentReference w:id="9"/>
            </w:r>
          </w:p>
        </w:tc>
      </w:tr>
    </w:tbl>
    <w:p w14:paraId="7B44DD5F" w14:textId="77777777" w:rsidR="007279E6" w:rsidRDefault="00F86C00">
      <w:r>
        <w:br w:type="page"/>
      </w:r>
    </w:p>
    <w:p w14:paraId="1BED8DF5" w14:textId="77777777" w:rsidR="007279E6" w:rsidRDefault="00F86C00">
      <w:pPr>
        <w:pStyle w:val="Heading1"/>
      </w:pPr>
      <w:r>
        <w:lastRenderedPageBreak/>
        <w:t>3. Key Performance Indicators (KPIs)</w:t>
      </w:r>
    </w:p>
    <w:p w14:paraId="036BC101" w14:textId="77777777" w:rsidR="007279E6" w:rsidRDefault="007279E6">
      <w:pPr>
        <w:pBdr>
          <w:bottom w:val="single" w:sz="8" w:space="2" w:color="1B3A6B"/>
        </w:pBdr>
        <w:spacing w:after="160"/>
      </w:pPr>
    </w:p>
    <w:p w14:paraId="57D80466" w14:textId="77777777" w:rsidR="007279E6" w:rsidRDefault="00F86C00">
      <w:pPr>
        <w:spacing w:after="160" w:line="288" w:lineRule="auto"/>
        <w:jc w:val="both"/>
      </w:pPr>
      <w:r>
        <w:rPr>
          <w:color w:val="2D3748"/>
        </w:rPr>
        <w:t>Each KPI below is defined, its unit of measure specified, its data provenance in the Strava/Huawei ecosystem identified, and the directional interpretation of a positive trend stated. These KPIs form the core measure layer of the Power BI data model and populate the dashboard's KPI strip and session-level activity log.</w:t>
      </w:r>
    </w:p>
    <w:p w14:paraId="152DB05F" w14:textId="77777777" w:rsidR="007279E6" w:rsidRDefault="007279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5360"/>
      </w:tblGrid>
      <w:tr w:rsidR="007279E6" w14:paraId="5700AC1D" w14:textId="77777777">
        <w:tc>
          <w:tcPr>
            <w:tcW w:w="2800" w:type="dxa"/>
            <w:tcBorders>
              <w:top w:val="single" w:sz="1" w:space="0" w:color="C5CFE0"/>
              <w:left w:val="single" w:sz="1" w:space="0" w:color="C5CFE0"/>
              <w:bottom w:val="single" w:sz="1" w:space="0" w:color="C5CFE0"/>
              <w:right w:val="single" w:sz="1" w:space="0" w:color="C5CFE0"/>
            </w:tcBorders>
            <w:shd w:val="clear" w:color="auto" w:fill="1B3A6B"/>
            <w:tcMar>
              <w:top w:w="80" w:type="dxa"/>
              <w:left w:w="120" w:type="dxa"/>
              <w:bottom w:w="80" w:type="dxa"/>
              <w:right w:w="80" w:type="dxa"/>
            </w:tcMar>
          </w:tcPr>
          <w:p w14:paraId="14D3F4E5" w14:textId="77777777" w:rsidR="007279E6" w:rsidRDefault="00F86C00">
            <w:r>
              <w:rPr>
                <w:b/>
                <w:bCs/>
                <w:color w:val="FFFFFF"/>
                <w:sz w:val="20"/>
                <w:szCs w:val="20"/>
              </w:rPr>
              <w:t>Metric</w:t>
            </w:r>
          </w:p>
        </w:tc>
        <w:tc>
          <w:tcPr>
            <w:tcW w:w="1200" w:type="dxa"/>
            <w:tcBorders>
              <w:top w:val="single" w:sz="1" w:space="0" w:color="C5CFE0"/>
              <w:left w:val="single" w:sz="1" w:space="0" w:color="C5CFE0"/>
              <w:bottom w:val="single" w:sz="1" w:space="0" w:color="C5CFE0"/>
              <w:right w:val="single" w:sz="1" w:space="0" w:color="C5CFE0"/>
            </w:tcBorders>
            <w:shd w:val="clear" w:color="auto" w:fill="1B3A6B"/>
            <w:tcMar>
              <w:top w:w="80" w:type="dxa"/>
              <w:left w:w="120" w:type="dxa"/>
              <w:bottom w:w="80" w:type="dxa"/>
              <w:right w:w="80" w:type="dxa"/>
            </w:tcMar>
          </w:tcPr>
          <w:p w14:paraId="2266BA81" w14:textId="77777777" w:rsidR="007279E6" w:rsidRDefault="00F86C00">
            <w:pPr>
              <w:jc w:val="center"/>
            </w:pPr>
            <w:r>
              <w:rPr>
                <w:b/>
                <w:bCs/>
                <w:color w:val="FFFFFF"/>
                <w:sz w:val="20"/>
                <w:szCs w:val="20"/>
              </w:rPr>
              <w:t>Unit</w:t>
            </w:r>
          </w:p>
        </w:tc>
        <w:tc>
          <w:tcPr>
            <w:tcW w:w="5360" w:type="dxa"/>
            <w:tcBorders>
              <w:top w:val="single" w:sz="1" w:space="0" w:color="C5CFE0"/>
              <w:left w:val="single" w:sz="1" w:space="0" w:color="C5CFE0"/>
              <w:bottom w:val="single" w:sz="1" w:space="0" w:color="C5CFE0"/>
              <w:right w:val="single" w:sz="1" w:space="0" w:color="C5CFE0"/>
            </w:tcBorders>
            <w:shd w:val="clear" w:color="auto" w:fill="1B3A6B"/>
            <w:tcMar>
              <w:top w:w="80" w:type="dxa"/>
              <w:left w:w="120" w:type="dxa"/>
              <w:bottom w:w="80" w:type="dxa"/>
              <w:right w:w="80" w:type="dxa"/>
            </w:tcMar>
          </w:tcPr>
          <w:p w14:paraId="5A0D9B03" w14:textId="77777777" w:rsidR="007279E6" w:rsidRDefault="00F86C00">
            <w:pPr>
              <w:jc w:val="both"/>
            </w:pPr>
            <w:r>
              <w:rPr>
                <w:b/>
                <w:bCs/>
                <w:color w:val="FFFFFF"/>
                <w:sz w:val="20"/>
                <w:szCs w:val="20"/>
              </w:rPr>
              <w:t>Definition &amp; Interpretation</w:t>
            </w:r>
          </w:p>
        </w:tc>
      </w:tr>
      <w:tr w:rsidR="007279E6" w14:paraId="430615B5"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4FD7AF33" w14:textId="77777777" w:rsidR="007279E6" w:rsidRDefault="00F86C00">
            <w:r>
              <w:rPr>
                <w:color w:val="1B3A6B"/>
                <w:sz w:val="20"/>
                <w:szCs w:val="20"/>
              </w:rPr>
              <w:t>Total Distance</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20690920" w14:textId="77777777" w:rsidR="007279E6" w:rsidRDefault="00F86C00">
            <w:pPr>
              <w:jc w:val="center"/>
            </w:pPr>
            <w:r>
              <w:rPr>
                <w:i/>
                <w:iCs/>
                <w:color w:val="2D3748"/>
                <w:sz w:val="20"/>
                <w:szCs w:val="20"/>
              </w:rPr>
              <w:t>km</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788FE30B" w14:textId="77777777" w:rsidR="007279E6" w:rsidRDefault="00F86C00">
            <w:pPr>
              <w:jc w:val="both"/>
            </w:pPr>
            <w:r>
              <w:rPr>
                <w:color w:val="2D3748"/>
                <w:sz w:val="20"/>
                <w:szCs w:val="20"/>
              </w:rPr>
              <w:t>Cumulative distance covered across all sessions in the filter context. The primary volume indicator. Feeds the KPI card, weekly bar chart, and cumulative area chart. Positive trend: rising total week-over-week.</w:t>
            </w:r>
          </w:p>
        </w:tc>
      </w:tr>
      <w:tr w:rsidR="007279E6" w14:paraId="4269D9A3"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5B7B8C35" w14:textId="77777777" w:rsidR="007279E6" w:rsidRDefault="00F86C00">
            <w:r>
              <w:rPr>
                <w:color w:val="1B3A6B"/>
                <w:sz w:val="20"/>
                <w:szCs w:val="20"/>
              </w:rPr>
              <w:t>Average Distance</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2DBEA3B9" w14:textId="77777777" w:rsidR="007279E6" w:rsidRDefault="00F86C00">
            <w:pPr>
              <w:jc w:val="center"/>
            </w:pPr>
            <w:r>
              <w:rPr>
                <w:i/>
                <w:iCs/>
                <w:color w:val="2D3748"/>
                <w:sz w:val="20"/>
                <w:szCs w:val="20"/>
              </w:rPr>
              <w:t>km / session</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059BBB37" w14:textId="77777777" w:rsidR="007279E6" w:rsidRDefault="00F86C00">
            <w:pPr>
              <w:jc w:val="both"/>
            </w:pPr>
            <w:r>
              <w:rPr>
                <w:color w:val="2D3748"/>
                <w:sz w:val="20"/>
                <w:szCs w:val="20"/>
              </w:rPr>
              <w:t>Mean distance per session. Distinguishes whether total distance growth comes from more sessions or longer individual sessions. Positive trend: rising average indicates longer individual walks.</w:t>
            </w:r>
          </w:p>
        </w:tc>
      </w:tr>
      <w:tr w:rsidR="007279E6" w14:paraId="580712A3"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71CF25F1" w14:textId="77777777" w:rsidR="007279E6" w:rsidRDefault="00F86C00">
            <w:r>
              <w:rPr>
                <w:color w:val="1B3A6B"/>
                <w:sz w:val="20"/>
                <w:szCs w:val="20"/>
              </w:rPr>
              <w:t>Total Moving Time</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32EF85B0" w14:textId="77777777" w:rsidR="007279E6" w:rsidRDefault="00F86C00">
            <w:pPr>
              <w:jc w:val="center"/>
            </w:pPr>
            <w:r>
              <w:rPr>
                <w:i/>
                <w:iCs/>
                <w:color w:val="2D3748"/>
                <w:sz w:val="20"/>
                <w:szCs w:val="20"/>
              </w:rPr>
              <w:t>hrs / min</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29E8836F" w14:textId="77777777" w:rsidR="007279E6" w:rsidRDefault="00F86C00">
            <w:pPr>
              <w:jc w:val="both"/>
            </w:pPr>
            <w:r>
              <w:rPr>
                <w:color w:val="2D3748"/>
                <w:sz w:val="20"/>
                <w:szCs w:val="20"/>
              </w:rPr>
              <w:t>Sum of time the athlete was in motion (excludes pauses). Displayed in hours on the KPI card and in minutes for granular calculations. Positive trend: rising total; rising average per session indicates longer sustained efforts.</w:t>
            </w:r>
          </w:p>
        </w:tc>
      </w:tr>
      <w:tr w:rsidR="007279E6" w14:paraId="12AAF668"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2262E4D6" w14:textId="77777777" w:rsidR="007279E6" w:rsidRDefault="00F86C00">
            <w:r>
              <w:rPr>
                <w:color w:val="1B3A6B"/>
                <w:sz w:val="20"/>
                <w:szCs w:val="20"/>
              </w:rPr>
              <w:t>Total Elevation Gain</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46F1B59E" w14:textId="77777777" w:rsidR="007279E6" w:rsidRDefault="00F86C00">
            <w:pPr>
              <w:jc w:val="center"/>
            </w:pPr>
            <w:r>
              <w:rPr>
                <w:i/>
                <w:iCs/>
                <w:color w:val="2D3748"/>
                <w:sz w:val="20"/>
                <w:szCs w:val="20"/>
              </w:rPr>
              <w:t>m</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41D13A00" w14:textId="77777777" w:rsidR="007279E6" w:rsidRDefault="00F86C00">
            <w:pPr>
              <w:jc w:val="both"/>
            </w:pPr>
            <w:r>
              <w:rPr>
                <w:color w:val="2D3748"/>
                <w:sz w:val="20"/>
                <w:szCs w:val="20"/>
              </w:rPr>
              <w:t>Cumulative vertical ascent across sessions. Terrain difficulty modifier — higher elevation for the same distance means greater metabolic effort. Feeds the KPI strip and average elevation per session card.</w:t>
            </w:r>
          </w:p>
        </w:tc>
      </w:tr>
      <w:tr w:rsidR="007279E6" w14:paraId="57B8F941"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43BBB68B" w14:textId="77777777" w:rsidR="007279E6" w:rsidRDefault="00F86C00">
            <w:r>
              <w:rPr>
                <w:color w:val="1B3A6B"/>
                <w:sz w:val="20"/>
                <w:szCs w:val="20"/>
              </w:rPr>
              <w:t>Average Heart Rate</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1356C645" w14:textId="77777777" w:rsidR="007279E6" w:rsidRDefault="00F86C00">
            <w:pPr>
              <w:jc w:val="center"/>
            </w:pPr>
            <w:r>
              <w:rPr>
                <w:i/>
                <w:iCs/>
                <w:color w:val="2D3748"/>
                <w:sz w:val="20"/>
                <w:szCs w:val="20"/>
              </w:rPr>
              <w:t>bpm</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0300FB65" w14:textId="77777777" w:rsidR="007279E6" w:rsidRDefault="00F86C00">
            <w:pPr>
              <w:jc w:val="both"/>
            </w:pPr>
            <w:r>
              <w:rPr>
                <w:color w:val="2D3748"/>
                <w:sz w:val="20"/>
                <w:szCs w:val="20"/>
              </w:rPr>
              <w:t>Mean heart rate per session, excluding sessions with no HR monitor data. Colour-coded in the activity log: &lt; 110 bpm (Zone 1, blue), 110–128 bpm (Zone 2, green), ≥ 129 bpm (Zone 3+, amber). Positive trend: falling average HR at equivalent or greater distance indicates cardiac adaptation.</w:t>
            </w:r>
          </w:p>
        </w:tc>
      </w:tr>
      <w:tr w:rsidR="007279E6" w14:paraId="12E3EC71"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6E3F08DB" w14:textId="77777777" w:rsidR="007279E6" w:rsidRDefault="00F86C00">
            <w:r>
              <w:rPr>
                <w:color w:val="1B3A6B"/>
                <w:sz w:val="20"/>
                <w:szCs w:val="20"/>
              </w:rPr>
              <w:t>Max Heart Rate</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0343AD07" w14:textId="77777777" w:rsidR="007279E6" w:rsidRDefault="00F86C00">
            <w:pPr>
              <w:jc w:val="center"/>
            </w:pPr>
            <w:r>
              <w:rPr>
                <w:i/>
                <w:iCs/>
                <w:color w:val="2D3748"/>
                <w:sz w:val="20"/>
                <w:szCs w:val="20"/>
              </w:rPr>
              <w:t>bpm</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56519592" w14:textId="77777777" w:rsidR="007279E6" w:rsidRDefault="00F86C00">
            <w:pPr>
              <w:jc w:val="both"/>
            </w:pPr>
            <w:r>
              <w:rPr>
                <w:color w:val="2D3748"/>
                <w:sz w:val="20"/>
                <w:szCs w:val="20"/>
              </w:rPr>
              <w:t>Peak heart rate recorded in a session. Indicates the highest intensity moment. Relevant for zone classification and MHR estimation validation.</w:t>
            </w:r>
          </w:p>
        </w:tc>
      </w:tr>
      <w:tr w:rsidR="007279E6" w14:paraId="6BD0732F"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4CF272D5" w14:textId="77777777" w:rsidR="007279E6" w:rsidRDefault="00F86C00">
            <w:r>
              <w:rPr>
                <w:color w:val="1B3A6B"/>
                <w:sz w:val="20"/>
                <w:szCs w:val="20"/>
              </w:rPr>
              <w:t>Average Pace</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0C2C2FAC" w14:textId="77777777" w:rsidR="007279E6" w:rsidRDefault="00F86C00">
            <w:pPr>
              <w:jc w:val="center"/>
            </w:pPr>
            <w:r>
              <w:rPr>
                <w:i/>
                <w:iCs/>
                <w:color w:val="2D3748"/>
                <w:sz w:val="20"/>
                <w:szCs w:val="20"/>
              </w:rPr>
              <w:t>min/km</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162D883E" w14:textId="77777777" w:rsidR="007279E6" w:rsidRDefault="00F86C00">
            <w:pPr>
              <w:jc w:val="both"/>
            </w:pPr>
            <w:r>
              <w:rPr>
                <w:color w:val="2D3748"/>
                <w:sz w:val="20"/>
                <w:szCs w:val="20"/>
              </w:rPr>
              <w:t>Time per kilometre of movement. Displayed in mm:ss format in the dashboard (e.g., 10:36 /km). Calculated only for sessions with a non-zero distance to exclude HIIT. Positive trend: falling pace value (faster movement).</w:t>
            </w:r>
          </w:p>
        </w:tc>
      </w:tr>
      <w:tr w:rsidR="007279E6" w14:paraId="4D15A5A4"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36DFC8E9" w14:textId="77777777" w:rsidR="007279E6" w:rsidRDefault="00F86C00">
            <w:r>
              <w:rPr>
                <w:color w:val="1B3A6B"/>
                <w:sz w:val="20"/>
                <w:szCs w:val="20"/>
              </w:rPr>
              <w:t>Average Cadence</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422B6FA1" w14:textId="77777777" w:rsidR="007279E6" w:rsidRDefault="00F86C00">
            <w:pPr>
              <w:jc w:val="center"/>
            </w:pPr>
            <w:r>
              <w:rPr>
                <w:i/>
                <w:iCs/>
                <w:color w:val="2D3748"/>
                <w:sz w:val="20"/>
                <w:szCs w:val="20"/>
              </w:rPr>
              <w:t>steps/min (spm)</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17665D4A" w14:textId="77777777" w:rsidR="007279E6" w:rsidRDefault="00F86C00">
            <w:pPr>
              <w:jc w:val="both"/>
            </w:pPr>
            <w:r>
              <w:rPr>
                <w:color w:val="2D3748"/>
                <w:sz w:val="20"/>
                <w:szCs w:val="20"/>
              </w:rPr>
              <w:t>Mean step frequency per session. Recorded at half-cadence by Strava's wrist-sensor convention — the sensor counts one foot and doubles the value. A 57 spm reading therefore represents 114 full steps per minute. Target band: 57–58 spm. Positive trend: rising cadence approaching and sustaining the 57–58 spm target.</w:t>
            </w:r>
          </w:p>
        </w:tc>
      </w:tr>
      <w:tr w:rsidR="007279E6" w14:paraId="4808E6D8"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5280628A" w14:textId="77777777" w:rsidR="007279E6" w:rsidRDefault="00F86C00">
            <w:r>
              <w:rPr>
                <w:color w:val="1B3A6B"/>
                <w:sz w:val="20"/>
                <w:szCs w:val="20"/>
              </w:rPr>
              <w:t>Calories (Estimated)</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2251196F" w14:textId="77777777" w:rsidR="007279E6" w:rsidRDefault="00F86C00">
            <w:pPr>
              <w:jc w:val="center"/>
            </w:pPr>
            <w:r>
              <w:rPr>
                <w:i/>
                <w:iCs/>
                <w:color w:val="2D3748"/>
                <w:sz w:val="20"/>
                <w:szCs w:val="20"/>
              </w:rPr>
              <w:t>kcal</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1C496DE0" w14:textId="77777777" w:rsidR="007279E6" w:rsidRDefault="00F86C00">
            <w:pPr>
              <w:jc w:val="both"/>
            </w:pPr>
            <w:r>
              <w:rPr>
                <w:color w:val="2D3748"/>
                <w:sz w:val="20"/>
                <w:szCs w:val="20"/>
              </w:rPr>
              <w:t xml:space="preserve">Derived energy expenditure estimate calculated by Strava using session duration, distance, heart rate (where available), and athlete profile data (age, weight, sex). Not a direct calorimetric measurement. Included in the data </w:t>
            </w:r>
            <w:r>
              <w:rPr>
                <w:color w:val="2D3748"/>
                <w:sz w:val="20"/>
                <w:szCs w:val="20"/>
              </w:rPr>
              <w:lastRenderedPageBreak/>
              <w:t>model where available from the API; to be added to the dashboard if the relevant fields can be reliably extracted. Positive trend: context-dependent — useful for cumulative energy balance calculations.</w:t>
            </w:r>
          </w:p>
        </w:tc>
      </w:tr>
      <w:tr w:rsidR="007279E6" w14:paraId="347917F4"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188CB65A" w14:textId="77777777" w:rsidR="007279E6" w:rsidRDefault="00F86C00">
            <w:r>
              <w:rPr>
                <w:color w:val="1B3A6B"/>
                <w:sz w:val="20"/>
                <w:szCs w:val="20"/>
              </w:rPr>
              <w:lastRenderedPageBreak/>
              <w:t>Suffer Score</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693C51EA" w14:textId="77777777" w:rsidR="007279E6" w:rsidRDefault="00F86C00">
            <w:pPr>
              <w:jc w:val="center"/>
            </w:pPr>
            <w:r>
              <w:rPr>
                <w:i/>
                <w:iCs/>
                <w:color w:val="2D3748"/>
                <w:sz w:val="20"/>
                <w:szCs w:val="20"/>
              </w:rPr>
              <w:t>index (0–300+)</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4A1F7931" w14:textId="77777777" w:rsidR="007279E6" w:rsidRDefault="00F86C00">
            <w:pPr>
              <w:jc w:val="both"/>
            </w:pPr>
            <w:r>
              <w:rPr>
                <w:color w:val="2D3748"/>
                <w:sz w:val="20"/>
                <w:szCs w:val="20"/>
              </w:rPr>
              <w:t>Strava's proprietary composite intensity index, derived from the duration spent in each HR zone. Excludes sessions with no HR data. Avg Suffer Score and Total Suffer Score are tracked for trend analysis. Positive trend: rising Suffer Score over time (at equivalent HR zones) suggests increasing training volume or intensity in a controlled manner.</w:t>
            </w:r>
          </w:p>
        </w:tc>
      </w:tr>
      <w:tr w:rsidR="007279E6" w14:paraId="2923F244" w14:textId="77777777">
        <w:tc>
          <w:tcPr>
            <w:tcW w:w="280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2498CC9A" w14:textId="77777777" w:rsidR="007279E6" w:rsidRDefault="00F86C00">
            <w:r>
              <w:rPr>
                <w:color w:val="1B3A6B"/>
                <w:sz w:val="20"/>
                <w:szCs w:val="20"/>
              </w:rPr>
              <w:t>HR Zone Label</w:t>
            </w:r>
          </w:p>
        </w:tc>
        <w:tc>
          <w:tcPr>
            <w:tcW w:w="1200" w:type="dxa"/>
            <w:tcBorders>
              <w:top w:val="single" w:sz="1" w:space="0" w:color="C5CFE0"/>
              <w:left w:val="single" w:sz="1" w:space="0" w:color="C5CFE0"/>
              <w:bottom w:val="single" w:sz="1" w:space="0" w:color="C5CFE0"/>
              <w:right w:val="single" w:sz="1" w:space="0" w:color="C5CFE0"/>
            </w:tcBorders>
            <w:shd w:val="clear" w:color="auto" w:fill="F4F6F9"/>
            <w:tcMar>
              <w:top w:w="80" w:type="dxa"/>
              <w:left w:w="120" w:type="dxa"/>
              <w:bottom w:w="80" w:type="dxa"/>
              <w:right w:w="80" w:type="dxa"/>
            </w:tcMar>
          </w:tcPr>
          <w:p w14:paraId="14EDE513" w14:textId="77777777" w:rsidR="007279E6" w:rsidRDefault="00F86C00">
            <w:pPr>
              <w:jc w:val="center"/>
            </w:pPr>
            <w:r>
              <w:rPr>
                <w:i/>
                <w:iCs/>
                <w:color w:val="2D3748"/>
                <w:sz w:val="20"/>
                <w:szCs w:val="20"/>
              </w:rPr>
              <w:t>Zone 1–5</w:t>
            </w:r>
          </w:p>
        </w:tc>
        <w:tc>
          <w:tcPr>
            <w:tcW w:w="5360" w:type="dxa"/>
            <w:tcBorders>
              <w:top w:val="single" w:sz="1" w:space="0" w:color="C5CFE0"/>
              <w:left w:val="single" w:sz="1" w:space="0" w:color="C5CFE0"/>
              <w:bottom w:val="single" w:sz="1" w:space="0" w:color="C5CFE0"/>
              <w:right w:val="single" w:sz="1" w:space="0" w:color="C5CFE0"/>
            </w:tcBorders>
            <w:shd w:val="clear" w:color="auto" w:fill="FFFFFF"/>
            <w:tcMar>
              <w:top w:w="80" w:type="dxa"/>
              <w:left w:w="120" w:type="dxa"/>
              <w:bottom w:w="80" w:type="dxa"/>
              <w:right w:w="80" w:type="dxa"/>
            </w:tcMar>
          </w:tcPr>
          <w:p w14:paraId="0579B511" w14:textId="77777777" w:rsidR="007279E6" w:rsidRDefault="00F86C00">
            <w:pPr>
              <w:jc w:val="both"/>
            </w:pPr>
            <w:r>
              <w:rPr>
                <w:color w:val="2D3748"/>
                <w:sz w:val="20"/>
                <w:szCs w:val="20"/>
              </w:rPr>
              <w:t>Session-level zone classification based on average HR relative to MHR. Used for the zone distribution donut chart and the Zone 2 % KPI card. Target: ≥ 70% of sessions in Zone 2 (consistent with polarised training model).</w:t>
            </w:r>
          </w:p>
        </w:tc>
      </w:tr>
    </w:tbl>
    <w:p w14:paraId="6311F12B" w14:textId="77777777" w:rsidR="007279E6" w:rsidRDefault="007279E6">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9E6" w14:paraId="28CC8FEF" w14:textId="77777777">
        <w:tc>
          <w:tcPr>
            <w:tcW w:w="9360" w:type="dxa"/>
            <w:tcBorders>
              <w:top w:val="single" w:sz="6" w:space="0" w:color="1A6B5A"/>
              <w:left w:val="single" w:sz="18" w:space="0" w:color="1A6B5A"/>
              <w:bottom w:val="single" w:sz="1" w:space="0" w:color="C5CFE0"/>
              <w:right w:val="single" w:sz="1" w:space="0" w:color="C5CFE0"/>
            </w:tcBorders>
            <w:shd w:val="clear" w:color="auto" w:fill="F4F6F9"/>
            <w:tcMar>
              <w:top w:w="100" w:type="dxa"/>
              <w:left w:w="160" w:type="dxa"/>
              <w:bottom w:w="100" w:type="dxa"/>
              <w:right w:w="120" w:type="dxa"/>
            </w:tcMar>
          </w:tcPr>
          <w:p w14:paraId="425DEFFD" w14:textId="77777777" w:rsidR="007279E6" w:rsidRDefault="00F86C00">
            <w:pPr>
              <w:spacing w:after="60"/>
            </w:pPr>
            <w:r>
              <w:rPr>
                <w:b/>
                <w:bCs/>
                <w:color w:val="1A6B5A"/>
                <w:sz w:val="20"/>
                <w:szCs w:val="20"/>
              </w:rPr>
              <w:t xml:space="preserve">Data Provenance Note:  </w:t>
            </w:r>
            <w:r>
              <w:rPr>
                <w:color w:val="2D3748"/>
                <w:sz w:val="20"/>
                <w:szCs w:val="20"/>
              </w:rPr>
              <w:t>Distance, moving time, elevation, pace, and cadence are derived from GPS and wrist-accelerometer data recorded by the Huawei GT5 and uploaded to Strava. Heart rate is measured via the optical wrist sensor. Calorie estimates are computed by the Strava platform server-side using the athlete's profile. All fields are accessible via the Strava Activities API endpoint.</w:t>
            </w:r>
          </w:p>
        </w:tc>
      </w:tr>
    </w:tbl>
    <w:p w14:paraId="4ABA8131" w14:textId="77777777" w:rsidR="007279E6" w:rsidRDefault="00F86C00">
      <w:r>
        <w:br w:type="page"/>
      </w:r>
    </w:p>
    <w:p w14:paraId="6FFB0592" w14:textId="77777777" w:rsidR="007279E6" w:rsidRDefault="00F86C00">
      <w:pPr>
        <w:pStyle w:val="Heading1"/>
      </w:pPr>
      <w:r>
        <w:lastRenderedPageBreak/>
        <w:t>4. Derived &amp; Advanced Metrics</w:t>
      </w:r>
    </w:p>
    <w:p w14:paraId="0C11AAE7" w14:textId="77777777" w:rsidR="007279E6" w:rsidRDefault="007279E6">
      <w:pPr>
        <w:pBdr>
          <w:bottom w:val="single" w:sz="8" w:space="2" w:color="1B3A6B"/>
        </w:pBdr>
        <w:spacing w:after="160"/>
      </w:pPr>
    </w:p>
    <w:p w14:paraId="1CD612F2" w14:textId="77777777" w:rsidR="007279E6" w:rsidRDefault="00F86C00">
      <w:pPr>
        <w:spacing w:after="160" w:line="288" w:lineRule="auto"/>
        <w:jc w:val="both"/>
      </w:pPr>
      <w:r>
        <w:rPr>
          <w:color w:val="2D3748"/>
        </w:rPr>
        <w:t>The KPIs in Section 3 are raw or minimally processed measures captured at the session level. The metrics in this section are derived — computed by combining or transforming raw values to surface analytical signals that the raw data alone cannot reveal. They form the most analytically valuable layer of the Power BI model and drive the Cardiovascular Progress page of the dashboard.</w:t>
      </w:r>
    </w:p>
    <w:p w14:paraId="5BA19C23" w14:textId="77777777" w:rsidR="007279E6" w:rsidRDefault="007279E6">
      <w:pPr>
        <w:spacing w:after="60"/>
      </w:pPr>
    </w:p>
    <w:p w14:paraId="61EFDCD4" w14:textId="77777777" w:rsidR="007279E6" w:rsidRDefault="00F86C00">
      <w:pPr>
        <w:pStyle w:val="Heading2"/>
      </w:pPr>
      <w:r>
        <w:t>4.1 Cardiac Efficiency Index (CEI)</w:t>
      </w:r>
    </w:p>
    <w:p w14:paraId="49F7A35B" w14:textId="77777777" w:rsidR="007279E6" w:rsidRDefault="00F86C00">
      <w:pPr>
        <w:spacing w:after="160" w:line="288" w:lineRule="auto"/>
        <w:jc w:val="both"/>
      </w:pPr>
      <w:r>
        <w:rPr>
          <w:color w:val="2D3748"/>
        </w:rPr>
        <w:t>The Cardiac Efficiency Index is the primary derived metric in this project. It is calculated as:</w:t>
      </w:r>
    </w:p>
    <w:p w14:paraId="3C42BAF1" w14:textId="77777777" w:rsidR="007279E6" w:rsidRDefault="007279E6">
      <w:pPr>
        <w:spacing w:after="40"/>
      </w:pPr>
    </w:p>
    <w:p w14:paraId="670A8411" w14:textId="77777777" w:rsidR="007279E6" w:rsidRDefault="00F86C00">
      <w:pPr>
        <w:spacing w:before="60" w:after="60"/>
        <w:jc w:val="center"/>
      </w:pPr>
      <w:commentRangeStart w:id="10"/>
      <w:r>
        <w:rPr>
          <w:b/>
          <w:bCs/>
          <w:i/>
          <w:iCs/>
          <w:color w:val="1B3A6B"/>
        </w:rPr>
        <w:t>CEI = (Average Heart Rate × Moving Time in Minutes) ÷ Distance in Kilometres</w:t>
      </w:r>
      <w:commentRangeEnd w:id="10"/>
      <w:r w:rsidR="00025CAA">
        <w:rPr>
          <w:rStyle w:val="CommentReference"/>
          <w:sz w:val="22"/>
          <w:szCs w:val="22"/>
        </w:rPr>
        <w:commentReference w:id="10"/>
      </w:r>
    </w:p>
    <w:p w14:paraId="19797C2F" w14:textId="77777777" w:rsidR="007279E6" w:rsidRDefault="007279E6">
      <w:pPr>
        <w:spacing w:after="40"/>
      </w:pPr>
    </w:p>
    <w:p w14:paraId="649DE227" w14:textId="77777777" w:rsidR="007279E6" w:rsidRDefault="00F86C00">
      <w:pPr>
        <w:spacing w:after="160" w:line="288" w:lineRule="auto"/>
        <w:jc w:val="both"/>
      </w:pPr>
      <w:commentRangeStart w:id="11"/>
      <w:r>
        <w:rPr>
          <w:color w:val="2D3748"/>
        </w:rPr>
        <w:t>The result is expressed in HR·min/km — heart rate-minutes per kilometre. It represents the total cardiac work cost of covering each kilometre. A session where the athlete walks 10 km at 115 bpm average over 108 minutes produces a CEI of (115 × 108) ÷ 10 = 1,242. A later session at 110 bpm over 104 minutes for the same distance produces a CEI of 1,144 — a measurable reduction in cardiac cost per kilometre.</w:t>
      </w:r>
      <w:commentRangeEnd w:id="11"/>
      <w:r w:rsidR="00CD059E">
        <w:rPr>
          <w:rStyle w:val="CommentReference"/>
          <w:sz w:val="22"/>
          <w:szCs w:val="22"/>
        </w:rPr>
        <w:commentReference w:id="11"/>
      </w:r>
    </w:p>
    <w:p w14:paraId="17F9CC29" w14:textId="77777777" w:rsidR="007279E6" w:rsidRDefault="007279E6">
      <w:pPr>
        <w:spacing w:after="60"/>
      </w:pPr>
    </w:p>
    <w:p w14:paraId="6519FA23" w14:textId="77777777" w:rsidR="007279E6" w:rsidRDefault="00F86C00">
      <w:pPr>
        <w:spacing w:after="160" w:line="288" w:lineRule="auto"/>
        <w:jc w:val="both"/>
      </w:pPr>
      <w:r>
        <w:rPr>
          <w:color w:val="2D3748"/>
        </w:rPr>
        <w:t xml:space="preserve">In the DAX model, CEI is computed at the weekly aggregate level using SUMX across sessions with valid HR and non-zero distance data. The Week 16 value serves as the fixed baseline for all percentage-change calculations. </w:t>
      </w:r>
      <w:commentRangeStart w:id="12"/>
      <w:r>
        <w:rPr>
          <w:color w:val="2D3748"/>
        </w:rPr>
        <w:t>A falling CEI trend over weeks confirms cardiovascular adaptation</w:t>
      </w:r>
      <w:commentRangeEnd w:id="12"/>
      <w:r w:rsidR="00874363">
        <w:rPr>
          <w:rStyle w:val="CommentReference"/>
          <w:color w:val="2D3748"/>
          <w:sz w:val="22"/>
          <w:szCs w:val="22"/>
        </w:rPr>
        <w:commentReference w:id="12"/>
      </w:r>
      <w:r>
        <w:rPr>
          <w:color w:val="2D3748"/>
        </w:rPr>
        <w:t>. This is the single most important metric in the project for assessing fitness progress.</w:t>
      </w:r>
    </w:p>
    <w:p w14:paraId="309E083A" w14:textId="77777777" w:rsidR="007279E6" w:rsidRDefault="007279E6">
      <w:pPr>
        <w:spacing w:after="60"/>
      </w:pPr>
    </w:p>
    <w:p w14:paraId="39AE680C" w14:textId="77777777" w:rsidR="007279E6" w:rsidRDefault="00F86C00">
      <w:pPr>
        <w:spacing w:after="160" w:line="288" w:lineRule="auto"/>
        <w:jc w:val="both"/>
      </w:pPr>
      <w:r>
        <w:rPr>
          <w:b/>
          <w:bCs/>
          <w:color w:val="1B3A6B"/>
        </w:rPr>
        <w:t>CEI Δ vs Baseline %</w:t>
      </w:r>
      <w:r>
        <w:rPr>
          <w:color w:val="2D3748"/>
        </w:rPr>
        <w:t xml:space="preserve"> — The percentage change between the current period's CEI and the Week 16 baseline. A negative value indicates improvement (lower cardiac cost per km than at the start). Applied with inverted colour formatting in the Power BI KPI card: negative = green.</w:t>
      </w:r>
    </w:p>
    <w:p w14:paraId="72DA5911" w14:textId="77777777" w:rsidR="007279E6" w:rsidRDefault="007279E6">
      <w:pPr>
        <w:spacing w:after="40"/>
      </w:pPr>
    </w:p>
    <w:p w14:paraId="3D97D0AB" w14:textId="77777777" w:rsidR="007279E6" w:rsidRDefault="00F86C00">
      <w:pPr>
        <w:spacing w:after="160" w:line="288" w:lineRule="auto"/>
        <w:jc w:val="both"/>
      </w:pPr>
      <w:commentRangeStart w:id="13"/>
      <w:r>
        <w:rPr>
          <w:b/>
          <w:bCs/>
          <w:color w:val="1B3A6B"/>
        </w:rPr>
        <w:t>CEI 7-Day Rolling Average</w:t>
      </w:r>
      <w:r>
        <w:rPr>
          <w:color w:val="2D3748"/>
        </w:rPr>
        <w:t xml:space="preserve"> — A smoothed version of the daily CEI that reduces the noise introduced by outlier sessions (e.g., unusually short walks or sessions in elevated heat). Plotted as the overlay line on the CEI combo chart.</w:t>
      </w:r>
      <w:commentRangeEnd w:id="13"/>
      <w:r w:rsidR="00787A0B">
        <w:rPr>
          <w:rStyle w:val="CommentReference"/>
          <w:sz w:val="22"/>
          <w:szCs w:val="22"/>
        </w:rPr>
        <w:commentReference w:id="13"/>
      </w:r>
    </w:p>
    <w:p w14:paraId="042D14C1" w14:textId="77777777" w:rsidR="007279E6" w:rsidRDefault="007279E6">
      <w:pPr>
        <w:spacing w:after="60"/>
      </w:pPr>
    </w:p>
    <w:p w14:paraId="5081E16A" w14:textId="77777777" w:rsidR="007279E6" w:rsidRDefault="00F86C00">
      <w:pPr>
        <w:pStyle w:val="Heading2"/>
      </w:pPr>
      <w:r>
        <w:t>4.2 Cumulative Distance and the 300 km Target</w:t>
      </w:r>
    </w:p>
    <w:p w14:paraId="21B18D48" w14:textId="77777777" w:rsidR="007279E6" w:rsidRDefault="00F86C00">
      <w:pPr>
        <w:spacing w:after="160" w:line="288" w:lineRule="auto"/>
        <w:jc w:val="both"/>
      </w:pPr>
      <w:r>
        <w:rPr>
          <w:color w:val="2D3748"/>
        </w:rPr>
        <w:t>Cumulative distance is a running total of all distance covered from the first session date forward to the current date in the filter context. It is visualised as an area chart on the Bird's Eye View page of the dashboard, with a fixed reference line at 300 km representing the project milestone. The cumulative measure is constructed in DAX using a CALCULATE + FILTER pattern that restricts the date range to dates within the fact table range and at or before the current visual date.</w:t>
      </w:r>
    </w:p>
    <w:p w14:paraId="3385BA9B" w14:textId="77777777" w:rsidR="007279E6" w:rsidRDefault="007279E6">
      <w:pPr>
        <w:spacing w:after="60"/>
      </w:pPr>
    </w:p>
    <w:p w14:paraId="2C548FAC" w14:textId="77777777" w:rsidR="007279E6" w:rsidRDefault="00F86C00">
      <w:pPr>
        <w:spacing w:after="160" w:line="288" w:lineRule="auto"/>
        <w:jc w:val="both"/>
      </w:pPr>
      <w:commentRangeStart w:id="14"/>
      <w:r>
        <w:rPr>
          <w:color w:val="2D3748"/>
        </w:rPr>
        <w:lastRenderedPageBreak/>
        <w:t>The 300 km target line serves an important pedagogical function in the workshop: it illustrates how reference lines and goal targets are implemented in Power BI using constant measures, and how conditional formatting can be applied to signal proximity to a target.</w:t>
      </w:r>
      <w:commentRangeEnd w:id="14"/>
      <w:r w:rsidR="006E22CB">
        <w:rPr>
          <w:rStyle w:val="CommentReference"/>
          <w:sz w:val="22"/>
          <w:szCs w:val="22"/>
        </w:rPr>
        <w:commentReference w:id="14"/>
      </w:r>
    </w:p>
    <w:p w14:paraId="43187846" w14:textId="77777777" w:rsidR="007279E6" w:rsidRDefault="007279E6">
      <w:pPr>
        <w:spacing w:after="60"/>
      </w:pPr>
    </w:p>
    <w:p w14:paraId="1CCAF783" w14:textId="77777777" w:rsidR="007279E6" w:rsidRDefault="00F86C00">
      <w:pPr>
        <w:pStyle w:val="Heading2"/>
      </w:pPr>
      <w:r>
        <w:t>4.3 Week-over-Week (WoW) Delta Measures</w:t>
      </w:r>
    </w:p>
    <w:p w14:paraId="31862D83" w14:textId="77777777" w:rsidR="007279E6" w:rsidRDefault="00F86C00">
      <w:pPr>
        <w:spacing w:after="160" w:line="288" w:lineRule="auto"/>
        <w:jc w:val="both"/>
      </w:pPr>
      <w:r>
        <w:rPr>
          <w:color w:val="2D3748"/>
        </w:rPr>
        <w:t>Week-over-week delta measures compare the current week's value for a metric against the previous week's value. Three WoW deltas are computed in the model:</w:t>
      </w:r>
    </w:p>
    <w:p w14:paraId="038CDB07" w14:textId="77777777" w:rsidR="007279E6" w:rsidRDefault="00F86C00">
      <w:pPr>
        <w:pStyle w:val="ListParagraph"/>
        <w:numPr>
          <w:ilvl w:val="0"/>
          <w:numId w:val="2"/>
        </w:numPr>
        <w:spacing w:before="40" w:after="80" w:line="276" w:lineRule="auto"/>
      </w:pPr>
      <w:commentRangeStart w:id="15"/>
      <w:r>
        <w:rPr>
          <w:color w:val="2D3748"/>
        </w:rPr>
        <w:t>WoW Distance Δ (km) — Net distance change week-on-week. Positive indicates volume increase.</w:t>
      </w:r>
    </w:p>
    <w:p w14:paraId="4DBB4640" w14:textId="77777777" w:rsidR="007279E6" w:rsidRDefault="00F86C00">
      <w:pPr>
        <w:pStyle w:val="ListParagraph"/>
        <w:numPr>
          <w:ilvl w:val="0"/>
          <w:numId w:val="2"/>
        </w:numPr>
        <w:spacing w:before="40" w:after="80" w:line="276" w:lineRule="auto"/>
      </w:pPr>
      <w:r>
        <w:rPr>
          <w:color w:val="2D3748"/>
        </w:rPr>
        <w:t>WoW Pace Δ (min/km) — Pace change week-on-week. Negative = faster = improvement. Displayed with sign-aware mm:ss formatting (e.g., −0:19 = improved by 19 seconds per km). Inverted colour rule: negative → green.</w:t>
      </w:r>
    </w:p>
    <w:p w14:paraId="2482F39F" w14:textId="77777777" w:rsidR="007279E6" w:rsidRDefault="00F86C00">
      <w:pPr>
        <w:pStyle w:val="ListParagraph"/>
        <w:numPr>
          <w:ilvl w:val="0"/>
          <w:numId w:val="2"/>
        </w:numPr>
        <w:spacing w:before="40" w:after="80" w:line="276" w:lineRule="auto"/>
      </w:pPr>
      <w:r>
        <w:rPr>
          <w:color w:val="2D3748"/>
        </w:rPr>
        <w:t>WoW Cadence Δ (spm) — Cadence change week-on-week. Positive = more steps per minute = improvement. Standard colour rule: positive → green.</w:t>
      </w:r>
      <w:commentRangeEnd w:id="15"/>
      <w:r w:rsidR="006E22CB">
        <w:rPr>
          <w:rStyle w:val="CommentReference"/>
          <w:sz w:val="22"/>
          <w:szCs w:val="22"/>
        </w:rPr>
        <w:commentReference w:id="15"/>
      </w:r>
    </w:p>
    <w:p w14:paraId="4EC8E397" w14:textId="77777777" w:rsidR="007279E6" w:rsidRDefault="007279E6">
      <w:pPr>
        <w:spacing w:after="60"/>
      </w:pPr>
    </w:p>
    <w:p w14:paraId="0BD006FA" w14:textId="77777777" w:rsidR="007279E6" w:rsidRDefault="00F86C00">
      <w:pPr>
        <w:spacing w:after="160" w:line="288" w:lineRule="auto"/>
        <w:jc w:val="both"/>
      </w:pPr>
      <w:r>
        <w:rPr>
          <w:color w:val="2D3748"/>
        </w:rPr>
        <w:t>The weekly summary matrix on the Activity Detail page displays all three WoW deltas with conditional formatting applied, enabling the student to see at a glance which weeks represented progression and which represented regression.</w:t>
      </w:r>
    </w:p>
    <w:p w14:paraId="46A8669B" w14:textId="77777777" w:rsidR="007279E6" w:rsidRDefault="007279E6">
      <w:pPr>
        <w:spacing w:after="60"/>
      </w:pPr>
    </w:p>
    <w:p w14:paraId="45753494" w14:textId="77777777" w:rsidR="007279E6" w:rsidRDefault="00F86C00">
      <w:pPr>
        <w:pStyle w:val="Heading2"/>
      </w:pPr>
      <w:r>
        <w:t>4.4 Month-over-Month (MoM) Delta Measures</w:t>
      </w:r>
    </w:p>
    <w:p w14:paraId="3C6EFDAA" w14:textId="77777777" w:rsidR="007279E6" w:rsidRDefault="00F86C00">
      <w:pPr>
        <w:spacing w:after="160" w:line="288" w:lineRule="auto"/>
        <w:jc w:val="both"/>
      </w:pPr>
      <w:r>
        <w:rPr>
          <w:color w:val="2D3748"/>
        </w:rPr>
        <w:t>Month-over-month measures compare the current month's aggregated values against the prior month using DAX DATEADD at the MONTH granularity. Two MoM deltas are computed:</w:t>
      </w:r>
    </w:p>
    <w:p w14:paraId="09062BD1" w14:textId="77777777" w:rsidR="007279E6" w:rsidRDefault="00F86C00">
      <w:pPr>
        <w:pStyle w:val="ListParagraph"/>
        <w:numPr>
          <w:ilvl w:val="0"/>
          <w:numId w:val="2"/>
        </w:numPr>
        <w:spacing w:before="40" w:after="80" w:line="276" w:lineRule="auto"/>
      </w:pPr>
      <w:r>
        <w:rPr>
          <w:color w:val="2D3748"/>
        </w:rPr>
        <w:t>MoM Distance Δ % — Percentage change in total monthly distance. Used to answer 'Did overall training volume grow from April to May?'</w:t>
      </w:r>
    </w:p>
    <w:p w14:paraId="4CCBA839" w14:textId="77777777" w:rsidR="007279E6" w:rsidRDefault="00F86C00">
      <w:pPr>
        <w:pStyle w:val="ListParagraph"/>
        <w:numPr>
          <w:ilvl w:val="0"/>
          <w:numId w:val="2"/>
        </w:numPr>
        <w:spacing w:before="40" w:after="80" w:line="276" w:lineRule="auto"/>
      </w:pPr>
      <w:r>
        <w:rPr>
          <w:color w:val="2D3748"/>
        </w:rPr>
        <w:t>MoM HR Δ (bpm) — Absolute change in average monthly heart rate. A negative value indicates that the average heart rate across sessions fell from one month to the next — the key cardiac adaptation signal at the monthly timescale. Inverted colour rule applies: negative → green.</w:t>
      </w:r>
    </w:p>
    <w:p w14:paraId="3C016E7F" w14:textId="77777777" w:rsidR="007279E6" w:rsidRDefault="007279E6">
      <w:pPr>
        <w:spacing w:after="60"/>
      </w:pPr>
    </w:p>
    <w:p w14:paraId="1DF8C52C" w14:textId="77777777" w:rsidR="007279E6" w:rsidRDefault="00F86C00">
      <w:pPr>
        <w:pStyle w:val="Heading2"/>
      </w:pPr>
      <w:r>
        <w:t>4.5 Rolling Averages (7-Day Smoothing)</w:t>
      </w:r>
    </w:p>
    <w:p w14:paraId="6BB0E3F3" w14:textId="77777777" w:rsidR="007279E6" w:rsidRDefault="00F86C00">
      <w:pPr>
        <w:spacing w:after="160" w:line="288" w:lineRule="auto"/>
        <w:jc w:val="both"/>
      </w:pPr>
      <w:r>
        <w:rPr>
          <w:color w:val="2D3748"/>
        </w:rPr>
        <w:t>Three 7-day rolling averages are computed using the DAX DATESINPERIOD function. Each calculates the measure's value across the seven days ending on the current date in the visual context, smoothing the day-to-day variability introduced by session-to-session differences in conditions, effort, and route. Rolling averages are applied to:</w:t>
      </w:r>
    </w:p>
    <w:p w14:paraId="7C25DF9A" w14:textId="77777777" w:rsidR="007279E6" w:rsidRDefault="00F86C00">
      <w:pPr>
        <w:pStyle w:val="ListParagraph"/>
        <w:numPr>
          <w:ilvl w:val="0"/>
          <w:numId w:val="2"/>
        </w:numPr>
        <w:spacing w:before="40" w:after="80" w:line="276" w:lineRule="auto"/>
      </w:pPr>
      <w:r>
        <w:rPr>
          <w:color w:val="2D3748"/>
        </w:rPr>
        <w:t>Average HR — smooths the heart rate trend line on Page 3 so that the week-level adaptation curve is visible beneath daily noise.</w:t>
      </w:r>
    </w:p>
    <w:p w14:paraId="54002096" w14:textId="77777777" w:rsidR="007279E6" w:rsidRDefault="00F86C00">
      <w:pPr>
        <w:pStyle w:val="ListParagraph"/>
        <w:numPr>
          <w:ilvl w:val="0"/>
          <w:numId w:val="2"/>
        </w:numPr>
        <w:spacing w:before="40" w:after="80" w:line="276" w:lineRule="auto"/>
      </w:pPr>
      <w:r>
        <w:rPr>
          <w:color w:val="2D3748"/>
        </w:rPr>
        <w:t>Average Pace — smooths the pace trend line, ensuring that individual outlier sessions (short walks, or sessions in unusual conditions) do not distort the perceived trajectory.</w:t>
      </w:r>
    </w:p>
    <w:p w14:paraId="23EF0E42" w14:textId="77777777" w:rsidR="007279E6" w:rsidRDefault="00F86C00">
      <w:pPr>
        <w:pStyle w:val="ListParagraph"/>
        <w:numPr>
          <w:ilvl w:val="0"/>
          <w:numId w:val="2"/>
        </w:numPr>
        <w:spacing w:before="40" w:after="80" w:line="276" w:lineRule="auto"/>
      </w:pPr>
      <w:r>
        <w:rPr>
          <w:color w:val="2D3748"/>
        </w:rPr>
        <w:lastRenderedPageBreak/>
        <w:t>Average Cadence — smooths the cadence trend, allowing the approach toward the 57–58 spm target band to be read clearly over time.</w:t>
      </w:r>
    </w:p>
    <w:p w14:paraId="2502C5CE" w14:textId="77777777" w:rsidR="007279E6" w:rsidRDefault="007279E6">
      <w:pPr>
        <w:spacing w:after="60"/>
      </w:pPr>
    </w:p>
    <w:p w14:paraId="766B42C7" w14:textId="77777777" w:rsidR="007279E6" w:rsidRDefault="00F86C00">
      <w:pPr>
        <w:pStyle w:val="Heading2"/>
      </w:pPr>
      <w:r>
        <w:t>4.6 Cadence Target Band Compliance</w:t>
      </w:r>
    </w:p>
    <w:p w14:paraId="0BEDCF6C" w14:textId="77777777" w:rsidR="007279E6" w:rsidRDefault="00F86C00">
      <w:pPr>
        <w:spacing w:after="160" w:line="288" w:lineRule="auto"/>
        <w:jc w:val="both"/>
      </w:pPr>
      <w:r>
        <w:rPr>
          <w:color w:val="2D3748"/>
        </w:rPr>
        <w:t>The 57–58 spm range has been identified as the primary next-phase performance lever for this athlete — the cadence range associated with optimal mechanical efficiency at the current pace. Three measures operationalise this target:</w:t>
      </w:r>
    </w:p>
    <w:p w14:paraId="3D3B10C4" w14:textId="77777777" w:rsidR="007279E6" w:rsidRDefault="00F86C00">
      <w:pPr>
        <w:pStyle w:val="ListParagraph"/>
        <w:numPr>
          <w:ilvl w:val="0"/>
          <w:numId w:val="2"/>
        </w:numPr>
        <w:spacing w:before="40" w:after="80" w:line="276" w:lineRule="auto"/>
      </w:pPr>
      <w:r>
        <w:rPr>
          <w:color w:val="2D3748"/>
        </w:rPr>
        <w:t>Cadence Target Low / Cadence Target High — constant reference measures set to 57 and 58 spm respectively, used as reference lines in the cadence chart.</w:t>
      </w:r>
    </w:p>
    <w:p w14:paraId="1DFF0154" w14:textId="77777777" w:rsidR="007279E6" w:rsidRDefault="00F86C00">
      <w:pPr>
        <w:pStyle w:val="ListParagraph"/>
        <w:numPr>
          <w:ilvl w:val="0"/>
          <w:numId w:val="2"/>
        </w:numPr>
        <w:spacing w:before="40" w:after="80" w:line="276" w:lineRule="auto"/>
      </w:pPr>
      <w:r>
        <w:rPr>
          <w:color w:val="2D3748"/>
        </w:rPr>
        <w:t>Cadence in Target Band % — the proportion of outdoor sessions where average cadence reached or exceeded 57 spm. Tracks compliance with the target over time.</w:t>
      </w:r>
    </w:p>
    <w:p w14:paraId="5AE2A9FD" w14:textId="77777777" w:rsidR="007279E6" w:rsidRDefault="00F86C00">
      <w:pPr>
        <w:pStyle w:val="ListParagraph"/>
        <w:numPr>
          <w:ilvl w:val="0"/>
          <w:numId w:val="2"/>
        </w:numPr>
        <w:spacing w:before="40" w:after="80" w:line="276" w:lineRule="auto"/>
      </w:pPr>
      <w:r>
        <w:rPr>
          <w:color w:val="2D3748"/>
        </w:rPr>
        <w:t>Cadence Growth (spm) — the absolute increase in average cadence from the first recorded session to the most recent, calculated as Last − First using TOPN patterns in DAX.</w:t>
      </w:r>
    </w:p>
    <w:p w14:paraId="44A02AC6" w14:textId="77777777" w:rsidR="007279E6" w:rsidRDefault="007279E6">
      <w:pPr>
        <w:spacing w:after="60"/>
      </w:pPr>
    </w:p>
    <w:p w14:paraId="4F95BBEE" w14:textId="77777777" w:rsidR="007279E6" w:rsidRDefault="00F86C00">
      <w:pPr>
        <w:pStyle w:val="Heading2"/>
      </w:pPr>
      <w:r>
        <w:t>4.7 Personal Bests</w:t>
      </w:r>
    </w:p>
    <w:p w14:paraId="3E5776AC" w14:textId="77777777" w:rsidR="007279E6" w:rsidRDefault="00F86C00">
      <w:pPr>
        <w:spacing w:after="160" w:line="288" w:lineRule="auto"/>
        <w:jc w:val="both"/>
      </w:pPr>
      <w:r>
        <w:rPr>
          <w:color w:val="2D3748"/>
        </w:rPr>
        <w:t>Four personal best measures identify peak performance values across the dataset:</w:t>
      </w:r>
    </w:p>
    <w:p w14:paraId="3C707CD3" w14:textId="77777777" w:rsidR="007279E6" w:rsidRDefault="00F86C00">
      <w:pPr>
        <w:pStyle w:val="ListParagraph"/>
        <w:numPr>
          <w:ilvl w:val="0"/>
          <w:numId w:val="2"/>
        </w:numPr>
        <w:spacing w:before="40" w:after="80" w:line="276" w:lineRule="auto"/>
      </w:pPr>
      <w:r>
        <w:rPr>
          <w:color w:val="2D3748"/>
        </w:rPr>
        <w:t>Best Pace (min/km) — the minimum recorded pace, restricted to sessions of more than 3 km to exclude short warm-up walks where anomalously fast pace readings may occur due to GPS inaccuracy or route geometry.</w:t>
      </w:r>
    </w:p>
    <w:p w14:paraId="42718A69" w14:textId="77777777" w:rsidR="007279E6" w:rsidRDefault="00F86C00">
      <w:pPr>
        <w:pStyle w:val="ListParagraph"/>
        <w:numPr>
          <w:ilvl w:val="0"/>
          <w:numId w:val="2"/>
        </w:numPr>
        <w:spacing w:before="40" w:after="80" w:line="276" w:lineRule="auto"/>
      </w:pPr>
      <w:r>
        <w:rPr>
          <w:color w:val="2D3748"/>
        </w:rPr>
        <w:t>Longest Distance (km) — the maximum single-session distance.</w:t>
      </w:r>
    </w:p>
    <w:p w14:paraId="18D7BD3B" w14:textId="77777777" w:rsidR="007279E6" w:rsidRDefault="00F86C00">
      <w:pPr>
        <w:pStyle w:val="ListParagraph"/>
        <w:numPr>
          <w:ilvl w:val="0"/>
          <w:numId w:val="2"/>
        </w:numPr>
        <w:spacing w:before="40" w:after="80" w:line="276" w:lineRule="auto"/>
      </w:pPr>
      <w:r>
        <w:rPr>
          <w:color w:val="2D3748"/>
        </w:rPr>
        <w:t>Max Cadence (spm) — the highest average cadence recorded in a session.</w:t>
      </w:r>
    </w:p>
    <w:p w14:paraId="2783472B" w14:textId="77777777" w:rsidR="007279E6" w:rsidRDefault="00F86C00">
      <w:pPr>
        <w:pStyle w:val="ListParagraph"/>
        <w:numPr>
          <w:ilvl w:val="0"/>
          <w:numId w:val="2"/>
        </w:numPr>
        <w:spacing w:before="40" w:after="80" w:line="276" w:lineRule="auto"/>
      </w:pPr>
      <w:r>
        <w:rPr>
          <w:color w:val="2D3748"/>
        </w:rPr>
        <w:t>Max Suffer Score — the peak session-level suffer score, indicating the most demanding session by cumulative zone-weighted effort.</w:t>
      </w:r>
    </w:p>
    <w:p w14:paraId="724E0214" w14:textId="77777777" w:rsidR="007279E6" w:rsidRDefault="007279E6">
      <w:pPr>
        <w:spacing w:after="60"/>
      </w:pPr>
    </w:p>
    <w:p w14:paraId="35B2A1B7" w14:textId="77777777" w:rsidR="007279E6" w:rsidRDefault="00F86C00">
      <w:pPr>
        <w:pStyle w:val="Heading2"/>
      </w:pPr>
      <w:r>
        <w:t>4.8 Session Classification Flag</w:t>
      </w:r>
    </w:p>
    <w:p w14:paraId="20F2CB44" w14:textId="77777777" w:rsidR="007279E6" w:rsidRDefault="00F86C00">
      <w:pPr>
        <w:spacing w:after="160" w:line="288" w:lineRule="auto"/>
        <w:jc w:val="both"/>
        <w:rPr>
          <w:color w:val="2D3748"/>
        </w:rPr>
      </w:pPr>
      <w:r>
        <w:rPr>
          <w:color w:val="2D3748"/>
        </w:rPr>
        <w:t>The Outdoor Only Flag is a binary DAX measure that returns 1 for outdoor sessions and BLANK for HIIT or other non-outdoor activities. It is applied as a visual-level filter on all outdoor-specific charts to suppress HIIT zero-distance data points from scatter plots where they would otherwise appear as erroneous outliers at distance = 0.</w:t>
      </w:r>
    </w:p>
    <w:p w14:paraId="23F1A2C0" w14:textId="77777777" w:rsidR="006E22CB" w:rsidRDefault="006E22CB">
      <w:pPr>
        <w:spacing w:after="160" w:line="288" w:lineRule="auto"/>
        <w:jc w:val="both"/>
      </w:pPr>
    </w:p>
    <w:p w14:paraId="1D6CA4C1" w14:textId="77777777" w:rsidR="007279E6" w:rsidRDefault="00F86C00">
      <w:r>
        <w:br w:type="page"/>
      </w:r>
    </w:p>
    <w:p w14:paraId="6BF94AAA" w14:textId="77777777" w:rsidR="007279E6" w:rsidRDefault="00F86C00">
      <w:pPr>
        <w:pStyle w:val="Heading1"/>
      </w:pPr>
      <w:r>
        <w:lastRenderedPageBreak/>
        <w:t>5. Data Sources &amp; Measurement Context</w:t>
      </w:r>
    </w:p>
    <w:p w14:paraId="55B251B2" w14:textId="77777777" w:rsidR="007279E6" w:rsidRDefault="007279E6">
      <w:pPr>
        <w:pBdr>
          <w:bottom w:val="single" w:sz="8" w:space="2" w:color="1B3A6B"/>
        </w:pBdr>
        <w:spacing w:after="160"/>
      </w:pPr>
    </w:p>
    <w:p w14:paraId="34F4EFC2" w14:textId="24B8E415" w:rsidR="007279E6" w:rsidRDefault="00F86C00">
      <w:pPr>
        <w:spacing w:after="160" w:line="288" w:lineRule="auto"/>
        <w:jc w:val="both"/>
      </w:pPr>
      <w:commentRangeStart w:id="16"/>
      <w:r>
        <w:rPr>
          <w:color w:val="2D3748"/>
        </w:rPr>
        <w:t xml:space="preserve">Understanding how the data is generated and what it actually measures is a prerequisite for responsible analysis. Every measurement in this dataset is a product of a sensor, a firmware algorithm, and a software platform — each of which introduces its own assumptions, limitations, and potential failure modes. This section equips </w:t>
      </w:r>
      <w:r w:rsidR="00F9300E">
        <w:rPr>
          <w:color w:val="2D3748"/>
        </w:rPr>
        <w:t>participants</w:t>
      </w:r>
      <w:r>
        <w:rPr>
          <w:color w:val="2D3748"/>
        </w:rPr>
        <w:t xml:space="preserve"> to interpret the data critically rather than accepting raw values at face value.</w:t>
      </w:r>
      <w:commentRangeEnd w:id="16"/>
      <w:r w:rsidR="006E22CB">
        <w:rPr>
          <w:rStyle w:val="CommentReference"/>
          <w:sz w:val="22"/>
          <w:szCs w:val="22"/>
        </w:rPr>
        <w:commentReference w:id="16"/>
      </w:r>
    </w:p>
    <w:p w14:paraId="339EB401" w14:textId="77777777" w:rsidR="007279E6" w:rsidRDefault="007279E6">
      <w:pPr>
        <w:spacing w:after="60"/>
      </w:pPr>
    </w:p>
    <w:p w14:paraId="6A6C4BA0" w14:textId="77777777" w:rsidR="007279E6" w:rsidRDefault="00F86C00">
      <w:pPr>
        <w:pStyle w:val="Heading2"/>
      </w:pPr>
      <w:r>
        <w:t>5.1 How Strava Records Walking Data</w:t>
      </w:r>
    </w:p>
    <w:p w14:paraId="579E1AFB" w14:textId="77777777" w:rsidR="007279E6" w:rsidRDefault="00F86C00">
      <w:pPr>
        <w:spacing w:after="160" w:line="288" w:lineRule="auto"/>
        <w:jc w:val="both"/>
      </w:pPr>
      <w:r>
        <w:rPr>
          <w:color w:val="2D3748"/>
        </w:rPr>
        <w:t xml:space="preserve">Strava operates as a data aggregation and analysis platform. It does not itself record sensor data — it receives data uploaded from a connected wearable device (in this project, the Huawei GT5 smartwatch) and stores it via the Strava API. The data flow is: </w:t>
      </w:r>
      <w:commentRangeStart w:id="17"/>
      <w:r>
        <w:rPr>
          <w:color w:val="2D3748"/>
        </w:rPr>
        <w:t>GT5 sensors → GT5 firmware processing → Huawei Health app sync → Strava app or API upload → Strava server-side processing → Strava API endpoint for retrieval.</w:t>
      </w:r>
      <w:commentRangeEnd w:id="17"/>
      <w:r w:rsidR="006B22D3">
        <w:rPr>
          <w:rStyle w:val="CommentReference"/>
          <w:sz w:val="22"/>
          <w:szCs w:val="22"/>
        </w:rPr>
        <w:commentReference w:id="17"/>
      </w:r>
    </w:p>
    <w:p w14:paraId="677DF190" w14:textId="77777777" w:rsidR="007279E6" w:rsidRDefault="007279E6">
      <w:pPr>
        <w:spacing w:after="40"/>
      </w:pPr>
    </w:p>
    <w:p w14:paraId="65A90E1B" w14:textId="77777777" w:rsidR="007279E6" w:rsidRPr="006B22D3" w:rsidRDefault="00F86C00">
      <w:pPr>
        <w:spacing w:after="160" w:line="288" w:lineRule="auto"/>
        <w:jc w:val="both"/>
        <w:rPr>
          <w:color w:val="EE0000"/>
        </w:rPr>
      </w:pPr>
      <w:r>
        <w:rPr>
          <w:color w:val="2D3748"/>
        </w:rPr>
        <w:t xml:space="preserve">The Strava Activities API endpoint returns a summary record for each activity, including aggregated fields such as total distance, moving time, average heart rate, max heart rate, average cadence, elevation gain, and suffer score. </w:t>
      </w:r>
      <w:commentRangeStart w:id="18"/>
      <w:r w:rsidRPr="006B22D3">
        <w:rPr>
          <w:color w:val="EE0000"/>
        </w:rPr>
        <w:t>The Python pipeline in this project retrieves these summary records via OAuth 2.0 authentication and stores them in a structured local database for downstream Power BI analysis.</w:t>
      </w:r>
      <w:commentRangeEnd w:id="18"/>
      <w:r w:rsidR="006B22D3" w:rsidRPr="006B22D3">
        <w:rPr>
          <w:rStyle w:val="CommentReference"/>
          <w:color w:val="EE0000"/>
          <w:sz w:val="22"/>
          <w:szCs w:val="22"/>
        </w:rPr>
        <w:commentReference w:id="18"/>
      </w:r>
    </w:p>
    <w:p w14:paraId="218F181F" w14:textId="77777777" w:rsidR="007279E6" w:rsidRDefault="007279E6">
      <w:pPr>
        <w:spacing w:after="60"/>
      </w:pPr>
    </w:p>
    <w:p w14:paraId="099D2FD6" w14:textId="77777777" w:rsidR="007279E6" w:rsidRDefault="00F86C00">
      <w:pPr>
        <w:pStyle w:val="Heading2"/>
      </w:pPr>
      <w:commentRangeStart w:id="19"/>
      <w:r>
        <w:t>5.2 Wearable Sensor Limitations</w:t>
      </w:r>
      <w:commentRangeEnd w:id="19"/>
      <w:r w:rsidR="00FB65DE">
        <w:rPr>
          <w:rStyle w:val="CommentReference"/>
          <w:sz w:val="28"/>
          <w:szCs w:val="28"/>
        </w:rPr>
        <w:commentReference w:id="19"/>
      </w:r>
    </w:p>
    <w:p w14:paraId="6E40DEA9" w14:textId="77777777" w:rsidR="007279E6" w:rsidRDefault="00F86C00">
      <w:pPr>
        <w:spacing w:after="160" w:line="288" w:lineRule="auto"/>
        <w:jc w:val="both"/>
      </w:pPr>
      <w:r>
        <w:rPr>
          <w:color w:val="2D3748"/>
        </w:rPr>
        <w:t>The metrics produced by the Huawei GT5 — and wrist-worn wearables in general — carry important limitations that affect the reliability of specific fields:</w:t>
      </w:r>
    </w:p>
    <w:p w14:paraId="49AAE2E5" w14:textId="77777777" w:rsidR="007279E6" w:rsidRDefault="00F86C00">
      <w:pPr>
        <w:pStyle w:val="ListParagraph"/>
        <w:numPr>
          <w:ilvl w:val="0"/>
          <w:numId w:val="2"/>
        </w:numPr>
        <w:spacing w:before="40" w:after="80" w:line="276" w:lineRule="auto"/>
      </w:pPr>
      <w:r>
        <w:rPr>
          <w:color w:val="2D3748"/>
        </w:rPr>
        <w:t>Heart Rate Accuracy: Optical wrist HR sensors use photoplethysmography (PPG) — measuring blood flow changes through the skin using LED light. Accuracy is generally reliable at steady-state exercise (within ±3–5 bpm of a chest strap in ideal conditions) but degrades during dynamic wrist movements, low perfusion states (cold weather, poor contact), or high-intensity intervals where heart rate changes rapidly.</w:t>
      </w:r>
    </w:p>
    <w:p w14:paraId="3BCF3B71" w14:textId="77777777" w:rsidR="007279E6" w:rsidRDefault="00F86C00">
      <w:pPr>
        <w:pStyle w:val="ListParagraph"/>
        <w:numPr>
          <w:ilvl w:val="0"/>
          <w:numId w:val="2"/>
        </w:numPr>
        <w:spacing w:before="40" w:after="80" w:line="276" w:lineRule="auto"/>
      </w:pPr>
      <w:r>
        <w:rPr>
          <w:color w:val="2D3748"/>
        </w:rPr>
        <w:t>GPS Accuracy: GPS positioning is subject to multi-path errors (signal reflection from buildings, trees, or terrain) and initial fix delays. Typical accuracy is ±5–15 metres per position point, which translates to distance errors of approximately 1–3% on a typical 10 km outdoor route. GPS-derived pace may spike or dip at points of poor satellite visibility.</w:t>
      </w:r>
    </w:p>
    <w:p w14:paraId="18282622" w14:textId="77777777" w:rsidR="007279E6" w:rsidRDefault="00F86C00">
      <w:pPr>
        <w:pStyle w:val="ListParagraph"/>
        <w:numPr>
          <w:ilvl w:val="0"/>
          <w:numId w:val="2"/>
        </w:numPr>
        <w:spacing w:before="40" w:after="80" w:line="276" w:lineRule="auto"/>
      </w:pPr>
      <w:r>
        <w:rPr>
          <w:color w:val="2D3748"/>
        </w:rPr>
        <w:t>Cadence Convention: Strava records cadence using a half-cadence convention when derived from a wrist accelerometer. The sensor detects the motion of a single wrist and counts that arm's cycles, then doubles the value to approximate full step frequency. A reading of 57 spm therefore represents approximately 114 total steps per minute. This convention must be understood when comparing Strava cadence data to literature values, which typically cite full steps per minute.</w:t>
      </w:r>
    </w:p>
    <w:p w14:paraId="574BB626" w14:textId="77777777" w:rsidR="007279E6" w:rsidRDefault="00F86C00">
      <w:pPr>
        <w:pStyle w:val="ListParagraph"/>
        <w:numPr>
          <w:ilvl w:val="0"/>
          <w:numId w:val="2"/>
        </w:numPr>
        <w:spacing w:before="40" w:after="80" w:line="276" w:lineRule="auto"/>
      </w:pPr>
      <w:r>
        <w:rPr>
          <w:color w:val="2D3748"/>
        </w:rPr>
        <w:lastRenderedPageBreak/>
        <w:t>Elevation Accuracy: Elevation data is derived from GPS altitude readings, which are significantly less accurate than horizontal positioning (typically ±10–20 metres of vertical error per reading). Strava corrects GPS elevation using third-party digital elevation model data (Mapbox Terrain), but residual errors persist, particularly on flat terrain where small absolute elevation changes are amplified as percentages.</w:t>
      </w:r>
    </w:p>
    <w:p w14:paraId="0E97BACE" w14:textId="77777777" w:rsidR="007279E6" w:rsidRDefault="007279E6">
      <w:pPr>
        <w:spacing w:after="60"/>
      </w:pPr>
    </w:p>
    <w:p w14:paraId="6DE632FF" w14:textId="77777777" w:rsidR="007279E6" w:rsidRDefault="00F86C00">
      <w:pPr>
        <w:pStyle w:val="Heading2"/>
      </w:pPr>
      <w:r>
        <w:t>5.3 Elapsed Time vs. Moving Time</w:t>
      </w:r>
    </w:p>
    <w:p w14:paraId="333F4963" w14:textId="77777777" w:rsidR="007279E6" w:rsidRDefault="00F86C00">
      <w:pPr>
        <w:spacing w:after="160" w:line="288" w:lineRule="auto"/>
        <w:jc w:val="both"/>
      </w:pPr>
      <w:r>
        <w:rPr>
          <w:color w:val="2D3748"/>
        </w:rPr>
        <w:t>Strava distinguishes between elapsed time and moving time. Elapsed time is the clock duration from the activity start timestamp to the activity end timestamp and includes any pauses (traffic lights, rests, stretching). Moving time is the subset of elapsed time during which the athlete was in motion above a minimum threshold speed. All duration and pace calculations in this project use moving time to ensure comparability across sessions of different route and pause profiles.</w:t>
      </w:r>
    </w:p>
    <w:p w14:paraId="1DEF3242" w14:textId="77777777" w:rsidR="007279E6" w:rsidRDefault="007279E6">
      <w:pPr>
        <w:spacing w:after="60"/>
      </w:pPr>
    </w:p>
    <w:p w14:paraId="7C67D8E7" w14:textId="77777777" w:rsidR="007279E6" w:rsidRDefault="00F86C00">
      <w:pPr>
        <w:pStyle w:val="Heading2"/>
      </w:pPr>
      <w:r>
        <w:t>5.4 Timezone Handling</w:t>
      </w:r>
    </w:p>
    <w:p w14:paraId="36F90856" w14:textId="77777777" w:rsidR="007279E6" w:rsidRDefault="00F86C00">
      <w:pPr>
        <w:spacing w:after="160" w:line="288" w:lineRule="auto"/>
        <w:jc w:val="both"/>
      </w:pPr>
      <w:commentRangeStart w:id="20"/>
      <w:r>
        <w:rPr>
          <w:color w:val="2D3748"/>
        </w:rPr>
        <w:t>The dataset includes activities recorded across two timezone offsets: Africa/Cairo (UTC+2) during Egyptian standard time and Africa/Addis_Ababa (UTC+3) during daylight or clock adjustments. The Strava API returns start_date fields in UTC; the Python preprocessing pipeline applies timezone-aware parsing and normalises all timestamps to local Cairo time before computing derived time fields (hour of day, session period classification: morning vs. evening). This prevents misclassification of early-morning walks as the previous calendar day in UTC.</w:t>
      </w:r>
      <w:commentRangeEnd w:id="20"/>
      <w:r w:rsidR="00FB65DE">
        <w:rPr>
          <w:rStyle w:val="CommentReference"/>
          <w:sz w:val="22"/>
          <w:szCs w:val="22"/>
        </w:rPr>
        <w:commentReference w:id="20"/>
      </w:r>
    </w:p>
    <w:p w14:paraId="0AC18CCF" w14:textId="77777777" w:rsidR="007279E6" w:rsidRDefault="007279E6">
      <w:pPr>
        <w:spacing w:after="60"/>
      </w:pPr>
    </w:p>
    <w:p w14:paraId="3E439234" w14:textId="77777777" w:rsidR="007279E6" w:rsidRDefault="00F86C00">
      <w:pPr>
        <w:pStyle w:val="Heading2"/>
      </w:pPr>
      <w:r>
        <w:t>5.5 Data Quality: Known Issues and Handling Strategies</w:t>
      </w:r>
    </w:p>
    <w:p w14:paraId="414CA6CA" w14:textId="3D25A3DC" w:rsidR="007279E6" w:rsidRDefault="00F86C00">
      <w:pPr>
        <w:spacing w:after="160" w:line="288" w:lineRule="auto"/>
        <w:jc w:val="both"/>
      </w:pPr>
      <w:r>
        <w:rPr>
          <w:color w:val="2D3748"/>
        </w:rPr>
        <w:t xml:space="preserve">Real-world fitness data is rarely clean. The dataset in this project contains several known quality issues that </w:t>
      </w:r>
      <w:r w:rsidR="00F9300E">
        <w:rPr>
          <w:color w:val="2D3748"/>
        </w:rPr>
        <w:t>participants</w:t>
      </w:r>
      <w:r>
        <w:rPr>
          <w:color w:val="2D3748"/>
        </w:rPr>
        <w:t xml:space="preserve"> will encounter during the preprocessing phase. Understanding these issues, their causes, and standard remediation approaches is a core learning objective of the workshop's data engineering module.</w:t>
      </w:r>
    </w:p>
    <w:p w14:paraId="34A75B51" w14:textId="77777777" w:rsidR="007279E6" w:rsidRDefault="007279E6">
      <w:pPr>
        <w:spacing w:after="40"/>
      </w:pPr>
    </w:p>
    <w:p w14:paraId="1366F44A" w14:textId="77777777" w:rsidR="007279E6" w:rsidRDefault="00F86C00">
      <w:pPr>
        <w:spacing w:after="160" w:line="288" w:lineRule="auto"/>
        <w:jc w:val="both"/>
      </w:pPr>
      <w:r>
        <w:rPr>
          <w:b/>
          <w:bCs/>
          <w:color w:val="1B3A6B"/>
        </w:rPr>
        <w:t>Missing Heart Rate Data:</w:t>
      </w:r>
      <w:r>
        <w:rPr>
          <w:color w:val="2D3748"/>
        </w:rPr>
        <w:t xml:space="preserve"> Two sessions in the dataset contain no HR data (average_heartrate is null). This occurs when the wrist sensor fails to maintain skin contact throughout the session, typically due to a loose strap or an abrupt activity start before sensor lock. In the DAX model, all HR-dependent measures use AVERAGEX with a NOT ISBLANK filter to exclude these sessions from denominators, preventing arithmetic errors. In practice, missing HR records should be flagged during exploratory analysis so that zone distribution charts are not distorted by sessions counted as 'No HR Data'.</w:t>
      </w:r>
    </w:p>
    <w:p w14:paraId="6FB687C2" w14:textId="77777777" w:rsidR="007279E6" w:rsidRDefault="007279E6">
      <w:pPr>
        <w:spacing w:after="40"/>
      </w:pPr>
    </w:p>
    <w:p w14:paraId="48830541" w14:textId="77777777" w:rsidR="007279E6" w:rsidRDefault="00F86C00">
      <w:pPr>
        <w:spacing w:after="160" w:line="288" w:lineRule="auto"/>
        <w:jc w:val="both"/>
      </w:pPr>
      <w:r>
        <w:rPr>
          <w:b/>
          <w:bCs/>
          <w:color w:val="1B3A6B"/>
        </w:rPr>
        <w:t>Zero-Distance HIIT Records:</w:t>
      </w:r>
      <w:r>
        <w:rPr>
          <w:color w:val="2D3748"/>
        </w:rPr>
        <w:t xml:space="preserve"> HIIT sessions logged as indoor workouts record a distance of zero, as no GPS route exists. If pace is naively computed as time ÷ distance, these records produce division-by-zero errors or infinite values. The pace measure in the DAX model filters on NOT ISBLANK(pace_min_per_km), and the Outdoor Only Flag is applied as a visual filter to remove HIIT records from all distance- and pace-dependent scatter plots.</w:t>
      </w:r>
    </w:p>
    <w:p w14:paraId="656D581E" w14:textId="77777777" w:rsidR="007279E6" w:rsidRDefault="007279E6">
      <w:pPr>
        <w:spacing w:after="40"/>
      </w:pPr>
    </w:p>
    <w:p w14:paraId="2EDA5802" w14:textId="77777777" w:rsidR="007279E6" w:rsidRDefault="00F86C00">
      <w:pPr>
        <w:spacing w:after="160" w:line="288" w:lineRule="auto"/>
        <w:jc w:val="both"/>
      </w:pPr>
      <w:r>
        <w:rPr>
          <w:b/>
          <w:bCs/>
          <w:color w:val="1B3A6B"/>
        </w:rPr>
        <w:t>Timezone Misclassification:</w:t>
      </w:r>
      <w:r>
        <w:rPr>
          <w:color w:val="2D3748"/>
        </w:rPr>
        <w:t xml:space="preserve"> Several early sessions were recorded with an Africa/Addis_Ababa (UTC+3) offset rather than Africa/Cairo (UTC+2), resulting in a one-hour shift in the local start time if the raw UTC timestamp is used directly. The Python preprocessing pipeline handles this by applying the timezone offset from the Strava timezone field to reconstruct the correct local time before deriving time-of-day features.</w:t>
      </w:r>
    </w:p>
    <w:p w14:paraId="096F07CB" w14:textId="77777777" w:rsidR="007279E6" w:rsidRDefault="007279E6">
      <w:pPr>
        <w:spacing w:after="40"/>
      </w:pPr>
    </w:p>
    <w:p w14:paraId="038A99AB" w14:textId="2DF5D254" w:rsidR="007279E6" w:rsidRDefault="00F86C00">
      <w:pPr>
        <w:spacing w:after="160" w:line="288" w:lineRule="auto"/>
        <w:jc w:val="both"/>
      </w:pPr>
      <w:r>
        <w:rPr>
          <w:b/>
          <w:bCs/>
          <w:color w:val="1B3A6B"/>
        </w:rPr>
        <w:t>Short or Incomplete Sessions:</w:t>
      </w:r>
      <w:r>
        <w:rPr>
          <w:color w:val="2D3748"/>
        </w:rPr>
        <w:t xml:space="preserve"> Several sessions in the dataset have distances below 3 km, representing abbreviated walks (e.g., a 1.7 km session recorded on a rest day). These sessions can skew average pace, average distance, and personal best calculations if not handled deliberately. </w:t>
      </w:r>
      <w:commentRangeStart w:id="21"/>
      <w:r>
        <w:rPr>
          <w:color w:val="2D3748"/>
        </w:rPr>
        <w:t xml:space="preserve">The Best Pace measure applies a minimum distance filter (&gt; 3 km) to exclude these records. For other aggregates, short sessions remain in the data but </w:t>
      </w:r>
      <w:r w:rsidR="00F9300E">
        <w:rPr>
          <w:color w:val="2D3748"/>
        </w:rPr>
        <w:t>participants</w:t>
      </w:r>
      <w:r>
        <w:rPr>
          <w:color w:val="2D3748"/>
        </w:rPr>
        <w:t xml:space="preserve"> should be aware of their potential influence on session-level averages.</w:t>
      </w:r>
      <w:commentRangeEnd w:id="21"/>
      <w:r w:rsidR="00EC1C29">
        <w:rPr>
          <w:rStyle w:val="CommentReference"/>
          <w:sz w:val="22"/>
          <w:szCs w:val="22"/>
        </w:rPr>
        <w:commentReference w:id="21"/>
      </w:r>
    </w:p>
    <w:p w14:paraId="7735DAF5" w14:textId="77777777" w:rsidR="007279E6" w:rsidRDefault="007279E6">
      <w:pPr>
        <w:spacing w:after="40"/>
      </w:pPr>
    </w:p>
    <w:p w14:paraId="681DDECA" w14:textId="77777777" w:rsidR="007279E6" w:rsidRDefault="00F86C00">
      <w:pPr>
        <w:spacing w:after="160" w:line="288" w:lineRule="auto"/>
        <w:jc w:val="both"/>
      </w:pPr>
      <w:r>
        <w:rPr>
          <w:b/>
          <w:bCs/>
          <w:color w:val="1B3A6B"/>
        </w:rPr>
        <w:t>Cadence Gaps:</w:t>
      </w:r>
      <w:r>
        <w:rPr>
          <w:color w:val="2D3748"/>
        </w:rPr>
        <w:t xml:space="preserve"> Some sessions record no cadence value (average_cadence is null), typically for manually entered activities or sessions where the wrist motion algorithm fails to detect a regular gait pattern. All cadence-dependent measures use AVERAGEX with a NOT ISBLANK filter to handle these gracefully. The Cadence in Target Band % measure also requires a not-null cadence value in its denominator.</w:t>
      </w:r>
    </w:p>
    <w:p w14:paraId="5CF8D9E7" w14:textId="77777777" w:rsidR="007279E6" w:rsidRDefault="007279E6">
      <w:pPr>
        <w:spacing w:after="40"/>
      </w:pPr>
    </w:p>
    <w:p w14:paraId="51CC49AF" w14:textId="77777777" w:rsidR="007279E6" w:rsidRDefault="00F86C00">
      <w:pPr>
        <w:spacing w:after="160" w:line="288" w:lineRule="auto"/>
        <w:jc w:val="both"/>
      </w:pPr>
      <w:r>
        <w:rPr>
          <w:b/>
          <w:bCs/>
          <w:color w:val="1B3A6B"/>
        </w:rPr>
        <w:t>Calorie Field Availability:</w:t>
      </w:r>
      <w:r>
        <w:rPr>
          <w:color w:val="2D3748"/>
        </w:rPr>
        <w:t xml:space="preserve"> The calorie estimate returned by Strava depends on whether the athlete's profile data (weight, age, sex) is complete and whether HR data is available for the session. Sessions with missing HR data or incomplete profiles may return zero or null calorie values. If the calories field is included in the downstream model, a null-handling filter should be applied consistent with the approach used for heart rate.</w:t>
      </w:r>
    </w:p>
    <w:p w14:paraId="2533A574" w14:textId="77777777" w:rsidR="007279E6" w:rsidRDefault="007279E6">
      <w:pPr>
        <w:spacing w:after="40"/>
      </w:pPr>
    </w:p>
    <w:p w14:paraId="495F15AD" w14:textId="77777777" w:rsidR="007279E6" w:rsidRDefault="00F86C00">
      <w:pPr>
        <w:spacing w:after="160" w:line="288" w:lineRule="auto"/>
        <w:jc w:val="both"/>
      </w:pPr>
      <w:commentRangeStart w:id="22"/>
      <w:r>
        <w:rPr>
          <w:color w:val="2D3748"/>
        </w:rPr>
        <w:t>The general principle applied throughout this project is: never silently propagate null values through calculations. Every derived measure explicitly handles blanks either by filtering them from denominators or by returning a display placeholder (such as a dash character '—') in label measures.</w:t>
      </w:r>
      <w:commentRangeEnd w:id="22"/>
      <w:r w:rsidR="00EC1C29">
        <w:rPr>
          <w:rStyle w:val="CommentReference"/>
          <w:sz w:val="22"/>
          <w:szCs w:val="22"/>
        </w:rPr>
        <w:commentReference w:id="22"/>
      </w:r>
    </w:p>
    <w:p w14:paraId="5FCF7313" w14:textId="77777777" w:rsidR="007279E6" w:rsidRDefault="00F86C00">
      <w:r>
        <w:br w:type="page"/>
      </w:r>
    </w:p>
    <w:p w14:paraId="347E88F4" w14:textId="77777777" w:rsidR="007279E6" w:rsidRDefault="00F86C00">
      <w:pPr>
        <w:pStyle w:val="Heading1"/>
      </w:pPr>
      <w:r>
        <w:lastRenderedPageBreak/>
        <w:t>6. Analytical Questions This Project Will Answer</w:t>
      </w:r>
    </w:p>
    <w:p w14:paraId="7558C570" w14:textId="77777777" w:rsidR="007279E6" w:rsidRDefault="007279E6">
      <w:pPr>
        <w:pBdr>
          <w:bottom w:val="single" w:sz="8" w:space="2" w:color="1B3A6B"/>
        </w:pBdr>
        <w:spacing w:after="160"/>
      </w:pPr>
    </w:p>
    <w:p w14:paraId="699B60DB" w14:textId="76A5AD86" w:rsidR="007279E6" w:rsidRDefault="00F86C00">
      <w:pPr>
        <w:spacing w:after="160" w:line="288" w:lineRule="auto"/>
        <w:jc w:val="both"/>
      </w:pPr>
      <w:r>
        <w:rPr>
          <w:color w:val="2D3748"/>
        </w:rPr>
        <w:t xml:space="preserve">The dashboard is organised into three pages, each addressing a distinct analytical perspective on the same dataset. The questions below define the analytical agenda for each page and provide </w:t>
      </w:r>
      <w:r w:rsidR="00F9300E">
        <w:rPr>
          <w:color w:val="2D3748"/>
        </w:rPr>
        <w:t>participants</w:t>
      </w:r>
      <w:r>
        <w:rPr>
          <w:color w:val="2D3748"/>
        </w:rPr>
        <w:t xml:space="preserve"> with the business framing before they encounter the technical implementation. Each question maps directly to one or more measures in the DAX library and one or more visuals in the dashboard.</w:t>
      </w:r>
    </w:p>
    <w:p w14:paraId="08DFA57A" w14:textId="77777777" w:rsidR="007279E6" w:rsidRDefault="007279E6">
      <w:pPr>
        <w:spacing w:after="60"/>
      </w:pPr>
    </w:p>
    <w:p w14:paraId="06DBECBA" w14:textId="77777777" w:rsidR="007279E6" w:rsidRDefault="00F86C00">
      <w:pPr>
        <w:pStyle w:val="Heading2"/>
      </w:pPr>
      <w:r>
        <w:t>6.1 Page 1 — Bird's Eye View: Aggregated Overview</w:t>
      </w:r>
    </w:p>
    <w:p w14:paraId="3E153FE9" w14:textId="77777777" w:rsidR="007279E6" w:rsidRDefault="00F86C00">
      <w:pPr>
        <w:spacing w:after="160" w:line="288" w:lineRule="auto"/>
        <w:jc w:val="both"/>
      </w:pPr>
      <w:r>
        <w:rPr>
          <w:color w:val="2D3748"/>
        </w:rPr>
        <w:t>Page 1 answers high-level questions about the training period as a whole. It is the first page a decision-maker would read to understand the summary of what happened.</w:t>
      </w:r>
    </w:p>
    <w:p w14:paraId="5041AB28" w14:textId="77777777" w:rsidR="007279E6" w:rsidRDefault="00F86C00">
      <w:pPr>
        <w:pStyle w:val="ListParagraph"/>
        <w:numPr>
          <w:ilvl w:val="0"/>
          <w:numId w:val="2"/>
        </w:numPr>
        <w:spacing w:before="40" w:after="80" w:line="276" w:lineRule="auto"/>
      </w:pPr>
      <w:r>
        <w:rPr>
          <w:b/>
          <w:bCs/>
          <w:color w:val="1B3A6B"/>
        </w:rPr>
        <w:t xml:space="preserve">Q1 — </w:t>
      </w:r>
      <w:r>
        <w:rPr>
          <w:color w:val="2D3748"/>
        </w:rPr>
        <w:t xml:space="preserve">How much total distance, moving time, and </w:t>
      </w:r>
      <w:commentRangeStart w:id="23"/>
      <w:r>
        <w:rPr>
          <w:color w:val="2D3748"/>
        </w:rPr>
        <w:t xml:space="preserve">elevation </w:t>
      </w:r>
      <w:commentRangeEnd w:id="23"/>
      <w:r w:rsidR="008667B9">
        <w:rPr>
          <w:rStyle w:val="CommentReference"/>
          <w:color w:val="2D3748"/>
          <w:sz w:val="22"/>
          <w:szCs w:val="22"/>
        </w:rPr>
        <w:commentReference w:id="23"/>
      </w:r>
      <w:r>
        <w:rPr>
          <w:color w:val="2D3748"/>
        </w:rPr>
        <w:t>has been accumulated across the training period?</w:t>
      </w:r>
    </w:p>
    <w:p w14:paraId="024FEB63" w14:textId="77777777" w:rsidR="007279E6" w:rsidRDefault="00F86C00">
      <w:pPr>
        <w:pStyle w:val="ListParagraph"/>
        <w:numPr>
          <w:ilvl w:val="0"/>
          <w:numId w:val="3"/>
        </w:numPr>
        <w:spacing w:before="20" w:after="60" w:line="276" w:lineRule="auto"/>
      </w:pPr>
      <w:r>
        <w:rPr>
          <w:color w:val="4A5568"/>
          <w:sz w:val="21"/>
          <w:szCs w:val="21"/>
        </w:rPr>
        <w:t>Answered by: Total Distance (km), Total Moving Time (hrs), Total Elevation Gain (m) KPI cards.</w:t>
      </w:r>
    </w:p>
    <w:p w14:paraId="4F05DDE0" w14:textId="77777777" w:rsidR="007279E6" w:rsidRDefault="00F86C00">
      <w:pPr>
        <w:pStyle w:val="ListParagraph"/>
        <w:numPr>
          <w:ilvl w:val="0"/>
          <w:numId w:val="2"/>
        </w:numPr>
        <w:spacing w:before="40" w:after="80" w:line="276" w:lineRule="auto"/>
      </w:pPr>
      <w:r>
        <w:rPr>
          <w:b/>
          <w:bCs/>
          <w:color w:val="1B3A6B"/>
        </w:rPr>
        <w:t xml:space="preserve">Q2 — </w:t>
      </w:r>
      <w:r>
        <w:rPr>
          <w:color w:val="2D3748"/>
        </w:rPr>
        <w:t>How is weekly volume trending, and which weeks represent the highest and lowest output?</w:t>
      </w:r>
    </w:p>
    <w:p w14:paraId="2F1DBAF6" w14:textId="77777777" w:rsidR="007279E6" w:rsidRDefault="00F86C00">
      <w:pPr>
        <w:pStyle w:val="ListParagraph"/>
        <w:numPr>
          <w:ilvl w:val="0"/>
          <w:numId w:val="3"/>
        </w:numPr>
        <w:spacing w:before="20" w:after="60" w:line="276" w:lineRule="auto"/>
      </w:pPr>
      <w:r>
        <w:rPr>
          <w:color w:val="4A5568"/>
          <w:sz w:val="21"/>
          <w:szCs w:val="21"/>
        </w:rPr>
        <w:t>Answered by: Weekly Distance bar chart, using Total Distance (km) grouped by week.</w:t>
      </w:r>
    </w:p>
    <w:p w14:paraId="229A3F05" w14:textId="77777777" w:rsidR="007279E6" w:rsidRDefault="00F86C00">
      <w:pPr>
        <w:pStyle w:val="ListParagraph"/>
        <w:numPr>
          <w:ilvl w:val="0"/>
          <w:numId w:val="2"/>
        </w:numPr>
        <w:spacing w:before="40" w:after="80" w:line="276" w:lineRule="auto"/>
      </w:pPr>
      <w:r>
        <w:rPr>
          <w:b/>
          <w:bCs/>
          <w:color w:val="1B3A6B"/>
        </w:rPr>
        <w:t xml:space="preserve">Q3 — </w:t>
      </w:r>
      <w:r>
        <w:rPr>
          <w:color w:val="2D3748"/>
        </w:rPr>
        <w:t>What is the heart rate zone distribution across all sessions, and does Zone 2 dominance hold above the 70% polarised training threshold?</w:t>
      </w:r>
    </w:p>
    <w:p w14:paraId="12705984" w14:textId="77777777" w:rsidR="007279E6" w:rsidRDefault="00F86C00">
      <w:pPr>
        <w:pStyle w:val="ListParagraph"/>
        <w:numPr>
          <w:ilvl w:val="0"/>
          <w:numId w:val="3"/>
        </w:numPr>
        <w:spacing w:before="20" w:after="60" w:line="276" w:lineRule="auto"/>
      </w:pPr>
      <w:r>
        <w:rPr>
          <w:color w:val="4A5568"/>
          <w:sz w:val="21"/>
          <w:szCs w:val="21"/>
        </w:rPr>
        <w:t>Answered by: HR Zone Distribution donut chart and Zone 2 % KPI card, using # Activities in Zone, Zone % of Total, and Zone 2 % measures.</w:t>
      </w:r>
    </w:p>
    <w:p w14:paraId="7B26E75B" w14:textId="77777777" w:rsidR="007279E6" w:rsidRDefault="00F86C00">
      <w:pPr>
        <w:pStyle w:val="ListParagraph"/>
        <w:numPr>
          <w:ilvl w:val="0"/>
          <w:numId w:val="2"/>
        </w:numPr>
        <w:spacing w:before="40" w:after="80" w:line="276" w:lineRule="auto"/>
      </w:pPr>
      <w:r>
        <w:rPr>
          <w:b/>
          <w:bCs/>
          <w:color w:val="1B3A6B"/>
        </w:rPr>
        <w:t xml:space="preserve">Q4 — </w:t>
      </w:r>
      <w:r>
        <w:rPr>
          <w:color w:val="2D3748"/>
        </w:rPr>
        <w:t>What is the activity type mix — outdoor walk vs. HIIT vs. run — and how does distance split across activity categories?</w:t>
      </w:r>
    </w:p>
    <w:p w14:paraId="1E867610" w14:textId="77777777" w:rsidR="007279E6" w:rsidRDefault="00F86C00">
      <w:pPr>
        <w:pStyle w:val="ListParagraph"/>
        <w:numPr>
          <w:ilvl w:val="0"/>
          <w:numId w:val="3"/>
        </w:numPr>
        <w:spacing w:before="20" w:after="60" w:line="276" w:lineRule="auto"/>
      </w:pPr>
      <w:r>
        <w:rPr>
          <w:color w:val="4A5568"/>
          <w:sz w:val="21"/>
          <w:szCs w:val="21"/>
        </w:rPr>
        <w:t>Answered by: Activity Mix stacked bar chart, using # Outdoor Activities, # HIIT Sessions, Total Distance (km), and the activity_category dimension.</w:t>
      </w:r>
    </w:p>
    <w:p w14:paraId="276BFBC9" w14:textId="77777777" w:rsidR="007279E6" w:rsidRDefault="00F86C00">
      <w:pPr>
        <w:pStyle w:val="ListParagraph"/>
        <w:numPr>
          <w:ilvl w:val="0"/>
          <w:numId w:val="2"/>
        </w:numPr>
        <w:spacing w:before="40" w:after="80" w:line="276" w:lineRule="auto"/>
      </w:pPr>
      <w:r>
        <w:rPr>
          <w:b/>
          <w:bCs/>
          <w:color w:val="1B3A6B"/>
        </w:rPr>
        <w:t xml:space="preserve">Q5 — </w:t>
      </w:r>
      <w:r>
        <w:rPr>
          <w:color w:val="2D3748"/>
        </w:rPr>
        <w:t>How does cumulative distance progress toward the 300 km milestone, and when is it projected to be reached?</w:t>
      </w:r>
    </w:p>
    <w:p w14:paraId="74A71BCB" w14:textId="77777777" w:rsidR="007279E6" w:rsidRDefault="00F86C00">
      <w:pPr>
        <w:pStyle w:val="ListParagraph"/>
        <w:numPr>
          <w:ilvl w:val="0"/>
          <w:numId w:val="3"/>
        </w:numPr>
        <w:spacing w:before="20" w:after="60" w:line="276" w:lineRule="auto"/>
      </w:pPr>
      <w:r>
        <w:rPr>
          <w:color w:val="4A5568"/>
          <w:sz w:val="21"/>
          <w:szCs w:val="21"/>
        </w:rPr>
        <w:t>Answered by: Cumulative Distance area chart, using Cumulative Distance (km) against the Target Distance 300km constant reference line and the Distance to 300km Target measure.</w:t>
      </w:r>
    </w:p>
    <w:p w14:paraId="49E2296A" w14:textId="77777777" w:rsidR="007279E6" w:rsidRDefault="00F86C00">
      <w:pPr>
        <w:pStyle w:val="ListParagraph"/>
        <w:numPr>
          <w:ilvl w:val="0"/>
          <w:numId w:val="2"/>
        </w:numPr>
        <w:spacing w:before="40" w:after="80" w:line="276" w:lineRule="auto"/>
      </w:pPr>
      <w:r>
        <w:rPr>
          <w:b/>
          <w:bCs/>
          <w:color w:val="1B3A6B"/>
        </w:rPr>
        <w:t xml:space="preserve">Q6 — </w:t>
      </w:r>
      <w:r>
        <w:rPr>
          <w:color w:val="2D3748"/>
        </w:rPr>
        <w:t>How active were individual days across the training calendar, and are rest days clustered or distributed?</w:t>
      </w:r>
    </w:p>
    <w:p w14:paraId="045BAC4A" w14:textId="77777777" w:rsidR="007279E6" w:rsidRDefault="00F86C00">
      <w:pPr>
        <w:pStyle w:val="ListParagraph"/>
        <w:numPr>
          <w:ilvl w:val="0"/>
          <w:numId w:val="3"/>
        </w:numPr>
        <w:spacing w:before="20" w:after="60" w:line="276" w:lineRule="auto"/>
      </w:pPr>
      <w:r>
        <w:rPr>
          <w:color w:val="4A5568"/>
          <w:sz w:val="21"/>
          <w:szCs w:val="21"/>
        </w:rPr>
        <w:t>Answered by: Activity Calendar heatmap, using Total Distance (km) at daily granularity with colour intensity mapping to distance bands.</w:t>
      </w:r>
    </w:p>
    <w:p w14:paraId="4BED521F" w14:textId="77777777" w:rsidR="007279E6" w:rsidRDefault="007279E6">
      <w:pPr>
        <w:spacing w:after="60"/>
      </w:pPr>
    </w:p>
    <w:p w14:paraId="6A7454CA" w14:textId="77777777" w:rsidR="007279E6" w:rsidRDefault="00F86C00">
      <w:pPr>
        <w:pStyle w:val="Heading2"/>
      </w:pPr>
      <w:r>
        <w:t>6.2 Page 2 — Activity Detail: Session-Level Drill-Down</w:t>
      </w:r>
    </w:p>
    <w:p w14:paraId="0BE5A7F2" w14:textId="77777777" w:rsidR="007279E6" w:rsidRDefault="00F86C00">
      <w:pPr>
        <w:spacing w:after="160" w:line="288" w:lineRule="auto"/>
        <w:jc w:val="both"/>
      </w:pPr>
      <w:r>
        <w:rPr>
          <w:color w:val="2D3748"/>
        </w:rPr>
        <w:t>Page 2 answers questions about individual sessions and their comparative performance. It provides the detail required to diagnose what drove the week-level trends observed on Page 1.</w:t>
      </w:r>
    </w:p>
    <w:p w14:paraId="0468AB3C" w14:textId="77777777" w:rsidR="007279E6" w:rsidRDefault="00F86C00">
      <w:pPr>
        <w:pStyle w:val="ListParagraph"/>
        <w:numPr>
          <w:ilvl w:val="0"/>
          <w:numId w:val="2"/>
        </w:numPr>
        <w:spacing w:before="40" w:after="80" w:line="276" w:lineRule="auto"/>
      </w:pPr>
      <w:r>
        <w:rPr>
          <w:b/>
          <w:bCs/>
          <w:color w:val="1B3A6B"/>
        </w:rPr>
        <w:lastRenderedPageBreak/>
        <w:t xml:space="preserve">Q7 — </w:t>
      </w:r>
      <w:r>
        <w:rPr>
          <w:color w:val="2D3748"/>
        </w:rPr>
        <w:t>What are the session-level averages for distance, moving time, elevation, pace, cadence, heart rate, and suffer score across the filter context?</w:t>
      </w:r>
    </w:p>
    <w:p w14:paraId="3E7DD8BD" w14:textId="77777777" w:rsidR="007279E6" w:rsidRDefault="00F86C00">
      <w:pPr>
        <w:pStyle w:val="ListParagraph"/>
        <w:numPr>
          <w:ilvl w:val="0"/>
          <w:numId w:val="3"/>
        </w:numPr>
        <w:spacing w:before="20" w:after="60" w:line="276" w:lineRule="auto"/>
      </w:pPr>
      <w:r>
        <w:rPr>
          <w:color w:val="4A5568"/>
          <w:sz w:val="21"/>
          <w:szCs w:val="21"/>
        </w:rPr>
        <w:t>Answered by: KPI strip using Avg Distance, Avg Moving Time, Avg Elevation Gain, Avg Pace, Avg Cadence, Avg Heart Rate, and Avg Suffer Score measures.</w:t>
      </w:r>
    </w:p>
    <w:p w14:paraId="7CF0B07C" w14:textId="77777777" w:rsidR="007279E6" w:rsidRDefault="00F86C00">
      <w:pPr>
        <w:pStyle w:val="ListParagraph"/>
        <w:numPr>
          <w:ilvl w:val="0"/>
          <w:numId w:val="2"/>
        </w:numPr>
        <w:spacing w:before="40" w:after="80" w:line="276" w:lineRule="auto"/>
      </w:pPr>
      <w:r>
        <w:rPr>
          <w:b/>
          <w:bCs/>
          <w:color w:val="1B3A6B"/>
        </w:rPr>
        <w:t xml:space="preserve">Q8 — </w:t>
      </w:r>
      <w:r>
        <w:rPr>
          <w:color w:val="2D3748"/>
        </w:rPr>
        <w:t>Which sessions represent personal bests in pace, distance, cadence, and suffer score?</w:t>
      </w:r>
    </w:p>
    <w:p w14:paraId="38AF7F7B" w14:textId="77777777" w:rsidR="007279E6" w:rsidRDefault="00F86C00">
      <w:pPr>
        <w:pStyle w:val="ListParagraph"/>
        <w:numPr>
          <w:ilvl w:val="0"/>
          <w:numId w:val="3"/>
        </w:numPr>
        <w:spacing w:before="20" w:after="60" w:line="276" w:lineRule="auto"/>
      </w:pPr>
      <w:r>
        <w:rPr>
          <w:color w:val="4A5568"/>
          <w:sz w:val="21"/>
          <w:szCs w:val="21"/>
        </w:rPr>
        <w:t>Answered by: Best Pace (min/km), Best Pace Label, Longest Distance (km), Max Cadence (spm), and Max Suffer Score measures, displayed in the personal bests KPI row.</w:t>
      </w:r>
    </w:p>
    <w:p w14:paraId="3FBA63E1" w14:textId="77777777" w:rsidR="007279E6" w:rsidRDefault="00F86C00">
      <w:pPr>
        <w:pStyle w:val="ListParagraph"/>
        <w:numPr>
          <w:ilvl w:val="0"/>
          <w:numId w:val="2"/>
        </w:numPr>
        <w:spacing w:before="40" w:after="80" w:line="276" w:lineRule="auto"/>
      </w:pPr>
      <w:r>
        <w:rPr>
          <w:b/>
          <w:bCs/>
          <w:color w:val="1B3A6B"/>
        </w:rPr>
        <w:t xml:space="preserve">Q9 — </w:t>
      </w:r>
      <w:r>
        <w:rPr>
          <w:color w:val="2D3748"/>
        </w:rPr>
        <w:t>How does heart rate vary across individual sessions, and which sessions fall into which HR colour band?</w:t>
      </w:r>
    </w:p>
    <w:p w14:paraId="6C96928A" w14:textId="77777777" w:rsidR="007279E6" w:rsidRDefault="00F86C00">
      <w:pPr>
        <w:pStyle w:val="ListParagraph"/>
        <w:numPr>
          <w:ilvl w:val="0"/>
          <w:numId w:val="3"/>
        </w:numPr>
        <w:spacing w:before="20" w:after="60" w:line="276" w:lineRule="auto"/>
      </w:pPr>
      <w:r>
        <w:rPr>
          <w:color w:val="4A5568"/>
          <w:sz w:val="21"/>
          <w:szCs w:val="21"/>
        </w:rPr>
        <w:t>Answered by: Activity log table with conditional formatting on Avg Heart Rate: &lt; 110 → blue, 110–128 → green, ≥ 129 → amber.</w:t>
      </w:r>
    </w:p>
    <w:p w14:paraId="6780B63C" w14:textId="77777777" w:rsidR="007279E6" w:rsidRDefault="00F86C00">
      <w:pPr>
        <w:pStyle w:val="ListParagraph"/>
        <w:numPr>
          <w:ilvl w:val="0"/>
          <w:numId w:val="2"/>
        </w:numPr>
        <w:spacing w:before="40" w:after="80" w:line="276" w:lineRule="auto"/>
      </w:pPr>
      <w:r>
        <w:rPr>
          <w:b/>
          <w:bCs/>
          <w:color w:val="1B3A6B"/>
        </w:rPr>
        <w:t xml:space="preserve">Q10 — </w:t>
      </w:r>
      <w:r>
        <w:rPr>
          <w:color w:val="2D3748"/>
        </w:rPr>
        <w:t>How does pace vary with distance at the session level, and does longer distance reliably produce slower pace?</w:t>
      </w:r>
    </w:p>
    <w:p w14:paraId="4FDC109C" w14:textId="77777777" w:rsidR="007279E6" w:rsidRDefault="00F86C00">
      <w:pPr>
        <w:pStyle w:val="ListParagraph"/>
        <w:numPr>
          <w:ilvl w:val="0"/>
          <w:numId w:val="3"/>
        </w:numPr>
        <w:spacing w:before="20" w:after="60" w:line="276" w:lineRule="auto"/>
      </w:pPr>
      <w:r>
        <w:rPr>
          <w:color w:val="4A5568"/>
          <w:sz w:val="21"/>
          <w:szCs w:val="21"/>
        </w:rPr>
        <w:t>Answered by: Pace vs. Distance scatter chart, using Avg Pace (min/km) on Y-axis and distance_km on X-axis, filtered by Outdoor Only Flag.</w:t>
      </w:r>
    </w:p>
    <w:p w14:paraId="48761154" w14:textId="77777777" w:rsidR="007279E6" w:rsidRDefault="00F86C00">
      <w:pPr>
        <w:pStyle w:val="ListParagraph"/>
        <w:numPr>
          <w:ilvl w:val="0"/>
          <w:numId w:val="2"/>
        </w:numPr>
        <w:spacing w:before="40" w:after="80" w:line="276" w:lineRule="auto"/>
      </w:pPr>
      <w:r>
        <w:rPr>
          <w:b/>
          <w:bCs/>
          <w:color w:val="1B3A6B"/>
        </w:rPr>
        <w:t xml:space="preserve">Q11 — </w:t>
      </w:r>
      <w:r>
        <w:rPr>
          <w:color w:val="2D3748"/>
        </w:rPr>
        <w:t>What does the weekly performance summary matrix reveal about consistency and progression across weeks W16–W22?</w:t>
      </w:r>
    </w:p>
    <w:p w14:paraId="7483A97D" w14:textId="77777777" w:rsidR="007279E6" w:rsidRDefault="00F86C00">
      <w:pPr>
        <w:pStyle w:val="ListParagraph"/>
        <w:numPr>
          <w:ilvl w:val="0"/>
          <w:numId w:val="3"/>
        </w:numPr>
        <w:spacing w:before="20" w:after="60" w:line="276" w:lineRule="auto"/>
      </w:pPr>
      <w:r>
        <w:rPr>
          <w:color w:val="4A5568"/>
          <w:sz w:val="21"/>
          <w:szCs w:val="21"/>
        </w:rPr>
        <w:t>Answered by: Weekly matrix table using # Activities, Total Distance, Avg HR, Avg Pace Label, Avg Cadence, and WoW Pace Δ Label, with conditional formatting on delta columns.</w:t>
      </w:r>
    </w:p>
    <w:p w14:paraId="7A0A28C7" w14:textId="77777777" w:rsidR="007279E6" w:rsidRDefault="007279E6">
      <w:pPr>
        <w:spacing w:after="60"/>
      </w:pPr>
    </w:p>
    <w:p w14:paraId="72CB4A9C" w14:textId="77777777" w:rsidR="007279E6" w:rsidRDefault="00F86C00">
      <w:pPr>
        <w:pStyle w:val="Heading2"/>
      </w:pPr>
      <w:r>
        <w:t>6.3 Page 3 — Cardiovascular Progress: Adaptation Signals</w:t>
      </w:r>
    </w:p>
    <w:p w14:paraId="7BFA274C" w14:textId="77777777" w:rsidR="007279E6" w:rsidRDefault="00F86C00">
      <w:pPr>
        <w:spacing w:after="160" w:line="288" w:lineRule="auto"/>
        <w:jc w:val="both"/>
      </w:pPr>
      <w:r>
        <w:rPr>
          <w:color w:val="2D3748"/>
        </w:rPr>
        <w:t>Page 3 answers the most analytically sophisticated questions: is the cardiovascular system adapting to the training stimulus, and at what rate? These questions require derived metrics and time-series trend analysis.</w:t>
      </w:r>
    </w:p>
    <w:p w14:paraId="46C28CB7" w14:textId="77777777" w:rsidR="007279E6" w:rsidRDefault="00F86C00">
      <w:pPr>
        <w:pStyle w:val="ListParagraph"/>
        <w:numPr>
          <w:ilvl w:val="0"/>
          <w:numId w:val="2"/>
        </w:numPr>
        <w:spacing w:before="40" w:after="80" w:line="276" w:lineRule="auto"/>
      </w:pPr>
      <w:r>
        <w:rPr>
          <w:b/>
          <w:bCs/>
          <w:color w:val="1B3A6B"/>
        </w:rPr>
        <w:t xml:space="preserve">Q12 — </w:t>
      </w:r>
      <w:r>
        <w:rPr>
          <w:color w:val="2D3748"/>
        </w:rPr>
        <w:t>Is average heart rate declining over time at the same or greater distance — the core cardiac adaptation signal?</w:t>
      </w:r>
    </w:p>
    <w:p w14:paraId="309D16EF" w14:textId="77777777" w:rsidR="007279E6" w:rsidRDefault="00F86C00">
      <w:pPr>
        <w:pStyle w:val="ListParagraph"/>
        <w:numPr>
          <w:ilvl w:val="0"/>
          <w:numId w:val="3"/>
        </w:numPr>
        <w:spacing w:before="20" w:after="60" w:line="276" w:lineRule="auto"/>
      </w:pPr>
      <w:r>
        <w:rPr>
          <w:color w:val="4A5568"/>
          <w:sz w:val="21"/>
          <w:szCs w:val="21"/>
        </w:rPr>
        <w:t>Answered by: Avg HR trend line and Avg HR 7-Day Rolling smoothed overlay; confirmed by MoM HR Δ (bpm) KPI card.</w:t>
      </w:r>
    </w:p>
    <w:p w14:paraId="1585891F" w14:textId="77777777" w:rsidR="007279E6" w:rsidRDefault="00F86C00">
      <w:pPr>
        <w:pStyle w:val="ListParagraph"/>
        <w:numPr>
          <w:ilvl w:val="0"/>
          <w:numId w:val="2"/>
        </w:numPr>
        <w:spacing w:before="40" w:after="80" w:line="276" w:lineRule="auto"/>
      </w:pPr>
      <w:r>
        <w:rPr>
          <w:b/>
          <w:bCs/>
          <w:color w:val="1B3A6B"/>
        </w:rPr>
        <w:t xml:space="preserve">Q13 — </w:t>
      </w:r>
      <w:r>
        <w:rPr>
          <w:color w:val="2D3748"/>
        </w:rPr>
        <w:t>Is pace improving week-over-week, and is cadence the primary driver of that improvement?</w:t>
      </w:r>
    </w:p>
    <w:p w14:paraId="3EEA29E0" w14:textId="77777777" w:rsidR="007279E6" w:rsidRDefault="00F86C00">
      <w:pPr>
        <w:pStyle w:val="ListParagraph"/>
        <w:numPr>
          <w:ilvl w:val="0"/>
          <w:numId w:val="3"/>
        </w:numPr>
        <w:spacing w:before="20" w:after="60" w:line="276" w:lineRule="auto"/>
      </w:pPr>
      <w:r>
        <w:rPr>
          <w:color w:val="4A5568"/>
          <w:sz w:val="21"/>
          <w:szCs w:val="21"/>
        </w:rPr>
        <w:t>Answered by: Avg Pace trend line with Avg Pace 7-Day Rolling overlay and WoW Pace Δ Label in the weekly matrix; compared against Avg Cadence trend.</w:t>
      </w:r>
    </w:p>
    <w:p w14:paraId="38555862" w14:textId="77777777" w:rsidR="007279E6" w:rsidRDefault="00F86C00">
      <w:pPr>
        <w:pStyle w:val="ListParagraph"/>
        <w:numPr>
          <w:ilvl w:val="0"/>
          <w:numId w:val="2"/>
        </w:numPr>
        <w:spacing w:before="40" w:after="80" w:line="276" w:lineRule="auto"/>
      </w:pPr>
      <w:r>
        <w:rPr>
          <w:b/>
          <w:bCs/>
          <w:color w:val="1B3A6B"/>
        </w:rPr>
        <w:t xml:space="preserve">Q14 — </w:t>
      </w:r>
      <w:r>
        <w:rPr>
          <w:color w:val="2D3748"/>
        </w:rPr>
        <w:t>Is cadence approaching and sustaining the 57–58 spm target band, and what percentage of sessions have achieved it?</w:t>
      </w:r>
    </w:p>
    <w:p w14:paraId="3D2C718E" w14:textId="77777777" w:rsidR="007279E6" w:rsidRDefault="00F86C00">
      <w:pPr>
        <w:pStyle w:val="ListParagraph"/>
        <w:numPr>
          <w:ilvl w:val="0"/>
          <w:numId w:val="3"/>
        </w:numPr>
        <w:spacing w:before="20" w:after="60" w:line="276" w:lineRule="auto"/>
      </w:pPr>
      <w:r>
        <w:rPr>
          <w:color w:val="4A5568"/>
          <w:sz w:val="21"/>
          <w:szCs w:val="21"/>
        </w:rPr>
        <w:t>Answered by: Cadence chart with Cadence Target Low and Cadence Target High reference lines, Cadence in Target Band % KPI, and Cadence Growth (spm) KPI.</w:t>
      </w:r>
    </w:p>
    <w:p w14:paraId="6D0D3923" w14:textId="77777777" w:rsidR="007279E6" w:rsidRDefault="00F86C00">
      <w:pPr>
        <w:pStyle w:val="ListParagraph"/>
        <w:numPr>
          <w:ilvl w:val="0"/>
          <w:numId w:val="2"/>
        </w:numPr>
        <w:spacing w:before="40" w:after="80" w:line="276" w:lineRule="auto"/>
      </w:pPr>
      <w:r>
        <w:rPr>
          <w:b/>
          <w:bCs/>
          <w:color w:val="1B3A6B"/>
        </w:rPr>
        <w:t xml:space="preserve">Q15 — </w:t>
      </w:r>
      <w:r>
        <w:rPr>
          <w:color w:val="2D3748"/>
        </w:rPr>
        <w:t>Is the Cardiac Efficiency Index falling from its Week 16 baseline, confirming that the heart is doing less work per kilometre?</w:t>
      </w:r>
    </w:p>
    <w:p w14:paraId="2F55EAC7" w14:textId="77777777" w:rsidR="007279E6" w:rsidRDefault="00F86C00">
      <w:pPr>
        <w:pStyle w:val="ListParagraph"/>
        <w:numPr>
          <w:ilvl w:val="0"/>
          <w:numId w:val="3"/>
        </w:numPr>
        <w:spacing w:before="20" w:after="60" w:line="276" w:lineRule="auto"/>
      </w:pPr>
      <w:r>
        <w:rPr>
          <w:color w:val="4A5568"/>
          <w:sz w:val="21"/>
          <w:szCs w:val="21"/>
        </w:rPr>
        <w:t>Answered by: CEI combo chart (weekly columns + 7-day rolling line), CEI Δ vs Baseline % KPI card, and CEI 7-Day Rolling Avg measure.</w:t>
      </w:r>
    </w:p>
    <w:p w14:paraId="0E1C9FE6" w14:textId="77777777" w:rsidR="007279E6" w:rsidRDefault="00F86C00">
      <w:pPr>
        <w:pStyle w:val="ListParagraph"/>
        <w:numPr>
          <w:ilvl w:val="0"/>
          <w:numId w:val="2"/>
        </w:numPr>
        <w:spacing w:before="40" w:after="80" w:line="276" w:lineRule="auto"/>
      </w:pPr>
      <w:r>
        <w:rPr>
          <w:b/>
          <w:bCs/>
          <w:color w:val="1B3A6B"/>
        </w:rPr>
        <w:lastRenderedPageBreak/>
        <w:t xml:space="preserve">Q16 — </w:t>
      </w:r>
      <w:r>
        <w:rPr>
          <w:color w:val="2D3748"/>
        </w:rPr>
        <w:t>Do month-over-month comparisons confirm that cardiovascular adaptation is accumulating at the monthly timescale?</w:t>
      </w:r>
    </w:p>
    <w:p w14:paraId="7B2EF898" w14:textId="77777777" w:rsidR="007279E6" w:rsidRDefault="00F86C00">
      <w:pPr>
        <w:pStyle w:val="ListParagraph"/>
        <w:numPr>
          <w:ilvl w:val="0"/>
          <w:numId w:val="3"/>
        </w:numPr>
        <w:spacing w:before="20" w:after="60" w:line="276" w:lineRule="auto"/>
      </w:pPr>
      <w:r>
        <w:rPr>
          <w:color w:val="4A5568"/>
          <w:sz w:val="21"/>
          <w:szCs w:val="21"/>
        </w:rPr>
        <w:t>Answered by: MoM Distance Δ % and MoM HR Δ (bpm) KPI cards with inverted colour formatting (lower HR = green).</w:t>
      </w:r>
    </w:p>
    <w:p w14:paraId="5403C858" w14:textId="77777777" w:rsidR="007279E6" w:rsidRDefault="00F86C00">
      <w:pPr>
        <w:pStyle w:val="ListParagraph"/>
        <w:numPr>
          <w:ilvl w:val="0"/>
          <w:numId w:val="2"/>
        </w:numPr>
        <w:spacing w:before="40" w:after="80" w:line="276" w:lineRule="auto"/>
      </w:pPr>
      <w:r>
        <w:rPr>
          <w:b/>
          <w:bCs/>
          <w:color w:val="1B3A6B"/>
        </w:rPr>
        <w:t xml:space="preserve">Q17 — </w:t>
      </w:r>
      <w:r>
        <w:rPr>
          <w:color w:val="2D3748"/>
        </w:rPr>
        <w:t>Does the HR vs. Distance scatter chart show that May sessions sit below April sessions at the same distance — evidence of cardiac cost reduction?</w:t>
      </w:r>
    </w:p>
    <w:p w14:paraId="3029ABD1" w14:textId="77777777" w:rsidR="007279E6" w:rsidRDefault="00F86C00">
      <w:pPr>
        <w:pStyle w:val="ListParagraph"/>
        <w:numPr>
          <w:ilvl w:val="0"/>
          <w:numId w:val="3"/>
        </w:numPr>
        <w:spacing w:before="20" w:after="60" w:line="276" w:lineRule="auto"/>
      </w:pPr>
      <w:r>
        <w:rPr>
          <w:color w:val="4A5568"/>
          <w:sz w:val="21"/>
          <w:szCs w:val="21"/>
        </w:rPr>
        <w:t>Answered by: Avg HR vs. Distance scatter, coloured by month (April = blue, May = green), with a horizontal reference line at the Zone 2 ceiling (≈ 120 bpm).</w:t>
      </w:r>
    </w:p>
    <w:p w14:paraId="49B12E38" w14:textId="77777777" w:rsidR="007279E6" w:rsidRDefault="007279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279E6" w14:paraId="13AB5C6D" w14:textId="77777777">
        <w:tc>
          <w:tcPr>
            <w:tcW w:w="9360" w:type="dxa"/>
            <w:tcBorders>
              <w:top w:val="single" w:sz="6" w:space="0" w:color="1A6B5A"/>
              <w:left w:val="single" w:sz="18" w:space="0" w:color="1A6B5A"/>
              <w:bottom w:val="single" w:sz="1" w:space="0" w:color="C5CFE0"/>
              <w:right w:val="single" w:sz="1" w:space="0" w:color="C5CFE0"/>
            </w:tcBorders>
            <w:shd w:val="clear" w:color="auto" w:fill="F4F6F9"/>
            <w:tcMar>
              <w:top w:w="100" w:type="dxa"/>
              <w:left w:w="160" w:type="dxa"/>
              <w:bottom w:w="100" w:type="dxa"/>
              <w:right w:w="120" w:type="dxa"/>
            </w:tcMar>
          </w:tcPr>
          <w:p w14:paraId="2D46E426" w14:textId="77777777" w:rsidR="007279E6" w:rsidRDefault="00F86C00">
            <w:pPr>
              <w:spacing w:after="60"/>
            </w:pPr>
            <w:commentRangeStart w:id="24"/>
            <w:r>
              <w:rPr>
                <w:b/>
                <w:bCs/>
                <w:color w:val="1A6B5A"/>
                <w:sz w:val="20"/>
                <w:szCs w:val="20"/>
              </w:rPr>
              <w:t xml:space="preserve">The Central Analytical Narrative:  </w:t>
            </w:r>
            <w:r>
              <w:rPr>
                <w:color w:val="2D3748"/>
                <w:sz w:val="20"/>
                <w:szCs w:val="20"/>
              </w:rPr>
              <w:t>Taken together, the three pages tell a coherent story: training volume grew progressively (Page 1), individual session quality improved as evidenced by pace, cadence, and zone-level data (Page 2), and — most importantly — the cardiovascular system became measurably more efficient at converting effort into distance at lower cardiac cost (Page 3). The Cardiac Efficiency Index is the single metric that unifies all three pages into one overarching performance story.</w:t>
            </w:r>
            <w:commentRangeEnd w:id="24"/>
            <w:r w:rsidR="008667B9">
              <w:rPr>
                <w:rStyle w:val="CommentReference"/>
                <w:sz w:val="22"/>
                <w:szCs w:val="22"/>
              </w:rPr>
              <w:commentReference w:id="24"/>
            </w:r>
          </w:p>
        </w:tc>
      </w:tr>
    </w:tbl>
    <w:p w14:paraId="3005742D" w14:textId="77777777" w:rsidR="007279E6" w:rsidRDefault="00F86C00">
      <w:r>
        <w:br w:type="page"/>
      </w:r>
    </w:p>
    <w:p w14:paraId="5C46AD20" w14:textId="77777777" w:rsidR="007279E6" w:rsidRDefault="00F86C00">
      <w:pPr>
        <w:pStyle w:val="Heading1"/>
      </w:pPr>
      <w:r>
        <w:lastRenderedPageBreak/>
        <w:t>7. Glossary of Key Terms</w:t>
      </w:r>
    </w:p>
    <w:p w14:paraId="1E6C891B" w14:textId="77777777" w:rsidR="007279E6" w:rsidRDefault="007279E6">
      <w:pPr>
        <w:pBdr>
          <w:bottom w:val="single" w:sz="8" w:space="2" w:color="1B3A6B"/>
        </w:pBdr>
        <w:spacing w:after="160"/>
      </w:pPr>
    </w:p>
    <w:p w14:paraId="44D49A8A" w14:textId="6C34FA9F" w:rsidR="007279E6" w:rsidRDefault="00F86C00">
      <w:pPr>
        <w:spacing w:after="160" w:line="288" w:lineRule="auto"/>
        <w:jc w:val="both"/>
      </w:pPr>
      <w:r>
        <w:rPr>
          <w:color w:val="2D3748"/>
        </w:rPr>
        <w:t xml:space="preserve">The following definitions provide concise reference explanations for every technical term introduced in this document. </w:t>
      </w:r>
      <w:r w:rsidR="00F9300E">
        <w:rPr>
          <w:color w:val="2D3748"/>
        </w:rPr>
        <w:t>Participants</w:t>
      </w:r>
      <w:r>
        <w:rPr>
          <w:color w:val="2D3748"/>
        </w:rPr>
        <w:t xml:space="preserve"> should refer to this glossary during the data analysis and visualisation phases of the project.</w:t>
      </w:r>
    </w:p>
    <w:p w14:paraId="2B396FC8" w14:textId="77777777" w:rsidR="007279E6" w:rsidRDefault="007279E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7279E6" w14:paraId="094789E4" w14:textId="77777777">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80" w:type="dxa"/>
            </w:tcMar>
          </w:tcPr>
          <w:p w14:paraId="558228B7" w14:textId="77777777" w:rsidR="007279E6" w:rsidRDefault="00F86C00">
            <w:r>
              <w:rPr>
                <w:b/>
                <w:bCs/>
                <w:color w:val="FFFFFF"/>
                <w:sz w:val="20"/>
                <w:szCs w:val="20"/>
              </w:rPr>
              <w:t>Term</w:t>
            </w:r>
          </w:p>
        </w:tc>
        <w:tc>
          <w:tcPr>
            <w:tcW w:w="676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80" w:type="dxa"/>
            </w:tcMar>
          </w:tcPr>
          <w:p w14:paraId="7D60E53E" w14:textId="77777777" w:rsidR="007279E6" w:rsidRDefault="00F86C00">
            <w:r>
              <w:rPr>
                <w:b/>
                <w:bCs/>
                <w:color w:val="FFFFFF"/>
                <w:sz w:val="20"/>
                <w:szCs w:val="20"/>
              </w:rPr>
              <w:t>Definition</w:t>
            </w:r>
          </w:p>
        </w:tc>
      </w:tr>
      <w:tr w:rsidR="007279E6" w14:paraId="7EE12C8D"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1881A7CD" w14:textId="77777777" w:rsidR="007279E6" w:rsidRDefault="00F86C00">
            <w:r>
              <w:rPr>
                <w:b/>
                <w:bCs/>
                <w:color w:val="1B3A6B"/>
                <w:sz w:val="20"/>
                <w:szCs w:val="20"/>
              </w:rPr>
              <w:t>Aerobic Threshold</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410F3140" w14:textId="77777777" w:rsidR="007279E6" w:rsidRDefault="00F86C00">
            <w:pPr>
              <w:jc w:val="both"/>
            </w:pPr>
            <w:r>
              <w:rPr>
                <w:color w:val="2D3748"/>
                <w:sz w:val="20"/>
                <w:szCs w:val="20"/>
              </w:rPr>
              <w:t>The exercise intensity — approximately 50–65% MHR — below which energy is produced predominantly by the aerobic pathway using oxygen.</w:t>
            </w:r>
          </w:p>
        </w:tc>
      </w:tr>
      <w:tr w:rsidR="007279E6" w14:paraId="06491A9B"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1F77284B" w14:textId="77777777" w:rsidR="007279E6" w:rsidRDefault="00F86C00">
            <w:r>
              <w:rPr>
                <w:b/>
                <w:bCs/>
                <w:color w:val="1B3A6B"/>
                <w:sz w:val="20"/>
                <w:szCs w:val="20"/>
              </w:rPr>
              <w:t>Anaerobic Threshold</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39517D85" w14:textId="77777777" w:rsidR="007279E6" w:rsidRDefault="00F86C00">
            <w:pPr>
              <w:jc w:val="both"/>
            </w:pPr>
            <w:r>
              <w:rPr>
                <w:color w:val="2D3748"/>
                <w:sz w:val="20"/>
                <w:szCs w:val="20"/>
              </w:rPr>
              <w:t>The exercise intensity — approximately 80–85% MHR — at which lactate begins to accumulate in the bloodstream faster than it can be cleared, marking the upper limit of sustained aerobic effort.</w:t>
            </w:r>
          </w:p>
        </w:tc>
      </w:tr>
      <w:tr w:rsidR="007279E6" w14:paraId="2740245A"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3D8E6421" w14:textId="77777777" w:rsidR="007279E6" w:rsidRDefault="00F86C00">
            <w:r>
              <w:rPr>
                <w:b/>
                <w:bCs/>
                <w:color w:val="1B3A6B"/>
                <w:sz w:val="20"/>
                <w:szCs w:val="20"/>
              </w:rPr>
              <w:t>Average Cadence (spm)</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1AA42C31" w14:textId="77777777" w:rsidR="007279E6" w:rsidRDefault="00F86C00">
            <w:pPr>
              <w:jc w:val="both"/>
            </w:pPr>
            <w:r>
              <w:rPr>
                <w:color w:val="2D3748"/>
                <w:sz w:val="20"/>
                <w:szCs w:val="20"/>
              </w:rPr>
              <w:t>Mean step frequency per session in steps per minute. Recorded at half-cadence by Strava's wrist-sensor: actual full cadence is approximately double the displayed value.</w:t>
            </w:r>
          </w:p>
        </w:tc>
      </w:tr>
      <w:tr w:rsidR="007279E6" w14:paraId="734B66A8"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62BF4E49" w14:textId="77777777" w:rsidR="007279E6" w:rsidRDefault="00F86C00">
            <w:r>
              <w:rPr>
                <w:b/>
                <w:bCs/>
                <w:color w:val="1B3A6B"/>
                <w:sz w:val="20"/>
                <w:szCs w:val="20"/>
              </w:rPr>
              <w:t>Best Pace Label</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602B2C32" w14:textId="77777777" w:rsidR="007279E6" w:rsidRDefault="00F86C00">
            <w:pPr>
              <w:jc w:val="both"/>
            </w:pPr>
            <w:r>
              <w:rPr>
                <w:color w:val="2D3748"/>
                <w:sz w:val="20"/>
                <w:szCs w:val="20"/>
              </w:rPr>
              <w:t>A formatted text measure displaying the session personal best pace in mm:ss /km format, restricted to sessions with distance &gt; 3 km.</w:t>
            </w:r>
          </w:p>
        </w:tc>
      </w:tr>
      <w:tr w:rsidR="007279E6" w14:paraId="6E5689FA"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2EAE3BD6" w14:textId="77777777" w:rsidR="007279E6" w:rsidRDefault="00F86C00">
            <w:r>
              <w:rPr>
                <w:b/>
                <w:bCs/>
                <w:color w:val="1B3A6B"/>
                <w:sz w:val="20"/>
                <w:szCs w:val="20"/>
              </w:rPr>
              <w:t>Cadence Growth (spm)</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6D3A3D82" w14:textId="77777777" w:rsidR="007279E6" w:rsidRDefault="00F86C00">
            <w:pPr>
              <w:jc w:val="both"/>
            </w:pPr>
            <w:r>
              <w:rPr>
                <w:color w:val="2D3748"/>
                <w:sz w:val="20"/>
                <w:szCs w:val="20"/>
              </w:rPr>
              <w:t>Absolute increase in average cadence from the first to the last session in the dataset, calculated as Last − First using DAX TOPN.</w:t>
            </w:r>
          </w:p>
        </w:tc>
      </w:tr>
      <w:tr w:rsidR="007279E6" w14:paraId="50C6AA0B"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08F82F4A" w14:textId="77777777" w:rsidR="007279E6" w:rsidRDefault="00F86C00">
            <w:r>
              <w:rPr>
                <w:b/>
                <w:bCs/>
                <w:color w:val="1B3A6B"/>
                <w:sz w:val="20"/>
                <w:szCs w:val="20"/>
              </w:rPr>
              <w:t>Cadence in Target Band %</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343AD9EA" w14:textId="77777777" w:rsidR="007279E6" w:rsidRDefault="00F86C00">
            <w:pPr>
              <w:jc w:val="both"/>
            </w:pPr>
            <w:r>
              <w:rPr>
                <w:color w:val="2D3748"/>
                <w:sz w:val="20"/>
                <w:szCs w:val="20"/>
              </w:rPr>
              <w:t>Percentage of outdoor sessions where average cadence met or exceeded the 57 spm target threshold.</w:t>
            </w:r>
          </w:p>
        </w:tc>
      </w:tr>
      <w:tr w:rsidR="007279E6" w14:paraId="3C0C57D5"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70763F23" w14:textId="77777777" w:rsidR="007279E6" w:rsidRDefault="00F86C00">
            <w:r>
              <w:rPr>
                <w:b/>
                <w:bCs/>
                <w:color w:val="1B3A6B"/>
                <w:sz w:val="20"/>
                <w:szCs w:val="20"/>
              </w:rPr>
              <w:t>Cardiac Efficiency Index (CEI)</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03610513" w14:textId="77777777" w:rsidR="007279E6" w:rsidRDefault="00F86C00">
            <w:pPr>
              <w:jc w:val="both"/>
            </w:pPr>
            <w:r>
              <w:rPr>
                <w:color w:val="2D3748"/>
                <w:sz w:val="20"/>
                <w:szCs w:val="20"/>
              </w:rPr>
              <w:t>Composite metric: (Avg HR × Moving Time in minutes) ÷ Distance in km. Expressed in HR·min/km. Lower values indicate a more efficient heart. The primary adaptation signal in this project.</w:t>
            </w:r>
          </w:p>
        </w:tc>
      </w:tr>
      <w:tr w:rsidR="007279E6" w14:paraId="3A42A77E"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40926D7B" w14:textId="77777777" w:rsidR="007279E6" w:rsidRDefault="00F86C00">
            <w:r>
              <w:rPr>
                <w:b/>
                <w:bCs/>
                <w:color w:val="1B3A6B"/>
                <w:sz w:val="20"/>
                <w:szCs w:val="20"/>
              </w:rPr>
              <w:t>CEI Baseline (W16)</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4C7EDF20" w14:textId="77777777" w:rsidR="007279E6" w:rsidRDefault="00F86C00">
            <w:pPr>
              <w:jc w:val="both"/>
            </w:pPr>
            <w:r>
              <w:rPr>
                <w:color w:val="2D3748"/>
                <w:sz w:val="20"/>
                <w:szCs w:val="20"/>
              </w:rPr>
              <w:t>The CEI value recorded in Week 16 of the dataset, used as the fixed reference point for all percentage-change calculations.</w:t>
            </w:r>
          </w:p>
        </w:tc>
      </w:tr>
      <w:tr w:rsidR="007279E6" w14:paraId="504C6B4A"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2A205096" w14:textId="77777777" w:rsidR="007279E6" w:rsidRDefault="00F86C00">
            <w:r>
              <w:rPr>
                <w:b/>
                <w:bCs/>
                <w:color w:val="1B3A6B"/>
                <w:sz w:val="20"/>
                <w:szCs w:val="20"/>
              </w:rPr>
              <w:t>CEI Δ vs Baseline %</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34C04CBB" w14:textId="77777777" w:rsidR="007279E6" w:rsidRDefault="00F86C00">
            <w:pPr>
              <w:jc w:val="both"/>
            </w:pPr>
            <w:r>
              <w:rPr>
                <w:color w:val="2D3748"/>
                <w:sz w:val="20"/>
                <w:szCs w:val="20"/>
              </w:rPr>
              <w:t>Percentage change in CEI relative to the Week 16 baseline. Negative = improvement. Displayed with inverted colour formatting in Power BI.</w:t>
            </w:r>
          </w:p>
        </w:tc>
      </w:tr>
      <w:tr w:rsidR="007279E6" w14:paraId="1EFB69DC"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1EBCC90E" w14:textId="77777777" w:rsidR="007279E6" w:rsidRDefault="00F86C00">
            <w:r>
              <w:rPr>
                <w:b/>
                <w:bCs/>
                <w:color w:val="1B3A6B"/>
                <w:sz w:val="20"/>
                <w:szCs w:val="20"/>
              </w:rPr>
              <w:t>CEI 7-Day Rolling Average</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4B79E963" w14:textId="77777777" w:rsidR="007279E6" w:rsidRDefault="00F86C00">
            <w:pPr>
              <w:jc w:val="both"/>
            </w:pPr>
            <w:r>
              <w:rPr>
                <w:color w:val="2D3748"/>
                <w:sz w:val="20"/>
                <w:szCs w:val="20"/>
              </w:rPr>
              <w:t>A smoothed version of the daily CEI, calculated over the seven days ending on each date, reducing session-to-session noise.</w:t>
            </w:r>
          </w:p>
        </w:tc>
      </w:tr>
      <w:tr w:rsidR="007279E6" w14:paraId="77E4DC99"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2E18F02B" w14:textId="77777777" w:rsidR="007279E6" w:rsidRDefault="00F86C00">
            <w:r>
              <w:rPr>
                <w:b/>
                <w:bCs/>
                <w:color w:val="1B3A6B"/>
                <w:sz w:val="20"/>
                <w:szCs w:val="20"/>
              </w:rPr>
              <w:t>Cumulative Distance (km)</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0DC273E5" w14:textId="77777777" w:rsidR="007279E6" w:rsidRDefault="00F86C00">
            <w:pPr>
              <w:jc w:val="both"/>
            </w:pPr>
            <w:r>
              <w:rPr>
                <w:color w:val="2D3748"/>
                <w:sz w:val="20"/>
                <w:szCs w:val="20"/>
              </w:rPr>
              <w:t>Running total of distance covered from the first session date to the current date in the visual context. Plotted against the 300 km target reference line.</w:t>
            </w:r>
          </w:p>
        </w:tc>
      </w:tr>
      <w:tr w:rsidR="007279E6" w14:paraId="38129BC4"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21EFD391" w14:textId="77777777" w:rsidR="007279E6" w:rsidRDefault="00F86C00">
            <w:r>
              <w:rPr>
                <w:b/>
                <w:bCs/>
                <w:color w:val="1B3A6B"/>
                <w:sz w:val="20"/>
                <w:szCs w:val="20"/>
              </w:rPr>
              <w:t>Elapsed Time</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0894306E" w14:textId="77777777" w:rsidR="007279E6" w:rsidRDefault="00F86C00">
            <w:pPr>
              <w:jc w:val="both"/>
            </w:pPr>
            <w:r>
              <w:rPr>
                <w:color w:val="2D3748"/>
                <w:sz w:val="20"/>
                <w:szCs w:val="20"/>
              </w:rPr>
              <w:t>The full clock duration from activity start to activity end, including pauses. Distinct from moving time, which excludes pauses.</w:t>
            </w:r>
          </w:p>
        </w:tc>
      </w:tr>
      <w:tr w:rsidR="007279E6" w14:paraId="02CE7EDB"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3CEE83B2" w14:textId="77777777" w:rsidR="007279E6" w:rsidRDefault="00F86C00">
            <w:r>
              <w:rPr>
                <w:b/>
                <w:bCs/>
                <w:color w:val="1B3A6B"/>
                <w:sz w:val="20"/>
                <w:szCs w:val="20"/>
              </w:rPr>
              <w:t>Fox Formula</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253F272C" w14:textId="77777777" w:rsidR="007279E6" w:rsidRDefault="00F86C00">
            <w:pPr>
              <w:jc w:val="both"/>
            </w:pPr>
            <w:r>
              <w:rPr>
                <w:color w:val="2D3748"/>
                <w:sz w:val="20"/>
                <w:szCs w:val="20"/>
              </w:rPr>
              <w:t>MHR estimation: 220 − age. Simple but with high individual variance (±10–12 bpm). (Fox &amp; Haskell, 1971)</w:t>
            </w:r>
          </w:p>
        </w:tc>
      </w:tr>
      <w:tr w:rsidR="007279E6" w14:paraId="4D66E99E"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46E5500E" w14:textId="77777777" w:rsidR="007279E6" w:rsidRDefault="00F86C00">
            <w:r>
              <w:rPr>
                <w:b/>
                <w:bCs/>
                <w:color w:val="1B3A6B"/>
                <w:sz w:val="20"/>
                <w:szCs w:val="20"/>
              </w:rPr>
              <w:t>Half-Cadence Convention</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663D0147" w14:textId="77777777" w:rsidR="007279E6" w:rsidRDefault="00F86C00">
            <w:pPr>
              <w:jc w:val="both"/>
            </w:pPr>
            <w:r>
              <w:rPr>
                <w:color w:val="2D3748"/>
                <w:sz w:val="20"/>
                <w:szCs w:val="20"/>
              </w:rPr>
              <w:t>Strava's wrist-sensor cadence recording method. The sensor counts one wrist's cycles and doubles the value. A displayed cadence of 57 spm equals approximately 114 full steps per minute.</w:t>
            </w:r>
          </w:p>
        </w:tc>
      </w:tr>
      <w:tr w:rsidR="007279E6" w14:paraId="1322B952"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001D30AA" w14:textId="77777777" w:rsidR="007279E6" w:rsidRDefault="00F86C00">
            <w:r>
              <w:rPr>
                <w:b/>
                <w:bCs/>
                <w:color w:val="1B3A6B"/>
                <w:sz w:val="20"/>
                <w:szCs w:val="20"/>
              </w:rPr>
              <w:t>Heart Rate Zone</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7AE08A33" w14:textId="77777777" w:rsidR="007279E6" w:rsidRDefault="00F86C00">
            <w:pPr>
              <w:jc w:val="both"/>
            </w:pPr>
            <w:r>
              <w:rPr>
                <w:color w:val="2D3748"/>
                <w:sz w:val="20"/>
                <w:szCs w:val="20"/>
              </w:rPr>
              <w:t>A percentage range of maximum heart rate corresponding to a physiological intensity level (Zones 1–5). Forms the basis of zone distribution analysis and session classification.</w:t>
            </w:r>
          </w:p>
        </w:tc>
      </w:tr>
      <w:tr w:rsidR="007279E6" w14:paraId="57B18BF7"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362C4B24" w14:textId="77777777" w:rsidR="007279E6" w:rsidRDefault="00F86C00">
            <w:r>
              <w:rPr>
                <w:b/>
                <w:bCs/>
                <w:color w:val="1B3A6B"/>
                <w:sz w:val="20"/>
                <w:szCs w:val="20"/>
              </w:rPr>
              <w:t>Longest Distance (km)</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5C4B8170" w14:textId="77777777" w:rsidR="007279E6" w:rsidRDefault="00F86C00">
            <w:pPr>
              <w:jc w:val="both"/>
            </w:pPr>
            <w:r>
              <w:rPr>
                <w:color w:val="2D3748"/>
                <w:sz w:val="20"/>
                <w:szCs w:val="20"/>
              </w:rPr>
              <w:t>Maximum single-session distance recorded in the dataset.</w:t>
            </w:r>
          </w:p>
        </w:tc>
      </w:tr>
      <w:tr w:rsidR="007279E6" w14:paraId="4C0732E5"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51535A3F" w14:textId="77777777" w:rsidR="007279E6" w:rsidRDefault="00F86C00">
            <w:r>
              <w:rPr>
                <w:b/>
                <w:bCs/>
                <w:color w:val="1B3A6B"/>
                <w:sz w:val="20"/>
                <w:szCs w:val="20"/>
              </w:rPr>
              <w:t>Max Cadence (spm)</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05BA02B9" w14:textId="77777777" w:rsidR="007279E6" w:rsidRDefault="00F86C00">
            <w:pPr>
              <w:jc w:val="both"/>
            </w:pPr>
            <w:r>
              <w:rPr>
                <w:color w:val="2D3748"/>
                <w:sz w:val="20"/>
                <w:szCs w:val="20"/>
              </w:rPr>
              <w:t>Highest average cadence value recorded across all sessions.</w:t>
            </w:r>
          </w:p>
        </w:tc>
      </w:tr>
      <w:tr w:rsidR="007279E6" w14:paraId="185DC612"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4B38642A" w14:textId="77777777" w:rsidR="007279E6" w:rsidRDefault="00F86C00">
            <w:r>
              <w:rPr>
                <w:b/>
                <w:bCs/>
                <w:color w:val="1B3A6B"/>
                <w:sz w:val="20"/>
                <w:szCs w:val="20"/>
              </w:rPr>
              <w:lastRenderedPageBreak/>
              <w:t>Max Suffer Score</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4D678B74" w14:textId="77777777" w:rsidR="007279E6" w:rsidRDefault="00F86C00">
            <w:pPr>
              <w:jc w:val="both"/>
            </w:pPr>
            <w:r>
              <w:rPr>
                <w:color w:val="2D3748"/>
                <w:sz w:val="20"/>
                <w:szCs w:val="20"/>
              </w:rPr>
              <w:t>Highest Suffer Score recorded in a single session, indicating the most demanding effort by cumulative zone-weighted intensity.</w:t>
            </w:r>
          </w:p>
        </w:tc>
      </w:tr>
      <w:tr w:rsidR="007279E6" w14:paraId="53155883"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60846DB7" w14:textId="77777777" w:rsidR="007279E6" w:rsidRDefault="00F86C00">
            <w:r>
              <w:rPr>
                <w:b/>
                <w:bCs/>
                <w:color w:val="1B3A6B"/>
                <w:sz w:val="20"/>
                <w:szCs w:val="20"/>
              </w:rPr>
              <w:t>MET</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5371E2C4" w14:textId="77777777" w:rsidR="007279E6" w:rsidRDefault="00F86C00">
            <w:pPr>
              <w:jc w:val="both"/>
            </w:pPr>
            <w:r>
              <w:rPr>
                <w:color w:val="2D3748"/>
                <w:sz w:val="20"/>
                <w:szCs w:val="20"/>
              </w:rPr>
              <w:t>Metabolic Equivalent of Task. A ratio of exercise metabolic rate to resting metabolic rate. Brisk walking ≈ 3.5–4.5 METs.</w:t>
            </w:r>
          </w:p>
        </w:tc>
      </w:tr>
      <w:tr w:rsidR="007279E6" w14:paraId="054C519F"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74F17539" w14:textId="77777777" w:rsidR="007279E6" w:rsidRDefault="00F86C00">
            <w:r>
              <w:rPr>
                <w:b/>
                <w:bCs/>
                <w:color w:val="1B3A6B"/>
                <w:sz w:val="20"/>
                <w:szCs w:val="20"/>
              </w:rPr>
              <w:t>MHR (Maximum Heart Rate)</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6E2B1187" w14:textId="77777777" w:rsidR="007279E6" w:rsidRDefault="00F86C00">
            <w:pPr>
              <w:jc w:val="both"/>
            </w:pPr>
            <w:r>
              <w:rPr>
                <w:color w:val="2D3748"/>
                <w:sz w:val="20"/>
                <w:szCs w:val="20"/>
              </w:rPr>
              <w:t>The highest heart rate achievable under maximal exertion. Age-dependent and genetically influenced. Estimated using Fox or Tanaka formulas; ideally confirmed by graded exercise testing.</w:t>
            </w:r>
          </w:p>
        </w:tc>
      </w:tr>
      <w:tr w:rsidR="007279E6" w14:paraId="0C49497D"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5BE3F1B0" w14:textId="77777777" w:rsidR="007279E6" w:rsidRDefault="00F86C00">
            <w:r>
              <w:rPr>
                <w:b/>
                <w:bCs/>
                <w:color w:val="1B3A6B"/>
                <w:sz w:val="20"/>
                <w:szCs w:val="20"/>
              </w:rPr>
              <w:t>MoM Distance Δ %</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52BBDE3A" w14:textId="77777777" w:rsidR="007279E6" w:rsidRDefault="00F86C00">
            <w:pPr>
              <w:jc w:val="both"/>
            </w:pPr>
            <w:r>
              <w:rPr>
                <w:color w:val="2D3748"/>
                <w:sz w:val="20"/>
                <w:szCs w:val="20"/>
              </w:rPr>
              <w:t>Month-over-month percentage change in total distance, computed using DAX DATEADD at MONTH granularity.</w:t>
            </w:r>
          </w:p>
        </w:tc>
      </w:tr>
      <w:tr w:rsidR="007279E6" w14:paraId="37A2FABC"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729501E5" w14:textId="77777777" w:rsidR="007279E6" w:rsidRDefault="00F86C00">
            <w:r>
              <w:rPr>
                <w:b/>
                <w:bCs/>
                <w:color w:val="1B3A6B"/>
                <w:sz w:val="20"/>
                <w:szCs w:val="20"/>
              </w:rPr>
              <w:t>MoM HR Δ (bpm)</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5976A4F4" w14:textId="77777777" w:rsidR="007279E6" w:rsidRDefault="00F86C00">
            <w:pPr>
              <w:jc w:val="both"/>
            </w:pPr>
            <w:r>
              <w:rPr>
                <w:color w:val="2D3748"/>
                <w:sz w:val="20"/>
                <w:szCs w:val="20"/>
              </w:rPr>
              <w:t>Month-over-month absolute change in average heart rate. Negative value indicates falling average HR — a cardiovascular adaptation signal. Displayed with inverted colour formatting.</w:t>
            </w:r>
          </w:p>
        </w:tc>
      </w:tr>
      <w:tr w:rsidR="007279E6" w14:paraId="21A5A1DE"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0279CCD3" w14:textId="77777777" w:rsidR="007279E6" w:rsidRDefault="00F86C00">
            <w:r>
              <w:rPr>
                <w:b/>
                <w:bCs/>
                <w:color w:val="1B3A6B"/>
                <w:sz w:val="20"/>
                <w:szCs w:val="20"/>
              </w:rPr>
              <w:t>Moving Time</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15B37BEB" w14:textId="77777777" w:rsidR="007279E6" w:rsidRDefault="00F86C00">
            <w:pPr>
              <w:jc w:val="both"/>
            </w:pPr>
            <w:r>
              <w:rPr>
                <w:color w:val="2D3748"/>
                <w:sz w:val="20"/>
                <w:szCs w:val="20"/>
              </w:rPr>
              <w:t>The subset of elapsed time during which the athlete was in active motion above a minimum speed threshold. Used for all pace and efficiency calculations in this project.</w:t>
            </w:r>
          </w:p>
        </w:tc>
      </w:tr>
      <w:tr w:rsidR="007279E6" w14:paraId="77CC46F7"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6A3F94AB" w14:textId="77777777" w:rsidR="007279E6" w:rsidRDefault="00F86C00">
            <w:r>
              <w:rPr>
                <w:b/>
                <w:bCs/>
                <w:color w:val="1B3A6B"/>
                <w:sz w:val="20"/>
                <w:szCs w:val="20"/>
              </w:rPr>
              <w:t>Outdoor Only Flag</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243747DA" w14:textId="77777777" w:rsidR="007279E6" w:rsidRDefault="00F86C00">
            <w:pPr>
              <w:jc w:val="both"/>
            </w:pPr>
            <w:r>
              <w:rPr>
                <w:color w:val="2D3748"/>
                <w:sz w:val="20"/>
                <w:szCs w:val="20"/>
              </w:rPr>
              <w:t>A binary DAX measure returning 1 for outdoor sessions and BLANK for HIIT and other non-outdoor activities. Applied as a visual-level filter to suppress indoor sessions from distance-based scatter plots.</w:t>
            </w:r>
          </w:p>
        </w:tc>
      </w:tr>
      <w:tr w:rsidR="007279E6" w14:paraId="200DCB30"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72CB6A96" w14:textId="77777777" w:rsidR="007279E6" w:rsidRDefault="00F86C00">
            <w:r>
              <w:rPr>
                <w:b/>
                <w:bCs/>
                <w:color w:val="1B3A6B"/>
                <w:sz w:val="20"/>
                <w:szCs w:val="20"/>
              </w:rPr>
              <w:t>Pace (min/km)</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00C4FC40" w14:textId="77777777" w:rsidR="007279E6" w:rsidRDefault="00F86C00">
            <w:pPr>
              <w:jc w:val="both"/>
            </w:pPr>
            <w:r>
              <w:rPr>
                <w:color w:val="2D3748"/>
                <w:sz w:val="20"/>
                <w:szCs w:val="20"/>
              </w:rPr>
              <w:t>Time required to cover one kilometre, expressed in minutes and seconds. Displayed in mm:ss format in dashboard tables and cards. Lower value = faster pace.</w:t>
            </w:r>
          </w:p>
        </w:tc>
      </w:tr>
      <w:tr w:rsidR="007279E6" w14:paraId="7F52BA30"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4C38C329" w14:textId="77777777" w:rsidR="007279E6" w:rsidRDefault="00F86C00">
            <w:r>
              <w:rPr>
                <w:b/>
                <w:bCs/>
                <w:color w:val="1B3A6B"/>
                <w:sz w:val="20"/>
                <w:szCs w:val="20"/>
              </w:rPr>
              <w:t>Photoplethysmography (PPG)</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38A3CF41" w14:textId="77777777" w:rsidR="007279E6" w:rsidRDefault="00F86C00">
            <w:pPr>
              <w:jc w:val="both"/>
            </w:pPr>
            <w:r>
              <w:rPr>
                <w:color w:val="2D3748"/>
                <w:sz w:val="20"/>
                <w:szCs w:val="20"/>
              </w:rPr>
              <w:t>The optical technology used by wrist HR sensors. LED light is shone into the skin; the sensor measures blood volume changes as the heart beats.</w:t>
            </w:r>
          </w:p>
        </w:tc>
      </w:tr>
      <w:tr w:rsidR="007279E6" w14:paraId="02E4B3BD"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23BDD1E1" w14:textId="77777777" w:rsidR="007279E6" w:rsidRDefault="00F86C00">
            <w:r>
              <w:rPr>
                <w:b/>
                <w:bCs/>
                <w:color w:val="1B3A6B"/>
                <w:sz w:val="20"/>
                <w:szCs w:val="20"/>
              </w:rPr>
              <w:t>Polarised Training Model</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442963C1" w14:textId="77777777" w:rsidR="007279E6" w:rsidRDefault="00F86C00">
            <w:pPr>
              <w:jc w:val="both"/>
            </w:pPr>
            <w:r>
              <w:rPr>
                <w:color w:val="2D3748"/>
                <w:sz w:val="20"/>
                <w:szCs w:val="20"/>
              </w:rPr>
              <w:t>A training distribution model in which ~80% of sessions occur at low intensity (Zones 1–2) and ~20% at high intensity (Zones 4–5), with minimal time in Zone 3. Associated with Dr. Stephen Seiler's research.</w:t>
            </w:r>
          </w:p>
        </w:tc>
      </w:tr>
      <w:tr w:rsidR="007279E6" w14:paraId="2FB51A6E"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1AD01E39" w14:textId="77777777" w:rsidR="007279E6" w:rsidRDefault="00F86C00">
            <w:r>
              <w:rPr>
                <w:b/>
                <w:bCs/>
                <w:color w:val="1B3A6B"/>
                <w:sz w:val="20"/>
                <w:szCs w:val="20"/>
              </w:rPr>
              <w:t>Stroke Volume</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3D242BE7" w14:textId="77777777" w:rsidR="007279E6" w:rsidRDefault="00F86C00">
            <w:pPr>
              <w:jc w:val="both"/>
            </w:pPr>
            <w:r>
              <w:rPr>
                <w:color w:val="2D3748"/>
                <w:sz w:val="20"/>
                <w:szCs w:val="20"/>
              </w:rPr>
              <w:t>The volume of blood ejected by the heart per beat. Increases with aerobic training, allowing the same cardiac output at a lower heart rate.</w:t>
            </w:r>
          </w:p>
        </w:tc>
      </w:tr>
      <w:tr w:rsidR="007279E6" w14:paraId="39FF9753"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51C3BBD0" w14:textId="77777777" w:rsidR="007279E6" w:rsidRDefault="00F86C00">
            <w:r>
              <w:rPr>
                <w:b/>
                <w:bCs/>
                <w:color w:val="1B3A6B"/>
                <w:sz w:val="20"/>
                <w:szCs w:val="20"/>
              </w:rPr>
              <w:t>Suffer Score</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5D08E9D6" w14:textId="77777777" w:rsidR="007279E6" w:rsidRDefault="00F86C00">
            <w:pPr>
              <w:jc w:val="both"/>
            </w:pPr>
            <w:r>
              <w:rPr>
                <w:color w:val="2D3748"/>
                <w:sz w:val="20"/>
                <w:szCs w:val="20"/>
              </w:rPr>
              <w:t>Strava's proprietary composite intensity index derived from time spent in each HR zone. Ranges from near-zero (very easy session) to 300+ (maximal effort).</w:t>
            </w:r>
          </w:p>
        </w:tc>
      </w:tr>
      <w:tr w:rsidR="007279E6" w14:paraId="70C2A8C2"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1D5D2A2A" w14:textId="77777777" w:rsidR="007279E6" w:rsidRDefault="00F86C00">
            <w:r>
              <w:rPr>
                <w:b/>
                <w:bCs/>
                <w:color w:val="1B3A6B"/>
                <w:sz w:val="20"/>
                <w:szCs w:val="20"/>
              </w:rPr>
              <w:t>Tanaka Formula</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1A274D06" w14:textId="77777777" w:rsidR="007279E6" w:rsidRDefault="00F86C00">
            <w:pPr>
              <w:jc w:val="both"/>
            </w:pPr>
            <w:r>
              <w:rPr>
                <w:color w:val="2D3748"/>
                <w:sz w:val="20"/>
                <w:szCs w:val="20"/>
              </w:rPr>
              <w:t>MHR estimation: 208 − (0.7 × age). Derived from a larger dataset than the Fox formula; more accurate for older adults. (Tanaka et al., Journal of the American College of Cardiology, 2001.)</w:t>
            </w:r>
          </w:p>
        </w:tc>
      </w:tr>
      <w:tr w:rsidR="007279E6" w14:paraId="19F8A4A5"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76D1028D" w14:textId="77777777" w:rsidR="007279E6" w:rsidRDefault="00F86C00">
            <w:r>
              <w:rPr>
                <w:b/>
                <w:bCs/>
                <w:color w:val="1B3A6B"/>
                <w:sz w:val="20"/>
                <w:szCs w:val="20"/>
              </w:rPr>
              <w:t>WoW Cadence Δ (spm)</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4B5BC09A" w14:textId="77777777" w:rsidR="007279E6" w:rsidRDefault="00F86C00">
            <w:pPr>
              <w:jc w:val="both"/>
            </w:pPr>
            <w:r>
              <w:rPr>
                <w:color w:val="2D3748"/>
                <w:sz w:val="20"/>
                <w:szCs w:val="20"/>
              </w:rPr>
              <w:t>Week-over-week absolute change in average cadence. Positive = improvement. Standard colour rule: positive → green.</w:t>
            </w:r>
          </w:p>
        </w:tc>
      </w:tr>
      <w:tr w:rsidR="007279E6" w14:paraId="361A6FDD"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72D11977" w14:textId="77777777" w:rsidR="007279E6" w:rsidRDefault="00F86C00">
            <w:r>
              <w:rPr>
                <w:b/>
                <w:bCs/>
                <w:color w:val="1B3A6B"/>
                <w:sz w:val="20"/>
                <w:szCs w:val="20"/>
              </w:rPr>
              <w:t>WoW Distance Δ (km)</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5ACAEE07" w14:textId="77777777" w:rsidR="007279E6" w:rsidRDefault="00F86C00">
            <w:pPr>
              <w:jc w:val="both"/>
            </w:pPr>
            <w:r>
              <w:rPr>
                <w:color w:val="2D3748"/>
                <w:sz w:val="20"/>
                <w:szCs w:val="20"/>
              </w:rPr>
              <w:t>Week-over-week net change in total distance. Positive indicates volume increase.</w:t>
            </w:r>
          </w:p>
        </w:tc>
      </w:tr>
      <w:tr w:rsidR="007279E6" w14:paraId="13250E3D" w14:textId="77777777">
        <w:tc>
          <w:tcPr>
            <w:tcW w:w="260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2F424BA6" w14:textId="77777777" w:rsidR="007279E6" w:rsidRDefault="00F86C00">
            <w:r>
              <w:rPr>
                <w:b/>
                <w:bCs/>
                <w:color w:val="1B3A6B"/>
                <w:sz w:val="20"/>
                <w:szCs w:val="20"/>
              </w:rPr>
              <w:t>WoW Pace Δ (min/km)</w:t>
            </w:r>
          </w:p>
        </w:tc>
        <w:tc>
          <w:tcPr>
            <w:tcW w:w="6760" w:type="dxa"/>
            <w:tcBorders>
              <w:top w:val="single" w:sz="1" w:space="0" w:color="C5CFE0"/>
              <w:left w:val="single" w:sz="1" w:space="0" w:color="C5CFE0"/>
              <w:bottom w:val="single" w:sz="1" w:space="0" w:color="C5CFE0"/>
              <w:right w:val="single" w:sz="1" w:space="0" w:color="C5CFE0"/>
            </w:tcBorders>
            <w:shd w:val="clear" w:color="auto" w:fill="FFFFFF"/>
            <w:tcMar>
              <w:top w:w="60" w:type="dxa"/>
              <w:left w:w="120" w:type="dxa"/>
              <w:bottom w:w="60" w:type="dxa"/>
              <w:right w:w="60" w:type="dxa"/>
            </w:tcMar>
          </w:tcPr>
          <w:p w14:paraId="1D5CFB65" w14:textId="77777777" w:rsidR="007279E6" w:rsidRDefault="00F86C00">
            <w:pPr>
              <w:jc w:val="both"/>
            </w:pPr>
            <w:r>
              <w:rPr>
                <w:color w:val="2D3748"/>
                <w:sz w:val="20"/>
                <w:szCs w:val="20"/>
              </w:rPr>
              <w:t>Week-over-week change in average pace. Negative value = faster = improvement. Displayed as ±mm:ss with inverted colour formatting: negative → green.</w:t>
            </w:r>
          </w:p>
        </w:tc>
      </w:tr>
      <w:tr w:rsidR="007279E6" w14:paraId="7772D5F9" w14:textId="77777777">
        <w:tc>
          <w:tcPr>
            <w:tcW w:w="260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0F9FE4A6" w14:textId="77777777" w:rsidR="007279E6" w:rsidRDefault="00F86C00">
            <w:r>
              <w:rPr>
                <w:b/>
                <w:bCs/>
                <w:color w:val="1B3A6B"/>
                <w:sz w:val="20"/>
                <w:szCs w:val="20"/>
              </w:rPr>
              <w:t>Zone 2 %</w:t>
            </w:r>
          </w:p>
        </w:tc>
        <w:tc>
          <w:tcPr>
            <w:tcW w:w="6760" w:type="dxa"/>
            <w:tcBorders>
              <w:top w:val="single" w:sz="1" w:space="0" w:color="C5CFE0"/>
              <w:left w:val="single" w:sz="1" w:space="0" w:color="C5CFE0"/>
              <w:bottom w:val="single" w:sz="1" w:space="0" w:color="C5CFE0"/>
              <w:right w:val="single" w:sz="1" w:space="0" w:color="C5CFE0"/>
            </w:tcBorders>
            <w:shd w:val="clear" w:color="auto" w:fill="F4F6F9"/>
            <w:tcMar>
              <w:top w:w="60" w:type="dxa"/>
              <w:left w:w="120" w:type="dxa"/>
              <w:bottom w:w="60" w:type="dxa"/>
              <w:right w:w="60" w:type="dxa"/>
            </w:tcMar>
          </w:tcPr>
          <w:p w14:paraId="04136769" w14:textId="77777777" w:rsidR="007279E6" w:rsidRDefault="00F86C00">
            <w:pPr>
              <w:jc w:val="both"/>
            </w:pPr>
            <w:r>
              <w:rPr>
                <w:color w:val="2D3748"/>
                <w:sz w:val="20"/>
                <w:szCs w:val="20"/>
              </w:rPr>
              <w:t>Percentage of sessions classified as Zone 2 based on average HR. Target ≥ 70% for polarised base-building training distribution. Displayed as a KPI card with conditional colour formatting.</w:t>
            </w:r>
          </w:p>
        </w:tc>
      </w:tr>
    </w:tbl>
    <w:p w14:paraId="0B879F75" w14:textId="77777777" w:rsidR="007279E6" w:rsidRDefault="007279E6">
      <w:pPr>
        <w:spacing w:after="80"/>
      </w:pPr>
    </w:p>
    <w:p w14:paraId="6CFCF17D" w14:textId="77777777" w:rsidR="007279E6" w:rsidRDefault="00F86C00">
      <w:pPr>
        <w:pStyle w:val="Heading1"/>
      </w:pPr>
      <w:r>
        <w:t>8. Key References</w:t>
      </w:r>
    </w:p>
    <w:p w14:paraId="3EC94C22" w14:textId="77777777" w:rsidR="007279E6" w:rsidRDefault="007279E6">
      <w:pPr>
        <w:pBdr>
          <w:bottom w:val="single" w:sz="8" w:space="2" w:color="1B3A6B"/>
        </w:pBdr>
        <w:spacing w:after="160"/>
      </w:pPr>
    </w:p>
    <w:p w14:paraId="4B7A9AA1" w14:textId="77777777" w:rsidR="007279E6" w:rsidRDefault="00F86C00">
      <w:pPr>
        <w:spacing w:after="160" w:line="288" w:lineRule="auto"/>
        <w:jc w:val="both"/>
      </w:pPr>
      <w:r>
        <w:rPr>
          <w:color w:val="2D3748"/>
        </w:rPr>
        <w:lastRenderedPageBreak/>
        <w:t>The following peer-reviewed and institutional sources underpin the physiological and methodological content of this document. All references are cited within the relevant sections above.</w:t>
      </w:r>
    </w:p>
    <w:p w14:paraId="398AEA01" w14:textId="77777777" w:rsidR="007279E6" w:rsidRDefault="007279E6">
      <w:pPr>
        <w:spacing w:after="60"/>
      </w:pPr>
    </w:p>
    <w:p w14:paraId="21400833" w14:textId="77777777" w:rsidR="007279E6" w:rsidRDefault="00F86C00">
      <w:pPr>
        <w:pStyle w:val="ListParagraph"/>
        <w:numPr>
          <w:ilvl w:val="0"/>
          <w:numId w:val="2"/>
        </w:numPr>
        <w:spacing w:before="40" w:after="80" w:line="276" w:lineRule="auto"/>
      </w:pPr>
      <w:r>
        <w:rPr>
          <w:color w:val="2D3748"/>
        </w:rPr>
        <w:t>Fox, S. M., &amp; Haskell, W. L. (1971). Physical activity and the prevention of coronary heart disease. Bulletin of the New York Academy of Medicine, 47(4), 950–965. [Fox MHR formula: 220 − age]</w:t>
      </w:r>
    </w:p>
    <w:p w14:paraId="30874C38" w14:textId="77777777" w:rsidR="007279E6" w:rsidRDefault="00F86C00">
      <w:pPr>
        <w:pStyle w:val="ListParagraph"/>
        <w:numPr>
          <w:ilvl w:val="0"/>
          <w:numId w:val="2"/>
        </w:numPr>
        <w:spacing w:before="40" w:after="80" w:line="276" w:lineRule="auto"/>
      </w:pPr>
      <w:r>
        <w:rPr>
          <w:color w:val="2D3748"/>
        </w:rPr>
        <w:t>Tanaka, H., Monahan, K. D., &amp; Seals, D. R. (2001). Age-predicted maximal heart rate revisited. Journal of the American College of Cardiology, 37(1), 153–156. [Tanaka MHR formula: 208 − 0.7 × age]</w:t>
      </w:r>
    </w:p>
    <w:p w14:paraId="5183C2F4" w14:textId="77777777" w:rsidR="007279E6" w:rsidRDefault="00F86C00">
      <w:pPr>
        <w:pStyle w:val="ListParagraph"/>
        <w:numPr>
          <w:ilvl w:val="0"/>
          <w:numId w:val="2"/>
        </w:numPr>
        <w:spacing w:before="40" w:after="80" w:line="276" w:lineRule="auto"/>
      </w:pPr>
      <w:r>
        <w:rPr>
          <w:color w:val="2D3748"/>
        </w:rPr>
        <w:t>Lee, I. M., et al. (2019). Association of step volume and intensity with all-cause mortality in older women. JAMA Internal Medicine, 179(8), 1105–1112. [Step count and mortality dose-response]</w:t>
      </w:r>
    </w:p>
    <w:p w14:paraId="46DAF6D6" w14:textId="77777777" w:rsidR="007279E6" w:rsidRDefault="00F86C00">
      <w:pPr>
        <w:pStyle w:val="ListParagraph"/>
        <w:numPr>
          <w:ilvl w:val="0"/>
          <w:numId w:val="2"/>
        </w:numPr>
        <w:spacing w:before="40" w:after="80" w:line="276" w:lineRule="auto"/>
      </w:pPr>
      <w:r>
        <w:rPr>
          <w:color w:val="2D3748"/>
        </w:rPr>
        <w:t>Paluch, A. E., et al. (2022). Daily steps and all-cause mortality: a meta-analysis of 15 international cohorts. The Lancet Public Health, 7(3), e219–e228. [Optimal daily step ranges by age group]</w:t>
      </w:r>
    </w:p>
    <w:p w14:paraId="593C54AB" w14:textId="77777777" w:rsidR="007279E6" w:rsidRDefault="00F86C00">
      <w:pPr>
        <w:pStyle w:val="ListParagraph"/>
        <w:numPr>
          <w:ilvl w:val="0"/>
          <w:numId w:val="2"/>
        </w:numPr>
        <w:spacing w:before="40" w:after="80" w:line="276" w:lineRule="auto"/>
      </w:pPr>
      <w:r>
        <w:rPr>
          <w:color w:val="2D3748"/>
        </w:rPr>
        <w:t>Seiler, S. (2010). What is best practice for training intensity and duration distribution in endurance athletes? International Journal of Sports Physiology and Performance, 5(3), 276–291. [Polarised training model; 80/20 intensity distribution]</w:t>
      </w:r>
    </w:p>
    <w:p w14:paraId="7A8917A8" w14:textId="77777777" w:rsidR="007279E6" w:rsidRDefault="00F86C00">
      <w:pPr>
        <w:pStyle w:val="ListParagraph"/>
        <w:numPr>
          <w:ilvl w:val="0"/>
          <w:numId w:val="2"/>
        </w:numPr>
        <w:spacing w:before="40" w:after="80" w:line="276" w:lineRule="auto"/>
      </w:pPr>
      <w:r>
        <w:rPr>
          <w:color w:val="2D3748"/>
        </w:rPr>
        <w:t>World Health Organization. (2020). WHO guidelines on physical activity and sedentary behaviour. Geneva: World Health Organization. ISBN 978-92-4-001512-8. [150–300 min/week moderate-intensity recommendation]</w:t>
      </w:r>
    </w:p>
    <w:p w14:paraId="785D8BAD" w14:textId="77777777" w:rsidR="007279E6" w:rsidRDefault="00F86C00">
      <w:pPr>
        <w:pStyle w:val="ListParagraph"/>
        <w:numPr>
          <w:ilvl w:val="0"/>
          <w:numId w:val="2"/>
        </w:numPr>
        <w:spacing w:before="40" w:after="80" w:line="276" w:lineRule="auto"/>
      </w:pPr>
      <w:r>
        <w:rPr>
          <w:color w:val="2D3748"/>
        </w:rPr>
        <w:t>Borg, G. A. (1982). Psychophysical bases of perceived exertion. Medicine &amp; Science in Sports &amp; Exercise, 14(5), 377–381. [RPE scale; psychophysical load measurement]</w:t>
      </w:r>
    </w:p>
    <w:p w14:paraId="37C47198" w14:textId="77777777" w:rsidR="007279E6" w:rsidRDefault="00F86C00">
      <w:pPr>
        <w:pStyle w:val="ListParagraph"/>
        <w:numPr>
          <w:ilvl w:val="0"/>
          <w:numId w:val="2"/>
        </w:numPr>
        <w:spacing w:before="40" w:after="80" w:line="276" w:lineRule="auto"/>
      </w:pPr>
      <w:r>
        <w:rPr>
          <w:color w:val="2D3748"/>
        </w:rPr>
        <w:t>Strava, Inc. (2024). Strava API v3 documentation: Activities endpoints. Retrieved from https://developers.strava.com/docs/reference/ [Data field definitions: suffer_score, moving_time, cadence convention]</w:t>
      </w:r>
    </w:p>
    <w:p w14:paraId="0646B6E7" w14:textId="77777777" w:rsidR="007279E6" w:rsidRDefault="007279E6">
      <w:pPr>
        <w:spacing w:after="120"/>
      </w:pPr>
    </w:p>
    <w:p w14:paraId="61E377DC" w14:textId="77777777" w:rsidR="007279E6" w:rsidRDefault="00F86C00">
      <w:pPr>
        <w:pBdr>
          <w:top w:val="single" w:sz="4" w:space="4" w:color="1B3A6B"/>
        </w:pBdr>
        <w:jc w:val="center"/>
      </w:pPr>
      <w:r>
        <w:rPr>
          <w:i/>
          <w:iCs/>
          <w:color w:val="4A5568"/>
          <w:sz w:val="18"/>
          <w:szCs w:val="18"/>
        </w:rPr>
        <w:t>Data Analysis Workshop — Project I  |  Outdoor Walking Performance Analytics  |  Business Research Document</w:t>
      </w:r>
    </w:p>
    <w:sectPr w:rsidR="007279E6">
      <w:headerReference w:type="default" r:id="rId11"/>
      <w:footerReference w:type="default" r:id="rId12"/>
      <w:pgSz w:w="12240" w:h="15840"/>
      <w:pgMar w:top="1080" w:right="1260" w:bottom="108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aleed Mouhammed" w:date="2026-06-02T21:34:00Z" w:initials="WM">
    <w:p w14:paraId="477F8D2A" w14:textId="77777777" w:rsidR="00F9300E" w:rsidRDefault="00F9300E" w:rsidP="00F9300E">
      <w:r>
        <w:rPr>
          <w:rStyle w:val="CommentReference"/>
        </w:rPr>
        <w:annotationRef/>
      </w:r>
      <w:r>
        <w:rPr>
          <w:sz w:val="20"/>
          <w:szCs w:val="20"/>
        </w:rPr>
        <w:t>This is the key measure for evaluating the intensity of the exercise.</w:t>
      </w:r>
    </w:p>
  </w:comment>
  <w:comment w:id="1" w:author="Waleed Mouhammed" w:date="2026-06-02T21:37:00Z" w:initials="WM">
    <w:p w14:paraId="05F7F825" w14:textId="77777777" w:rsidR="00F9300E" w:rsidRDefault="00F9300E" w:rsidP="00F9300E">
      <w:r>
        <w:rPr>
          <w:rStyle w:val="CommentReference"/>
        </w:rPr>
        <w:annotationRef/>
      </w:r>
      <w:r>
        <w:rPr>
          <w:sz w:val="20"/>
          <w:szCs w:val="20"/>
        </w:rPr>
        <w:t>This calls your to understand the body energy systems. In each exercise our body leverages a specific energy system.</w:t>
      </w:r>
    </w:p>
    <w:p w14:paraId="14F75918" w14:textId="77777777" w:rsidR="00F9300E" w:rsidRDefault="00F9300E" w:rsidP="00F9300E">
      <w:r>
        <w:rPr>
          <w:sz w:val="20"/>
          <w:szCs w:val="20"/>
        </w:rPr>
        <w:t>This YouTube video is the most informative video in this topic I have ever watched.</w:t>
      </w:r>
    </w:p>
    <w:p w14:paraId="29759528" w14:textId="77777777" w:rsidR="00F9300E" w:rsidRDefault="00F9300E" w:rsidP="00F9300E">
      <w:hyperlink r:id="rId1" w:history="1">
        <w:r w:rsidRPr="00E64575">
          <w:rPr>
            <w:rStyle w:val="Hyperlink"/>
            <w:sz w:val="20"/>
            <w:szCs w:val="20"/>
          </w:rPr>
          <w:t>https://youtu.be/f1s0qlFaRQE?si=ndHVMz1NutahJdEs</w:t>
        </w:r>
      </w:hyperlink>
    </w:p>
  </w:comment>
  <w:comment w:id="2" w:author="Waleed Mouhammed" w:date="2026-06-02T21:39:00Z" w:initials="WM">
    <w:p w14:paraId="6973C7EE" w14:textId="77777777" w:rsidR="00F9300E" w:rsidRDefault="00F9300E" w:rsidP="00F9300E">
      <w:r>
        <w:rPr>
          <w:rStyle w:val="CommentReference"/>
        </w:rPr>
        <w:annotationRef/>
      </w:r>
      <w:r>
        <w:rPr>
          <w:sz w:val="20"/>
          <w:szCs w:val="20"/>
        </w:rPr>
        <w:t>Here it means that we do not have the expected benefit after exceeding this count of steps.</w:t>
      </w:r>
    </w:p>
  </w:comment>
  <w:comment w:id="3" w:author="Waleed Mouhammed" w:date="2026-06-02T21:42:00Z" w:initials="WM">
    <w:p w14:paraId="3F3B6465" w14:textId="77777777" w:rsidR="005A3DDE" w:rsidRDefault="005A3DDE" w:rsidP="005A3DDE">
      <w:r>
        <w:rPr>
          <w:rStyle w:val="CommentReference"/>
        </w:rPr>
        <w:annotationRef/>
      </w:r>
      <w:r>
        <w:rPr>
          <w:sz w:val="20"/>
          <w:szCs w:val="20"/>
        </w:rPr>
        <w:t>Participants MUST read this part carefully to distinguish between the two activities - Walking and Running. It will be totally different if we are going to build our analysis on Running!</w:t>
      </w:r>
    </w:p>
  </w:comment>
  <w:comment w:id="4" w:author="Waleed Mouhammed" w:date="2026-06-02T21:46:00Z" w:initials="WM">
    <w:p w14:paraId="702E8606" w14:textId="77777777" w:rsidR="009042AF" w:rsidRDefault="009042AF" w:rsidP="009042AF">
      <w:r>
        <w:rPr>
          <w:rStyle w:val="CommentReference"/>
        </w:rPr>
        <w:annotationRef/>
      </w:r>
      <w:r>
        <w:rPr>
          <w:sz w:val="20"/>
          <w:szCs w:val="20"/>
        </w:rPr>
        <w:t>The take away here is that we have two pillars for the cardiovascular system which are the first one is the stroke volume of the pump - heart - and this means the amount of blood that will be injected in each stroke. The second pillar is the number of beats per minute.</w:t>
      </w:r>
    </w:p>
  </w:comment>
  <w:comment w:id="5" w:author="Waleed Mouhammed" w:date="2026-06-02T21:48:00Z" w:initials="WM">
    <w:p w14:paraId="70715751" w14:textId="77777777" w:rsidR="009042AF" w:rsidRDefault="009042AF" w:rsidP="009042AF">
      <w:r>
        <w:rPr>
          <w:rStyle w:val="CommentReference"/>
        </w:rPr>
        <w:annotationRef/>
      </w:r>
      <w:r>
        <w:rPr>
          <w:sz w:val="20"/>
          <w:szCs w:val="20"/>
        </w:rPr>
        <w:t>This is the core objective of the project, to detect the cardiovascular analysis and ensure that it becomes better over time i.e. the hear pump increase the stroke volume and decrease the beats per minute to output the same cardiac output at a lower heart rate.</w:t>
      </w:r>
    </w:p>
  </w:comment>
  <w:comment w:id="6" w:author="Waleed Mouhammed" w:date="2026-06-02T21:52:00Z" w:initials="WM">
    <w:p w14:paraId="79A93F85" w14:textId="77777777" w:rsidR="00151930" w:rsidRDefault="00151930" w:rsidP="00151930">
      <w:r>
        <w:rPr>
          <w:rStyle w:val="CommentReference"/>
        </w:rPr>
        <w:annotationRef/>
      </w:r>
      <w:r>
        <w:rPr>
          <w:sz w:val="20"/>
          <w:szCs w:val="20"/>
        </w:rPr>
        <w:t>Utilize this formula for accurate calculations.</w:t>
      </w:r>
    </w:p>
  </w:comment>
  <w:comment w:id="7" w:author="Waleed Mouhammed" w:date="2026-06-02T21:54:00Z" w:initials="WM">
    <w:p w14:paraId="4B326855" w14:textId="77777777" w:rsidR="00375000" w:rsidRDefault="00375000" w:rsidP="00375000">
      <w:r>
        <w:rPr>
          <w:rStyle w:val="CommentReference"/>
        </w:rPr>
        <w:annotationRef/>
      </w:r>
      <w:r>
        <w:rPr>
          <w:sz w:val="20"/>
          <w:szCs w:val="20"/>
        </w:rPr>
        <w:t>For me the MHR is 182, so these zones need to be amended according to the MHR.</w:t>
      </w:r>
    </w:p>
  </w:comment>
  <w:comment w:id="8" w:author="Waleed Mouhammed" w:date="2026-06-02T21:57:00Z" w:initials="WM">
    <w:p w14:paraId="04A44F96" w14:textId="77777777" w:rsidR="00831CA1" w:rsidRDefault="00831CA1" w:rsidP="00831CA1">
      <w:r>
        <w:rPr>
          <w:rStyle w:val="CommentReference"/>
        </w:rPr>
        <w:annotationRef/>
      </w:r>
      <w:r>
        <w:rPr>
          <w:sz w:val="20"/>
          <w:szCs w:val="20"/>
        </w:rPr>
        <w:t>This could be the trusted reference for my performance and we should leverage these baselines as the dashboard baselines in order to give the reader and the decision maker the ability to make his decision according to a scientific baseline coming from researches.</w:t>
      </w:r>
    </w:p>
  </w:comment>
  <w:comment w:id="9" w:author="Waleed Mouhammed" w:date="2026-06-02T22:23:00Z" w:initials="WM">
    <w:p w14:paraId="518947A1" w14:textId="77777777" w:rsidR="00AE786A" w:rsidRDefault="00AE786A" w:rsidP="00AE786A">
      <w:r>
        <w:rPr>
          <w:rStyle w:val="CommentReference"/>
        </w:rPr>
        <w:annotationRef/>
      </w:r>
      <w:r>
        <w:rPr>
          <w:sz w:val="20"/>
          <w:szCs w:val="20"/>
        </w:rPr>
        <w:t>This is the core parameter of this analysis to tell how did the heart pump improved over time.</w:t>
      </w:r>
    </w:p>
  </w:comment>
  <w:comment w:id="10" w:author="Waleed Mouhammed" w:date="2026-06-02T22:24:00Z" w:initials="WM">
    <w:p w14:paraId="3F4DFC29" w14:textId="77777777" w:rsidR="00025CAA" w:rsidRDefault="00025CAA" w:rsidP="00025CAA">
      <w:r>
        <w:rPr>
          <w:rStyle w:val="CommentReference"/>
        </w:rPr>
        <w:annotationRef/>
      </w:r>
      <w:r>
        <w:rPr>
          <w:sz w:val="20"/>
          <w:szCs w:val="20"/>
        </w:rPr>
        <w:t>This is the main measure.</w:t>
      </w:r>
    </w:p>
  </w:comment>
  <w:comment w:id="11" w:author="Waleed Mouhammed" w:date="2026-06-02T22:26:00Z" w:initials="WM">
    <w:p w14:paraId="1FD5B5AF" w14:textId="77777777" w:rsidR="00CD059E" w:rsidRDefault="00CD059E" w:rsidP="00CD059E">
      <w:r>
        <w:rPr>
          <w:rStyle w:val="CommentReference"/>
        </w:rPr>
        <w:annotationRef/>
      </w:r>
      <w:r>
        <w:rPr>
          <w:sz w:val="20"/>
          <w:szCs w:val="20"/>
        </w:rPr>
        <w:t>So, the lower the Cardiac Efficiency Index CEI the better cardiovascular performance.</w:t>
      </w:r>
    </w:p>
  </w:comment>
  <w:comment w:id="12" w:author="Waleed Mouhammed" w:date="2026-06-02T22:27:00Z" w:initials="WM">
    <w:p w14:paraId="73CFA561" w14:textId="77777777" w:rsidR="00874363" w:rsidRDefault="00874363" w:rsidP="00874363">
      <w:r>
        <w:rPr>
          <w:rStyle w:val="CommentReference"/>
        </w:rPr>
        <w:annotationRef/>
      </w:r>
      <w:r>
        <w:rPr>
          <w:sz w:val="20"/>
          <w:szCs w:val="20"/>
        </w:rPr>
        <w:t>Plotting this measure over time is the key visual in this project.</w:t>
      </w:r>
    </w:p>
  </w:comment>
  <w:comment w:id="13" w:author="Waleed Mouhammed" w:date="2026-06-02T22:29:00Z" w:initials="WM">
    <w:p w14:paraId="4A62ADC6" w14:textId="77777777" w:rsidR="00787A0B" w:rsidRDefault="00787A0B" w:rsidP="00787A0B">
      <w:r>
        <w:rPr>
          <w:rStyle w:val="CommentReference"/>
        </w:rPr>
        <w:annotationRef/>
      </w:r>
      <w:r>
        <w:rPr>
          <w:sz w:val="20"/>
          <w:szCs w:val="20"/>
        </w:rPr>
        <w:t>Smoothing this measure will give us the opportunity to develop a solid interpretation about the cardiovascular system improvement of degradation.</w:t>
      </w:r>
    </w:p>
  </w:comment>
  <w:comment w:id="14" w:author="Waleed Mouhammed" w:date="2026-06-04T12:56:00Z" w:initials="WM">
    <w:p w14:paraId="2A569DF6" w14:textId="77777777" w:rsidR="006E22CB" w:rsidRDefault="006E22CB" w:rsidP="006E22CB">
      <w:r>
        <w:rPr>
          <w:rStyle w:val="CommentReference"/>
        </w:rPr>
        <w:annotationRef/>
      </w:r>
      <w:r>
        <w:rPr>
          <w:sz w:val="20"/>
          <w:szCs w:val="20"/>
        </w:rPr>
        <w:t>Purpose behind this step is to explain how to leverage reference line and goal target in Power BI.</w:t>
      </w:r>
    </w:p>
  </w:comment>
  <w:comment w:id="15" w:author="Waleed Mouhammed" w:date="2026-06-04T12:59:00Z" w:initials="WM">
    <w:p w14:paraId="5DBD6714" w14:textId="77777777" w:rsidR="006E22CB" w:rsidRDefault="006E22CB" w:rsidP="006E22CB">
      <w:r>
        <w:rPr>
          <w:rStyle w:val="CommentReference"/>
        </w:rPr>
        <w:annotationRef/>
      </w:r>
      <w:r>
        <w:rPr>
          <w:sz w:val="20"/>
          <w:szCs w:val="20"/>
        </w:rPr>
        <w:t>You know what, it starts blinking now. The three KPIs which are Distance in Km, Pace in min/km, and Cadence in spm started to shine here. Leveraging Week-on-Week measurement will be a clear push for the athlete.</w:t>
      </w:r>
    </w:p>
  </w:comment>
  <w:comment w:id="16" w:author="Waleed Mouhammed" w:date="2026-06-04T13:04:00Z" w:initials="WM">
    <w:p w14:paraId="07FD69A2" w14:textId="77777777" w:rsidR="006E22CB" w:rsidRDefault="006E22CB" w:rsidP="006E22CB">
      <w:r>
        <w:rPr>
          <w:rStyle w:val="CommentReference"/>
        </w:rPr>
        <w:annotationRef/>
      </w:r>
      <w:r>
        <w:rPr>
          <w:sz w:val="20"/>
          <w:szCs w:val="20"/>
        </w:rPr>
        <w:t>This paragraph is a significant one for understanding the limitations and boundaries of the project. If the data is not correct then the results will be incorrect. So, understanding the data sources and their limitations are vital here in this context.</w:t>
      </w:r>
    </w:p>
  </w:comment>
  <w:comment w:id="17" w:author="Waleed Mouhammed" w:date="2026-06-04T13:06:00Z" w:initials="WM">
    <w:p w14:paraId="3421CF58" w14:textId="77777777" w:rsidR="006B22D3" w:rsidRDefault="006B22D3" w:rsidP="006B22D3">
      <w:r>
        <w:rPr>
          <w:rStyle w:val="CommentReference"/>
        </w:rPr>
        <w:annotationRef/>
      </w:r>
      <w:r>
        <w:rPr>
          <w:sz w:val="20"/>
          <w:szCs w:val="20"/>
        </w:rPr>
        <w:t>This is the full data flow from generation to consumption.</w:t>
      </w:r>
    </w:p>
  </w:comment>
  <w:comment w:id="18" w:author="Waleed Mouhammed" w:date="2026-06-04T13:07:00Z" w:initials="WM">
    <w:p w14:paraId="1FED0C73" w14:textId="77777777" w:rsidR="006B22D3" w:rsidRDefault="006B22D3" w:rsidP="006B22D3">
      <w:r>
        <w:rPr>
          <w:rStyle w:val="CommentReference"/>
        </w:rPr>
        <w:annotationRef/>
      </w:r>
      <w:r>
        <w:rPr>
          <w:sz w:val="20"/>
          <w:szCs w:val="20"/>
        </w:rPr>
        <w:t>Should be aware that this project does not build any local databases, instead it directly build the data model into the Power BI Desktop and then start building the DAX measures and finally building the dashboard visualization.</w:t>
      </w:r>
    </w:p>
  </w:comment>
  <w:comment w:id="19" w:author="Waleed Mouhammed" w:date="2026-06-04T13:12:00Z" w:initials="WM">
    <w:p w14:paraId="44047ADB" w14:textId="77777777" w:rsidR="00FB65DE" w:rsidRDefault="00FB65DE" w:rsidP="00FB65DE">
      <w:r>
        <w:rPr>
          <w:rStyle w:val="CommentReference"/>
        </w:rPr>
        <w:annotationRef/>
      </w:r>
      <w:r>
        <w:rPr>
          <w:sz w:val="20"/>
          <w:szCs w:val="20"/>
        </w:rPr>
        <w:t xml:space="preserve">Understanding this is vital, but the question will be: what to do in order to eliminate these errors caused by the hardware limitations? </w:t>
      </w:r>
    </w:p>
    <w:p w14:paraId="4251C2F9" w14:textId="77777777" w:rsidR="00FB65DE" w:rsidRDefault="00FB65DE" w:rsidP="00FB65DE">
      <w:r>
        <w:rPr>
          <w:sz w:val="20"/>
          <w:szCs w:val="20"/>
        </w:rPr>
        <w:t>1. We are not responsible for eliminating these errors as data analysts, instead we should know about them, understand them, and consider them during our analysis i.e. mention them while presenting the data in the visuals under the accuracy part.</w:t>
      </w:r>
    </w:p>
  </w:comment>
  <w:comment w:id="20" w:author="Waleed Mouhammed" w:date="2026-06-04T13:14:00Z" w:initials="WM">
    <w:p w14:paraId="132056F6" w14:textId="77777777" w:rsidR="00FB65DE" w:rsidRDefault="00FB65DE" w:rsidP="00FB65DE">
      <w:r>
        <w:rPr>
          <w:rStyle w:val="CommentReference"/>
        </w:rPr>
        <w:annotationRef/>
      </w:r>
      <w:r>
        <w:rPr>
          <w:sz w:val="20"/>
          <w:szCs w:val="20"/>
        </w:rPr>
        <w:t>Should understand this point very well in the Python script.</w:t>
      </w:r>
    </w:p>
  </w:comment>
  <w:comment w:id="21" w:author="Waleed Mouhammed" w:date="2026-06-04T13:33:00Z" w:initials="WM">
    <w:p w14:paraId="07B00ED8" w14:textId="77777777" w:rsidR="00EC1C29" w:rsidRDefault="00EC1C29" w:rsidP="00EC1C29">
      <w:r>
        <w:rPr>
          <w:rStyle w:val="CommentReference"/>
        </w:rPr>
        <w:annotationRef/>
      </w:r>
      <w:r>
        <w:rPr>
          <w:sz w:val="20"/>
          <w:szCs w:val="20"/>
        </w:rPr>
        <w:t>The incomplete walking sessions should be considered during the calculations. So, I think putting a limit of &gt; 3 km for the outdoor walking to be considered is vital here.</w:t>
      </w:r>
    </w:p>
  </w:comment>
  <w:comment w:id="22" w:author="Waleed Mouhammed" w:date="2026-06-04T13:35:00Z" w:initials="WM">
    <w:p w14:paraId="2CC51698" w14:textId="77777777" w:rsidR="00EC1C29" w:rsidRDefault="00EC1C29" w:rsidP="00EC1C29">
      <w:r>
        <w:rPr>
          <w:rStyle w:val="CommentReference"/>
        </w:rPr>
        <w:annotationRef/>
      </w:r>
      <w:r>
        <w:rPr>
          <w:sz w:val="20"/>
          <w:szCs w:val="20"/>
        </w:rPr>
        <w:t>This is the most important part of the project ... Never silently propagate null values through calculations.</w:t>
      </w:r>
    </w:p>
  </w:comment>
  <w:comment w:id="23" w:author="Waleed Mouhammed" w:date="2026-06-04T13:37:00Z" w:initials="WM">
    <w:p w14:paraId="7FB38175" w14:textId="77777777" w:rsidR="008667B9" w:rsidRDefault="008667B9" w:rsidP="008667B9">
      <w:r>
        <w:rPr>
          <w:rStyle w:val="CommentReference"/>
        </w:rPr>
        <w:annotationRef/>
      </w:r>
      <w:r>
        <w:rPr>
          <w:sz w:val="20"/>
          <w:szCs w:val="20"/>
        </w:rPr>
        <w:t>Should be aware of the inaccuracies that inherited from the measuring sensor.</w:t>
      </w:r>
    </w:p>
  </w:comment>
  <w:comment w:id="24" w:author="Waleed Mouhammed" w:date="2026-06-04T13:40:00Z" w:initials="WM">
    <w:p w14:paraId="3E1A318B" w14:textId="77777777" w:rsidR="008667B9" w:rsidRDefault="008667B9" w:rsidP="008667B9">
      <w:r>
        <w:rPr>
          <w:rStyle w:val="CommentReference"/>
        </w:rPr>
        <w:annotationRef/>
      </w:r>
      <w:r>
        <w:rPr>
          <w:sz w:val="20"/>
          <w:szCs w:val="20"/>
        </w:rPr>
        <w:t>Leveraging Cardiac Efficiency Index CEI as the single metric that unifies all the three pages into one overarching performance story.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7F8D2A" w15:done="0"/>
  <w15:commentEx w15:paraId="29759528" w15:done="0"/>
  <w15:commentEx w15:paraId="6973C7EE" w15:done="0"/>
  <w15:commentEx w15:paraId="3F3B6465" w15:done="0"/>
  <w15:commentEx w15:paraId="702E8606" w15:done="0"/>
  <w15:commentEx w15:paraId="70715751" w15:done="0"/>
  <w15:commentEx w15:paraId="79A93F85" w15:done="0"/>
  <w15:commentEx w15:paraId="4B326855" w15:done="0"/>
  <w15:commentEx w15:paraId="04A44F96" w15:done="0"/>
  <w15:commentEx w15:paraId="518947A1" w15:done="0"/>
  <w15:commentEx w15:paraId="3F4DFC29" w15:done="0"/>
  <w15:commentEx w15:paraId="1FD5B5AF" w15:done="0"/>
  <w15:commentEx w15:paraId="73CFA561" w15:done="0"/>
  <w15:commentEx w15:paraId="4A62ADC6" w15:done="0"/>
  <w15:commentEx w15:paraId="2A569DF6" w15:done="0"/>
  <w15:commentEx w15:paraId="5DBD6714" w15:done="0"/>
  <w15:commentEx w15:paraId="07FD69A2" w15:done="0"/>
  <w15:commentEx w15:paraId="3421CF58" w15:done="0"/>
  <w15:commentEx w15:paraId="1FED0C73" w15:done="0"/>
  <w15:commentEx w15:paraId="4251C2F9" w15:done="0"/>
  <w15:commentEx w15:paraId="132056F6" w15:done="0"/>
  <w15:commentEx w15:paraId="07B00ED8" w15:done="0"/>
  <w15:commentEx w15:paraId="2CC51698" w15:done="0"/>
  <w15:commentEx w15:paraId="7FB38175" w15:done="0"/>
  <w15:commentEx w15:paraId="3E1A31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15F481" w16cex:dateUtc="2026-06-02T18:34:00Z"/>
  <w16cex:commentExtensible w16cex:durableId="5BC8D87A" w16cex:dateUtc="2026-06-02T18:37:00Z"/>
  <w16cex:commentExtensible w16cex:durableId="110E1F7D" w16cex:dateUtc="2026-06-02T18:39:00Z"/>
  <w16cex:commentExtensible w16cex:durableId="2EDCAB3F" w16cex:dateUtc="2026-06-02T18:42:00Z"/>
  <w16cex:commentExtensible w16cex:durableId="2A16825F" w16cex:dateUtc="2026-06-02T18:46:00Z"/>
  <w16cex:commentExtensible w16cex:durableId="0FD1F005" w16cex:dateUtc="2026-06-02T18:48:00Z"/>
  <w16cex:commentExtensible w16cex:durableId="597406DF" w16cex:dateUtc="2026-06-02T18:52:00Z"/>
  <w16cex:commentExtensible w16cex:durableId="110E5C74" w16cex:dateUtc="2026-06-02T18:54:00Z"/>
  <w16cex:commentExtensible w16cex:durableId="1079356B" w16cex:dateUtc="2026-06-02T18:57:00Z"/>
  <w16cex:commentExtensible w16cex:durableId="18464991" w16cex:dateUtc="2026-06-02T19:23:00Z"/>
  <w16cex:commentExtensible w16cex:durableId="2FE82862" w16cex:dateUtc="2026-06-02T19:24:00Z"/>
  <w16cex:commentExtensible w16cex:durableId="46A3E417" w16cex:dateUtc="2026-06-02T19:26:00Z"/>
  <w16cex:commentExtensible w16cex:durableId="10CC5262" w16cex:dateUtc="2026-06-02T19:27:00Z"/>
  <w16cex:commentExtensible w16cex:durableId="7BDBDFFD" w16cex:dateUtc="2026-06-02T19:29:00Z"/>
  <w16cex:commentExtensible w16cex:durableId="7EE9085F" w16cex:dateUtc="2026-06-04T09:56:00Z"/>
  <w16cex:commentExtensible w16cex:durableId="5227C2A6" w16cex:dateUtc="2026-06-04T09:59:00Z"/>
  <w16cex:commentExtensible w16cex:durableId="537AEC9F" w16cex:dateUtc="2026-06-04T10:04:00Z"/>
  <w16cex:commentExtensible w16cex:durableId="5E8FC17E" w16cex:dateUtc="2026-06-04T10:06:00Z"/>
  <w16cex:commentExtensible w16cex:durableId="27C42D0B" w16cex:dateUtc="2026-06-04T10:07:00Z"/>
  <w16cex:commentExtensible w16cex:durableId="37457A0C" w16cex:dateUtc="2026-06-04T10:12:00Z"/>
  <w16cex:commentExtensible w16cex:durableId="77F4AF9C" w16cex:dateUtc="2026-06-04T10:14:00Z"/>
  <w16cex:commentExtensible w16cex:durableId="5CBBDB62" w16cex:dateUtc="2026-06-04T10:33:00Z"/>
  <w16cex:commentExtensible w16cex:durableId="40DA3F45" w16cex:dateUtc="2026-06-04T10:35:00Z"/>
  <w16cex:commentExtensible w16cex:durableId="2E2E641A" w16cex:dateUtc="2026-06-04T10:37:00Z"/>
  <w16cex:commentExtensible w16cex:durableId="70926137" w16cex:dateUtc="2026-06-04T1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7F8D2A" w16cid:durableId="3915F481"/>
  <w16cid:commentId w16cid:paraId="29759528" w16cid:durableId="5BC8D87A"/>
  <w16cid:commentId w16cid:paraId="6973C7EE" w16cid:durableId="110E1F7D"/>
  <w16cid:commentId w16cid:paraId="3F3B6465" w16cid:durableId="2EDCAB3F"/>
  <w16cid:commentId w16cid:paraId="702E8606" w16cid:durableId="2A16825F"/>
  <w16cid:commentId w16cid:paraId="70715751" w16cid:durableId="0FD1F005"/>
  <w16cid:commentId w16cid:paraId="79A93F85" w16cid:durableId="597406DF"/>
  <w16cid:commentId w16cid:paraId="4B326855" w16cid:durableId="110E5C74"/>
  <w16cid:commentId w16cid:paraId="04A44F96" w16cid:durableId="1079356B"/>
  <w16cid:commentId w16cid:paraId="518947A1" w16cid:durableId="18464991"/>
  <w16cid:commentId w16cid:paraId="3F4DFC29" w16cid:durableId="2FE82862"/>
  <w16cid:commentId w16cid:paraId="1FD5B5AF" w16cid:durableId="46A3E417"/>
  <w16cid:commentId w16cid:paraId="73CFA561" w16cid:durableId="10CC5262"/>
  <w16cid:commentId w16cid:paraId="4A62ADC6" w16cid:durableId="7BDBDFFD"/>
  <w16cid:commentId w16cid:paraId="2A569DF6" w16cid:durableId="7EE9085F"/>
  <w16cid:commentId w16cid:paraId="5DBD6714" w16cid:durableId="5227C2A6"/>
  <w16cid:commentId w16cid:paraId="07FD69A2" w16cid:durableId="537AEC9F"/>
  <w16cid:commentId w16cid:paraId="3421CF58" w16cid:durableId="5E8FC17E"/>
  <w16cid:commentId w16cid:paraId="1FED0C73" w16cid:durableId="27C42D0B"/>
  <w16cid:commentId w16cid:paraId="4251C2F9" w16cid:durableId="37457A0C"/>
  <w16cid:commentId w16cid:paraId="132056F6" w16cid:durableId="77F4AF9C"/>
  <w16cid:commentId w16cid:paraId="07B00ED8" w16cid:durableId="5CBBDB62"/>
  <w16cid:commentId w16cid:paraId="2CC51698" w16cid:durableId="40DA3F45"/>
  <w16cid:commentId w16cid:paraId="7FB38175" w16cid:durableId="2E2E641A"/>
  <w16cid:commentId w16cid:paraId="3E1A318B" w16cid:durableId="709261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85954" w14:textId="77777777" w:rsidR="005C6E14" w:rsidRDefault="005C6E14">
      <w:r>
        <w:separator/>
      </w:r>
    </w:p>
  </w:endnote>
  <w:endnote w:type="continuationSeparator" w:id="0">
    <w:p w14:paraId="787006F3" w14:textId="77777777" w:rsidR="005C6E14" w:rsidRDefault="005C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C74D" w14:textId="0EAC14E0" w:rsidR="007279E6" w:rsidRDefault="00F86C00">
    <w:pPr>
      <w:pBdr>
        <w:top w:val="single" w:sz="4" w:space="2" w:color="1B3A6B"/>
      </w:pBdr>
      <w:tabs>
        <w:tab w:val="right" w:pos="9360"/>
      </w:tabs>
      <w:spacing w:before="100"/>
    </w:pPr>
    <w:r>
      <w:rPr>
        <w:color w:val="4A5568"/>
        <w:sz w:val="18"/>
        <w:szCs w:val="18"/>
      </w:rPr>
      <w:t>Data Analysis Workshop — Project I</w:t>
    </w:r>
    <w:r>
      <w:rPr>
        <w:sz w:val="18"/>
        <w:szCs w:val="18"/>
      </w:rPr>
      <w:tab/>
    </w:r>
    <w:r>
      <w:rPr>
        <w:color w:val="4A5568"/>
        <w:sz w:val="18"/>
        <w:szCs w:val="18"/>
      </w:rPr>
      <w:fldChar w:fldCharType="begin"/>
    </w:r>
    <w:r>
      <w:rPr>
        <w:color w:val="4A5568"/>
        <w:sz w:val="18"/>
        <w:szCs w:val="18"/>
      </w:rPr>
      <w:instrText>PAGE</w:instrText>
    </w:r>
    <w:r>
      <w:rPr>
        <w:color w:val="4A5568"/>
        <w:sz w:val="18"/>
        <w:szCs w:val="18"/>
      </w:rPr>
      <w:fldChar w:fldCharType="separate"/>
    </w:r>
    <w:r w:rsidR="00F9300E">
      <w:rPr>
        <w:noProof/>
        <w:color w:val="4A5568"/>
        <w:sz w:val="18"/>
        <w:szCs w:val="18"/>
      </w:rPr>
      <w:t>2</w:t>
    </w:r>
    <w:r>
      <w:rPr>
        <w:color w:val="4A556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9D2B8" w14:textId="77777777" w:rsidR="005C6E14" w:rsidRDefault="005C6E14">
      <w:r>
        <w:separator/>
      </w:r>
    </w:p>
  </w:footnote>
  <w:footnote w:type="continuationSeparator" w:id="0">
    <w:p w14:paraId="69C3C7E1" w14:textId="77777777" w:rsidR="005C6E14" w:rsidRDefault="005C6E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B23F6" w14:textId="77777777" w:rsidR="007279E6" w:rsidRDefault="00F86C00">
    <w:pPr>
      <w:pBdr>
        <w:bottom w:val="single" w:sz="4" w:space="2" w:color="1B3A6B"/>
      </w:pBdr>
      <w:tabs>
        <w:tab w:val="right" w:pos="9360"/>
      </w:tabs>
      <w:spacing w:after="100"/>
    </w:pPr>
    <w:r>
      <w:rPr>
        <w:color w:val="4A5568"/>
        <w:sz w:val="18"/>
        <w:szCs w:val="18"/>
      </w:rPr>
      <w:t>Outdoor Walking Performance Analytics</w:t>
    </w:r>
    <w:r>
      <w:rPr>
        <w:color w:val="4A5568"/>
        <w:sz w:val="18"/>
        <w:szCs w:val="18"/>
      </w:rPr>
      <w:tab/>
      <w:t>Business Research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10D3D"/>
    <w:multiLevelType w:val="hybridMultilevel"/>
    <w:tmpl w:val="120A7DE6"/>
    <w:lvl w:ilvl="0" w:tplc="471C489C">
      <w:start w:val="1"/>
      <w:numFmt w:val="bullet"/>
      <w:lvlText w:val="•"/>
      <w:lvlJc w:val="left"/>
      <w:pPr>
        <w:ind w:left="600" w:hanging="300"/>
      </w:pPr>
    </w:lvl>
    <w:lvl w:ilvl="1" w:tplc="EF7AA3D0">
      <w:numFmt w:val="decimal"/>
      <w:lvlText w:val=""/>
      <w:lvlJc w:val="left"/>
    </w:lvl>
    <w:lvl w:ilvl="2" w:tplc="D4787C5C">
      <w:numFmt w:val="decimal"/>
      <w:lvlText w:val=""/>
      <w:lvlJc w:val="left"/>
    </w:lvl>
    <w:lvl w:ilvl="3" w:tplc="5A76FD56">
      <w:numFmt w:val="decimal"/>
      <w:lvlText w:val=""/>
      <w:lvlJc w:val="left"/>
    </w:lvl>
    <w:lvl w:ilvl="4" w:tplc="56FC7A2C">
      <w:numFmt w:val="decimal"/>
      <w:lvlText w:val=""/>
      <w:lvlJc w:val="left"/>
    </w:lvl>
    <w:lvl w:ilvl="5" w:tplc="54828870">
      <w:numFmt w:val="decimal"/>
      <w:lvlText w:val=""/>
      <w:lvlJc w:val="left"/>
    </w:lvl>
    <w:lvl w:ilvl="6" w:tplc="D53AA752">
      <w:numFmt w:val="decimal"/>
      <w:lvlText w:val=""/>
      <w:lvlJc w:val="left"/>
    </w:lvl>
    <w:lvl w:ilvl="7" w:tplc="5EE01766">
      <w:numFmt w:val="decimal"/>
      <w:lvlText w:val=""/>
      <w:lvlJc w:val="left"/>
    </w:lvl>
    <w:lvl w:ilvl="8" w:tplc="0232A96E">
      <w:numFmt w:val="decimal"/>
      <w:lvlText w:val=""/>
      <w:lvlJc w:val="left"/>
    </w:lvl>
  </w:abstractNum>
  <w:abstractNum w:abstractNumId="1" w15:restartNumberingAfterBreak="0">
    <w:nsid w:val="2D1A751E"/>
    <w:multiLevelType w:val="hybridMultilevel"/>
    <w:tmpl w:val="D89EA848"/>
    <w:lvl w:ilvl="0" w:tplc="60842E48">
      <w:start w:val="1"/>
      <w:numFmt w:val="bullet"/>
      <w:lvlText w:val="●"/>
      <w:lvlJc w:val="left"/>
      <w:pPr>
        <w:ind w:left="720" w:hanging="360"/>
      </w:pPr>
    </w:lvl>
    <w:lvl w:ilvl="1" w:tplc="C896D1C4">
      <w:start w:val="1"/>
      <w:numFmt w:val="bullet"/>
      <w:lvlText w:val="○"/>
      <w:lvlJc w:val="left"/>
      <w:pPr>
        <w:ind w:left="1440" w:hanging="360"/>
      </w:pPr>
    </w:lvl>
    <w:lvl w:ilvl="2" w:tplc="F1B0865E">
      <w:start w:val="1"/>
      <w:numFmt w:val="bullet"/>
      <w:lvlText w:val="■"/>
      <w:lvlJc w:val="left"/>
      <w:pPr>
        <w:ind w:left="2160" w:hanging="360"/>
      </w:pPr>
    </w:lvl>
    <w:lvl w:ilvl="3" w:tplc="62D29B50">
      <w:start w:val="1"/>
      <w:numFmt w:val="bullet"/>
      <w:lvlText w:val="●"/>
      <w:lvlJc w:val="left"/>
      <w:pPr>
        <w:ind w:left="2880" w:hanging="360"/>
      </w:pPr>
    </w:lvl>
    <w:lvl w:ilvl="4" w:tplc="F914FEA2">
      <w:start w:val="1"/>
      <w:numFmt w:val="bullet"/>
      <w:lvlText w:val="○"/>
      <w:lvlJc w:val="left"/>
      <w:pPr>
        <w:ind w:left="3600" w:hanging="360"/>
      </w:pPr>
    </w:lvl>
    <w:lvl w:ilvl="5" w:tplc="29F278C0">
      <w:start w:val="1"/>
      <w:numFmt w:val="bullet"/>
      <w:lvlText w:val="■"/>
      <w:lvlJc w:val="left"/>
      <w:pPr>
        <w:ind w:left="4320" w:hanging="360"/>
      </w:pPr>
    </w:lvl>
    <w:lvl w:ilvl="6" w:tplc="DFA204A2">
      <w:start w:val="1"/>
      <w:numFmt w:val="bullet"/>
      <w:lvlText w:val="●"/>
      <w:lvlJc w:val="left"/>
      <w:pPr>
        <w:ind w:left="5040" w:hanging="360"/>
      </w:pPr>
    </w:lvl>
    <w:lvl w:ilvl="7" w:tplc="0BB202FE">
      <w:start w:val="1"/>
      <w:numFmt w:val="bullet"/>
      <w:lvlText w:val="●"/>
      <w:lvlJc w:val="left"/>
      <w:pPr>
        <w:ind w:left="5760" w:hanging="360"/>
      </w:pPr>
    </w:lvl>
    <w:lvl w:ilvl="8" w:tplc="161EE732">
      <w:start w:val="1"/>
      <w:numFmt w:val="bullet"/>
      <w:lvlText w:val="●"/>
      <w:lvlJc w:val="left"/>
      <w:pPr>
        <w:ind w:left="6480" w:hanging="360"/>
      </w:pPr>
    </w:lvl>
  </w:abstractNum>
  <w:abstractNum w:abstractNumId="2" w15:restartNumberingAfterBreak="0">
    <w:nsid w:val="4C923F5D"/>
    <w:multiLevelType w:val="hybridMultilevel"/>
    <w:tmpl w:val="0BFE5816"/>
    <w:lvl w:ilvl="0" w:tplc="BFF808CA">
      <w:start w:val="1"/>
      <w:numFmt w:val="bullet"/>
      <w:lvlText w:val="–"/>
      <w:lvlJc w:val="left"/>
      <w:pPr>
        <w:ind w:left="960" w:hanging="300"/>
      </w:pPr>
      <w:rPr>
        <w:rFonts w:ascii="Arial" w:eastAsia="Arial" w:hAnsi="Arial" w:cs="Arial"/>
        <w:color w:val="4A5568"/>
        <w:sz w:val="21"/>
        <w:szCs w:val="21"/>
      </w:rPr>
    </w:lvl>
    <w:lvl w:ilvl="1" w:tplc="897840E2">
      <w:numFmt w:val="decimal"/>
      <w:lvlText w:val=""/>
      <w:lvlJc w:val="left"/>
    </w:lvl>
    <w:lvl w:ilvl="2" w:tplc="866E8ABE">
      <w:numFmt w:val="decimal"/>
      <w:lvlText w:val=""/>
      <w:lvlJc w:val="left"/>
    </w:lvl>
    <w:lvl w:ilvl="3" w:tplc="4292504E">
      <w:numFmt w:val="decimal"/>
      <w:lvlText w:val=""/>
      <w:lvlJc w:val="left"/>
    </w:lvl>
    <w:lvl w:ilvl="4" w:tplc="44388D0A">
      <w:numFmt w:val="decimal"/>
      <w:lvlText w:val=""/>
      <w:lvlJc w:val="left"/>
    </w:lvl>
    <w:lvl w:ilvl="5" w:tplc="37424964">
      <w:numFmt w:val="decimal"/>
      <w:lvlText w:val=""/>
      <w:lvlJc w:val="left"/>
    </w:lvl>
    <w:lvl w:ilvl="6" w:tplc="DF6E2DC2">
      <w:numFmt w:val="decimal"/>
      <w:lvlText w:val=""/>
      <w:lvlJc w:val="left"/>
    </w:lvl>
    <w:lvl w:ilvl="7" w:tplc="F2403F3E">
      <w:numFmt w:val="decimal"/>
      <w:lvlText w:val=""/>
      <w:lvlJc w:val="left"/>
    </w:lvl>
    <w:lvl w:ilvl="8" w:tplc="AAD63D80">
      <w:numFmt w:val="decimal"/>
      <w:lvlText w:val=""/>
      <w:lvlJc w:val="left"/>
    </w:lvl>
  </w:abstractNum>
  <w:num w:numId="1" w16cid:durableId="982659800">
    <w:abstractNumId w:val="1"/>
    <w:lvlOverride w:ilvl="0">
      <w:startOverride w:val="1"/>
    </w:lvlOverride>
  </w:num>
  <w:num w:numId="2" w16cid:durableId="2028675397">
    <w:abstractNumId w:val="0"/>
    <w:lvlOverride w:ilvl="0">
      <w:startOverride w:val="1"/>
    </w:lvlOverride>
  </w:num>
  <w:num w:numId="3" w16cid:durableId="145167354">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eed Mouhammed">
    <w15:presenceInfo w15:providerId="Windows Live" w15:userId="63d8dfe9ffbec0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9E6"/>
    <w:rsid w:val="00025CAA"/>
    <w:rsid w:val="00043C14"/>
    <w:rsid w:val="00151930"/>
    <w:rsid w:val="002319AD"/>
    <w:rsid w:val="00375000"/>
    <w:rsid w:val="005A3DDE"/>
    <w:rsid w:val="005C6E14"/>
    <w:rsid w:val="006B22D3"/>
    <w:rsid w:val="006E22CB"/>
    <w:rsid w:val="007279E6"/>
    <w:rsid w:val="00787A0B"/>
    <w:rsid w:val="00831CA1"/>
    <w:rsid w:val="008667B9"/>
    <w:rsid w:val="00874363"/>
    <w:rsid w:val="008B4D97"/>
    <w:rsid w:val="009042AF"/>
    <w:rsid w:val="00AE786A"/>
    <w:rsid w:val="00CD059E"/>
    <w:rsid w:val="00E85E24"/>
    <w:rsid w:val="00EC1C29"/>
    <w:rsid w:val="00F86C00"/>
    <w:rsid w:val="00F9300E"/>
    <w:rsid w:val="00FB65DE"/>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645F52FB"/>
  <w15:docId w15:val="{944EB455-F4D0-5A4E-BCCB-8FEBBA3B6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b/>
      <w:bCs/>
      <w:color w:val="1B3A6B"/>
      <w:sz w:val="36"/>
      <w:szCs w:val="36"/>
    </w:rPr>
  </w:style>
  <w:style w:type="paragraph" w:styleId="Heading2">
    <w:name w:val="heading 2"/>
    <w:uiPriority w:val="9"/>
    <w:unhideWhenUsed/>
    <w:qFormat/>
    <w:pPr>
      <w:spacing w:before="280" w:after="60"/>
      <w:outlineLvl w:val="1"/>
    </w:pPr>
    <w:rPr>
      <w:b/>
      <w:bCs/>
      <w:color w:val="1A6B5A"/>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9300E"/>
    <w:rPr>
      <w:sz w:val="16"/>
      <w:szCs w:val="16"/>
    </w:rPr>
  </w:style>
  <w:style w:type="paragraph" w:styleId="CommentText">
    <w:name w:val="annotation text"/>
    <w:basedOn w:val="Normal"/>
    <w:link w:val="CommentTextChar"/>
    <w:uiPriority w:val="99"/>
    <w:semiHidden/>
    <w:unhideWhenUsed/>
    <w:rsid w:val="00F9300E"/>
    <w:rPr>
      <w:sz w:val="20"/>
      <w:szCs w:val="20"/>
    </w:rPr>
  </w:style>
  <w:style w:type="character" w:customStyle="1" w:styleId="CommentTextChar">
    <w:name w:val="Comment Text Char"/>
    <w:basedOn w:val="DefaultParagraphFont"/>
    <w:link w:val="CommentText"/>
    <w:uiPriority w:val="99"/>
    <w:semiHidden/>
    <w:rsid w:val="00F9300E"/>
    <w:rPr>
      <w:sz w:val="20"/>
      <w:szCs w:val="20"/>
    </w:rPr>
  </w:style>
  <w:style w:type="paragraph" w:styleId="CommentSubject">
    <w:name w:val="annotation subject"/>
    <w:basedOn w:val="CommentText"/>
    <w:next w:val="CommentText"/>
    <w:link w:val="CommentSubjectChar"/>
    <w:uiPriority w:val="99"/>
    <w:semiHidden/>
    <w:unhideWhenUsed/>
    <w:rsid w:val="00F9300E"/>
    <w:rPr>
      <w:b/>
      <w:bCs/>
    </w:rPr>
  </w:style>
  <w:style w:type="character" w:customStyle="1" w:styleId="CommentSubjectChar">
    <w:name w:val="Comment Subject Char"/>
    <w:basedOn w:val="CommentTextChar"/>
    <w:link w:val="CommentSubject"/>
    <w:uiPriority w:val="99"/>
    <w:semiHidden/>
    <w:rsid w:val="00F9300E"/>
    <w:rPr>
      <w:b/>
      <w:bCs/>
      <w:sz w:val="20"/>
      <w:szCs w:val="20"/>
    </w:rPr>
  </w:style>
  <w:style w:type="character" w:styleId="UnresolvedMention">
    <w:name w:val="Unresolved Mention"/>
    <w:basedOn w:val="DefaultParagraphFont"/>
    <w:uiPriority w:val="99"/>
    <w:semiHidden/>
    <w:unhideWhenUsed/>
    <w:rsid w:val="00F93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youtu.be/f1s0qlFaRQE?si=ndHVMz1NutahJdEs"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20</Pages>
  <Words>6716</Words>
  <Characters>37209</Characters>
  <Application>Microsoft Office Word</Application>
  <DocSecurity>0</DocSecurity>
  <Lines>775</Lines>
  <Paragraphs>351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Waleed Mouhammed</cp:lastModifiedBy>
  <cp:revision>5</cp:revision>
  <dcterms:created xsi:type="dcterms:W3CDTF">2026-06-02T19:54:00Z</dcterms:created>
  <dcterms:modified xsi:type="dcterms:W3CDTF">2026-06-04T10:40:00Z</dcterms:modified>
</cp:coreProperties>
</file>