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Project Scope Statement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tabs>
          <w:tab w:val="left" w:leader="none" w:pos="342"/>
        </w:tabs>
        <w:spacing w:before="285" w:lineRule="auto"/>
        <w:ind w:left="342" w:hanging="242"/>
        <w:rPr/>
      </w:pPr>
      <w:r w:rsidDel="00000000" w:rsidR="00000000" w:rsidRPr="00000000">
        <w:rPr>
          <w:rtl w:val="0"/>
        </w:rPr>
        <w:t xml:space="preserve">Scope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Scope: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Electronic Recycling Factory project involves the design, construction, and operational setup of a facility for collecting, sorting, and recycling electronic waste (e-waste).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focus will be on recovering valuable materials from e-waste, ensuring safe disposal of hazardous materials, and complying with environmental regulations. The project also aims to create job opportunities and promote community awareness of the importance of electronic recycling.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Scope: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product of the project will be a fully operational recycling factory that processes e-waste, with the following features: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40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system for electronic waste.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7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Sorting, disassembly, and recycling processes to extract valuable materials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disposal systems for non-recyclable and hazardous components.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with all applicable environmental regulations and standards.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engagement initiatives to promote recycling awareness.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tabs>
          <w:tab w:val="left" w:leader="none" w:pos="342"/>
        </w:tabs>
        <w:ind w:left="342" w:hanging="242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project to be considered complete and successful, the following criteria must be met: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393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recycling facility must be able to process a minimum of 100 tons of e-waste per month.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43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 Compliance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factory must obtain all necessary permits and meet or exceed environmental and safety regulations, including hazardous material management.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65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 Efficiency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minimum of 95% recovery rate of valuable materials from e-waste should be achieved.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382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At least 3 campaigns of community per month awareness programs must be conducted.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935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and 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workforce must be trained and employed for the factory’s operations, with at least one time every 3 months of jobs created.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254000</wp:posOffset>
                </wp:positionV>
                <wp:extent cx="58674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254000</wp:posOffset>
                </wp:positionV>
                <wp:extent cx="58674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640" w:left="1340" w:right="14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tabs>
          <w:tab w:val="left" w:leader="none" w:pos="342"/>
        </w:tabs>
        <w:ind w:left="344" w:hanging="245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the key deliverables for the project:</w:t>
      </w:r>
    </w:p>
    <w:p w:rsidR="00000000" w:rsidDel="00000000" w:rsidP="00000000" w:rsidRDefault="00000000" w:rsidRPr="00000000" w14:paraId="0000001C">
      <w:pPr>
        <w:tabs>
          <w:tab w:val="left" w:leader="none" w:pos="818"/>
          <w:tab w:val="left" w:leader="none" w:pos="820"/>
        </w:tabs>
        <w:spacing w:before="80" w:line="276" w:lineRule="auto"/>
        <w:ind w:right="5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80" w:line="276" w:lineRule="auto"/>
        <w:ind w:left="820" w:right="515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Documents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Detailed plans for facility layout, equipment specifications, and operational workflows.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6" w:lineRule="auto"/>
        <w:ind w:left="820" w:right="722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Permits and Licenses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All required legal documentation, including environmental permits and business licenses.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6" w:lineRule="auto"/>
        <w:ind w:left="820" w:right="148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 Facility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fully functional recycling plant with waste sorting, processing, and disposal systems.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Staffing and Training 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workforce hiring plan and employee training program.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38" w:line="276" w:lineRule="auto"/>
        <w:ind w:left="820" w:right="332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Outreach 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 outreach strategy for educating the community about e-waste recycling.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Reports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Reports on e-waste collection, recycling rates, and material recovery.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38" w:line="276" w:lineRule="auto"/>
        <w:ind w:left="820" w:right="401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Project Report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comprehensive report summarizing the project's completion, including financials, performance metrics, and operational readiness.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254000</wp:posOffset>
                </wp:positionV>
                <wp:extent cx="58674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254000</wp:posOffset>
                </wp:positionV>
                <wp:extent cx="58674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tabs>
          <w:tab w:val="left" w:leader="none" w:pos="342"/>
        </w:tabs>
        <w:ind w:left="342" w:hanging="242"/>
        <w:rPr/>
      </w:pPr>
      <w:r w:rsidDel="00000000" w:rsidR="00000000" w:rsidRPr="00000000">
        <w:rPr>
          <w:rtl w:val="0"/>
        </w:rPr>
        <w:t xml:space="preserve">Out of Scope Items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items are explicitly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project: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of non-electronic waste materials.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advanced recycling technologies beyond the planned equipment.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 to multiple factory locations or new regions beyond the initial facility.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76" w:lineRule="auto"/>
        <w:ind w:left="820" w:right="3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development of new e-waste materials not covered by current recycling processes.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04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Long-term maintenance of the facility post-launch (will be managed by an operational team post-project).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241300</wp:posOffset>
                </wp:positionV>
                <wp:extent cx="58674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241300</wp:posOffset>
                </wp:positionV>
                <wp:extent cx="58674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tabs>
          <w:tab w:val="left" w:leader="none" w:pos="342"/>
        </w:tabs>
        <w:ind w:left="342" w:hanging="242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 Expectations (BAC)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total project cost is capped at 7,349,667EGP.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project must be completed within 12 months.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76" w:lineRule="auto"/>
        <w:ind w:left="820" w:right="479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 Compliance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factory must meet all local, national, and international environmental regulations before operations begin.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523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Availability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There may be constraints on obtaining specialized recycling equipment and skilled labor for the factory.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4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tabs>
          <w:tab w:val="left" w:leader="none" w:pos="342"/>
        </w:tabs>
        <w:ind w:left="344" w:hanging="245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62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Supply of E-Waste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project assumes that a consistent and adequate supply of E-Waste will be available from collection programs and partnerships.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283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Approval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It is assumed that all necessary permits and environmental licenses will be approved without significant delays.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283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community is assumed to be receptive to recycling programs and participate in e-waste collection efforts.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198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Economic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Assumes stable economic conditions and no significant cost inflation during the 12-month project period.</w:t>
      </w:r>
    </w:p>
    <w:p w:rsidR="00000000" w:rsidDel="00000000" w:rsidP="00000000" w:rsidRDefault="00000000" w:rsidRPr="00000000" w14:paraId="0000003F">
      <w:pPr>
        <w:tabs>
          <w:tab w:val="left" w:leader="none" w:pos="820"/>
        </w:tabs>
        <w:spacing w:line="276" w:lineRule="auto"/>
        <w:ind w:right="1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820"/>
        </w:tabs>
        <w:spacing w:line="276" w:lineRule="auto"/>
        <w:ind w:right="1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20"/>
        </w:tabs>
        <w:spacing w:line="276" w:lineRule="auto"/>
        <w:ind w:right="198"/>
        <w:rPr/>
      </w:pPr>
      <w:r w:rsidDel="00000000" w:rsidR="00000000" w:rsidRPr="00000000">
        <w:rPr>
          <w:rtl w:val="0"/>
        </w:rPr>
        <w:t xml:space="preserve">Thank you </w:t>
      </w:r>
    </w:p>
    <w:p w:rsidR="00000000" w:rsidDel="00000000" w:rsidP="00000000" w:rsidRDefault="00000000" w:rsidRPr="00000000" w14:paraId="00000042">
      <w:pPr>
        <w:tabs>
          <w:tab w:val="left" w:leader="none" w:pos="820"/>
        </w:tabs>
        <w:spacing w:line="276" w:lineRule="auto"/>
        <w:ind w:right="198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ERI team </w:t>
      </w:r>
    </w:p>
    <w:sectPr>
      <w:type w:val="nextPage"/>
      <w:pgSz w:h="15840" w:w="12240" w:orient="portrait"/>
      <w:pgMar w:bottom="280" w:top="1360" w:left="1340" w:right="14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4" w:hanging="245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784" w:hanging="360"/>
      </w:pPr>
      <w:rPr/>
    </w:lvl>
    <w:lvl w:ilvl="3">
      <w:start w:val="0"/>
      <w:numFmt w:val="bullet"/>
      <w:lvlText w:val="•"/>
      <w:lvlJc w:val="left"/>
      <w:pPr>
        <w:ind w:left="2748" w:hanging="360"/>
      </w:pPr>
      <w:rPr/>
    </w:lvl>
    <w:lvl w:ilvl="4">
      <w:start w:val="0"/>
      <w:numFmt w:val="bullet"/>
      <w:lvlText w:val="•"/>
      <w:lvlJc w:val="left"/>
      <w:pPr>
        <w:ind w:left="3713" w:hanging="360"/>
      </w:pPr>
      <w:rPr/>
    </w:lvl>
    <w:lvl w:ilvl="5">
      <w:start w:val="0"/>
      <w:numFmt w:val="bullet"/>
      <w:lvlText w:val="•"/>
      <w:lvlJc w:val="left"/>
      <w:pPr>
        <w:ind w:left="4677" w:hanging="360"/>
      </w:pPr>
      <w:rPr/>
    </w:lvl>
    <w:lvl w:ilvl="6">
      <w:start w:val="0"/>
      <w:numFmt w:val="bullet"/>
      <w:lvlText w:val="•"/>
      <w:lvlJc w:val="left"/>
      <w:pPr>
        <w:ind w:left="5642" w:hanging="360"/>
      </w:pPr>
      <w:rPr/>
    </w:lvl>
    <w:lvl w:ilvl="7">
      <w:start w:val="0"/>
      <w:numFmt w:val="bullet"/>
      <w:lvlText w:val="•"/>
      <w:lvlJc w:val="left"/>
      <w:pPr>
        <w:ind w:left="6606" w:hanging="360"/>
      </w:pPr>
      <w:rPr/>
    </w:lvl>
    <w:lvl w:ilvl="8">
      <w:start w:val="0"/>
      <w:numFmt w:val="bullet"/>
      <w:lvlText w:val="•"/>
      <w:lvlJc w:val="left"/>
      <w:pPr>
        <w:ind w:left="7571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42" w:hanging="242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100"/>
    </w:pPr>
    <w:rPr>
      <w:rFonts w:ascii="Arial" w:cs="Arial" w:eastAsia="Arial" w:hAnsi="Arial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2024-10-17T00:00:00Z</vt:lpwstr>
  </property>
  <property fmtid="{D5CDD505-2E9C-101B-9397-08002B2CF9AE}" pid="3" name="Producer">
    <vt:lpwstr>Skia/PDF m130 Google Docs Renderer</vt:lpwstr>
  </property>
  <property fmtid="{D5CDD505-2E9C-101B-9397-08002B2CF9AE}" pid="4" name="LastSaved">
    <vt:lpwstr>2024-10-17T00:00:00Z</vt:lpwstr>
  </property>
</Properties>
</file>