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实时视频模块详细设计说明书</w:t>
      </w:r>
    </w:p>
    <w:p>
      <w:pPr>
        <w:jc w:val="center"/>
      </w:pPr>
      <w:r>
        <w:rPr>
          <w:rFonts w:ascii="Arial" w:hAnsi="Arial" w:eastAsia="微软雅黑"/>
          <w:color w:val="606060"/>
          <w:sz w:val="22"/>
        </w:rPr>
        <w:t>具身智能装备集成管理平台 / 媒体服务模块 / 可落地开发版</w:t>
      </w:r>
    </w:p>
    <w:p>
      <w:pPr>
        <w:pStyle w:val="Heading1"/>
      </w:pPr>
      <w:r>
        <w:t>1. 文档目标与设计结论</w:t>
      </w:r>
    </w:p>
    <w:p>
      <w:r>
        <w:rPr>
          <w:rFonts w:ascii="Arial" w:hAnsi="Arial" w:eastAsia="微软雅黑"/>
          <w:sz w:val="20"/>
        </w:rPr>
        <w:t>本文档用于指导实时视频模块的后端、云接入客户端、前端和联调开发。设计基于已确认的方案 A：机器人端统一云接入客户端作为 LiveKit Publisher，平台通过 Media Service 和 LiveKit SFU 提供实时观看能力。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7399"/>
        <w:gridCol w:w="7399"/>
      </w:tblGrid>
      <w:tr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项目</w:t>
            </w:r>
          </w:p>
        </w:tc>
        <w:tc>
          <w:tcPr>
            <w:tcW w:type="dxa" w:w="1133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内容</w:t>
            </w:r>
          </w:p>
        </w:tc>
      </w:tr>
      <w:tr>
        <w:tc>
          <w:tcPr>
            <w:tcW w:type="dxa" w:w="1814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主方案</w:t>
            </w:r>
          </w:p>
        </w:tc>
        <w:tc>
          <w:tcPr>
            <w:tcW w:type="dxa" w:w="1133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云接入客户端采集双光云台 RTSP 等媒体源，发布为 LiveKit Video Track；平台侧统一管理会话、鉴权、Token、状态和观看。</w:t>
            </w:r>
          </w:p>
        </w:tc>
      </w:tr>
      <w:tr>
        <w:tc>
          <w:tcPr>
            <w:tcW w:type="dxa" w:w="1814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核心原则</w:t>
            </w:r>
          </w:p>
        </w:tc>
        <w:tc>
          <w:tcPr>
            <w:tcW w:type="dxa" w:w="1133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平台对上只暴露统一媒体会话模型，对下由云接入客户端屏蔽 RTSP、厂商 SDK、本地摄像头等差异。</w:t>
            </w:r>
          </w:p>
        </w:tc>
      </w:tr>
      <w:tr>
        <w:tc>
          <w:tcPr>
            <w:tcW w:type="dxa" w:w="1814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实时视频范围</w:t>
            </w:r>
          </w:p>
        </w:tc>
        <w:tc>
          <w:tcPr>
            <w:tcW w:type="dxa" w:w="1133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创建会话、启动发布、前端观看、状态推送、通道切换、停止观看、异常处理、资源释放。</w:t>
            </w:r>
          </w:p>
        </w:tc>
      </w:tr>
      <w:tr>
        <w:tc>
          <w:tcPr>
            <w:tcW w:type="dxa" w:w="1814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关联但不展开</w:t>
            </w:r>
          </w:p>
        </w:tc>
        <w:tc>
          <w:tcPr>
            <w:tcW w:type="dxa" w:w="1133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录制、抓拍、回放只定义衔接边界：录制主路径 LiveKit Egress；抓拍主路径服务端基于当前 LiveKit Track 截帧；回放主路径播放平台已存储文件。</w:t>
            </w:r>
          </w:p>
        </w:tc>
      </w:tr>
    </w:tbl>
    <w:p/>
    <w:p>
      <w:pPr>
        <w:pStyle w:val="Heading1"/>
      </w:pPr>
      <w:r>
        <w:t>2. 术语与角色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7399"/>
        <w:gridCol w:w="7399"/>
      </w:tblGrid>
      <w:t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术语</w:t>
            </w:r>
          </w:p>
        </w:tc>
        <w:tc>
          <w:tcPr>
            <w:tcW w:type="dxa" w:w="1133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1701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云接入客户端</w:t>
            </w:r>
          </w:p>
        </w:tc>
        <w:tc>
          <w:tcPr>
            <w:tcW w:type="dxa" w:w="1133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部署在机器人端的统一抽象层，负责设备协议适配、媒体采集、LiveKit 发布、状态上报和控制指令处理。</w:t>
            </w:r>
          </w:p>
        </w:tc>
      </w:tr>
      <w:tr>
        <w:tc>
          <w:tcPr>
            <w:tcW w:type="dxa" w:w="1701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Media Service</w:t>
            </w:r>
          </w:p>
        </w:tc>
        <w:tc>
          <w:tcPr>
            <w:tcW w:type="dxa" w:w="1133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平台媒体服务，负责实时视频会话、权限、Token、LiveKit 元数据、状态推送和资源释放策略。</w:t>
            </w:r>
          </w:p>
        </w:tc>
      </w:tr>
      <w:tr>
        <w:tc>
          <w:tcPr>
            <w:tcW w:type="dxa" w:w="1701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LiveKit</w:t>
            </w:r>
          </w:p>
        </w:tc>
        <w:tc>
          <w:tcPr>
            <w:tcW w:type="dxa" w:w="1133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实时媒体 SFU，负责 Room、Participant、Track、订阅、发布和媒体转发。</w:t>
            </w:r>
          </w:p>
        </w:tc>
      </w:tr>
      <w:tr>
        <w:tc>
          <w:tcPr>
            <w:tcW w:type="dxa" w:w="1701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Video Session</w:t>
            </w:r>
          </w:p>
        </w:tc>
        <w:tc>
          <w:tcPr>
            <w:tcW w:type="dxa" w:w="1133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平台侧业务会话，描述一次实时观看链路，不等同于 LiveKit Room，但会关联 Room 和 Track。</w:t>
            </w:r>
          </w:p>
        </w:tc>
      </w:tr>
      <w:tr>
        <w:tc>
          <w:tcPr>
            <w:tcW w:type="dxa" w:w="1701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Channel</w:t>
            </w:r>
          </w:p>
        </w:tc>
        <w:tc>
          <w:tcPr>
            <w:tcW w:type="dxa" w:w="1133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双光云台媒体通道，如 visible、thermal、fusion。</w:t>
            </w:r>
          </w:p>
        </w:tc>
      </w:tr>
      <w:tr>
        <w:tc>
          <w:tcPr>
            <w:tcW w:type="dxa" w:w="1701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Track</w:t>
            </w:r>
          </w:p>
        </w:tc>
        <w:tc>
          <w:tcPr>
            <w:tcW w:type="dxa" w:w="1133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LiveKit 中的视频或音频媒体轨道。实时视频模块主要管理视频 Track。</w:t>
            </w:r>
          </w:p>
        </w:tc>
      </w:tr>
    </w:tbl>
    <w:p/>
    <w:p>
      <w:pPr>
        <w:pStyle w:val="Heading1"/>
      </w:pPr>
      <w:r>
        <w:t>3. 总体架构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4798"/>
      </w:tblGrid>
      <w:tr>
        <w:tc>
          <w:tcPr>
            <w:tcW w:type="dxa" w:w="14798"/>
            <w:shd w:fill="F4F7FA"/>
          </w:tcPr>
          <w:p>
            <w:pPr>
              <w:spacing w:before="80" w:after="80"/>
            </w:pPr>
            <w:r>
              <w:rPr>
                <w:rFonts w:ascii="Consolas" w:hAnsi="Consolas" w:eastAsia="微软雅黑"/>
                <w:sz w:val="17"/>
              </w:rPr>
              <w:t>双光云台 RTSP / 本地摄像头 / 厂商 SDK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      |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机器人端云接入客户端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- RTSP Adapter / Device Adapter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- LiveKit Publisher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- Command Handler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- Status Reporter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      |  WebRTC/SRTP 发布视频 Track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LiveKit SFU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      |  WebRTC/SRTP 订阅视频 Track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Web 管理端 / 手机 App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控制指令：平台 -&gt; Robot Control Service/MQTT -&gt; 云接入客户端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业务状态：Media Service -&gt; WebSocket -&gt; Web/App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业务接口：Web/App -&gt; API Gateway -&gt; Media Service</w:t>
            </w:r>
          </w:p>
        </w:tc>
      </w:tr>
    </w:tbl>
    <w:p/>
    <w:p>
      <w:pPr>
        <w:pStyle w:val="Heading1"/>
      </w:pPr>
      <w:r>
        <w:t>4. 模块职责边界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4933"/>
        <w:gridCol w:w="4933"/>
        <w:gridCol w:w="4933"/>
      </w:tblGrid>
      <w:t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模块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负责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不负责</w:t>
            </w:r>
          </w:p>
        </w:tc>
      </w:tr>
      <w:tr>
        <w:tc>
          <w:tcPr>
            <w:tcW w:type="dxa" w:w="1701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Media Service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视频会话创建、权限校验、Token 生成、Room/Track 元数据、状态机、WebSocket 状态、资源释放、错误码。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不直接拉取 RTSP；不控制云台 PTZ；不传输大媒体流。</w:t>
            </w:r>
          </w:p>
        </w:tc>
      </w:tr>
      <w:tr>
        <w:tc>
          <w:tcPr>
            <w:tcW w:type="dxa" w:w="1701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云接入客户端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拉取/采集媒体源，发布 LiveKit Track，接收开始/停止/切换通道指令，上报 ACK、发布成功、断流、重连等状态。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不做平台用户权限决策；不分发前端观看 Token；不维护平台媒体资产索引。</w:t>
            </w:r>
          </w:p>
        </w:tc>
      </w:tr>
      <w:tr>
        <w:tc>
          <w:tcPr>
            <w:tcW w:type="dxa" w:w="1701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Robot Control Service/MQTT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设备在线状态、媒体控制命令、命令回执、异常事件、客户端心跳。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不承载视频流；不替代 WebSocket 给前端推业务状态。</w:t>
            </w:r>
          </w:p>
        </w:tc>
      </w:tr>
      <w:tr>
        <w:tc>
          <w:tcPr>
            <w:tcW w:type="dxa" w:w="1701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WebSocket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向前端推送 video.session.* 业务状态。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不下发底层设备控制命令；不传输视频流。</w:t>
            </w:r>
          </w:p>
        </w:tc>
      </w:tr>
      <w:tr>
        <w:tc>
          <w:tcPr>
            <w:tcW w:type="dxa" w:w="1701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LiveKit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媒体房间、发布订阅、SFU 转发、断连事件。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不保存业务会话，不替代 Media Service 的权限和状态机。</w:t>
            </w:r>
          </w:p>
        </w:tc>
      </w:tr>
      <w:tr>
        <w:tc>
          <w:tcPr>
            <w:tcW w:type="dxa" w:w="1701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Robot Control Service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云台 PTZ、变焦、预置位、补光灯、雨刷、机械臂等动作。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Media Service 只处理媒体通道，不处理设备机械动作。</w:t>
            </w:r>
          </w:p>
        </w:tc>
      </w:tr>
    </w:tbl>
    <w:p/>
    <w:p>
      <w:pPr>
        <w:pStyle w:val="Heading1"/>
      </w:pPr>
      <w:r>
        <w:t>5. 核心业务流程</w:t>
      </w:r>
    </w:p>
    <w:p>
      <w:pPr>
        <w:pStyle w:val="Heading2"/>
      </w:pPr>
      <w:r>
        <w:t>5.1 创建实时视频会话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4798"/>
      </w:tblGrid>
      <w:tr>
        <w:tc>
          <w:tcPr>
            <w:tcW w:type="dxa" w:w="14798"/>
            <w:shd w:fill="F4F7FA"/>
          </w:tcPr>
          <w:p>
            <w:pPr>
              <w:spacing w:before="80" w:after="80"/>
            </w:pPr>
            <w:r>
              <w:rPr>
                <w:rFonts w:ascii="Consolas" w:hAnsi="Consolas" w:eastAsia="微软雅黑"/>
                <w:sz w:val="17"/>
              </w:rPr>
              <w:t>1. 前端调用 POST /api/media/video-sessions，提交 robotId、deviceId、channel、quality。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2. Media Service 校验用户权限、机器人在线状态、设备媒体能力和并发资源配额。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3. Media Service 创建或复用 LiveKit Room，生成机器人端发布 Token。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4. Media Service 通过 MQTT 下发 media.video.start 指令给云接入客户端。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5. 云接入客户端返回 ACK，并拉取双光云台 RTSP 或本地媒体源。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6. 云接入客户端以 Publisher 身份加入 LiveKit Room，发布 Video Track。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7. Media Service 监听到 Track published，更新会话状态为 STREAMING。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8. Media Service 生成前端观看 Token，返回给前端或由前端另行获取。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9. 前端加入 LiveKit Room，订阅目标 Track，WebSocket 接收状态变化。</w:t>
            </w:r>
          </w:p>
        </w:tc>
      </w:tr>
    </w:tbl>
    <w:p/>
    <w:p>
      <w:pPr>
        <w:pStyle w:val="Heading2"/>
      </w:pPr>
      <w:r>
        <w:t>5.2 停止观看与资源释放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4798"/>
      </w:tblGrid>
      <w:tr>
        <w:tc>
          <w:tcPr>
            <w:tcW w:type="dxa" w:w="14798"/>
            <w:shd w:fill="F4F7FA"/>
          </w:tcPr>
          <w:p>
            <w:pPr>
              <w:spacing w:before="80" w:after="80"/>
            </w:pPr>
            <w:r>
              <w:rPr>
                <w:rFonts w:ascii="Consolas" w:hAnsi="Consolas" w:eastAsia="微软雅黑"/>
                <w:sz w:val="17"/>
              </w:rPr>
              <w:t>1. 前端调用 POST /api/media/video-sessions/{sessionId}/stop。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2. Media Service 将当前用户从观看者列表移除，更新 viewerCount。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3. 若 viewerCount &gt; 0，仅推送 viewer.changed，不停止客户端发布。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4. 若 viewerCount = 0，进入 IDLE_WAIT，默认等待 60 秒。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5. 等待期内有新观看者加入，则恢复 STREAMING 并复用原 Track。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6. 等待期结束仍无人观看，Media Service 下发 media.video.stop。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7. 云接入客户端停止发布 Track，释放 RTSP/本地媒体资源。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8. Media Service 关闭会话或标记 CLOSED，推送 video.session.closed。</w:t>
            </w:r>
          </w:p>
        </w:tc>
      </w:tr>
    </w:tbl>
    <w:p/>
    <w:p>
      <w:pPr>
        <w:pStyle w:val="Heading2"/>
      </w:pPr>
      <w:r>
        <w:t>5.3 通道切换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4798"/>
      </w:tblGrid>
      <w:tr>
        <w:tc>
          <w:tcPr>
            <w:tcW w:type="dxa" w:w="14798"/>
            <w:shd w:fill="F4F7FA"/>
          </w:tcPr>
          <w:p>
            <w:pPr>
              <w:spacing w:before="80" w:after="80"/>
            </w:pPr>
            <w:r>
              <w:rPr>
                <w:rFonts w:ascii="Consolas" w:hAnsi="Consolas" w:eastAsia="微软雅黑"/>
                <w:sz w:val="17"/>
              </w:rPr>
              <w:t>1. 前端调用 POST /api/media/video-sessions/{sessionId}/switch-channel。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2. Media Service 校验目标通道 visible/thermal/fusion 是否被设备支持。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3. Media Service 下发 media.video.switchChannel 指令。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4. 云接入客户端切换 RTSP 源或设备采集通道。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5. 若 Track 可平滑替换，则保持 Room 不变并发布新 Track；否则先中断旧 Track 再发布新 Track。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6. Media Service 更新 channel、trackSid、status，并推送 video.track.switched。</w:t>
            </w:r>
          </w:p>
        </w:tc>
      </w:tr>
    </w:tbl>
    <w:p/>
    <w:p>
      <w:pPr>
        <w:pStyle w:val="Heading2"/>
      </w:pPr>
      <w:r>
        <w:t>5.4 异常恢复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4798"/>
      </w:tblGrid>
      <w:tr>
        <w:tc>
          <w:tcPr>
            <w:tcW w:type="dxa" w:w="14798"/>
            <w:shd w:fill="F4F7FA"/>
          </w:tcPr>
          <w:p>
            <w:pPr>
              <w:spacing w:before="80" w:after="80"/>
            </w:pPr>
            <w:r>
              <w:rPr>
                <w:rFonts w:ascii="Consolas" w:hAnsi="Consolas" w:eastAsia="微软雅黑"/>
                <w:sz w:val="17"/>
              </w:rPr>
              <w:t>客户端 ACK 超时：REQUESTING_CLIENT -&gt; TIMEOUT，释放 Room，推送失败。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Track 发布超时：CLIENT_ACKED -&gt; FAILED，下发 stop，记录 LK_PUBLISH_TIMEOUT。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Track 中断：STREAMING -&gt; INTERRUPTED，允许客户端重连，超过阈值转 FAILED。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客户端重连：若 session 未过期且 robotId/deviceId/channel 匹配，可复用 Room 并更新 Track。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前端异常退出：依赖 LiveKit participant disconnected 和心跳修正 viewerCount。</w:t>
            </w:r>
          </w:p>
        </w:tc>
      </w:tr>
    </w:tbl>
    <w:p/>
    <w:p>
      <w:pPr>
        <w:pStyle w:val="Heading1"/>
      </w:pPr>
      <w:r>
        <w:t>6. 状态机设计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960"/>
        <w:gridCol w:w="2960"/>
        <w:gridCol w:w="2960"/>
        <w:gridCol w:w="2960"/>
        <w:gridCol w:w="2960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状态</w:t>
            </w:r>
          </w:p>
        </w:tc>
        <w:tc>
          <w:tcPr>
            <w:tcW w:type="dxa" w:w="300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含义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进入条件</w:t>
            </w:r>
          </w:p>
        </w:tc>
        <w:tc>
          <w:tcPr>
            <w:tcW w:type="dxa" w:w="31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退出条件/下一状态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是否推送前端</w:t>
            </w:r>
          </w:p>
        </w:tc>
      </w:tr>
      <w:tr>
        <w:tc>
          <w:tcPr>
            <w:tcW w:type="dxa" w:w="1304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INIT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会话已创建，尚未下发客户端指令。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API 创建会话成功。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下发 start 成功 -&gt; REQUESTING_CLIENT；失败 -&gt; FAILED。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是</w:t>
            </w:r>
          </w:p>
        </w:tc>
      </w:tr>
      <w:tr>
        <w:tc>
          <w:tcPr>
            <w:tcW w:type="dxa" w:w="1304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REQUESTING_CLIENT</w:t>
            </w:r>
          </w:p>
        </w:tc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等待云接入客户端 ACK。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MQTT start 指令已发送。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收到 ACK -&gt; CLIENT_ACKED；超时 -&gt; TIMEOUT。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是</w:t>
            </w:r>
          </w:p>
        </w:tc>
      </w:tr>
      <w:tr>
        <w:tc>
          <w:tcPr>
            <w:tcW w:type="dxa" w:w="1304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CLIENT_ACKED</w:t>
            </w:r>
          </w:p>
        </w:tc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客户端确认开始准备发布媒体。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收到 start ACK。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Room/Token 就绪 -&gt; ROOM_READY；发布超时 -&gt; FAILED。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是</w:t>
            </w:r>
          </w:p>
        </w:tc>
      </w:tr>
      <w:tr>
        <w:tc>
          <w:tcPr>
            <w:tcW w:type="dxa" w:w="1304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ROOM_READY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LiveKit Room 已准备，等待 Track 发布或前端加入。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Room 创建/复用成功。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Track published -&gt; STREAMING；超时 -&gt; FAILED。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是</w:t>
            </w:r>
          </w:p>
        </w:tc>
      </w:tr>
      <w:tr>
        <w:tc>
          <w:tcPr>
            <w:tcW w:type="dxa" w:w="1304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STREAMING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视频 Track 正常发布，可观看。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LiveKit Track published。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停止 -&gt; STOPPING；断流 -&gt; INTERRUPTED。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是</w:t>
            </w:r>
          </w:p>
        </w:tc>
      </w:tr>
      <w:tr>
        <w:tc>
          <w:tcPr>
            <w:tcW w:type="dxa" w:w="1304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INTERRUPTED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Track 中断或客户端重连中。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LiveKit 断开、客户端上报断流。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恢复 -&gt; STREAMING；超时 -&gt; FAILED。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是</w:t>
            </w:r>
          </w:p>
        </w:tc>
      </w:tr>
      <w:tr>
        <w:tc>
          <w:tcPr>
            <w:tcW w:type="dxa" w:w="1304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IDLE_WAIT</w:t>
            </w:r>
          </w:p>
        </w:tc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无人观看，延迟释放。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viewerCount 降为 0。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新观看者加入 -&gt; STREAMING；超时 -&gt; STOPPING。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可选</w:t>
            </w:r>
          </w:p>
        </w:tc>
      </w:tr>
      <w:tr>
        <w:tc>
          <w:tcPr>
            <w:tcW w:type="dxa" w:w="1304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STOPPING</w:t>
            </w:r>
          </w:p>
        </w:tc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正在停止发布和释放资源。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用户停止或空闲释放。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客户端确认停止 -&gt; CLOSED；超时 -&gt; CLOSED_WITH_WARN。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是</w:t>
            </w:r>
          </w:p>
        </w:tc>
      </w:tr>
      <w:tr>
        <w:tc>
          <w:tcPr>
            <w:tcW w:type="dxa" w:w="1304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CLOSED</w:t>
            </w:r>
          </w:p>
        </w:tc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会话正常关闭。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客户端停止成功或业务释放。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终态。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是</w:t>
            </w:r>
          </w:p>
        </w:tc>
      </w:tr>
      <w:tr>
        <w:tc>
          <w:tcPr>
            <w:tcW w:type="dxa" w:w="1304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TIMEOUT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等待客户端或 Track 超时。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ACK/发布/重连超过阈值。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终态或用户重试新建。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是</w:t>
            </w:r>
          </w:p>
        </w:tc>
      </w:tr>
      <w:tr>
        <w:tc>
          <w:tcPr>
            <w:tcW w:type="dxa" w:w="1304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FAILED</w:t>
            </w:r>
          </w:p>
        </w:tc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会话失败。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权限、资源、LiveKit、客户端异常。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终态或用户重试新建。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是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4933"/>
        <w:gridCol w:w="4933"/>
        <w:gridCol w:w="4933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参数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建议值</w:t>
            </w:r>
          </w:p>
        </w:tc>
        <w:tc>
          <w:tcPr>
            <w:tcW w:type="dxa" w:w="850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clientAckTimeout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10s</w:t>
            </w:r>
          </w:p>
        </w:tc>
        <w:tc>
          <w:tcPr>
            <w:tcW w:type="dxa" w:w="850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客户端未 ACK 则会话超时。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trackPublishTimeout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20s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客户端 ACK 后未发布 Track 则失败。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interruptedGrace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15s</w:t>
            </w:r>
          </w:p>
        </w:tc>
        <w:tc>
          <w:tcPr>
            <w:tcW w:type="dxa" w:w="850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Track 短暂中断允许恢复。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idleReleaseDelay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60s</w:t>
            </w:r>
          </w:p>
        </w:tc>
        <w:tc>
          <w:tcPr>
            <w:tcW w:type="dxa" w:w="850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最后观看者退出后延迟释放。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tokenTtl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5-10min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发布/观看 Token 短时有效，按需刷新。</w:t>
            </w:r>
          </w:p>
        </w:tc>
      </w:tr>
    </w:tbl>
    <w:p/>
    <w:p>
      <w:pPr>
        <w:pStyle w:val="Heading1"/>
      </w:pPr>
      <w:r>
        <w:t>7. API 设计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3699"/>
        <w:gridCol w:w="3699"/>
        <w:gridCol w:w="3699"/>
        <w:gridCol w:w="3699"/>
      </w:tblGrid>
      <w:tr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接口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方法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说明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主要状态码</w:t>
            </w:r>
          </w:p>
        </w:tc>
      </w:tr>
      <w:tr>
        <w:tc>
          <w:tcPr>
            <w:tcW w:type="dxa" w:w="3402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/api/media/video-sessions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POST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创建实时视频会话。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200/201、400、403、409、423、503</w:t>
            </w:r>
          </w:p>
        </w:tc>
      </w:tr>
      <w:tr>
        <w:tc>
          <w:tcPr>
            <w:tcW w:type="dxa" w:w="3402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/api/media/video-sessions/{sessionId}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GET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查询会话详情。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200、403、404</w:t>
            </w:r>
          </w:p>
        </w:tc>
      </w:tr>
      <w:tr>
        <w:tc>
          <w:tcPr>
            <w:tcW w:type="dxa" w:w="3402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/api/media/video-sessions/{sessionId}/token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POST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获取前端观看 Token。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200、403、404、409</w:t>
            </w:r>
          </w:p>
        </w:tc>
      </w:tr>
      <w:tr>
        <w:tc>
          <w:tcPr>
            <w:tcW w:type="dxa" w:w="3402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/api/media/video-sessions/{sessionId}/switch-channel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POST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切换 visible/thermal/fusion。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200、400、403、404、409</w:t>
            </w:r>
          </w:p>
        </w:tc>
      </w:tr>
      <w:tr>
        <w:tc>
          <w:tcPr>
            <w:tcW w:type="dxa" w:w="3402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/api/media/video-sessions/{sessionId}/stop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POST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停止当前用户观看或释放会话。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200、403、404</w:t>
            </w:r>
          </w:p>
        </w:tc>
      </w:tr>
      <w:tr>
        <w:tc>
          <w:tcPr>
            <w:tcW w:type="dxa" w:w="3402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/api/media/video-sessions/{sessionId}/snapshots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POST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从当前 LiveKit Track 截帧，生成抓拍图片。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202、403、404、409、503</w:t>
            </w:r>
          </w:p>
        </w:tc>
      </w:tr>
    </w:tbl>
    <w:p/>
    <w:p>
      <w:pPr>
        <w:pStyle w:val="Heading2"/>
      </w:pPr>
      <w:r>
        <w:t>7.1 创建会话请求/响应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4798"/>
      </w:tblGrid>
      <w:tr>
        <w:tc>
          <w:tcPr>
            <w:tcW w:type="dxa" w:w="14798"/>
            <w:shd w:fill="F4F7FA"/>
          </w:tcPr>
          <w:p>
            <w:pPr>
              <w:spacing w:before="80" w:after="80"/>
            </w:pPr>
            <w:r>
              <w:rPr>
                <w:rFonts w:ascii="Consolas" w:hAnsi="Consolas" w:eastAsia="微软雅黑"/>
                <w:sz w:val="17"/>
              </w:rPr>
              <w:t>POST /api/media/video-sessions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Request: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"robotId": "robot-001",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"deviceId": "gimbal-001",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"channel": "visible",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"quality": "sub",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"reuse": true,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"clientRequestId": "uuid"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Response: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"sessionId": "vs_20260518_000001",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"status": "REQUESTING_CLIENT",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"roomName": "media.robot-001.gimbal-001.visible",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"viewerToken": "jwt",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"livekitUrl": "wss://livekit.example.com",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"expiresAt": "2026-05-18T10:30:00+08:00"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}</w:t>
            </w:r>
          </w:p>
        </w:tc>
      </w:tr>
    </w:tbl>
    <w:p/>
    <w:p>
      <w:pPr>
        <w:pStyle w:val="Heading2"/>
      </w:pPr>
      <w:r>
        <w:t>7.2 抓拍请求/响应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4798"/>
      </w:tblGrid>
      <w:tr>
        <w:tc>
          <w:tcPr>
            <w:tcW w:type="dxa" w:w="14798"/>
            <w:shd w:fill="F4F7FA"/>
          </w:tcPr>
          <w:p>
            <w:pPr>
              <w:spacing w:before="80" w:after="80"/>
            </w:pPr>
            <w:r>
              <w:rPr>
                <w:rFonts w:ascii="Consolas" w:hAnsi="Consolas" w:eastAsia="微软雅黑"/>
                <w:sz w:val="17"/>
              </w:rPr>
              <w:t>POST /api/media/video-sessions/{sessionId}/snapshots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Request: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"trackSid": "TR_xxx",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"reason": "manual_abnormal",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"remark": "发现异常画面"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Response: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"snapshotId": "snap_20260518_000001",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"status": "PROCESSING",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"capturedFrom": "livekit_track",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"createdAt": "2026-05-18T10:21:31+08:00"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}</w:t>
            </w:r>
          </w:p>
        </w:tc>
      </w:tr>
    </w:tbl>
    <w:p/>
    <w:p>
      <w:pPr>
        <w:pStyle w:val="Heading1"/>
      </w:pPr>
      <w:r>
        <w:t>8. WebSocket 事件设计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4933"/>
        <w:gridCol w:w="4933"/>
        <w:gridCol w:w="4933"/>
      </w:tblGrid>
      <w:tr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事件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触发时机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关键字段</w:t>
            </w:r>
          </w:p>
        </w:tc>
      </w:tr>
      <w:tr>
        <w:tc>
          <w:tcPr>
            <w:tcW w:type="dxa" w:w="2835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video.session.created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会话创建。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sessionId、robotId、deviceId、channel、status</w:t>
            </w:r>
          </w:p>
        </w:tc>
      </w:tr>
      <w:tr>
        <w:tc>
          <w:tcPr>
            <w:tcW w:type="dxa" w:w="2835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video.client.requested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已下发客户端启动指令。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sessionId、commandId、timeoutAt</w:t>
            </w:r>
          </w:p>
        </w:tc>
      </w:tr>
      <w:tr>
        <w:tc>
          <w:tcPr>
            <w:tcW w:type="dxa" w:w="2835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video.client.acked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客户端 ACK。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sessionId、clientId、ackAt</w:t>
            </w:r>
          </w:p>
        </w:tc>
      </w:tr>
      <w:tr>
        <w:tc>
          <w:tcPr>
            <w:tcW w:type="dxa" w:w="2835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video.room.ready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Room/Token 就绪。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sessionId、roomName</w:t>
            </w:r>
          </w:p>
        </w:tc>
      </w:tr>
      <w:tr>
        <w:tc>
          <w:tcPr>
            <w:tcW w:type="dxa" w:w="2835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video.track.published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LiveKit Track 发布成功。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sessionId、trackSid、trackName、channel</w:t>
            </w:r>
          </w:p>
        </w:tc>
      </w:tr>
      <w:tr>
        <w:tc>
          <w:tcPr>
            <w:tcW w:type="dxa" w:w="2835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video.session.streaming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进入可观看状态。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sessionId、status、viewerCount</w:t>
            </w:r>
          </w:p>
        </w:tc>
      </w:tr>
      <w:tr>
        <w:tc>
          <w:tcPr>
            <w:tcW w:type="dxa" w:w="2835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video.track.switched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通道切换成功。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sessionId、oldChannel、newChannel、trackSid</w:t>
            </w:r>
          </w:p>
        </w:tc>
      </w:tr>
      <w:tr>
        <w:tc>
          <w:tcPr>
            <w:tcW w:type="dxa" w:w="2835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video.session.interrupted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Track 中断或客户端重连。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sessionId、reason、recoverBefore</w:t>
            </w:r>
          </w:p>
        </w:tc>
      </w:tr>
      <w:tr>
        <w:tc>
          <w:tcPr>
            <w:tcW w:type="dxa" w:w="2835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video.session.failed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会话失败。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sessionId、errorCode、message</w:t>
            </w:r>
          </w:p>
        </w:tc>
      </w:tr>
      <w:tr>
        <w:tc>
          <w:tcPr>
            <w:tcW w:type="dxa" w:w="2835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video.session.closed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会话关闭。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sessionId、closedReason、endedAt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4798"/>
      </w:tblGrid>
      <w:tr>
        <w:tc>
          <w:tcPr>
            <w:tcW w:type="dxa" w:w="14798"/>
            <w:shd w:fill="F4F7FA"/>
          </w:tcPr>
          <w:p>
            <w:pPr>
              <w:spacing w:before="80" w:after="80"/>
            </w:pPr>
            <w:r>
              <w:rPr>
                <w:rFonts w:ascii="Consolas" w:hAnsi="Consolas" w:eastAsia="微软雅黑"/>
                <w:sz w:val="17"/>
              </w:rPr>
              <w:t>WebSocket Payload 示例：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"event": "video.track.published",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"traceId": "trace_xxx",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"timestamp": "2026-05-18T10:20:11+08:00",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"data": {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  "sessionId": "vs_20260518_000001",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  "roomName": "media.robot-001.gimbal-001.visible",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  "trackSid": "TR_xxx",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  "channel": "visible"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}</w:t>
            </w:r>
          </w:p>
        </w:tc>
      </w:tr>
    </w:tbl>
    <w:p/>
    <w:p>
      <w:pPr>
        <w:pStyle w:val="Heading1"/>
      </w:pPr>
      <w:r>
        <w:t>9. MQTT Topic 与 Payload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4933"/>
        <w:gridCol w:w="4933"/>
        <w:gridCol w:w="4933"/>
      </w:tblGrid>
      <w:tr>
        <w:tc>
          <w:tcPr>
            <w:tcW w:type="dxa" w:w="45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Topic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方向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用途</w:t>
            </w:r>
          </w:p>
        </w:tc>
      </w:tr>
      <w:tr>
        <w:tc>
          <w:tcPr>
            <w:tcW w:type="dxa" w:w="4535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robot/{robotId}/media/video/start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平台 -&gt; 客户端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启动指定设备和通道的视频发布。</w:t>
            </w:r>
          </w:p>
        </w:tc>
      </w:tr>
      <w:tr>
        <w:tc>
          <w:tcPr>
            <w:tcW w:type="dxa" w:w="4535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robot/{robotId}/media/video/stop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平台 -&gt; 客户端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停止指定会话的视频发布。</w:t>
            </w:r>
          </w:p>
        </w:tc>
      </w:tr>
      <w:tr>
        <w:tc>
          <w:tcPr>
            <w:tcW w:type="dxa" w:w="4535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robot/{robotId}/media/video/switch-channel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平台 -&gt; 客户端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切换双光通道。</w:t>
            </w:r>
          </w:p>
        </w:tc>
      </w:tr>
      <w:tr>
        <w:tc>
          <w:tcPr>
            <w:tcW w:type="dxa" w:w="4535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robot/{robotId}/media/video/ack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客户端 -&gt; 平台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命令 ACK。</w:t>
            </w:r>
          </w:p>
        </w:tc>
      </w:tr>
      <w:tr>
        <w:tc>
          <w:tcPr>
            <w:tcW w:type="dxa" w:w="4535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robot/{robotId}/media/video/status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客户端 -&gt; 平台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发布状态、断流、恢复、错误上报。</w:t>
            </w:r>
          </w:p>
        </w:tc>
      </w:tr>
      <w:tr>
        <w:tc>
          <w:tcPr>
            <w:tcW w:type="dxa" w:w="4535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robot/{robotId}/heartbeat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客户端 -&gt; 平台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机器人和云接入客户端在线状态。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4798"/>
      </w:tblGrid>
      <w:tr>
        <w:tc>
          <w:tcPr>
            <w:tcW w:type="dxa" w:w="14798"/>
            <w:shd w:fill="F4F7FA"/>
          </w:tcPr>
          <w:p>
            <w:pPr>
              <w:spacing w:before="80" w:after="80"/>
            </w:pPr>
            <w:r>
              <w:rPr>
                <w:rFonts w:ascii="Consolas" w:hAnsi="Consolas" w:eastAsia="微软雅黑"/>
                <w:sz w:val="17"/>
              </w:rPr>
              <w:t>media.video.start Payload: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"commandId": "cmd_xxx",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"sessionId": "vs_20260518_000001",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"robotId": "robot-001",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"deviceId": "gimbal-001",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"channel": "visible",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"quality": "sub",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"livekitUrl": "wss://livekit.example.com",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"roomName": "media.robot-001.gimbal-001.visible",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"publisherToken": "jwt",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"publishIdentity": "robot:robot-001:gimbal-001",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 xml:space="preserve">  "expiresAt": "2026-05-18T10:30:00+08:00"</w:t>
            </w:r>
            <w:r>
              <w:br/>
            </w:r>
            <w:r>
              <w:rPr>
                <w:rFonts w:ascii="Consolas" w:hAnsi="Consolas" w:eastAsia="微软雅黑"/>
                <w:sz w:val="17"/>
              </w:rPr>
              <w:t>}</w:t>
            </w:r>
          </w:p>
        </w:tc>
      </w:tr>
    </w:tbl>
    <w:p/>
    <w:p>
      <w:pPr>
        <w:pStyle w:val="Heading1"/>
      </w:pPr>
      <w:r>
        <w:t>10. LiveKit 命名与权限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4933"/>
        <w:gridCol w:w="4933"/>
        <w:gridCol w:w="4933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对象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规则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示例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Room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media.{robotId}.{deviceId}.{channel}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media.robot-001.gimbal-001.visible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机器人 Participant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robot:{robotId}:{deviceId}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robot:robot-001:gimbal-001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前端 Participant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user:{userId}:{clientType}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user:u1001:web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Track Name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video.{channel}.{quality}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video.visible.sub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发布 Token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只允许加入指定 Room 并发布指定 Track，不允许订阅其他机器人。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canPublish=true, canSubscribe=false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观看 Token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只允许加入授权 Room 并订阅 Track，不允许发布。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canPublish=false, canSubscribe=true</w:t>
            </w:r>
          </w:p>
        </w:tc>
      </w:tr>
    </w:tbl>
    <w:p/>
    <w:p>
      <w:pPr>
        <w:pStyle w:val="ListBullet"/>
        <w:spacing w:after="40"/>
      </w:pPr>
      <w:r>
        <w:rPr>
          <w:rFonts w:ascii="Arial" w:hAnsi="Arial" w:eastAsia="微软雅黑"/>
          <w:sz w:val="19"/>
        </w:rPr>
        <w:t>Room/Track 命名不得包含密码、RTSP 地址、项目密级、现场位置等敏感信息。</w:t>
      </w:r>
    </w:p>
    <w:p>
      <w:pPr>
        <w:pStyle w:val="ListBullet"/>
        <w:spacing w:after="40"/>
      </w:pPr>
      <w:r>
        <w:rPr>
          <w:rFonts w:ascii="Arial" w:hAnsi="Arial" w:eastAsia="微软雅黑"/>
          <w:sz w:val="19"/>
        </w:rPr>
        <w:t>Token 短时有效，Media Service 按会话生成，不复用长期凭据。</w:t>
      </w:r>
    </w:p>
    <w:p>
      <w:pPr>
        <w:pStyle w:val="ListBullet"/>
        <w:spacing w:after="40"/>
      </w:pPr>
      <w:r>
        <w:rPr>
          <w:rFonts w:ascii="Arial" w:hAnsi="Arial" w:eastAsia="微软雅黑"/>
          <w:sz w:val="19"/>
        </w:rPr>
        <w:t>机器人端发布 Token 和前端观看 Token 分离，权限最小化。</w:t>
      </w:r>
    </w:p>
    <w:p>
      <w:pPr>
        <w:pStyle w:val="Heading1"/>
      </w:pPr>
      <w:r>
        <w:t>11. 数据模型设计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4933"/>
        <w:gridCol w:w="4933"/>
        <w:gridCol w:w="4933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表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用途</w:t>
            </w:r>
          </w:p>
        </w:tc>
        <w:tc>
          <w:tcPr>
            <w:tcW w:type="dxa" w:w="737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关键字段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media_video_session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实时视频业务会话。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session_id、robot_id、device_id、channel、quality、room_name、status、viewer_count、created_by、started_at、ended_at、last_error_code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media_track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LiveKit Track 元数据。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track_id、session_id、track_sid、track_name、participant_identity、kind、channel、quality、published_at、unpublished_at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media_session_viewer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观看者记录。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id、session_id、user_id、participant_identity、joined_at、left_at、client_type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media_event_log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状态和异常日志。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id、session_id、event_type、event_payload、trace_id、created_at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media_snapshot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抓拍记录。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snapshot_id、session_id、track_sid、robot_id、device_id、channel、object_key、reason、created_by、created_at</w:t>
            </w:r>
          </w:p>
        </w:tc>
      </w:tr>
    </w:tbl>
    <w:p/>
    <w:p>
      <w:pPr>
        <w:pStyle w:val="Heading2"/>
      </w:pPr>
      <w:r>
        <w:t>11.1 索引建议</w:t>
      </w:r>
    </w:p>
    <w:p>
      <w:pPr>
        <w:pStyle w:val="ListBullet"/>
        <w:spacing w:after="40"/>
      </w:pPr>
      <w:r>
        <w:rPr>
          <w:rFonts w:ascii="Arial" w:hAnsi="Arial" w:eastAsia="微软雅黑"/>
          <w:sz w:val="19"/>
        </w:rPr>
        <w:t>media_video_session：robot_id + device_id + channel + status，用于复用会话和判断占用。</w:t>
      </w:r>
    </w:p>
    <w:p>
      <w:pPr>
        <w:pStyle w:val="ListBullet"/>
        <w:spacing w:after="40"/>
      </w:pPr>
      <w:r>
        <w:rPr>
          <w:rFonts w:ascii="Arial" w:hAnsi="Arial" w:eastAsia="微软雅黑"/>
          <w:sz w:val="19"/>
        </w:rPr>
        <w:t>media_video_session：created_by + created_at，用于用户历史查询。</w:t>
      </w:r>
    </w:p>
    <w:p>
      <w:pPr>
        <w:pStyle w:val="ListBullet"/>
        <w:spacing w:after="40"/>
      </w:pPr>
      <w:r>
        <w:rPr>
          <w:rFonts w:ascii="Arial" w:hAnsi="Arial" w:eastAsia="微软雅黑"/>
          <w:sz w:val="19"/>
        </w:rPr>
        <w:t>media_track：session_id + track_sid，用于 Track 事件回写。</w:t>
      </w:r>
    </w:p>
    <w:p>
      <w:pPr>
        <w:pStyle w:val="ListBullet"/>
        <w:spacing w:after="40"/>
      </w:pPr>
      <w:r>
        <w:rPr>
          <w:rFonts w:ascii="Arial" w:hAnsi="Arial" w:eastAsia="微软雅黑"/>
          <w:sz w:val="19"/>
        </w:rPr>
        <w:t>media_event_log：session_id + created_at，用于联调排错。</w:t>
      </w:r>
    </w:p>
    <w:p>
      <w:pPr>
        <w:pStyle w:val="ListBullet"/>
        <w:spacing w:after="40"/>
      </w:pPr>
      <w:r>
        <w:rPr>
          <w:rFonts w:ascii="Arial" w:hAnsi="Arial" w:eastAsia="微软雅黑"/>
          <w:sz w:val="19"/>
        </w:rPr>
        <w:t>media_snapshot：robot_id + device_id + created_at，用于媒体检索。</w:t>
      </w:r>
    </w:p>
    <w:p>
      <w:pPr>
        <w:pStyle w:val="Heading1"/>
      </w:pPr>
      <w:r>
        <w:t>12. 错误码设计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3699"/>
        <w:gridCol w:w="3699"/>
        <w:gridCol w:w="3699"/>
        <w:gridCol w:w="3699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错误码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HTTP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含义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处理建议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ROBOT_OFFLINE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503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机器人或云接入客户端离线。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提示设备离线，禁止创建会话。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DEVICE_NOT_FOUND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404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设备或云台不存在。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检查 robotId/deviceId。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CHANNEL_UNSUPPORTED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400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设备不支持目标通道。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前端刷新设备能力。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MEDIA_PERMISSION_DENIED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403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用户无观看权限。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走权限申请或切换账号。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MEDIA_RESOURCE_LIMIT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423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并发资源达到上限。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提示稍后重试或释放其他会话。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CLIENT_ACK_TIMEOUT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504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客户端未在规定时间 ACK。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检查 MQTT、客户端状态。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LK_ROOM_CREATE_FAILED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502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LiveKit Room 创建失败。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检查 LiveKit 服务。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LK_PUBLISH_TIMEOUT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504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客户端未按时发布 Track。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检查媒体源和客户端日志。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TRACK_INTERRUPTED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409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Track 当前中断。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前端展示恢复中或重试。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TOKEN_EXPIRED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401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Token 过期。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重新申请 Token。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SNAPSHOT_FAILED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503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抓拍失败。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提示重试，记录 Track 状态。</w:t>
            </w:r>
          </w:p>
        </w:tc>
      </w:tr>
    </w:tbl>
    <w:p/>
    <w:p>
      <w:pPr>
        <w:pStyle w:val="Heading1"/>
      </w:pPr>
      <w:r>
        <w:t>13. 并发与资源策略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7399"/>
        <w:gridCol w:w="7399"/>
      </w:tblGrid>
      <w:tr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策略</w:t>
            </w:r>
          </w:p>
        </w:tc>
        <w:tc>
          <w:tcPr>
            <w:tcW w:type="dxa" w:w="1020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规则</w:t>
            </w:r>
          </w:p>
        </w:tc>
      </w:tr>
      <w:tr>
        <w:tc>
          <w:tcPr>
            <w:tcW w:type="dxa" w:w="2835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多人观看</w:t>
            </w:r>
          </w:p>
        </w:tc>
        <w:tc>
          <w:tcPr>
            <w:tcW w:type="dxa" w:w="1020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同一 robotId + deviceId + channel + quality 已有 STREAMING 会话时，默认复用 Room/Track，不重复启动客户端发布。</w:t>
            </w:r>
          </w:p>
        </w:tc>
      </w:tr>
      <w:tr>
        <w:tc>
          <w:tcPr>
            <w:tcW w:type="dxa" w:w="2835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视频墙</w:t>
            </w:r>
          </w:p>
        </w:tc>
        <w:tc>
          <w:tcPr>
            <w:tcW w:type="dxa" w:w="1020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视频墙优先订阅 sub 码流或低清 Track；单路详情切换 main 码流。</w:t>
            </w:r>
          </w:p>
        </w:tc>
      </w:tr>
      <w:tr>
        <w:tc>
          <w:tcPr>
            <w:tcW w:type="dxa" w:w="2835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高清限制</w:t>
            </w:r>
          </w:p>
        </w:tc>
        <w:tc>
          <w:tcPr>
            <w:tcW w:type="dxa" w:w="1020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平台配置 maxHdSessions，超过后拒绝或降级为 sub。</w:t>
            </w:r>
          </w:p>
        </w:tc>
      </w:tr>
      <w:tr>
        <w:tc>
          <w:tcPr>
            <w:tcW w:type="dxa" w:w="2835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空闲释放</w:t>
            </w:r>
          </w:p>
        </w:tc>
        <w:tc>
          <w:tcPr>
            <w:tcW w:type="dxa" w:w="1020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viewerCount 为 0 后进入 IDLE_WAIT，默认 60 秒后释放客户端媒体资源。</w:t>
            </w:r>
          </w:p>
        </w:tc>
      </w:tr>
      <w:tr>
        <w:tc>
          <w:tcPr>
            <w:tcW w:type="dxa" w:w="2835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对讲占用</w:t>
            </w:r>
          </w:p>
        </w:tc>
        <w:tc>
          <w:tcPr>
            <w:tcW w:type="dxa" w:w="1020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同一机器人同一时间只允许一个主控对讲；实时视频可多人观看。</w:t>
            </w:r>
          </w:p>
        </w:tc>
      </w:tr>
      <w:tr>
        <w:tc>
          <w:tcPr>
            <w:tcW w:type="dxa" w:w="2835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重试策略</w:t>
            </w:r>
          </w:p>
        </w:tc>
        <w:tc>
          <w:tcPr>
            <w:tcW w:type="dxa" w:w="1020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客户端发布失败不无限重试；同一会话最多重试 2 次，超过进入 FAILED。</w:t>
            </w:r>
          </w:p>
        </w:tc>
      </w:tr>
    </w:tbl>
    <w:p/>
    <w:p>
      <w:pPr>
        <w:pStyle w:val="Heading1"/>
      </w:pPr>
      <w:r>
        <w:t>14. 安全设计</w:t>
      </w:r>
    </w:p>
    <w:p>
      <w:pPr>
        <w:pStyle w:val="ListBullet"/>
        <w:spacing w:after="40"/>
      </w:pPr>
      <w:r>
        <w:rPr>
          <w:rFonts w:ascii="Arial" w:hAnsi="Arial" w:eastAsia="微软雅黑"/>
          <w:sz w:val="19"/>
        </w:rPr>
        <w:t>API 访问依赖平台 Auth Service，Media Service 只接受已认证用户请求。</w:t>
      </w:r>
    </w:p>
    <w:p>
      <w:pPr>
        <w:pStyle w:val="ListBullet"/>
        <w:spacing w:after="40"/>
      </w:pPr>
      <w:r>
        <w:rPr>
          <w:rFonts w:ascii="Arial" w:hAnsi="Arial" w:eastAsia="微软雅黑"/>
          <w:sz w:val="19"/>
        </w:rPr>
        <w:t>发布 Token、观看 Token、API Token 三类凭据分离。</w:t>
      </w:r>
    </w:p>
    <w:p>
      <w:pPr>
        <w:pStyle w:val="ListBullet"/>
        <w:spacing w:after="40"/>
      </w:pPr>
      <w:r>
        <w:rPr>
          <w:rFonts w:ascii="Arial" w:hAnsi="Arial" w:eastAsia="微软雅黑"/>
          <w:sz w:val="19"/>
        </w:rPr>
        <w:t>机器人端只能发布与自身 robotId/deviceId 匹配的 Track。</w:t>
      </w:r>
    </w:p>
    <w:p>
      <w:pPr>
        <w:pStyle w:val="ListBullet"/>
        <w:spacing w:after="40"/>
      </w:pPr>
      <w:r>
        <w:rPr>
          <w:rFonts w:ascii="Arial" w:hAnsi="Arial" w:eastAsia="微软雅黑"/>
          <w:sz w:val="19"/>
        </w:rPr>
        <w:t>前端只能订阅授权范围内机器人和通道。</w:t>
      </w:r>
    </w:p>
    <w:p>
      <w:pPr>
        <w:pStyle w:val="ListBullet"/>
        <w:spacing w:after="40"/>
      </w:pPr>
      <w:r>
        <w:rPr>
          <w:rFonts w:ascii="Arial" w:hAnsi="Arial" w:eastAsia="微软雅黑"/>
          <w:sz w:val="19"/>
        </w:rPr>
        <w:t>MQTT 指令包含 commandId、sessionId、expiresAt 和签名/摘要字段，客户端拒绝过期或重复命令。</w:t>
      </w:r>
    </w:p>
    <w:p>
      <w:pPr>
        <w:pStyle w:val="ListBullet"/>
        <w:spacing w:after="40"/>
      </w:pPr>
      <w:r>
        <w:rPr>
          <w:rFonts w:ascii="Arial" w:hAnsi="Arial" w:eastAsia="微软雅黑"/>
          <w:sz w:val="19"/>
        </w:rPr>
        <w:t>日志中不得打印完整 Token、RTSP 密码、设备密钥。</w:t>
      </w:r>
    </w:p>
    <w:p>
      <w:pPr>
        <w:pStyle w:val="Heading1"/>
      </w:pPr>
      <w:r>
        <w:t>15. 开发模块划分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4933"/>
        <w:gridCol w:w="4933"/>
        <w:gridCol w:w="4933"/>
      </w:tblGrid>
      <w:t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端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模块</w:t>
            </w:r>
          </w:p>
        </w:tc>
        <w:tc>
          <w:tcPr>
            <w:tcW w:type="dxa" w:w="850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职责</w:t>
            </w:r>
          </w:p>
        </w:tc>
      </w:tr>
      <w:tr>
        <w:tc>
          <w:tcPr>
            <w:tcW w:type="dxa" w:w="1701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后端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VideoSessionService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会话创建、复用、停止、状态机推进。</w:t>
            </w:r>
          </w:p>
        </w:tc>
      </w:tr>
      <w:tr>
        <w:tc>
          <w:tcPr>
            <w:tcW w:type="dxa" w:w="1701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后端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LiveKitService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Room、Token、Track 事件处理。</w:t>
            </w:r>
          </w:p>
        </w:tc>
      </w:tr>
      <w:tr>
        <w:tc>
          <w:tcPr>
            <w:tcW w:type="dxa" w:w="1701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后端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RobotMediaCommandService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MQTT 指令封装、发送、ACK 关联。</w:t>
            </w:r>
          </w:p>
        </w:tc>
      </w:tr>
      <w:tr>
        <w:tc>
          <w:tcPr>
            <w:tcW w:type="dxa" w:w="1701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后端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MediaStatusPublisher</w:t>
            </w:r>
          </w:p>
        </w:tc>
        <w:tc>
          <w:tcPr>
            <w:tcW w:type="dxa" w:w="850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WebSocket 事件发布。</w:t>
            </w:r>
          </w:p>
        </w:tc>
      </w:tr>
      <w:tr>
        <w:tc>
          <w:tcPr>
            <w:tcW w:type="dxa" w:w="1701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后端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SnapshotService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订阅/抓取 LiveKit 当前 Track 帧并写入 MinIO。</w:t>
            </w:r>
          </w:p>
        </w:tc>
      </w:tr>
      <w:tr>
        <w:tc>
          <w:tcPr>
            <w:tcW w:type="dxa" w:w="1701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后端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MediaSessionRepository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会话、Track、观看者、事件日志持久化。</w:t>
            </w:r>
          </w:p>
        </w:tc>
      </w:tr>
      <w:tr>
        <w:tc>
          <w:tcPr>
            <w:tcW w:type="dxa" w:w="1701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客户端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RtspAdapter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连接双光云台 RTSP，处理 visible/thermal/fusion。</w:t>
            </w:r>
          </w:p>
        </w:tc>
      </w:tr>
      <w:tr>
        <w:tc>
          <w:tcPr>
            <w:tcW w:type="dxa" w:w="1701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客户端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LiveKitPublisher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加入 Room，发布 Video Track，断线重连。</w:t>
            </w:r>
          </w:p>
        </w:tc>
      </w:tr>
      <w:tr>
        <w:tc>
          <w:tcPr>
            <w:tcW w:type="dxa" w:w="1701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客户端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CommandHandler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处理 start、stop、switch-channel 指令。</w:t>
            </w:r>
          </w:p>
        </w:tc>
      </w:tr>
      <w:tr>
        <w:tc>
          <w:tcPr>
            <w:tcW w:type="dxa" w:w="1701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客户端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StatusReporter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上报 ACK、发布成功、断流、恢复和错误。</w:t>
            </w:r>
          </w:p>
        </w:tc>
      </w:tr>
      <w:tr>
        <w:tc>
          <w:tcPr>
            <w:tcW w:type="dxa" w:w="1701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前端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VideoPlayer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申请会话/Token，加入 Room，展示视频和状态。</w:t>
            </w:r>
          </w:p>
        </w:tc>
      </w:tr>
    </w:tbl>
    <w:p/>
    <w:p>
      <w:pPr>
        <w:pStyle w:val="Heading1"/>
      </w:pPr>
      <w:r>
        <w:t>16. 联调与验收用例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4933"/>
        <w:gridCol w:w="4933"/>
        <w:gridCol w:w="4933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用例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步骤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7"/>
              </w:rPr>
              <w:t>预期结果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正常观看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机器人在线，创建 visible 会话，前端加入 Room。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10-30 秒内进入 STREAMING，画面可播放。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多人观看复用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两个用户观看同一机器人同一通道。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复用同一 Room/Track，viewerCount=2，不重复下发 start。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通道切换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从 visible 切换到 thermal。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推送 track.switched，前端画面切到热成像。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最后观看者退出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所有前端停止观看。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进入 IDLE_WAIT，60 秒后下发 stop 并 CLOSED。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机器人离线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离线机器人创建会话。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返回 ROBOT_OFFLINE，不创建 LiveKit 发布任务。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ACK 超时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客户端不返回 ACK。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状态 TIMEOUT，推送 client ack timeout。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Track 中断恢复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客户端短暂断网后恢复。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进入 INTERRUPTED 后恢复 STREAMING。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权限不足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无权限用户请求观看。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返回 MEDIA_PERMISSION_DENIED。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Token 过期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使用过期 Token 加入 Room。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加入失败，前端重新申请 Token。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观看抓拍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STREAMING 状态下调用 snapshots。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生成 snapshot 记录，图片写入 MinIO。</w:t>
            </w:r>
          </w:p>
        </w:tc>
      </w:tr>
    </w:tbl>
    <w:p/>
    <w:p>
      <w:pPr>
        <w:pStyle w:val="Heading1"/>
      </w:pPr>
      <w:r>
        <w:t>17. 开发顺序建议</w:t>
      </w:r>
    </w:p>
    <w:p>
      <w:pPr>
        <w:pStyle w:val="ListNumber"/>
        <w:spacing w:after="40"/>
      </w:pPr>
      <w:r>
        <w:rPr>
          <w:rFonts w:ascii="Arial" w:hAnsi="Arial" w:eastAsia="微软雅黑"/>
          <w:sz w:val="19"/>
        </w:rPr>
        <w:t>实现 Media Service 会话表、状态机、创建/查询/停止接口。</w:t>
      </w:r>
    </w:p>
    <w:p>
      <w:pPr>
        <w:pStyle w:val="ListNumber"/>
        <w:spacing w:after="40"/>
      </w:pPr>
      <w:r>
        <w:rPr>
          <w:rFonts w:ascii="Arial" w:hAnsi="Arial" w:eastAsia="微软雅黑"/>
          <w:sz w:val="19"/>
        </w:rPr>
        <w:t>接入 LiveKit Room 和 Token 生成，打通前端加入空 Room。</w:t>
      </w:r>
    </w:p>
    <w:p>
      <w:pPr>
        <w:pStyle w:val="ListNumber"/>
        <w:spacing w:after="40"/>
      </w:pPr>
      <w:r>
        <w:rPr>
          <w:rFonts w:ascii="Arial" w:hAnsi="Arial" w:eastAsia="微软雅黑"/>
          <w:sz w:val="19"/>
        </w:rPr>
        <w:t>实现 MQTT start/stop 指令和客户端 ACK 回调。</w:t>
      </w:r>
    </w:p>
    <w:p>
      <w:pPr>
        <w:pStyle w:val="ListNumber"/>
        <w:spacing w:after="40"/>
      </w:pPr>
      <w:r>
        <w:rPr>
          <w:rFonts w:ascii="Arial" w:hAnsi="Arial" w:eastAsia="微软雅黑"/>
          <w:sz w:val="19"/>
        </w:rPr>
        <w:t>实现云接入客户端 RTSP Adapter + LiveKit Publisher，发布 visible 通道。</w:t>
      </w:r>
    </w:p>
    <w:p>
      <w:pPr>
        <w:pStyle w:val="ListNumber"/>
        <w:spacing w:after="40"/>
      </w:pPr>
      <w:r>
        <w:rPr>
          <w:rFonts w:ascii="Arial" w:hAnsi="Arial" w:eastAsia="微软雅黑"/>
          <w:sz w:val="19"/>
        </w:rPr>
        <w:t>实现 Track published 事件回写和 WebSocket 状态推送。</w:t>
      </w:r>
    </w:p>
    <w:p>
      <w:pPr>
        <w:pStyle w:val="ListNumber"/>
        <w:spacing w:after="40"/>
      </w:pPr>
      <w:r>
        <w:rPr>
          <w:rFonts w:ascii="Arial" w:hAnsi="Arial" w:eastAsia="微软雅黑"/>
          <w:sz w:val="19"/>
        </w:rPr>
        <w:t>实现多人观看复用、空闲释放、重复请求处理。</w:t>
      </w:r>
    </w:p>
    <w:p>
      <w:pPr>
        <w:pStyle w:val="ListNumber"/>
        <w:spacing w:after="40"/>
      </w:pPr>
      <w:r>
        <w:rPr>
          <w:rFonts w:ascii="Arial" w:hAnsi="Arial" w:eastAsia="微软雅黑"/>
          <w:sz w:val="19"/>
        </w:rPr>
        <w:t>实现 thermal 通道和 switch-channel。</w:t>
      </w:r>
    </w:p>
    <w:p>
      <w:pPr>
        <w:pStyle w:val="ListNumber"/>
        <w:spacing w:after="40"/>
      </w:pPr>
      <w:r>
        <w:rPr>
          <w:rFonts w:ascii="Arial" w:hAnsi="Arial" w:eastAsia="微软雅黑"/>
          <w:sz w:val="19"/>
        </w:rPr>
        <w:t>实现异常处理、错误码、事件日志和联调用例。</w:t>
      </w:r>
    </w:p>
    <w:p>
      <w:pPr>
        <w:pStyle w:val="ListNumber"/>
        <w:spacing w:after="40"/>
      </w:pPr>
      <w:r>
        <w:rPr>
          <w:rFonts w:ascii="Arial" w:hAnsi="Arial" w:eastAsia="微软雅黑"/>
          <w:sz w:val="19"/>
        </w:rPr>
        <w:t>实现基于 LiveKit Track 的服务端抓拍接口。</w:t>
      </w:r>
    </w:p>
    <w:p>
      <w:pPr>
        <w:pStyle w:val="ListNumber"/>
        <w:spacing w:after="40"/>
      </w:pPr>
      <w:r>
        <w:rPr>
          <w:rFonts w:ascii="Arial" w:hAnsi="Arial" w:eastAsia="微软雅黑"/>
          <w:sz w:val="19"/>
        </w:rPr>
        <w:t>补充录制 Egress 和回放模块的衔接接口。</w:t>
      </w:r>
    </w:p>
    <w:p>
      <w:pPr>
        <w:pStyle w:val="Heading1"/>
      </w:pPr>
      <w:r>
        <w:t>18. 待确认事项</w:t>
      </w:r>
    </w:p>
    <w:p>
      <w:pPr>
        <w:pStyle w:val="ListBullet"/>
        <w:spacing w:after="40"/>
      </w:pPr>
      <w:r>
        <w:rPr>
          <w:rFonts w:ascii="Arial" w:hAnsi="Arial" w:eastAsia="微软雅黑"/>
          <w:sz w:val="19"/>
        </w:rPr>
        <w:t>云接入客户端运行环境：操作系统、CPU/GPU、是否可部署 FFmpeg/GStreamer/LiveKit SDK。</w:t>
      </w:r>
    </w:p>
    <w:p>
      <w:pPr>
        <w:pStyle w:val="ListBullet"/>
        <w:spacing w:after="40"/>
      </w:pPr>
      <w:r>
        <w:rPr>
          <w:rFonts w:ascii="Arial" w:hAnsi="Arial" w:eastAsia="微软雅黑"/>
          <w:sz w:val="19"/>
        </w:rPr>
        <w:t>双光云台 RTSP 地址获取方式、认证方式、主/子码流规则、通道切换方式。</w:t>
      </w:r>
    </w:p>
    <w:p>
      <w:pPr>
        <w:pStyle w:val="ListBullet"/>
        <w:spacing w:after="40"/>
      </w:pPr>
      <w:r>
        <w:rPr>
          <w:rFonts w:ascii="Arial" w:hAnsi="Arial" w:eastAsia="微软雅黑"/>
          <w:sz w:val="19"/>
        </w:rPr>
        <w:t>LiveKit 部署方式、TURN/STUN、Nginx 代理、证书和端口策略。</w:t>
      </w:r>
    </w:p>
    <w:p>
      <w:pPr>
        <w:pStyle w:val="ListBullet"/>
        <w:spacing w:after="40"/>
      </w:pPr>
      <w:r>
        <w:rPr>
          <w:rFonts w:ascii="Arial" w:hAnsi="Arial" w:eastAsia="微软雅黑"/>
          <w:sz w:val="19"/>
        </w:rPr>
        <w:t>视频墙最大路数、单路详情清晰度、平台并发容量目标。</w:t>
      </w:r>
    </w:p>
    <w:p>
      <w:pPr>
        <w:pStyle w:val="ListBullet"/>
        <w:spacing w:after="40"/>
      </w:pPr>
      <w:r>
        <w:rPr>
          <w:rFonts w:ascii="Arial" w:hAnsi="Arial" w:eastAsia="微软雅黑"/>
          <w:sz w:val="19"/>
        </w:rPr>
        <w:t>抓拍服务端截帧的实现方式：后端订阅 Track、Egress 截帧或专用 Snapshot Worker。</w:t>
      </w:r>
    </w:p>
    <w:sectPr w:rsidR="00FC693F" w:rsidRPr="0006063C" w:rsidSect="00034616">
      <w:pgSz w:w="16838" w:h="11906" w:orient="landscape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Arial" w:hAnsi="Arial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30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40404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微软雅黑"/>
      <w:b/>
      <w:color w:val="1F3651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