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14" w:rsidRDefault="00F158C1" w:rsidP="00F158C1">
      <w:pPr>
        <w:pStyle w:val="1"/>
        <w:jc w:val="center"/>
      </w:pPr>
      <w:r w:rsidRPr="00F158C1">
        <w:t>Классическая теория электропроводности. Сила тока. Плотность тока. Закон Ома в локальной формулировке. Границы применимости закона Ома и возможные области нарушения. Электрическое сопротивление как квантовое явление.</w:t>
      </w:r>
    </w:p>
    <w:p w:rsidR="00F158C1" w:rsidRDefault="00F158C1" w:rsidP="00F158C1">
      <w:r>
        <w:tab/>
        <w:t xml:space="preserve">Сила тока – заряд, проходящий в единицу времени через некоторое поперечное сечение проводника. В СИ измеряется в амперах, т.е. Кл/с. Плотность тока – заряд, проходящий в единицу времени через единичную площадь. Её вектор </w:t>
      </w:r>
      <w:r w:rsidRPr="00F158C1">
        <w:rPr>
          <w:u w:val="single"/>
          <w:lang w:val="en-US"/>
        </w:rPr>
        <w:t>j</w:t>
      </w:r>
      <w:r w:rsidRPr="00F158C1">
        <w:t xml:space="preserve"> = </w:t>
      </w:r>
      <w:r w:rsidRPr="00F158C1">
        <w:t>ρ</w:t>
      </w:r>
      <w:r w:rsidRPr="00F158C1">
        <w:rPr>
          <w:u w:val="single"/>
          <w:lang w:val="en-US"/>
        </w:rPr>
        <w:t>v</w:t>
      </w:r>
      <w:r>
        <w:t xml:space="preserve"> (нижнее подчёркивание означает вектор, т.к. не знаю, как делать верхнюю), где </w:t>
      </w:r>
      <w:r>
        <w:rPr>
          <w:rFonts w:cs="Times New Roman"/>
          <w:lang w:val="en-US"/>
        </w:rPr>
        <w:t>ρ</w:t>
      </w:r>
      <w:r w:rsidRPr="00F158C1">
        <w:t xml:space="preserve"> – </w:t>
      </w:r>
      <w:r>
        <w:t>объёмная плотность зарядов.</w:t>
      </w:r>
    </w:p>
    <w:p w:rsidR="00F158C1" w:rsidRDefault="00F158C1" w:rsidP="00F158C1">
      <w:r>
        <w:tab/>
        <w:t xml:space="preserve">Закон Ома в локальной формулировке: для однородного участка цепи ток </w:t>
      </w:r>
      <w:r>
        <w:rPr>
          <w:lang w:val="en-US"/>
        </w:rPr>
        <w:t>I</w:t>
      </w:r>
      <w:r w:rsidRPr="00F158C1">
        <w:t xml:space="preserve"> = </w:t>
      </w:r>
      <w:r>
        <w:rPr>
          <w:lang w:val="en-US"/>
        </w:rPr>
        <w:t>U</w:t>
      </w:r>
      <w:r w:rsidRPr="00F158C1">
        <w:t>/</w:t>
      </w:r>
      <w:r>
        <w:rPr>
          <w:lang w:val="en-US"/>
        </w:rPr>
        <w:t>R</w:t>
      </w:r>
      <w:r w:rsidRPr="00F158C1">
        <w:t xml:space="preserve">, </w:t>
      </w:r>
      <w:r>
        <w:t xml:space="preserve">где </w:t>
      </w:r>
      <w:r>
        <w:rPr>
          <w:lang w:val="en-US"/>
        </w:rPr>
        <w:t>U</w:t>
      </w:r>
      <w:r w:rsidRPr="00F158C1">
        <w:t xml:space="preserve"> – </w:t>
      </w:r>
      <w:r>
        <w:t xml:space="preserve">напряжение на участке, а </w:t>
      </w:r>
      <w:r>
        <w:rPr>
          <w:lang w:val="en-US"/>
        </w:rPr>
        <w:t>R</w:t>
      </w:r>
      <w:r w:rsidRPr="00F158C1">
        <w:t xml:space="preserve"> </w:t>
      </w:r>
      <w:r>
        <w:t>–</w:t>
      </w:r>
      <w:r w:rsidRPr="00F158C1">
        <w:t xml:space="preserve"> </w:t>
      </w:r>
      <w:r>
        <w:t>его сопротивление.</w:t>
      </w:r>
    </w:p>
    <w:p w:rsidR="00F158C1" w:rsidRDefault="00F158C1" w:rsidP="00F158C1">
      <w:r>
        <w:tab/>
        <w:t xml:space="preserve">Закон Ома применим, пока </w:t>
      </w:r>
      <w:r w:rsidR="00C47C05">
        <w:t>скорость упорядоченного движения зарядов много меньше скорости их хаотичного теплового движения – тогда её изменением при изменении поля можно пренебречь. В металлах при комнатной температуре это выполняется при любом разумного размера поле (</w:t>
      </w:r>
      <w:proofErr w:type="spellStart"/>
      <w:r w:rsidR="00C47C05">
        <w:t>т</w:t>
      </w:r>
      <w:proofErr w:type="gramStart"/>
      <w:r w:rsidR="00C47C05">
        <w:t>.е</w:t>
      </w:r>
      <w:proofErr w:type="spellEnd"/>
      <w:proofErr w:type="gramEnd"/>
      <w:r w:rsidR="00C47C05">
        <w:t xml:space="preserve"> при том, при котором перестаёт выполняться, уже разр</w:t>
      </w:r>
      <w:r w:rsidR="006421CA">
        <w:t>ушается металл). В жидкостях есть нарушения: например,</w:t>
      </w:r>
      <w:r w:rsidR="006421CA" w:rsidRPr="006421CA">
        <w:t xml:space="preserve"> </w:t>
      </w:r>
      <w:r w:rsidR="006421CA">
        <w:t xml:space="preserve">ток = </w:t>
      </w:r>
      <w:r w:rsidR="006421CA" w:rsidRPr="006421CA">
        <w:t>(</w:t>
      </w:r>
      <w:r w:rsidR="006421CA">
        <w:rPr>
          <w:lang w:val="en-US"/>
        </w:rPr>
        <w:t>U</w:t>
      </w:r>
      <w:r w:rsidR="006421CA" w:rsidRPr="006421CA">
        <w:t>-</w:t>
      </w:r>
      <w:r w:rsidR="006421CA">
        <w:rPr>
          <w:lang w:val="en-US"/>
        </w:rPr>
        <w:t>U</w:t>
      </w:r>
      <w:r w:rsidR="006421CA" w:rsidRPr="006421CA">
        <w:rPr>
          <w:vertAlign w:val="subscript"/>
        </w:rPr>
        <w:t>0</w:t>
      </w:r>
      <w:r w:rsidR="006421CA" w:rsidRPr="006421CA">
        <w:t>)/</w:t>
      </w:r>
      <w:r w:rsidR="006421CA">
        <w:rPr>
          <w:lang w:val="en-US"/>
        </w:rPr>
        <w:t>R</w:t>
      </w:r>
      <w:r w:rsidR="006421CA" w:rsidRPr="006421CA">
        <w:t xml:space="preserve">, где </w:t>
      </w:r>
      <w:r w:rsidR="006421CA">
        <w:rPr>
          <w:lang w:val="en-US"/>
        </w:rPr>
        <w:t>U</w:t>
      </w:r>
      <w:r w:rsidR="006421CA">
        <w:rPr>
          <w:vertAlign w:val="subscript"/>
        </w:rPr>
        <w:t>0</w:t>
      </w:r>
      <w:r w:rsidR="006421CA" w:rsidRPr="006421CA">
        <w:t xml:space="preserve"> – </w:t>
      </w:r>
      <w:r w:rsidR="006421CA">
        <w:t xml:space="preserve">сдвиг из-за поляризации электрода (т.е. на электроде оседает слой вещества из раствора, и свойства перехода между этим слоем и жидкостью не те же, как между электродом и жидкостью). Закон Ома не выполняется для, например, полупроводников, </w:t>
      </w:r>
      <w:r w:rsidR="00B71522">
        <w:t>газов или вакуума.</w:t>
      </w:r>
    </w:p>
    <w:p w:rsidR="00B71522" w:rsidRPr="006421CA" w:rsidRDefault="00B71522" w:rsidP="00F158C1">
      <w:r>
        <w:tab/>
        <w:t>Квантовое явление – спрошу на консультации.</w:t>
      </w:r>
      <w:bookmarkStart w:id="0" w:name="_GoBack"/>
      <w:bookmarkEnd w:id="0"/>
    </w:p>
    <w:sectPr w:rsidR="00B71522" w:rsidRPr="0064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C1"/>
    <w:rsid w:val="00427E14"/>
    <w:rsid w:val="006421CA"/>
    <w:rsid w:val="00A00E5E"/>
    <w:rsid w:val="00B71522"/>
    <w:rsid w:val="00C47C05"/>
    <w:rsid w:val="00F1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C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8C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C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8C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803357</dc:creator>
  <cp:lastModifiedBy>803357</cp:lastModifiedBy>
  <cp:revision>3</cp:revision>
  <dcterms:created xsi:type="dcterms:W3CDTF">2020-12-06T18:16:00Z</dcterms:created>
  <dcterms:modified xsi:type="dcterms:W3CDTF">2020-12-06T18:43:00Z</dcterms:modified>
</cp:coreProperties>
</file>