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src/AIWordPressManager.Application/Abstractions/AI؛ src/AIWordPressManager.Infrastructure/AI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src/AIWordPressManager.Persistence/Migrations/AppDbContextModelSnapshot.cs؛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src/AIWordPressManager.Application/Abstractions/AI/IAIProvider.cs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src/AIWordPressManager.Web/Services/ExecutionCenterService.cs;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src/AIWordPressManager.Web/Services/AppNotificationService.cs;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