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A0" w:rsidRPr="006253A0" w:rsidRDefault="006253A0" w:rsidP="006253A0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253A0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These are some of the most common user gestures</w:t>
      </w:r>
      <w:r w:rsidR="00F84027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on Mobile Devices</w:t>
      </w:r>
      <w:r w:rsidRPr="006253A0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6253A0" w:rsidRPr="006253A0" w:rsidRDefault="006253A0" w:rsidP="006253A0">
      <w:pPr>
        <w:numPr>
          <w:ilvl w:val="0"/>
          <w:numId w:val="1"/>
        </w:numPr>
        <w:shd w:val="clear" w:color="auto" w:fill="FFFFFF"/>
        <w:bidi w:val="0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253A0">
        <w:rPr>
          <w:rFonts w:ascii="Arial" w:eastAsia="Times New Roman" w:hAnsi="Arial" w:cs="Arial"/>
          <w:color w:val="222222"/>
          <w:sz w:val="24"/>
          <w:szCs w:val="24"/>
        </w:rPr>
        <w:t>Tap: Touch surface briefly.</w:t>
      </w:r>
    </w:p>
    <w:p w:rsidR="006253A0" w:rsidRPr="006253A0" w:rsidRDefault="006253A0" w:rsidP="006253A0">
      <w:pPr>
        <w:numPr>
          <w:ilvl w:val="0"/>
          <w:numId w:val="1"/>
        </w:numPr>
        <w:shd w:val="clear" w:color="auto" w:fill="FFFFFF"/>
        <w:bidi w:val="0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253A0">
        <w:rPr>
          <w:rFonts w:ascii="Arial" w:eastAsia="Times New Roman" w:hAnsi="Arial" w:cs="Arial"/>
          <w:color w:val="222222"/>
          <w:sz w:val="24"/>
          <w:szCs w:val="24"/>
        </w:rPr>
        <w:t>Double tap: Touch surface with two quick motions (often to zoom)</w:t>
      </w:r>
    </w:p>
    <w:p w:rsidR="006253A0" w:rsidRPr="006253A0" w:rsidRDefault="006253A0" w:rsidP="006253A0">
      <w:pPr>
        <w:numPr>
          <w:ilvl w:val="0"/>
          <w:numId w:val="1"/>
        </w:numPr>
        <w:shd w:val="clear" w:color="auto" w:fill="FFFFFF"/>
        <w:bidi w:val="0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253A0">
        <w:rPr>
          <w:rFonts w:ascii="Arial" w:eastAsia="Times New Roman" w:hAnsi="Arial" w:cs="Arial"/>
          <w:color w:val="222222"/>
          <w:sz w:val="24"/>
          <w:szCs w:val="24"/>
        </w:rPr>
        <w:t>Drag: Move along surface without breaking contact.</w:t>
      </w:r>
    </w:p>
    <w:p w:rsidR="006253A0" w:rsidRPr="006253A0" w:rsidRDefault="006253A0" w:rsidP="006253A0">
      <w:pPr>
        <w:numPr>
          <w:ilvl w:val="0"/>
          <w:numId w:val="1"/>
        </w:numPr>
        <w:shd w:val="clear" w:color="auto" w:fill="FFFFFF"/>
        <w:bidi w:val="0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253A0">
        <w:rPr>
          <w:rFonts w:ascii="Arial" w:eastAsia="Times New Roman" w:hAnsi="Arial" w:cs="Arial"/>
          <w:color w:val="222222"/>
          <w:sz w:val="24"/>
          <w:szCs w:val="24"/>
        </w:rPr>
        <w:t>Pinch/spread: Touch surface with two fingers to move in (pinch) or out (spread)</w:t>
      </w:r>
    </w:p>
    <w:p w:rsidR="006253A0" w:rsidRPr="006253A0" w:rsidRDefault="006253A0" w:rsidP="006253A0">
      <w:pPr>
        <w:numPr>
          <w:ilvl w:val="0"/>
          <w:numId w:val="1"/>
        </w:numPr>
        <w:shd w:val="clear" w:color="auto" w:fill="FFFFFF"/>
        <w:bidi w:val="0"/>
        <w:spacing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6253A0">
        <w:rPr>
          <w:rFonts w:ascii="Arial" w:eastAsia="Times New Roman" w:hAnsi="Arial" w:cs="Arial"/>
          <w:color w:val="222222"/>
          <w:sz w:val="24"/>
          <w:szCs w:val="24"/>
        </w:rPr>
        <w:t>Press: Touch surface and hold.</w:t>
      </w:r>
    </w:p>
    <w:p w:rsidR="00994B33" w:rsidRDefault="006253A0" w:rsidP="006253A0">
      <w:pPr>
        <w:bidi w:val="0"/>
      </w:pPr>
      <w:r>
        <w:rPr>
          <w:rFonts w:hint="cs"/>
          <w:noProof/>
        </w:rPr>
        <w:drawing>
          <wp:inline distT="0" distB="0" distL="0" distR="0">
            <wp:extent cx="2012950" cy="1200150"/>
            <wp:effectExtent l="1905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B33" w:rsidSect="000378C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3B0" w:rsidRDefault="002773B0" w:rsidP="0026094A">
      <w:pPr>
        <w:spacing w:after="0" w:line="240" w:lineRule="auto"/>
      </w:pPr>
      <w:r>
        <w:separator/>
      </w:r>
    </w:p>
  </w:endnote>
  <w:endnote w:type="continuationSeparator" w:id="0">
    <w:p w:rsidR="002773B0" w:rsidRDefault="002773B0" w:rsidP="0026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3B0" w:rsidRDefault="002773B0" w:rsidP="0026094A">
      <w:pPr>
        <w:spacing w:after="0" w:line="240" w:lineRule="auto"/>
      </w:pPr>
      <w:r>
        <w:separator/>
      </w:r>
    </w:p>
  </w:footnote>
  <w:footnote w:type="continuationSeparator" w:id="0">
    <w:p w:rsidR="002773B0" w:rsidRDefault="002773B0" w:rsidP="00260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94A" w:rsidRDefault="0026094A" w:rsidP="0026094A">
    <w:pPr>
      <w:pStyle w:val="a5"/>
      <w:rPr>
        <w:rFonts w:hint="cs"/>
        <w:rtl/>
      </w:rPr>
    </w:pPr>
    <w:r w:rsidRPr="0026094A">
      <w:rPr>
        <w:rFonts w:cs="Arial"/>
        <w:rtl/>
      </w:rPr>
      <w:drawing>
        <wp:inline distT="0" distB="0" distL="0" distR="0">
          <wp:extent cx="4598988" cy="400050"/>
          <wp:effectExtent l="0" t="0" r="0" b="0"/>
          <wp:docPr id="2" name="אובייקט 3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4598988" cy="400050"/>
                    <a:chOff x="0" y="0"/>
                    <a:chExt cx="4598988" cy="400050"/>
                  </a:xfrm>
                </a:grpSpPr>
                <a:sp>
                  <a:nvSpPr>
                    <a:cNvPr id="9" name="כותרת 1"/>
                    <a:cNvSpPr txBox="1">
                      <a:spLocks/>
                    </a:cNvSpPr>
                  </a:nvSpPr>
                  <a:spPr>
                    <a:xfrm>
                      <a:off x="0" y="0"/>
                      <a:ext cx="4598988" cy="400050"/>
                    </a:xfrm>
                    <a:prstGeom prst="rect">
                      <a:avLst/>
                    </a:prstGeom>
                  </a:spPr>
                  <a:txSp>
                    <a:txBody>
                      <a:bodyPr vert="horz" lIns="91440" tIns="45720" rIns="91440" bIns="45720" rtlCol="0" anchor="b">
                        <a:noAutofit/>
                      </a:bodyPr>
                      <a:lstStyle>
                        <a:defPPr>
                          <a:defRPr lang="he-IL"/>
                        </a:defPPr>
                        <a:lvl1pPr marL="0" algn="r" defTabSz="914400" rtl="1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1pPr>
                        <a:lvl2pPr marL="457200" algn="r" defTabSz="914400" rtl="1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2pPr>
                        <a:lvl3pPr marL="914400" algn="r" defTabSz="914400" rtl="1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3pPr>
                        <a:lvl4pPr marL="1371600" algn="r" defTabSz="914400" rtl="1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4pPr>
                        <a:lvl5pPr marL="1828800" algn="r" defTabSz="914400" rtl="1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5pPr>
                        <a:lvl6pPr marL="2286000" algn="r" defTabSz="914400" rtl="1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6pPr>
                        <a:lvl7pPr marL="2743200" algn="r" defTabSz="914400" rtl="1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7pPr>
                        <a:lvl8pPr marL="3200400" algn="r" defTabSz="914400" rtl="1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8pPr>
                        <a:lvl9pPr marL="3657600" algn="r" defTabSz="914400" rtl="1" eaLnBrk="1" latinLnBrk="0" hangingPunct="1">
                          <a:defRPr sz="1800" kern="1200">
                            <a:solidFill>
                              <a:schemeClr val="tx1"/>
                            </a:solidFill>
                            <a:latin typeface="+mn-lt"/>
                            <a:ea typeface="+mn-ea"/>
                            <a:cs typeface="+mn-cs"/>
                          </a:defRPr>
                        </a:lvl9pPr>
                      </a:lstStyle>
                      <a:p>
                        <a:pPr marL="0" marR="0" lvl="0" indent="0" algn="ctr" defTabSz="457200" rtl="1" eaLnBrk="1" fontAlgn="auto" latinLnBrk="0" hangingPunct="1">
                          <a:lnSpc>
                            <a:spcPct val="100000"/>
                          </a:lnSpc>
                          <a:spcBef>
                            <a:spcPct val="0"/>
                          </a:spcBef>
                          <a:spcAft>
                            <a:spcPts val="0"/>
                          </a:spcAft>
                          <a:buClrTx/>
                          <a:buSzTx/>
                          <a:buFontTx/>
                          <a:buNone/>
                          <a:tabLst/>
                          <a:defRPr/>
                        </a:pPr>
                        <a:r>
                          <a:rPr kumimoji="0" lang="en-US" sz="14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rgbClr val="002060"/>
                            </a:solidFill>
                            <a:effectLst/>
                            <a:uLnTx/>
                            <a:uFillTx/>
                            <a:latin typeface="+mj-lt"/>
                            <a:ea typeface="+mj-ea"/>
                            <a:cs typeface="+mj-cs"/>
                          </a:rPr>
                          <a:t>www.automation.co.il</a:t>
                        </a:r>
                        <a:r>
                          <a:rPr kumimoji="0" lang="en-US" sz="14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uLnTx/>
                            <a:uFillTx/>
                            <a:latin typeface="+mj-lt"/>
                            <a:ea typeface="+mj-ea"/>
                            <a:cs typeface="+mj-cs"/>
                          </a:rPr>
                          <a:t>, </a:t>
                        </a:r>
                        <a:r>
                          <a:rPr kumimoji="0" lang="en-US" sz="1400" b="1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uLnTx/>
                            <a:uFillTx/>
                            <a:latin typeface="+mj-lt"/>
                            <a:ea typeface="+mj-ea"/>
                            <a:cs typeface="+mj-cs"/>
                          </a:rPr>
                          <a:t>All rights</a:t>
                        </a:r>
                        <a:r>
                          <a:rPr kumimoji="0" lang="en-US" sz="1400" b="1" i="0" u="none" strike="noStrike" kern="1200" cap="none" spc="0" normalizeH="0" noProof="0" dirty="0">
                            <a:ln>
                              <a:noFill/>
                            </a:ln>
                            <a:solidFill>
                              <a:schemeClr val="tx2"/>
                            </a:solidFill>
                            <a:effectLst/>
                            <a:uLnTx/>
                            <a:uFillTx/>
                            <a:latin typeface="+mj-lt"/>
                            <a:ea typeface="+mj-ea"/>
                            <a:cs typeface="+mj-cs"/>
                          </a:rPr>
                          <a:t> reserved.</a:t>
                        </a:r>
                        <a:endParaRPr kumimoji="0" lang="he-IL" sz="1400" b="1" i="0" u="none" strike="noStrike" kern="1200" cap="none" spc="0" normalizeH="0" baseline="0" noProof="0" dirty="0">
                          <a:ln>
                            <a:noFill/>
                          </a:ln>
                          <a:solidFill>
                            <a:schemeClr val="tx2"/>
                          </a:solidFill>
                          <a:effectLst/>
                          <a:uLnTx/>
                          <a:uFillTx/>
                          <a:latin typeface="+mj-lt"/>
                          <a:ea typeface="+mj-ea"/>
                          <a:cs typeface="+mj-cs"/>
                        </a:endParaRPr>
                      </a:p>
                    </a:txBody>
                    <a:useSpRect/>
                  </a:txSp>
                </a:sp>
              </lc:lockedCanvas>
            </a:graphicData>
          </a:graphic>
        </wp:inline>
      </w:drawing>
    </w:r>
  </w:p>
  <w:p w:rsidR="0026094A" w:rsidRDefault="0026094A" w:rsidP="0026094A">
    <w:pPr>
      <w:pStyle w:val="a5"/>
      <w:rPr>
        <w:rFonts w:hint="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C6A33"/>
    <w:multiLevelType w:val="multilevel"/>
    <w:tmpl w:val="C454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53A0"/>
    <w:rsid w:val="000378C8"/>
    <w:rsid w:val="0026094A"/>
    <w:rsid w:val="002773B0"/>
    <w:rsid w:val="002B5F87"/>
    <w:rsid w:val="006253A0"/>
    <w:rsid w:val="00994B33"/>
    <w:rsid w:val="00F8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B33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253A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609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semiHidden/>
    <w:rsid w:val="0026094A"/>
  </w:style>
  <w:style w:type="paragraph" w:styleId="a7">
    <w:name w:val="footer"/>
    <w:basedOn w:val="a"/>
    <w:link w:val="a8"/>
    <w:uiPriority w:val="99"/>
    <w:semiHidden/>
    <w:unhideWhenUsed/>
    <w:rsid w:val="002609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2609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5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3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54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2017-06-15T20:45:00Z</dcterms:created>
  <dcterms:modified xsi:type="dcterms:W3CDTF">2017-07-13T11:27:00Z</dcterms:modified>
</cp:coreProperties>
</file>