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E78" w:rsidRPr="00712E78" w:rsidRDefault="00712E78" w:rsidP="00712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Bylaws of WALIIF CHARITY &amp; DEVELOPMENT ORGANIZATION (WCDO)</w:t>
      </w:r>
    </w:p>
    <w:p w:rsidR="00712E78" w:rsidRDefault="00712E78" w:rsidP="002A0EC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2A0ECF">
        <w:rPr>
          <w:rFonts w:ascii="Times New Roman" w:eastAsia="Times New Roman" w:hAnsi="Times New Roman" w:cs="Times New Roman"/>
          <w:b/>
          <w:bCs/>
          <w:sz w:val="36"/>
          <w:szCs w:val="24"/>
        </w:rPr>
        <w:t>Adopted on/Date:</w:t>
      </w:r>
      <w:r w:rsidRPr="00712E78">
        <w:rPr>
          <w:rFonts w:ascii="Times New Roman" w:eastAsia="Times New Roman" w:hAnsi="Times New Roman" w:cs="Times New Roman"/>
          <w:sz w:val="36"/>
          <w:szCs w:val="24"/>
        </w:rPr>
        <w:t xml:space="preserve"> ________________</w:t>
      </w:r>
      <w:r w:rsidRPr="00712E78">
        <w:rPr>
          <w:rFonts w:ascii="Times New Roman" w:eastAsia="Times New Roman" w:hAnsi="Times New Roman" w:cs="Times New Roman"/>
          <w:sz w:val="36"/>
          <w:szCs w:val="24"/>
        </w:rPr>
        <w:br/>
      </w:r>
      <w:r w:rsidRPr="002A0ECF">
        <w:rPr>
          <w:rFonts w:ascii="Times New Roman" w:eastAsia="Times New Roman" w:hAnsi="Times New Roman" w:cs="Times New Roman"/>
          <w:b/>
          <w:bCs/>
          <w:sz w:val="36"/>
          <w:szCs w:val="24"/>
        </w:rPr>
        <w:t>Registration Number</w:t>
      </w:r>
      <w:proofErr w:type="gramStart"/>
      <w:r w:rsidRPr="002A0ECF">
        <w:rPr>
          <w:rFonts w:ascii="Times New Roman" w:eastAsia="Times New Roman" w:hAnsi="Times New Roman" w:cs="Times New Roman"/>
          <w:b/>
          <w:bCs/>
          <w:sz w:val="36"/>
          <w:szCs w:val="24"/>
        </w:rPr>
        <w:t>:</w:t>
      </w:r>
      <w:r w:rsidRPr="00712E78">
        <w:rPr>
          <w:rFonts w:ascii="Times New Roman" w:eastAsia="Times New Roman" w:hAnsi="Times New Roman" w:cs="Times New Roman"/>
          <w:sz w:val="36"/>
          <w:szCs w:val="24"/>
        </w:rPr>
        <w:t>_</w:t>
      </w:r>
      <w:proofErr w:type="gramEnd"/>
      <w:r w:rsidRPr="00712E78">
        <w:rPr>
          <w:rFonts w:ascii="Times New Roman" w:eastAsia="Times New Roman" w:hAnsi="Times New Roman" w:cs="Times New Roman"/>
          <w:sz w:val="36"/>
          <w:szCs w:val="24"/>
        </w:rPr>
        <w:t>_________________</w:t>
      </w:r>
      <w:r w:rsidRPr="00712E78">
        <w:rPr>
          <w:rFonts w:ascii="Times New Roman" w:eastAsia="Times New Roman" w:hAnsi="Times New Roman" w:cs="Times New Roman"/>
          <w:sz w:val="36"/>
          <w:szCs w:val="24"/>
        </w:rPr>
        <w:br/>
      </w:r>
      <w:r w:rsidRPr="002A0ECF">
        <w:rPr>
          <w:rFonts w:ascii="Times New Roman" w:eastAsia="Times New Roman" w:hAnsi="Times New Roman" w:cs="Times New Roman"/>
          <w:b/>
          <w:bCs/>
          <w:sz w:val="36"/>
          <w:szCs w:val="24"/>
        </w:rPr>
        <w:t>Registered in:</w:t>
      </w:r>
      <w:r w:rsidRPr="00712E78">
        <w:rPr>
          <w:rFonts w:ascii="Times New Roman" w:eastAsia="Times New Roman" w:hAnsi="Times New Roman" w:cs="Times New Roman"/>
          <w:sz w:val="36"/>
          <w:szCs w:val="24"/>
        </w:rPr>
        <w:t xml:space="preserve"> Addis Ababa, Ethiopia</w:t>
      </w:r>
    </w:p>
    <w:p w:rsidR="00333E3D" w:rsidRDefault="00333E3D" w:rsidP="00333E3D">
      <w:pPr>
        <w:pStyle w:val="NormalWeb"/>
        <w:spacing w:before="0" w:beforeAutospacing="0" w:after="0" w:afterAutospacing="0" w:line="360" w:lineRule="auto"/>
        <w:rPr>
          <w:rStyle w:val="Hyperlink"/>
          <w:sz w:val="22"/>
        </w:rPr>
      </w:pPr>
      <w:r w:rsidRPr="004E7CF2">
        <w:rPr>
          <w:sz w:val="22"/>
        </w:rPr>
        <w:t>Phone: +251920357843</w:t>
      </w:r>
      <w:r w:rsidRPr="004E7CF2">
        <w:rPr>
          <w:sz w:val="22"/>
        </w:rPr>
        <w:br/>
        <w:t xml:space="preserve">Email: </w:t>
      </w:r>
      <w:hyperlink r:id="rId6" w:history="1">
        <w:r w:rsidRPr="0044078E">
          <w:rPr>
            <w:rStyle w:val="Hyperlink"/>
          </w:rPr>
          <w:t>waliifcharitydo@gmail.com</w:t>
        </w:r>
      </w:hyperlink>
      <w:r w:rsidRPr="004E7CF2">
        <w:rPr>
          <w:sz w:val="22"/>
        </w:rPr>
        <w:t xml:space="preserve"> | </w:t>
      </w:r>
      <w:hyperlink r:id="rId7" w:history="1">
        <w:r w:rsidRPr="004E7CF2">
          <w:rPr>
            <w:rStyle w:val="Hyperlink"/>
            <w:sz w:val="22"/>
          </w:rPr>
          <w:t>llsdiriba@gmail.com</w:t>
        </w:r>
      </w:hyperlink>
    </w:p>
    <w:p w:rsidR="00333E3D" w:rsidRDefault="00333E3D" w:rsidP="00333E3D">
      <w:pPr>
        <w:spacing w:before="100" w:beforeAutospacing="1" w:after="100" w:afterAutospacing="1" w:line="360" w:lineRule="auto"/>
      </w:pPr>
      <w:r>
        <w:t xml:space="preserve">Website: </w:t>
      </w:r>
      <w:hyperlink r:id="rId8" w:history="1">
        <w:r>
          <w:rPr>
            <w:rStyle w:val="Hyperlink"/>
          </w:rPr>
          <w:t>www.waliif-charity.org.et</w:t>
        </w:r>
      </w:hyperlink>
      <w:bookmarkStart w:id="0" w:name="_GoBack"/>
      <w:bookmarkEnd w:id="0"/>
    </w:p>
    <w:p w:rsidR="00333E3D" w:rsidRPr="00712E78" w:rsidRDefault="00333E3D" w:rsidP="002A0EC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24"/>
        </w:rPr>
      </w:pPr>
    </w:p>
    <w:p w:rsidR="00712E78" w:rsidRPr="002A0ECF" w:rsidRDefault="00AD0431" w:rsidP="002A0ECF">
      <w:pPr>
        <w:spacing w:after="0" w:line="480" w:lineRule="auto"/>
        <w:rPr>
          <w:rFonts w:ascii="Times New Roman" w:eastAsia="Times New Roman" w:hAnsi="Times New Roman" w:cs="Times New Roman"/>
          <w:sz w:val="36"/>
          <w:szCs w:val="24"/>
        </w:rPr>
      </w:pPr>
      <w:r>
        <w:rPr>
          <w:rFonts w:ascii="Times New Roman" w:eastAsia="Times New Roman" w:hAnsi="Times New Roman" w:cs="Times New Roman"/>
          <w:sz w:val="36"/>
          <w:szCs w:val="24"/>
        </w:rPr>
        <w:pict>
          <v:rect id="_x0000_i1025" style="width:0;height:1.5pt" o:hralign="center" o:hrstd="t" o:hr="t" fillcolor="#a0a0a0" stroked="f"/>
        </w:pict>
      </w: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Default="00712E78" w:rsidP="00712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I – Name, Legal Status, and Headquarters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1.1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 1 – Name</w:t>
      </w:r>
      <w:r w:rsidRPr="00712E78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2E78">
        <w:rPr>
          <w:rFonts w:ascii="Times New Roman" w:eastAsia="Times New Roman" w:hAnsi="Times New Roman" w:cs="Times New Roman"/>
          <w:szCs w:val="24"/>
        </w:rPr>
        <w:t>The</w:t>
      </w:r>
      <w:proofErr w:type="gramEnd"/>
      <w:r w:rsidRPr="00712E78">
        <w:rPr>
          <w:rFonts w:ascii="Times New Roman" w:eastAsia="Times New Roman" w:hAnsi="Times New Roman" w:cs="Times New Roman"/>
          <w:szCs w:val="24"/>
        </w:rPr>
        <w:t xml:space="preserve"> organization shall be known as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WALIIF CHARITY &amp; DEVELOPMENT ORGANIZATION (WCDO)</w:t>
      </w:r>
      <w:r w:rsidRPr="00712E78">
        <w:rPr>
          <w:rFonts w:ascii="Times New Roman" w:eastAsia="Times New Roman" w:hAnsi="Times New Roman" w:cs="Times New Roman"/>
          <w:szCs w:val="24"/>
        </w:rPr>
        <w:t>, hereinafter referred to as “WCDO.”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1.2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 2 – Legal Status</w:t>
      </w:r>
      <w:r w:rsidRPr="00712E78">
        <w:rPr>
          <w:rFonts w:ascii="Times New Roman" w:eastAsia="Times New Roman" w:hAnsi="Times New Roman" w:cs="Times New Roman"/>
          <w:sz w:val="24"/>
          <w:szCs w:val="24"/>
        </w:rPr>
        <w:br/>
      </w:r>
      <w:r w:rsidRPr="00712E78">
        <w:rPr>
          <w:rFonts w:ascii="Times New Roman" w:eastAsia="Times New Roman" w:hAnsi="Times New Roman" w:cs="Times New Roman"/>
          <w:szCs w:val="24"/>
        </w:rPr>
        <w:t>WCDO is a civil society organization (CSO), established as a non-governmental, non-partisan, not-for-profit entity under Ethiopian law. It operates in compliance with:</w:t>
      </w:r>
    </w:p>
    <w:p w:rsidR="00712E78" w:rsidRPr="00712E78" w:rsidRDefault="00712E78" w:rsidP="00712E7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Cs w:val="24"/>
        </w:rPr>
        <w:t>Civil Society Organizations Proclamation No. 1113/2019</w:t>
      </w:r>
    </w:p>
    <w:p w:rsidR="00712E78" w:rsidRPr="00712E78" w:rsidRDefault="00712E78" w:rsidP="00712E7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 xml:space="preserve">Relevant federal and regional laws, including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Civil Code Proclamation No. 165/1960</w:t>
      </w:r>
    </w:p>
    <w:p w:rsidR="00712E78" w:rsidRPr="00712E78" w:rsidRDefault="00712E78" w:rsidP="00712E7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Directives issued by the CSO Authority</w:t>
      </w:r>
    </w:p>
    <w:p w:rsidR="00712E78" w:rsidRPr="00712E78" w:rsidRDefault="00712E78" w:rsidP="00712E7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 xml:space="preserve">Tax regulations including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Income Tax Proclamation No. 979/2016</w:t>
      </w:r>
      <w:r w:rsidRPr="00712E78">
        <w:rPr>
          <w:rFonts w:ascii="Times New Roman" w:eastAsia="Times New Roman" w:hAnsi="Times New Roman" w:cs="Times New Roman"/>
          <w:szCs w:val="24"/>
        </w:rPr>
        <w:t xml:space="preserve">,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VAT Proclamation No. 1341/2024</w:t>
      </w:r>
      <w:r w:rsidRPr="00712E78">
        <w:rPr>
          <w:rFonts w:ascii="Times New Roman" w:eastAsia="Times New Roman" w:hAnsi="Times New Roman" w:cs="Times New Roman"/>
          <w:szCs w:val="24"/>
        </w:rPr>
        <w:t xml:space="preserve">, and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Turnover Tax Proclamation No. 308/2002</w:t>
      </w:r>
    </w:p>
    <w:p w:rsidR="00712E78" w:rsidRPr="00712E78" w:rsidRDefault="00712E78" w:rsidP="00712E7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Donor and international standards for governance, financial management, safeguarding, and ESG integration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1.3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 3 – Headquarters</w:t>
      </w:r>
      <w:r w:rsidRPr="00712E78">
        <w:rPr>
          <w:rFonts w:ascii="Times New Roman" w:eastAsia="Times New Roman" w:hAnsi="Times New Roman" w:cs="Times New Roman"/>
          <w:sz w:val="24"/>
          <w:szCs w:val="24"/>
        </w:rPr>
        <w:br/>
      </w:r>
      <w:r w:rsidRPr="00712E78">
        <w:rPr>
          <w:rFonts w:ascii="Times New Roman" w:eastAsia="Times New Roman" w:hAnsi="Times New Roman" w:cs="Times New Roman"/>
          <w:szCs w:val="24"/>
        </w:rPr>
        <w:t xml:space="preserve">The principal office of WCDO is located in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Addis Ababa, Ethiopia</w:t>
      </w:r>
      <w:r w:rsidRPr="00712E78">
        <w:rPr>
          <w:rFonts w:ascii="Times New Roman" w:eastAsia="Times New Roman" w:hAnsi="Times New Roman" w:cs="Times New Roman"/>
          <w:szCs w:val="24"/>
        </w:rPr>
        <w:t>.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1.4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 4 – Nationwide Operations</w:t>
      </w:r>
      <w:r w:rsidRPr="00712E78">
        <w:rPr>
          <w:rFonts w:ascii="Times New Roman" w:eastAsia="Times New Roman" w:hAnsi="Times New Roman" w:cs="Times New Roman"/>
          <w:sz w:val="24"/>
          <w:szCs w:val="24"/>
        </w:rPr>
        <w:br/>
      </w:r>
      <w:r w:rsidRPr="00712E78">
        <w:rPr>
          <w:rFonts w:ascii="Times New Roman" w:eastAsia="Times New Roman" w:hAnsi="Times New Roman" w:cs="Times New Roman"/>
          <w:szCs w:val="24"/>
        </w:rPr>
        <w:t xml:space="preserve">WCDO may establish regional, zonal, and </w:t>
      </w:r>
      <w:proofErr w:type="spellStart"/>
      <w:r w:rsidRPr="00712E78">
        <w:rPr>
          <w:rFonts w:ascii="Times New Roman" w:eastAsia="Times New Roman" w:hAnsi="Times New Roman" w:cs="Times New Roman"/>
          <w:szCs w:val="24"/>
        </w:rPr>
        <w:t>woreda</w:t>
      </w:r>
      <w:proofErr w:type="spellEnd"/>
      <w:r w:rsidRPr="00712E78">
        <w:rPr>
          <w:rFonts w:ascii="Times New Roman" w:eastAsia="Times New Roman" w:hAnsi="Times New Roman" w:cs="Times New Roman"/>
          <w:szCs w:val="24"/>
        </w:rPr>
        <w:t>-level offices in all regions of Ethiopia to implement its programs, subject to applicable federal and regional CSO laws.</w:t>
      </w: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II – Mission, Vision, and Objectives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2.1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Mission</w:t>
      </w:r>
      <w:r w:rsidRPr="00712E78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2E78">
        <w:rPr>
          <w:rFonts w:ascii="Times New Roman" w:eastAsia="Times New Roman" w:hAnsi="Times New Roman" w:cs="Times New Roman"/>
          <w:szCs w:val="24"/>
        </w:rPr>
        <w:t>To</w:t>
      </w:r>
      <w:proofErr w:type="gramEnd"/>
      <w:r w:rsidRPr="00712E78">
        <w:rPr>
          <w:rFonts w:ascii="Times New Roman" w:eastAsia="Times New Roman" w:hAnsi="Times New Roman" w:cs="Times New Roman"/>
          <w:szCs w:val="24"/>
        </w:rPr>
        <w:t xml:space="preserve"> empower communities through inclusive programs that promote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sustainable economic growth, social well-being, environmental stewardship, and human development</w:t>
      </w:r>
      <w:r w:rsidRPr="00712E78">
        <w:rPr>
          <w:rFonts w:ascii="Times New Roman" w:eastAsia="Times New Roman" w:hAnsi="Times New Roman" w:cs="Times New Roman"/>
          <w:szCs w:val="24"/>
        </w:rPr>
        <w:t>.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2.2 Vision</w:t>
      </w:r>
      <w:r w:rsidRPr="00712E78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2E78">
        <w:rPr>
          <w:rFonts w:ascii="Times New Roman" w:eastAsia="Times New Roman" w:hAnsi="Times New Roman" w:cs="Times New Roman"/>
          <w:szCs w:val="24"/>
        </w:rPr>
        <w:t>A</w:t>
      </w:r>
      <w:proofErr w:type="gramEnd"/>
      <w:r w:rsidRPr="00712E78">
        <w:rPr>
          <w:rFonts w:ascii="Times New Roman" w:eastAsia="Times New Roman" w:hAnsi="Times New Roman" w:cs="Times New Roman"/>
          <w:szCs w:val="24"/>
        </w:rPr>
        <w:t xml:space="preserve"> resilient and equitable Ethiopia in which all communities—especially marginalized and vulnerable groups—have access to resources, knowledge, and opportunities to thrive.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2.3 Objectives</w:t>
      </w:r>
    </w:p>
    <w:p w:rsidR="00712E78" w:rsidRDefault="00712E78" w:rsidP="00712E7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 xml:space="preserve">Promote entrepreneurship, micro-, and small business development. </w:t>
      </w:r>
    </w:p>
    <w:p w:rsidR="00712E78" w:rsidRPr="00712E78" w:rsidRDefault="00712E78" w:rsidP="00712E7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Empower persons with disabilities and vulnerable groups through livelihood, education, and health programs.</w:t>
      </w:r>
    </w:p>
    <w:p w:rsidR="00712E78" w:rsidRPr="00712E78" w:rsidRDefault="00712E78" w:rsidP="00712E7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Raise community awareness on health, hygiene, nutrition, and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712E78">
        <w:rPr>
          <w:rFonts w:ascii="Times New Roman" w:eastAsia="Times New Roman" w:hAnsi="Times New Roman" w:cs="Times New Roman"/>
          <w:szCs w:val="24"/>
        </w:rPr>
        <w:t>disease prevention.</w:t>
      </w:r>
    </w:p>
    <w:p w:rsidR="00712E78" w:rsidRPr="00712E78" w:rsidRDefault="00712E78" w:rsidP="00712E7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Enhance agricultural productivity and sustainability (crop, livestock, agroforestry, water management).</w:t>
      </w:r>
    </w:p>
    <w:p w:rsidR="00712E78" w:rsidRPr="00712E78" w:rsidRDefault="00712E78" w:rsidP="00712E7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Develop market linkages and foster financial inclusion for smallholders and entrepreneurs.</w:t>
      </w:r>
    </w:p>
    <w:p w:rsidR="00712E78" w:rsidRPr="00712E78" w:rsidRDefault="00712E78" w:rsidP="00712E7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Encourage environmental protection, climate resilience, and adoption of green economy practices.</w:t>
      </w:r>
    </w:p>
    <w:p w:rsidR="00712E78" w:rsidRPr="00712E78" w:rsidRDefault="00712E78" w:rsidP="00712E7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Advocate for social cohesion, human rights, and inclusive governance.</w:t>
      </w:r>
    </w:p>
    <w:p w:rsidR="00712E78" w:rsidRPr="00712E78" w:rsidRDefault="00712E78" w:rsidP="00712E7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Facilitate research, training, and knowledge dissemination aligned with the organization’s objectives.</w:t>
      </w: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III – Membership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3.1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Eligibility</w:t>
      </w:r>
      <w:r w:rsidRPr="00712E78">
        <w:rPr>
          <w:rFonts w:ascii="Times New Roman" w:eastAsia="Times New Roman" w:hAnsi="Times New Roman" w:cs="Times New Roman"/>
          <w:sz w:val="24"/>
          <w:szCs w:val="24"/>
        </w:rPr>
        <w:br/>
      </w:r>
      <w:r w:rsidRPr="00712E78">
        <w:rPr>
          <w:rFonts w:ascii="Times New Roman" w:eastAsia="Times New Roman" w:hAnsi="Times New Roman" w:cs="Times New Roman"/>
          <w:szCs w:val="24"/>
        </w:rPr>
        <w:t>Membership is voluntary and open to individuals, groups, or organizations aligned with WCDO’s mission, values, and objectives.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3.2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Rights of Members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Participate in General Assembly meetings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Elect and be elected to the Board of Directors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Access organizational reports, publications, and program updates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Provide input on organizational policies, programs, and strategic decisions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3.3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Duties of Members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Uphold WCDO’s mission and objectives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Comply with bylaws, policies, and regulations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Contribute to the organization’s programs through volunteer service, advocacy, or financial support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3.4 Termination of Membership</w:t>
      </w:r>
      <w:r w:rsidRPr="00712E7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12E78">
        <w:rPr>
          <w:rFonts w:ascii="Times New Roman" w:eastAsia="Times New Roman" w:hAnsi="Times New Roman" w:cs="Times New Roman"/>
          <w:szCs w:val="24"/>
        </w:rPr>
        <w:t>Membership</w:t>
      </w:r>
      <w:proofErr w:type="spellEnd"/>
      <w:r w:rsidRPr="00712E78">
        <w:rPr>
          <w:rFonts w:ascii="Times New Roman" w:eastAsia="Times New Roman" w:hAnsi="Times New Roman" w:cs="Times New Roman"/>
          <w:szCs w:val="24"/>
        </w:rPr>
        <w:t xml:space="preserve"> may be terminated for:</w:t>
      </w:r>
    </w:p>
    <w:p w:rsidR="00712E78" w:rsidRPr="00712E78" w:rsidRDefault="00712E78" w:rsidP="00712E78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Violating organizational bylaws or policies</w:t>
      </w:r>
    </w:p>
    <w:p w:rsidR="00712E78" w:rsidRPr="00712E78" w:rsidRDefault="00712E78" w:rsidP="00712E78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Engaging in actions that compromise WCDO’s reputation or objectives</w:t>
      </w:r>
    </w:p>
    <w:p w:rsidR="00712E78" w:rsidRPr="00712E78" w:rsidRDefault="00712E78" w:rsidP="00712E78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Failing to fulfill membership contribution requirements</w:t>
      </w:r>
    </w:p>
    <w:p w:rsid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:rsid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:rsid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IV – Governance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4.1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Board of Directors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  <w:b/>
          <w:bCs/>
        </w:rPr>
        <w:t>Composition:</w:t>
      </w:r>
      <w:r w:rsidRPr="00712E78">
        <w:rPr>
          <w:rFonts w:ascii="Times New Roman" w:eastAsia="Times New Roman" w:hAnsi="Times New Roman" w:cs="Times New Roman"/>
        </w:rPr>
        <w:t xml:space="preserve"> 7–15 members including </w:t>
      </w:r>
      <w:r w:rsidRPr="00712E78">
        <w:rPr>
          <w:rFonts w:ascii="Times New Roman" w:eastAsia="Times New Roman" w:hAnsi="Times New Roman" w:cs="Times New Roman"/>
          <w:b/>
          <w:bCs/>
        </w:rPr>
        <w:t>Chairperson, Vice Chairperson, Secretary, Treasurer</w:t>
      </w:r>
      <w:r w:rsidRPr="00712E78">
        <w:rPr>
          <w:rFonts w:ascii="Times New Roman" w:eastAsia="Times New Roman" w:hAnsi="Times New Roman" w:cs="Times New Roman"/>
        </w:rPr>
        <w:t>, and ordinary members.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  <w:b/>
          <w:bCs/>
        </w:rPr>
        <w:t>Eligibility: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</w:rPr>
        <w:t>No conflicts of interest (Directive No. 939/2022)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</w:rPr>
        <w:t>Not employed in operational roles within WCDO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  <w:b/>
          <w:bCs/>
        </w:rPr>
        <w:t>Powers and Responsibilities:</w:t>
      </w:r>
    </w:p>
    <w:p w:rsidR="00712E78" w:rsidRPr="00712E78" w:rsidRDefault="00712E78" w:rsidP="00712E7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</w:rPr>
        <w:t>Approve strategic plans, budgets, and annual work plans</w:t>
      </w:r>
    </w:p>
    <w:p w:rsidR="00712E78" w:rsidRPr="00712E78" w:rsidRDefault="00712E78" w:rsidP="00712E7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</w:rPr>
        <w:t>Ensure compliance with Ethiopian law, CSO Proclamation, and donor requirements</w:t>
      </w:r>
    </w:p>
    <w:p w:rsidR="00712E78" w:rsidRPr="00712E78" w:rsidRDefault="00712E78" w:rsidP="00712E7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</w:rPr>
        <w:t>Appoint, supervise, and evaluate the Executive Director</w:t>
      </w:r>
    </w:p>
    <w:p w:rsidR="00712E78" w:rsidRPr="00712E78" w:rsidRDefault="00712E78" w:rsidP="00712E7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</w:rPr>
        <w:t>Approve policies and operational procedures for finance, HR, programs, MEL, and safeguarding</w:t>
      </w:r>
    </w:p>
    <w:p w:rsidR="00712E78" w:rsidRPr="00712E78" w:rsidRDefault="00712E78" w:rsidP="00712E7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</w:rPr>
        <w:t>Oversee income-generating activities and tax compliance</w:t>
      </w:r>
    </w:p>
    <w:p w:rsidR="00712E78" w:rsidRPr="00712E78" w:rsidRDefault="00712E78" w:rsidP="00712E7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</w:rPr>
        <w:t xml:space="preserve">Establish committees for </w:t>
      </w:r>
      <w:r w:rsidRPr="00712E78">
        <w:rPr>
          <w:rFonts w:ascii="Times New Roman" w:eastAsia="Times New Roman" w:hAnsi="Times New Roman" w:cs="Times New Roman"/>
          <w:b/>
          <w:bCs/>
        </w:rPr>
        <w:t>Finance, Audit, Programs, HR, Resource Mobilization, and Safeguarding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  <w:b/>
          <w:bCs/>
        </w:rPr>
        <w:t>Term:</w:t>
      </w:r>
      <w:r w:rsidRPr="00712E78">
        <w:rPr>
          <w:rFonts w:ascii="Times New Roman" w:eastAsia="Times New Roman" w:hAnsi="Times New Roman" w:cs="Times New Roman"/>
        </w:rPr>
        <w:t xml:space="preserve"> Three years, renewable once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</w:rPr>
      </w:pPr>
      <w:r w:rsidRPr="00712E78">
        <w:rPr>
          <w:rFonts w:ascii="Times New Roman" w:eastAsia="Times New Roman" w:hAnsi="Times New Roman" w:cs="Times New Roman"/>
          <w:b/>
          <w:bCs/>
        </w:rPr>
        <w:t>Administrative Expense Limit:</w:t>
      </w:r>
      <w:r w:rsidRPr="00712E78">
        <w:rPr>
          <w:rFonts w:ascii="Times New Roman" w:eastAsia="Times New Roman" w:hAnsi="Times New Roman" w:cs="Times New Roman"/>
        </w:rPr>
        <w:t xml:space="preserve"> Shall not exceed </w:t>
      </w:r>
      <w:r w:rsidRPr="00712E78">
        <w:rPr>
          <w:rFonts w:ascii="Times New Roman" w:eastAsia="Times New Roman" w:hAnsi="Times New Roman" w:cs="Times New Roman"/>
          <w:b/>
          <w:bCs/>
        </w:rPr>
        <w:t>20% of total annual income</w:t>
      </w:r>
      <w:r w:rsidRPr="00712E78">
        <w:rPr>
          <w:rFonts w:ascii="Times New Roman" w:eastAsia="Times New Roman" w:hAnsi="Times New Roman" w:cs="Times New Roman"/>
        </w:rPr>
        <w:t xml:space="preserve"> (CSO Proclamation Article 63/2)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4.2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Executive Director (ED)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Cs w:val="24"/>
        </w:rPr>
        <w:t>Role:</w:t>
      </w:r>
      <w:r w:rsidRPr="00712E78">
        <w:rPr>
          <w:rFonts w:ascii="Times New Roman" w:eastAsia="Times New Roman" w:hAnsi="Times New Roman" w:cs="Times New Roman"/>
          <w:szCs w:val="24"/>
        </w:rPr>
        <w:t xml:space="preserve"> Chief Executive Officer responsible for day-to-day management and program implementation.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Cs w:val="24"/>
        </w:rPr>
        <w:t>Responsibilities:</w:t>
      </w:r>
    </w:p>
    <w:p w:rsidR="00712E78" w:rsidRPr="00712E78" w:rsidRDefault="00712E78" w:rsidP="00712E78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Implement Board-approved strategic plans and programs</w:t>
      </w:r>
    </w:p>
    <w:p w:rsidR="00712E78" w:rsidRPr="00712E78" w:rsidRDefault="00712E78" w:rsidP="00712E78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lastRenderedPageBreak/>
        <w:t>Manage staff, regional coordinators, and field operations</w:t>
      </w:r>
    </w:p>
    <w:p w:rsidR="00712E78" w:rsidRPr="00712E78" w:rsidRDefault="00712E78" w:rsidP="00712E78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Ensure compliance with CSO laws, donor agreements, and WCDO policies</w:t>
      </w:r>
    </w:p>
    <w:p w:rsidR="00712E78" w:rsidRPr="00712E78" w:rsidRDefault="00712E78" w:rsidP="00712E78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Maintain financial and operational records according to Ethiopian law</w:t>
      </w:r>
    </w:p>
    <w:p w:rsidR="00712E78" w:rsidRPr="00712E78" w:rsidRDefault="00712E78" w:rsidP="00712E78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Represent WCDO with stakeholders, partners, and government authorities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4.3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Functional Departments</w:t>
      </w:r>
    </w:p>
    <w:p w:rsidR="00712E78" w:rsidRPr="00712E78" w:rsidRDefault="00712E78" w:rsidP="00712E78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Programs &amp; Projects</w:t>
      </w:r>
    </w:p>
    <w:p w:rsidR="00712E78" w:rsidRPr="00712E78" w:rsidRDefault="00712E78" w:rsidP="00712E78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Finance &amp; Administration</w:t>
      </w:r>
    </w:p>
    <w:p w:rsidR="00712E78" w:rsidRPr="00712E78" w:rsidRDefault="00712E78" w:rsidP="00712E78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Human Resources</w:t>
      </w:r>
    </w:p>
    <w:p w:rsidR="00712E78" w:rsidRPr="00712E78" w:rsidRDefault="00712E78" w:rsidP="00712E78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Monitoring &amp; Evaluation</w:t>
      </w:r>
    </w:p>
    <w:p w:rsidR="00712E78" w:rsidRPr="00712E78" w:rsidRDefault="00712E78" w:rsidP="00712E78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Communications &amp; Advocacy</w:t>
      </w:r>
    </w:p>
    <w:p w:rsidR="00712E78" w:rsidRPr="00712E78" w:rsidRDefault="00712E78" w:rsidP="00712E78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Resource Mobilization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i/>
          <w:iCs/>
          <w:szCs w:val="24"/>
        </w:rPr>
        <w:t>Department heads report to the ED; regional coordinators report to relevant departments and the ED.</w:t>
      </w: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V – Meetings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5.1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General Assembly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Held at least annually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Approves strategic plans, budgets, and elects Board members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5.2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Quorum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Board meetings: 50% +1 of Board members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General Assembly: 50% +1 of members present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5.3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Decision-Making</w:t>
      </w:r>
    </w:p>
    <w:p w:rsidR="00712E78" w:rsidRPr="00712E78" w:rsidRDefault="00712E78" w:rsidP="00712E7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 xml:space="preserve">Majority vote, except bylaws amendments or dissolution require </w:t>
      </w:r>
      <w:r w:rsidRPr="00712E78">
        <w:rPr>
          <w:rFonts w:ascii="Times New Roman" w:eastAsia="Times New Roman" w:hAnsi="Times New Roman" w:cs="Times New Roman"/>
          <w:b/>
          <w:szCs w:val="24"/>
        </w:rPr>
        <w:t>two-thirds vote</w:t>
      </w: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VI – Financial Management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6.1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Fiscal Year:</w:t>
      </w:r>
      <w:r w:rsidRPr="00712E78">
        <w:rPr>
          <w:rFonts w:ascii="Times New Roman" w:eastAsia="Times New Roman" w:hAnsi="Times New Roman" w:cs="Times New Roman"/>
          <w:sz w:val="24"/>
          <w:szCs w:val="24"/>
        </w:rPr>
        <w:t xml:space="preserve"> January 1 – December 31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6.2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Banking:</w:t>
      </w:r>
    </w:p>
    <w:p w:rsidR="00712E78" w:rsidRPr="00712E78" w:rsidRDefault="00712E78" w:rsidP="00712E78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Funds are deposited in official WCDO accounts and used exclusively for approved programs and operations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Financial Oversight:</w:t>
      </w:r>
    </w:p>
    <w:p w:rsidR="00712E78" w:rsidRPr="00712E78" w:rsidRDefault="00712E78" w:rsidP="00712E78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Finance &amp; Audit Committee oversees budgeting, expenditures, and reporting</w:t>
      </w:r>
    </w:p>
    <w:p w:rsidR="00712E78" w:rsidRPr="00712E78" w:rsidRDefault="00712E78" w:rsidP="00712E78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Annual financial reports prepared by Finance Manager and audited externally</w:t>
      </w:r>
    </w:p>
    <w:p w:rsidR="00712E78" w:rsidRPr="00712E78" w:rsidRDefault="00712E78" w:rsidP="00712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>6.4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12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Resource Mobilization:</w:t>
      </w:r>
    </w:p>
    <w:p w:rsidR="00712E78" w:rsidRDefault="00712E78" w:rsidP="00712E78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Grants, donations, partnerships, fundraising events, and government or institutional support</w:t>
      </w:r>
    </w:p>
    <w:p w:rsid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VII – Conflict of Interest</w:t>
      </w:r>
    </w:p>
    <w:p w:rsidR="00712E78" w:rsidRPr="00712E78" w:rsidRDefault="00712E78" w:rsidP="00712E78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All Board members, staff, and volunteers must disclose conflicts</w:t>
      </w:r>
    </w:p>
    <w:p w:rsidR="00712E78" w:rsidRPr="00712E78" w:rsidRDefault="00712E78" w:rsidP="00712E78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Conflicted persons abstain from decision-making or voting</w:t>
      </w:r>
    </w:p>
    <w:p w:rsidR="00712E78" w:rsidRPr="00712E78" w:rsidRDefault="00712E78" w:rsidP="00712E78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Conflict management policies are reviewed annually</w:t>
      </w: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VIII – Amendments</w:t>
      </w:r>
    </w:p>
    <w:p w:rsidR="00712E78" w:rsidRPr="00712E78" w:rsidRDefault="00712E78" w:rsidP="00712E78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 xml:space="preserve">Amendments require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two-thirds majority vote</w:t>
      </w:r>
      <w:r w:rsidRPr="00712E78">
        <w:rPr>
          <w:rFonts w:ascii="Times New Roman" w:eastAsia="Times New Roman" w:hAnsi="Times New Roman" w:cs="Times New Roman"/>
          <w:szCs w:val="24"/>
        </w:rPr>
        <w:t xml:space="preserve"> of the Board</w:t>
      </w:r>
    </w:p>
    <w:p w:rsidR="00712E78" w:rsidRPr="00712E78" w:rsidRDefault="00712E78" w:rsidP="00712E78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 xml:space="preserve">Proposed amendments circulated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30 days prior</w:t>
      </w:r>
      <w:r w:rsidRPr="00712E78">
        <w:rPr>
          <w:rFonts w:ascii="Times New Roman" w:eastAsia="Times New Roman" w:hAnsi="Times New Roman" w:cs="Times New Roman"/>
          <w:szCs w:val="24"/>
        </w:rPr>
        <w:t xml:space="preserve"> to the vote</w:t>
      </w: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IX – Dissolution</w:t>
      </w:r>
    </w:p>
    <w:p w:rsidR="00712E78" w:rsidRPr="00712E78" w:rsidRDefault="00712E78" w:rsidP="00712E78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Assets distributed only to nonprofit organizations with similar objectives in Ethiopia</w:t>
      </w:r>
    </w:p>
    <w:p w:rsidR="00712E78" w:rsidRPr="00712E78" w:rsidRDefault="00712E78" w:rsidP="00712E78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No Board member or employee benefits from remaining assets</w:t>
      </w:r>
    </w:p>
    <w:p w:rsidR="00712E78" w:rsidRPr="00712E78" w:rsidRDefault="00712E78" w:rsidP="00712E7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2"/>
          <w:szCs w:val="36"/>
        </w:rPr>
        <w:t>Article X – Policies and Procedures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b/>
          <w:bCs/>
          <w:szCs w:val="24"/>
        </w:rPr>
        <w:t>Governance and operational policies cover:</w:t>
      </w:r>
    </w:p>
    <w:p w:rsidR="00712E78" w:rsidRPr="00712E78" w:rsidRDefault="00712E78" w:rsidP="00712E78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Staff and volunteer management</w:t>
      </w:r>
    </w:p>
    <w:p w:rsidR="00712E78" w:rsidRPr="00712E78" w:rsidRDefault="00712E78" w:rsidP="00712E78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Procurement and financial management</w:t>
      </w:r>
    </w:p>
    <w:p w:rsidR="00712E78" w:rsidRPr="00712E78" w:rsidRDefault="00712E78" w:rsidP="00712E78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Monitoring and evaluation</w:t>
      </w:r>
    </w:p>
    <w:p w:rsidR="00712E78" w:rsidRPr="00712E78" w:rsidRDefault="00712E78" w:rsidP="00712E78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Safeguarding vulnerable groups</w:t>
      </w:r>
    </w:p>
    <w:p w:rsidR="00712E78" w:rsidRPr="00712E78" w:rsidRDefault="00712E78" w:rsidP="00712E78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Environmental sustainability</w:t>
      </w:r>
    </w:p>
    <w:p w:rsidR="00712E78" w:rsidRPr="00712E78" w:rsidRDefault="00712E78" w:rsidP="00712E78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i/>
          <w:iCs/>
          <w:szCs w:val="24"/>
        </w:rPr>
        <w:t>All policies comply with Ethiopian law and support WCDO’s mission.</w:t>
      </w:r>
    </w:p>
    <w:p w:rsidR="00712E78" w:rsidRPr="00712E78" w:rsidRDefault="00712E78" w:rsidP="00712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E78">
        <w:rPr>
          <w:rFonts w:ascii="Times New Roman" w:eastAsia="Times New Roman" w:hAnsi="Times New Roman" w:cs="Times New Roman"/>
          <w:b/>
          <w:bCs/>
          <w:sz w:val="36"/>
          <w:szCs w:val="36"/>
        </w:rPr>
        <w:t>Article XI – Adoption</w:t>
      </w:r>
    </w:p>
    <w:p w:rsidR="00712E78" w:rsidRPr="00712E78" w:rsidRDefault="00712E78" w:rsidP="00712E78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Adopted by the founding Board of Directors of WCDO on: _______________</w:t>
      </w:r>
    </w:p>
    <w:p w:rsidR="00712E78" w:rsidRPr="00712E78" w:rsidRDefault="00712E78" w:rsidP="00712E78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t>Remains in force until amended as provided herein</w:t>
      </w:r>
    </w:p>
    <w:p w:rsidR="00712E78" w:rsidRPr="00712E78" w:rsidRDefault="00712E78" w:rsidP="00712E78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712E78">
        <w:rPr>
          <w:rFonts w:ascii="Times New Roman" w:eastAsia="Times New Roman" w:hAnsi="Times New Roman" w:cs="Times New Roman"/>
          <w:szCs w:val="24"/>
        </w:rPr>
        <w:lastRenderedPageBreak/>
        <w:t xml:space="preserve">Includes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Board Resolution, Signatures of Chairperson &amp; Executive Director</w:t>
      </w:r>
      <w:r w:rsidRPr="00712E78">
        <w:rPr>
          <w:rFonts w:ascii="Times New Roman" w:eastAsia="Times New Roman" w:hAnsi="Times New Roman" w:cs="Times New Roman"/>
          <w:szCs w:val="24"/>
        </w:rPr>
        <w:t xml:space="preserve">, and </w:t>
      </w:r>
      <w:r w:rsidRPr="00712E78">
        <w:rPr>
          <w:rFonts w:ascii="Times New Roman" w:eastAsia="Times New Roman" w:hAnsi="Times New Roman" w:cs="Times New Roman"/>
          <w:b/>
          <w:bCs/>
          <w:szCs w:val="24"/>
        </w:rPr>
        <w:t>Official Seal</w:t>
      </w:r>
    </w:p>
    <w:p w:rsidR="00583FB5" w:rsidRDefault="00AD0431"/>
    <w:sectPr w:rsidR="00583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26133"/>
    <w:multiLevelType w:val="multilevel"/>
    <w:tmpl w:val="6F0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70C33"/>
    <w:multiLevelType w:val="multilevel"/>
    <w:tmpl w:val="789E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D3A67"/>
    <w:multiLevelType w:val="multilevel"/>
    <w:tmpl w:val="A71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76907"/>
    <w:multiLevelType w:val="multilevel"/>
    <w:tmpl w:val="F67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AB7F2C"/>
    <w:multiLevelType w:val="multilevel"/>
    <w:tmpl w:val="445E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683FDD"/>
    <w:multiLevelType w:val="multilevel"/>
    <w:tmpl w:val="7118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080384"/>
    <w:multiLevelType w:val="multilevel"/>
    <w:tmpl w:val="305A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0817BD"/>
    <w:multiLevelType w:val="multilevel"/>
    <w:tmpl w:val="D56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C02B3C"/>
    <w:multiLevelType w:val="multilevel"/>
    <w:tmpl w:val="D2C4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027485"/>
    <w:multiLevelType w:val="multilevel"/>
    <w:tmpl w:val="AA1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2A6AE3"/>
    <w:multiLevelType w:val="multilevel"/>
    <w:tmpl w:val="B1DC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6F5464"/>
    <w:multiLevelType w:val="multilevel"/>
    <w:tmpl w:val="B1D2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4FF7DF4"/>
    <w:multiLevelType w:val="multilevel"/>
    <w:tmpl w:val="8E14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F37762"/>
    <w:multiLevelType w:val="multilevel"/>
    <w:tmpl w:val="901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D62E8B"/>
    <w:multiLevelType w:val="multilevel"/>
    <w:tmpl w:val="9AE2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BC23A5"/>
    <w:multiLevelType w:val="multilevel"/>
    <w:tmpl w:val="64AE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95709F9"/>
    <w:multiLevelType w:val="multilevel"/>
    <w:tmpl w:val="A76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9B75C7"/>
    <w:multiLevelType w:val="multilevel"/>
    <w:tmpl w:val="656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440F9D"/>
    <w:multiLevelType w:val="multilevel"/>
    <w:tmpl w:val="6C52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8FA521F"/>
    <w:multiLevelType w:val="multilevel"/>
    <w:tmpl w:val="7F6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7"/>
  </w:num>
  <w:num w:numId="5">
    <w:abstractNumId w:val="10"/>
  </w:num>
  <w:num w:numId="6">
    <w:abstractNumId w:val="5"/>
  </w:num>
  <w:num w:numId="7">
    <w:abstractNumId w:val="18"/>
  </w:num>
  <w:num w:numId="8">
    <w:abstractNumId w:val="11"/>
  </w:num>
  <w:num w:numId="9">
    <w:abstractNumId w:val="15"/>
  </w:num>
  <w:num w:numId="10">
    <w:abstractNumId w:val="13"/>
  </w:num>
  <w:num w:numId="11">
    <w:abstractNumId w:val="4"/>
  </w:num>
  <w:num w:numId="12">
    <w:abstractNumId w:val="0"/>
  </w:num>
  <w:num w:numId="13">
    <w:abstractNumId w:val="9"/>
  </w:num>
  <w:num w:numId="14">
    <w:abstractNumId w:val="17"/>
  </w:num>
  <w:num w:numId="15">
    <w:abstractNumId w:val="14"/>
  </w:num>
  <w:num w:numId="16">
    <w:abstractNumId w:val="2"/>
  </w:num>
  <w:num w:numId="17">
    <w:abstractNumId w:val="12"/>
  </w:num>
  <w:num w:numId="18">
    <w:abstractNumId w:val="16"/>
  </w:num>
  <w:num w:numId="19">
    <w:abstractNumId w:val="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E78"/>
    <w:rsid w:val="002A0ECF"/>
    <w:rsid w:val="00333E3D"/>
    <w:rsid w:val="00712E78"/>
    <w:rsid w:val="00AD0431"/>
    <w:rsid w:val="00B07A0A"/>
    <w:rsid w:val="00D7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2E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2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2E7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12E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2E78"/>
    <w:rPr>
      <w:i/>
      <w:iCs/>
    </w:rPr>
  </w:style>
  <w:style w:type="character" w:customStyle="1" w:styleId="repo">
    <w:name w:val="repo"/>
    <w:basedOn w:val="DefaultParagraphFont"/>
    <w:rsid w:val="00333E3D"/>
  </w:style>
  <w:style w:type="character" w:styleId="Hyperlink">
    <w:name w:val="Hyperlink"/>
    <w:basedOn w:val="DefaultParagraphFont"/>
    <w:uiPriority w:val="99"/>
    <w:unhideWhenUsed/>
    <w:rsid w:val="00333E3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2E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2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2E7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12E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2E78"/>
    <w:rPr>
      <w:i/>
      <w:iCs/>
    </w:rPr>
  </w:style>
  <w:style w:type="character" w:customStyle="1" w:styleId="repo">
    <w:name w:val="repo"/>
    <w:basedOn w:val="DefaultParagraphFont"/>
    <w:rsid w:val="00333E3D"/>
  </w:style>
  <w:style w:type="character" w:styleId="Hyperlink">
    <w:name w:val="Hyperlink"/>
    <w:basedOn w:val="DefaultParagraphFont"/>
    <w:uiPriority w:val="99"/>
    <w:unhideWhenUsed/>
    <w:rsid w:val="00333E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5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liif-charity.org.et/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llsdirib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liifcharitydo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Lalisa Diriba Falama</dc:creator>
  <cp:lastModifiedBy>Lalisa Diriba Falama</cp:lastModifiedBy>
  <cp:revision>3</cp:revision>
  <dcterms:created xsi:type="dcterms:W3CDTF">2026-02-25T12:56:00Z</dcterms:created>
  <dcterms:modified xsi:type="dcterms:W3CDTF">2026-02-26T08:54:00Z</dcterms:modified>
</cp:coreProperties>
</file>