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240" w:after="160" w:line="259"/>
        <w:ind w:right="0" w:left="0" w:firstLine="0"/>
        <w:jc w:val="left"/>
        <w:rPr>
          <w:rFonts w:ascii="Aptos" w:hAnsi="Aptos" w:cs="Aptos" w:eastAsia="Aptos"/>
          <w:color w:val="auto"/>
          <w:spacing w:val="0"/>
          <w:position w:val="0"/>
          <w:sz w:val="22"/>
          <w:shd w:fill="auto" w:val="clear"/>
        </w:rPr>
      </w:pPr>
    </w:p>
    <w:p>
      <w:pPr>
        <w:spacing w:before="100" w:after="100" w:line="360"/>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Questões para Pesquisa e Resposta:</w:t>
      </w:r>
    </w:p>
    <w:p>
      <w:pPr>
        <w:numPr>
          <w:ilvl w:val="0"/>
          <w:numId w:val="3"/>
        </w:numPr>
        <w:tabs>
          <w:tab w:val="left" w:pos="720" w:leader="none"/>
        </w:tabs>
        <w:spacing w:before="100" w:after="100" w:line="360"/>
        <w:ind w:right="0" w:left="720" w:hanging="36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Definição e Características:</w:t>
      </w:r>
    </w:p>
    <w:p>
      <w:pPr>
        <w:tabs>
          <w:tab w:val="left" w:pos="720" w:leader="none"/>
        </w:tabs>
        <w:spacing w:before="100" w:after="100" w:line="36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 O que caracteriza um banco de dados não-relacional?</w:t>
      </w:r>
    </w:p>
    <w:p>
      <w:pPr>
        <w:tabs>
          <w:tab w:val="left" w:pos="720" w:leader="none"/>
        </w:tabs>
        <w:spacing w:before="100" w:after="100" w:line="360"/>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R: </w:t>
      </w:r>
      <w:r>
        <w:rPr>
          <w:rFonts w:ascii="Arial" w:hAnsi="Arial" w:cs="Arial" w:eastAsia="Arial"/>
          <w:color w:val="auto"/>
          <w:spacing w:val="0"/>
          <w:position w:val="0"/>
          <w:sz w:val="24"/>
          <w:shd w:fill="auto" w:val="clear"/>
        </w:rPr>
        <w:t xml:space="preserve">Utilização de dados flexível para otimização de big data.</w:t>
        <w:br/>
        <w:t xml:space="preserve">b) Quais são as vantagens desse tipo de banco em relação aos bancos relacionais?</w:t>
      </w:r>
    </w:p>
    <w:p>
      <w:pPr>
        <w:tabs>
          <w:tab w:val="left" w:pos="720" w:leader="none"/>
        </w:tabs>
        <w:spacing w:before="100" w:after="100" w:line="36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R: </w:t>
      </w:r>
      <w:r>
        <w:rPr>
          <w:rFonts w:ascii="Arial" w:hAnsi="Arial" w:cs="Arial" w:eastAsia="Arial"/>
          <w:color w:val="auto"/>
          <w:spacing w:val="0"/>
          <w:position w:val="0"/>
          <w:sz w:val="24"/>
          <w:shd w:fill="auto" w:val="clear"/>
        </w:rPr>
        <w:t xml:space="preserve">Apresentam maior flexibilidade no modelo de dados, melhor desempenho para leitura e escrita de dados não estruturados ou semiestruturados em comparação aos relacionais.</w:t>
        <w:br/>
        <w:t xml:space="preserve">c) Cite ao menos 3 situações práticas em que um banco de dados não-relacional é mais indicado.</w:t>
      </w:r>
    </w:p>
    <w:p>
      <w:pPr>
        <w:tabs>
          <w:tab w:val="left" w:pos="720" w:leader="none"/>
        </w:tabs>
        <w:spacing w:before="100" w:after="100" w:line="36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R: </w:t>
      </w:r>
      <w:r>
        <w:rPr>
          <w:rFonts w:ascii="Arial" w:hAnsi="Arial" w:cs="Arial" w:eastAsia="Arial"/>
          <w:color w:val="auto"/>
          <w:spacing w:val="0"/>
          <w:position w:val="0"/>
          <w:sz w:val="24"/>
          <w:shd w:fill="auto" w:val="clear"/>
        </w:rPr>
        <w:t xml:space="preserve">Armazenamento de perfis de usuário com informações variáveis em redes sociais.</w:t>
      </w:r>
    </w:p>
    <w:p>
      <w:pPr>
        <w:tabs>
          <w:tab w:val="left" w:pos="720" w:leader="none"/>
        </w:tabs>
        <w:spacing w:before="100" w:after="100" w:line="36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Gerenciamento de catálogos de produtos de e-commerce com muitos atributos diferentes.</w:t>
      </w:r>
    </w:p>
    <w:p>
      <w:pPr>
        <w:tabs>
          <w:tab w:val="left" w:pos="720" w:leader="none"/>
        </w:tabs>
        <w:spacing w:before="100" w:after="100" w:line="36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Processamento de dados de sensores IoT (Internet das Coisas) em tempo real.</w:t>
      </w:r>
    </w:p>
    <w:p>
      <w:pPr>
        <w:numPr>
          <w:ilvl w:val="0"/>
          <w:numId w:val="5"/>
        </w:numPr>
        <w:tabs>
          <w:tab w:val="left" w:pos="720" w:leader="none"/>
        </w:tabs>
        <w:spacing w:before="100" w:after="100" w:line="360"/>
        <w:ind w:right="0" w:left="720" w:hanging="360"/>
        <w:jc w:val="both"/>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Tipos de Bancos de Dados Não-Relacionais:</w:t>
      </w:r>
      <w:r>
        <w:rPr>
          <w:rFonts w:ascii="Arial" w:hAnsi="Arial" w:cs="Arial" w:eastAsia="Arial"/>
          <w:color w:val="auto"/>
          <w:spacing w:val="0"/>
          <w:position w:val="0"/>
          <w:sz w:val="24"/>
          <w:shd w:fill="auto" w:val="clear"/>
        </w:rPr>
        <w:br/>
        <w:t xml:space="preserve">a) Explique as diferenças entre os quatro principais tipos:</w:t>
      </w:r>
    </w:p>
    <w:p>
      <w:pPr>
        <w:numPr>
          <w:ilvl w:val="0"/>
          <w:numId w:val="5"/>
        </w:numPr>
        <w:tabs>
          <w:tab w:val="left" w:pos="1440" w:leader="none"/>
        </w:tabs>
        <w:spacing w:before="100" w:after="100" w:line="360"/>
        <w:ind w:right="0" w:left="1440" w:hanging="36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Orientados a Documentos.</w:t>
      </w:r>
    </w:p>
    <w:p>
      <w:pPr>
        <w:tabs>
          <w:tab w:val="left" w:pos="1440" w:leader="none"/>
        </w:tabs>
        <w:spacing w:before="100" w:after="100" w:line="360"/>
        <w:ind w:right="0" w:left="0" w:firstLine="0"/>
        <w:jc w:val="both"/>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ab/>
        <w:t xml:space="preserve">R</w:t>
      </w:r>
      <w:r>
        <w:rPr>
          <w:rFonts w:ascii="Arial" w:hAnsi="Arial" w:cs="Arial" w:eastAsia="Arial"/>
          <w:color w:val="auto"/>
          <w:spacing w:val="0"/>
          <w:position w:val="0"/>
          <w:sz w:val="24"/>
          <w:shd w:fill="auto" w:val="clear"/>
        </w:rPr>
        <w:t xml:space="preserve">: Armazenam dados em documentos semiestruturados (como JSON ou BSON).</w:t>
      </w:r>
    </w:p>
    <w:p>
      <w:pPr>
        <w:numPr>
          <w:ilvl w:val="0"/>
          <w:numId w:val="8"/>
        </w:numPr>
        <w:tabs>
          <w:tab w:val="left" w:pos="1440" w:leader="none"/>
        </w:tabs>
        <w:spacing w:before="100" w:after="100" w:line="360"/>
        <w:ind w:right="0" w:left="1440" w:hanging="36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Chave-Valor.</w:t>
      </w:r>
    </w:p>
    <w:p>
      <w:pPr>
        <w:tabs>
          <w:tab w:val="left" w:pos="1440" w:leader="none"/>
        </w:tabs>
        <w:spacing w:before="100" w:after="100" w:line="360"/>
        <w:ind w:right="0" w:left="0" w:firstLine="0"/>
        <w:jc w:val="both"/>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ab/>
        <w:t xml:space="preserve">R</w:t>
      </w:r>
      <w:r>
        <w:rPr>
          <w:rFonts w:ascii="Arial" w:hAnsi="Arial" w:cs="Arial" w:eastAsia="Arial"/>
          <w:color w:val="auto"/>
          <w:spacing w:val="0"/>
          <w:position w:val="0"/>
          <w:sz w:val="24"/>
          <w:shd w:fill="auto" w:val="clear"/>
        </w:rPr>
        <w:t xml:space="preserve">: Utilizam um par simples de chave única e um valor associado, ideal para cache.</w:t>
      </w:r>
    </w:p>
    <w:p>
      <w:pPr>
        <w:numPr>
          <w:ilvl w:val="0"/>
          <w:numId w:val="10"/>
        </w:numPr>
        <w:tabs>
          <w:tab w:val="left" w:pos="1440" w:leader="none"/>
        </w:tabs>
        <w:spacing w:before="100" w:after="100" w:line="360"/>
        <w:ind w:right="0" w:left="1440" w:hanging="36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Colunas Amplas.</w:t>
      </w:r>
    </w:p>
    <w:p>
      <w:pPr>
        <w:tabs>
          <w:tab w:val="left" w:pos="1440" w:leader="none"/>
        </w:tabs>
        <w:spacing w:before="100" w:after="100" w:line="360"/>
        <w:ind w:right="0" w:left="0" w:firstLine="0"/>
        <w:jc w:val="both"/>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ab/>
        <w:t xml:space="preserve">R</w:t>
      </w:r>
      <w:r>
        <w:rPr>
          <w:rFonts w:ascii="Arial" w:hAnsi="Arial" w:cs="Arial" w:eastAsia="Arial"/>
          <w:color w:val="auto"/>
          <w:spacing w:val="0"/>
          <w:position w:val="0"/>
          <w:sz w:val="24"/>
          <w:shd w:fill="auto" w:val="clear"/>
        </w:rPr>
        <w:t xml:space="preserve">: Armazenam dados em colunas em vez de linhas, otimizados para consultas em grandes volumes de dados.</w:t>
      </w:r>
    </w:p>
    <w:p>
      <w:pPr>
        <w:numPr>
          <w:ilvl w:val="0"/>
          <w:numId w:val="12"/>
        </w:numPr>
        <w:tabs>
          <w:tab w:val="left" w:pos="1440" w:leader="none"/>
        </w:tabs>
        <w:spacing w:before="100" w:after="100" w:line="360"/>
        <w:ind w:right="0" w:left="1440" w:hanging="36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Grafos.</w:t>
      </w:r>
    </w:p>
    <w:p>
      <w:pPr>
        <w:tabs>
          <w:tab w:val="left" w:pos="1440" w:leader="none"/>
        </w:tabs>
        <w:spacing w:before="100" w:after="100" w:line="360"/>
        <w:ind w:right="0" w:left="0" w:firstLine="0"/>
        <w:jc w:val="both"/>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ab/>
        <w:t xml:space="preserve">R</w:t>
      </w:r>
      <w:r>
        <w:rPr>
          <w:rFonts w:ascii="Arial" w:hAnsi="Arial" w:cs="Arial" w:eastAsia="Arial"/>
          <w:color w:val="auto"/>
          <w:spacing w:val="0"/>
          <w:position w:val="0"/>
          <w:sz w:val="24"/>
          <w:shd w:fill="auto" w:val="clear"/>
        </w:rPr>
        <w:t xml:space="preserve">: Focam nos relacionamentos entre os dados, usando nós e arestas.</w:t>
        <w:br/>
      </w:r>
    </w:p>
    <w:p>
      <w:pPr>
        <w:numPr>
          <w:ilvl w:val="0"/>
          <w:numId w:val="14"/>
        </w:numPr>
        <w:tabs>
          <w:tab w:val="left" w:pos="720" w:leader="none"/>
        </w:tabs>
        <w:spacing w:before="100" w:after="100" w:line="360"/>
        <w:ind w:right="0" w:left="720" w:hanging="36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Comparação Prática:</w:t>
      </w:r>
      <w:r>
        <w:rPr>
          <w:rFonts w:ascii="Arial" w:hAnsi="Arial" w:cs="Arial" w:eastAsia="Arial"/>
          <w:color w:val="auto"/>
          <w:spacing w:val="0"/>
          <w:position w:val="0"/>
          <w:sz w:val="24"/>
          <w:shd w:fill="auto" w:val="clear"/>
        </w:rPr>
        <w:br/>
        <w:t xml:space="preserve">a) Qual a principal diferença entre o modelo relacional e o modelo de grafos?</w:t>
      </w:r>
    </w:p>
    <w:p>
      <w:pPr>
        <w:numPr>
          <w:ilvl w:val="0"/>
          <w:numId w:val="14"/>
        </w:numPr>
        <w:tabs>
          <w:tab w:val="left" w:pos="720" w:leader="none"/>
        </w:tabs>
        <w:spacing w:before="100" w:after="100" w:line="36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R:O modelo relacional foca na estruturação rígida e integridade dos dados através de tabelas relacionadas por chaves. O modelo de grafos foca na relação entre os dados, armazenando explicitamente as conexões (arestas) entre as entidades (nós), tornando consultas de relacionamentos complexos muito mais rápidas.</w:t>
        <w:br/>
        <w:t xml:space="preserve">b) Em um cenário de redes sociais, qual tipo de banco de dados seria mais adequado? Justifique.</w:t>
      </w:r>
    </w:p>
    <w:p>
      <w:pPr>
        <w:numPr>
          <w:ilvl w:val="0"/>
          <w:numId w:val="14"/>
        </w:numPr>
        <w:tabs>
          <w:tab w:val="left" w:pos="720" w:leader="none"/>
        </w:tabs>
        <w:spacing w:before="100" w:after="100" w:line="36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R:O tipo mais adequado é o banco de dados de grafos. Pois, redes sociais são baseadas em conexões entre usuários (amizades, curtidas, seguindo). Bancos de grafos mapeiam essas conexões de forma eficiente, permitindo consultas como "amigos de amigos" ou "recomendações baseadas em conexões" com altíssima performance.</w:t>
      </w:r>
    </w:p>
    <w:p>
      <w:pPr>
        <w:numPr>
          <w:ilvl w:val="0"/>
          <w:numId w:val="14"/>
        </w:numPr>
        <w:tabs>
          <w:tab w:val="left" w:pos="720" w:leader="none"/>
        </w:tabs>
        <w:spacing w:before="100" w:after="100" w:line="360"/>
        <w:ind w:right="0" w:left="720" w:hanging="36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Escalabilidade e Flexibilidade:</w:t>
      </w:r>
      <w:r>
        <w:rPr>
          <w:rFonts w:ascii="Arial" w:hAnsi="Arial" w:cs="Arial" w:eastAsia="Arial"/>
          <w:color w:val="auto"/>
          <w:spacing w:val="0"/>
          <w:position w:val="0"/>
          <w:sz w:val="24"/>
          <w:shd w:fill="auto" w:val="clear"/>
        </w:rPr>
        <w:br/>
        <w:t xml:space="preserve">a) Explique como a escalabilidade horizontal funciona em bancos não-relacionais. </w:t>
      </w:r>
    </w:p>
    <w:p>
      <w:pPr>
        <w:numPr>
          <w:ilvl w:val="0"/>
          <w:numId w:val="14"/>
        </w:numPr>
        <w:tabs>
          <w:tab w:val="left" w:pos="720" w:leader="none"/>
        </w:tabs>
        <w:spacing w:before="100" w:after="100" w:line="36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 Diferente da escalabilidade vertical (aumentar a potência de um único servidor), a escalabilidade horizontal funciona adicionando mais servidores (nós) ao cluster. Os dados são distribuídos entre esses servidores (sharding), permitindo que o sistema gerencie um volume muito maior de dados e tráfego</w:t>
        <w:br/>
        <w:t xml:space="preserve">b) Por que a flexibilidade de schema é importante em bancos orientados a documentos?</w:t>
      </w:r>
    </w:p>
    <w:p>
      <w:pPr>
        <w:numPr>
          <w:ilvl w:val="0"/>
          <w:numId w:val="14"/>
        </w:numPr>
        <w:tabs>
          <w:tab w:val="left" w:pos="720" w:leader="none"/>
        </w:tabs>
        <w:spacing w:before="100" w:after="100" w:line="36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R:Importante porque permite que cada documento tenha uma estrutura diferente. Isso é fundamental para lidar com dados que evoluem rápido ou que não possuem uma estrutura fixa, evitando paradas para migrações de banco de dados complexas quando novos campos precisam ser adicionados.</w:t>
      </w:r>
    </w:p>
    <w:p>
      <w:pPr>
        <w:numPr>
          <w:ilvl w:val="0"/>
          <w:numId w:val="14"/>
        </w:numPr>
        <w:tabs>
          <w:tab w:val="left" w:pos="720" w:leader="none"/>
        </w:tabs>
        <w:spacing w:before="100" w:after="100" w:line="360"/>
        <w:ind w:right="0" w:left="720" w:hanging="36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Estudo de Caso:</w:t>
      </w:r>
      <w:r>
        <w:rPr>
          <w:rFonts w:ascii="Arial" w:hAnsi="Arial" w:cs="Arial" w:eastAsia="Arial"/>
          <w:color w:val="auto"/>
          <w:spacing w:val="0"/>
          <w:position w:val="0"/>
          <w:sz w:val="24"/>
          <w:shd w:fill="auto" w:val="clear"/>
        </w:rPr>
        <w:br/>
        <w:t xml:space="preserve">a) Pesquise um caso de uso real de uma empresa que utiliza bancos de dados não-relacionais.</w:t>
      </w:r>
    </w:p>
    <w:p>
      <w:pPr>
        <w:numPr>
          <w:ilvl w:val="0"/>
          <w:numId w:val="14"/>
        </w:numPr>
        <w:tabs>
          <w:tab w:val="left" w:pos="720" w:leader="none"/>
        </w:tabs>
        <w:spacing w:before="100" w:after="100" w:line="36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 A empresa Netflix utiliza bancos de dados não-relacionais.</w:t>
        <w:br/>
      </w:r>
    </w:p>
    <w:p>
      <w:pPr>
        <w:tabs>
          <w:tab w:val="left" w:pos="720" w:leader="none"/>
        </w:tabs>
        <w:spacing w:before="100" w:after="100" w:line="36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ab/>
        <w:t xml:space="preserve">b) Descreva como esse banco é utilizado e quais foram os benefícios </w:t>
        <w:tab/>
        <w:t xml:space="preserve">obtidos.</w:t>
      </w:r>
    </w:p>
    <w:p>
      <w:pPr>
        <w:numPr>
          <w:ilvl w:val="0"/>
          <w:numId w:val="16"/>
        </w:numPr>
        <w:tabs>
          <w:tab w:val="left" w:pos="720" w:leader="none"/>
        </w:tabs>
        <w:spacing w:before="100" w:after="100" w:line="36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 A Netflix utiliza o Cassandra (banco de colunas amplas) para gerenciar o histórico de visualização dos usuários e o gerenciamento de contas em escala global. Os benefícios incluem alta disponibilidade (o serviço não cai), escalabilidade para atender milhões de usuários simultâneos e baixa latência na leitura/escrita dos dados.</w:t>
      </w:r>
    </w:p>
    <w:p>
      <w:pPr>
        <w:spacing w:before="0" w:after="160" w:line="259"/>
        <w:ind w:right="0" w:left="0" w:firstLine="0"/>
        <w:jc w:val="left"/>
        <w:rPr>
          <w:rFonts w:ascii="Aptos" w:hAnsi="Aptos" w:cs="Aptos" w:eastAsia="Aptos"/>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3">
    <w:abstractNumId w:val="36"/>
  </w:num>
  <w:num w:numId="5">
    <w:abstractNumId w:val="30"/>
  </w:num>
  <w:num w:numId="8">
    <w:abstractNumId w:val="24"/>
  </w:num>
  <w:num w:numId="10">
    <w:abstractNumId w:val="18"/>
  </w:num>
  <w:num w:numId="12">
    <w:abstractNumId w:val="12"/>
  </w:num>
  <w:num w:numId="14">
    <w:abstractNumId w:val="6"/>
  </w:num>
  <w:num w:numId="1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