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69DDC" w14:textId="77777777" w:rsidR="00B90806" w:rsidRDefault="00B90806">
      <w:bookmarkStart w:id="0" w:name="_GoBack"/>
      <w:bookmarkEnd w:id="0"/>
    </w:p>
    <w:tbl>
      <w:tblPr>
        <w:tblpPr w:leftFromText="181" w:rightFromText="181" w:vertAnchor="page" w:horzAnchor="page" w:tblpX="568" w:tblpY="568"/>
        <w:tblW w:w="1570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2322"/>
        <w:gridCol w:w="2597"/>
        <w:gridCol w:w="92"/>
        <w:gridCol w:w="1372"/>
        <w:gridCol w:w="1418"/>
        <w:gridCol w:w="7630"/>
      </w:tblGrid>
      <w:tr w:rsidR="00B90806" w14:paraId="4A842089" w14:textId="77777777" w:rsidTr="00B90806">
        <w:trPr>
          <w:trHeight w:hRule="exact" w:val="851"/>
        </w:trPr>
        <w:tc>
          <w:tcPr>
            <w:tcW w:w="15706" w:type="dxa"/>
            <w:gridSpan w:val="7"/>
            <w:tcBorders>
              <w:bottom w:val="nil"/>
            </w:tcBorders>
            <w:shd w:val="clear" w:color="auto" w:fill="009ED9" w:themeFill="accent4"/>
            <w:vAlign w:val="center"/>
          </w:tcPr>
          <w:p w14:paraId="718305D8" w14:textId="7C31294D" w:rsidR="00B90806" w:rsidRDefault="00B90806" w:rsidP="00B90806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drawing>
                <wp:inline distT="0" distB="0" distL="0" distR="0" wp14:anchorId="0CE6751F" wp14:editId="0027D88B">
                  <wp:extent cx="428243" cy="432000"/>
                  <wp:effectExtent l="0" t="0" r="3810" b="0"/>
                  <wp:docPr id="1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3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C450A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Pr="00B90806">
              <w:rPr>
                <w:rStyle w:val="TableTitleChar"/>
              </w:rPr>
              <w:t>Excavation</w:t>
            </w:r>
          </w:p>
        </w:tc>
      </w:tr>
      <w:tr w:rsidR="00B90806" w14:paraId="3ED3AAE4" w14:textId="77777777" w:rsidTr="00A47496">
        <w:trPr>
          <w:trHeight w:hRule="exact" w:val="425"/>
        </w:trPr>
        <w:tc>
          <w:tcPr>
            <w:tcW w:w="807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49E1055B" w14:textId="77777777" w:rsidR="00B90806" w:rsidRPr="00A5425D" w:rsidRDefault="00B90806" w:rsidP="00B90806">
            <w:pPr>
              <w:pStyle w:val="Heading2"/>
            </w:pPr>
            <w:r>
              <w:t xml:space="preserve">Start Work Authority: </w:t>
            </w:r>
            <w:r w:rsidRPr="00DA1C00">
              <w:rPr>
                <w:b w:val="0"/>
                <w:bCs/>
              </w:rPr>
              <w:t>Confirm below are in place and verified prior to starting work</w:t>
            </w:r>
          </w:p>
        </w:tc>
        <w:tc>
          <w:tcPr>
            <w:tcW w:w="7630" w:type="dxa"/>
            <w:tcBorders>
              <w:top w:val="nil"/>
              <w:left w:val="single" w:sz="4" w:space="0" w:color="auto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589748E0" w14:textId="77777777" w:rsidR="00B90806" w:rsidRDefault="00B90806" w:rsidP="00B90806">
            <w:pPr>
              <w:pStyle w:val="Heading2"/>
            </w:pPr>
          </w:p>
        </w:tc>
      </w:tr>
      <w:tr w:rsidR="00B90806" w14:paraId="7349496C" w14:textId="77777777" w:rsidTr="00A47496">
        <w:trPr>
          <w:trHeight w:val="766"/>
        </w:trPr>
        <w:tc>
          <w:tcPr>
            <w:tcW w:w="5286" w:type="dxa"/>
            <w:gridSpan w:val="4"/>
            <w:tcBorders>
              <w:top w:val="nil"/>
              <w:left w:val="single" w:sz="4" w:space="0" w:color="6B6D70"/>
              <w:bottom w:val="single" w:sz="4" w:space="0" w:color="6B6D70"/>
              <w:right w:val="nil"/>
            </w:tcBorders>
            <w:vAlign w:val="center"/>
          </w:tcPr>
          <w:p w14:paraId="594FCDC9" w14:textId="77777777" w:rsidR="00B90806" w:rsidRPr="00A5425D" w:rsidRDefault="00B90806" w:rsidP="00B90806">
            <w:pPr>
              <w:pStyle w:val="Heading1"/>
            </w:pPr>
            <w:r w:rsidRPr="00A5425D">
              <w:t>Save Your Life Actions</w:t>
            </w:r>
          </w:p>
          <w:p w14:paraId="65967381" w14:textId="77777777" w:rsidR="00B90806" w:rsidRDefault="00B90806" w:rsidP="00B90806">
            <w:pPr>
              <w:pStyle w:val="BodyText"/>
            </w:pPr>
            <w:r>
              <w:t xml:space="preserve">All </w:t>
            </w:r>
            <w:r w:rsidRPr="00A5425D">
              <w:t>exposed</w:t>
            </w:r>
            <w:r>
              <w:t xml:space="preserve"> persons performing work must confirm each action below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  <w:vAlign w:val="center"/>
          </w:tcPr>
          <w:p w14:paraId="57DA13BF" w14:textId="77777777" w:rsidR="00B90806" w:rsidRPr="00A5425D" w:rsidRDefault="00B90806" w:rsidP="00B90806">
            <w:pPr>
              <w:pStyle w:val="TableHeaderBold"/>
            </w:pPr>
            <w:r w:rsidRPr="00B90806">
              <w:t>Person(s) Performing Work (initial)</w:t>
            </w:r>
          </w:p>
        </w:tc>
        <w:tc>
          <w:tcPr>
            <w:tcW w:w="1418" w:type="dxa"/>
            <w:tcBorders>
              <w:top w:val="nil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64347833" w14:textId="77777777" w:rsidR="00B90806" w:rsidRPr="00A5425D" w:rsidRDefault="00B90806" w:rsidP="00B90806">
            <w:pPr>
              <w:pStyle w:val="TableHeaderBold"/>
            </w:pPr>
            <w:r w:rsidRPr="00A5425D">
              <w:t xml:space="preserve">Start-Work </w:t>
            </w:r>
            <w:r>
              <w:br/>
            </w:r>
            <w:r w:rsidRPr="00A5425D">
              <w:t xml:space="preserve">Verifier </w:t>
            </w:r>
            <w:r>
              <w:br/>
            </w:r>
            <w:r w:rsidRPr="00A5425D">
              <w:t>(initial)</w:t>
            </w:r>
          </w:p>
        </w:tc>
        <w:tc>
          <w:tcPr>
            <w:tcW w:w="7630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BF4395C" w14:textId="77777777" w:rsidR="00B90806" w:rsidRPr="00A5425D" w:rsidRDefault="00B90806" w:rsidP="00B90806">
            <w:pPr>
              <w:pStyle w:val="TableHeaderBold"/>
            </w:pPr>
            <w:r>
              <w:rPr>
                <w:noProof/>
              </w:rPr>
              <w:drawing>
                <wp:inline distT="0" distB="0" distL="0" distR="0" wp14:anchorId="7935CB29" wp14:editId="1FBFDABC">
                  <wp:extent cx="4834890" cy="3383886"/>
                  <wp:effectExtent l="0" t="0" r="381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5363" cy="3405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806" w14:paraId="39C344C3" w14:textId="77777777" w:rsidTr="00A47496">
        <w:trPr>
          <w:trHeight w:val="330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5D92AD9E" w14:textId="77777777" w:rsidR="00B90806" w:rsidRPr="00431910" w:rsidRDefault="00B90806" w:rsidP="00B90806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F1B6A20" w14:textId="77777777" w:rsidR="00B90806" w:rsidRPr="00431910" w:rsidRDefault="00B90806" w:rsidP="00B90806">
            <w:pPr>
              <w:pStyle w:val="BodyText"/>
              <w:rPr>
                <w:b/>
                <w:bCs/>
              </w:rPr>
            </w:pPr>
          </w:p>
        </w:tc>
      </w:tr>
      <w:tr w:rsidR="00B90806" w14:paraId="1FBD7927" w14:textId="77777777" w:rsidTr="00A474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331BF57" w14:textId="77777777" w:rsidR="00B90806" w:rsidRDefault="00B90806" w:rsidP="00B90806">
            <w:pPr>
              <w:pStyle w:val="BigNumbers"/>
            </w:pPr>
            <w:r>
              <w:t>1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6861F8E" w14:textId="77777777" w:rsidR="00B90806" w:rsidRPr="00A5425D" w:rsidRDefault="00B90806" w:rsidP="00B90806">
            <w:pPr>
              <w:pStyle w:val="BodyText"/>
            </w:pPr>
            <w:r w:rsidRPr="00B90806">
              <w:t>Underground utilities are visibly marked (e.g., pipelines, cables, communications, power).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12757836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3F915934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617F276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0806" w14:paraId="5F87D934" w14:textId="77777777" w:rsidTr="00A474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2DD904E" w14:textId="77777777" w:rsidR="00B90806" w:rsidRDefault="00B90806" w:rsidP="00B90806">
            <w:pPr>
              <w:pStyle w:val="BigNumbers"/>
            </w:pPr>
            <w:r>
              <w:t>2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48F5D095" w14:textId="77777777" w:rsidR="00B90806" w:rsidRPr="00A5425D" w:rsidRDefault="00B90806" w:rsidP="00B90806">
            <w:pPr>
              <w:pStyle w:val="BodyText"/>
            </w:pPr>
            <w:r w:rsidRPr="00B90806">
              <w:t>Excavation equipment maintains minimum clearances from overhead obstructions.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194FD293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264E2134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E5C8C87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0806" w14:paraId="46EA4DB6" w14:textId="77777777" w:rsidTr="00A474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9A488A3" w14:textId="77777777" w:rsidR="00B90806" w:rsidRDefault="00B90806" w:rsidP="00B90806">
            <w:pPr>
              <w:pStyle w:val="BigNumbers"/>
            </w:pPr>
            <w:r>
              <w:t>3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381AD2DF" w14:textId="77777777" w:rsidR="00B90806" w:rsidRPr="00A5425D" w:rsidRDefault="00B90806" w:rsidP="00B90806">
            <w:pPr>
              <w:pStyle w:val="BodyText"/>
            </w:pPr>
            <w:r w:rsidRPr="00B90806">
              <w:t>Excavation area is secured and barriers are in place to prevent unauthorised access.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8188003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5EF3EC79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EC3C1B0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0806" w14:paraId="177F7CF4" w14:textId="77777777" w:rsidTr="00A47496">
        <w:trPr>
          <w:trHeight w:val="425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B34"/>
            <w:vAlign w:val="center"/>
          </w:tcPr>
          <w:p w14:paraId="25B4119D" w14:textId="77777777" w:rsidR="00B90806" w:rsidRPr="00190B0C" w:rsidRDefault="00B90806" w:rsidP="00B90806">
            <w:pPr>
              <w:pStyle w:val="BodyText"/>
              <w:rPr>
                <w:b/>
                <w:bCs/>
              </w:rPr>
            </w:pPr>
            <w:r w:rsidRPr="00B90806">
              <w:rPr>
                <w:b/>
                <w:bCs/>
              </w:rPr>
              <w:t>Hold Point: Continue if personnel enter excavation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8148D5A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0806" w14:paraId="3D4E5F6D" w14:textId="77777777" w:rsidTr="00A474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0E96C84" w14:textId="77777777" w:rsidR="00B90806" w:rsidRDefault="00B90806" w:rsidP="00B90806">
            <w:pPr>
              <w:pStyle w:val="BigNumbers"/>
            </w:pPr>
            <w:r>
              <w:t>4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65F4CF8E" w14:textId="77777777" w:rsidR="00B90806" w:rsidRDefault="00B90806" w:rsidP="00B90806">
            <w:pPr>
              <w:pStyle w:val="BodyText"/>
            </w:pPr>
            <w:r w:rsidRPr="00B90806">
              <w:t>Excavation has been evaluated to determine if it is a confined space. Is Excavation a Confined Space?</w:t>
            </w:r>
          </w:p>
          <w:p w14:paraId="7BCB5EFD" w14:textId="77777777" w:rsidR="00B90806" w:rsidRDefault="00B90806" w:rsidP="00B90806">
            <w:pPr>
              <w:pStyle w:val="BodyText"/>
            </w:pPr>
            <w:r>
              <w:rPr>
                <w:rFonts w:ascii="Wingdings" w:hAnsi="Wingdings"/>
                <w:spacing w:val="-6"/>
              </w:rPr>
              <w:t></w:t>
            </w:r>
            <w:r>
              <w:rPr>
                <w:rFonts w:ascii="Wingdings" w:hAnsi="Wingdings"/>
                <w:spacing w:val="-6"/>
              </w:rPr>
              <w:t></w:t>
            </w:r>
            <w:r>
              <w:rPr>
                <w:spacing w:val="-6"/>
              </w:rPr>
              <w:t>Yes</w:t>
            </w:r>
            <w:r>
              <w:rPr>
                <w:spacing w:val="-6"/>
              </w:rPr>
              <w:tab/>
            </w:r>
            <w:r w:rsidRPr="0087463E">
              <w:rPr>
                <w:spacing w:val="-6"/>
              </w:rPr>
              <w:tab/>
            </w:r>
            <w:r>
              <w:rPr>
                <w:rFonts w:ascii="Wingdings" w:hAnsi="Wingdings"/>
                <w:spacing w:val="-6"/>
              </w:rPr>
              <w:t></w:t>
            </w:r>
            <w:r>
              <w:rPr>
                <w:rFonts w:ascii="Wingdings" w:hAnsi="Wingdings"/>
                <w:spacing w:val="-6"/>
              </w:rPr>
              <w:t></w:t>
            </w:r>
            <w:r>
              <w:t>No</w:t>
            </w:r>
          </w:p>
          <w:p w14:paraId="4407F909" w14:textId="77777777" w:rsidR="00B90806" w:rsidRDefault="00B90806" w:rsidP="00B90806">
            <w:pPr>
              <w:pStyle w:val="BodyText"/>
            </w:pPr>
            <w:r>
              <w:rPr>
                <w:b/>
              </w:rPr>
              <w:t xml:space="preserve">If yes: </w:t>
            </w:r>
            <w:r>
              <w:t xml:space="preserve">Complete </w:t>
            </w:r>
            <w:r w:rsidRPr="00B90806">
              <w:rPr>
                <w:b/>
                <w:bCs/>
              </w:rPr>
              <w:t>Confined Space Entry Start-Work Checks.</w:t>
            </w:r>
            <w:r>
              <w:br/>
            </w:r>
            <w:r>
              <w:rPr>
                <w:b/>
              </w:rPr>
              <w:t xml:space="preserve">If no: </w:t>
            </w:r>
            <w:r>
              <w:t xml:space="preserve">Continue to </w:t>
            </w:r>
            <w:r w:rsidRPr="00B90806">
              <w:rPr>
                <w:b/>
                <w:bCs/>
              </w:rPr>
              <w:t>Step 5.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0E9A21E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DFD1631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1491F9C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0806" w14:paraId="24C94794" w14:textId="77777777" w:rsidTr="00A474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2AFC031" w14:textId="77777777" w:rsidR="00B90806" w:rsidRDefault="00B90806" w:rsidP="00B90806">
            <w:pPr>
              <w:pStyle w:val="BigNumbers"/>
            </w:pPr>
            <w:r>
              <w:t>5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2B6CBCAB" w14:textId="77777777" w:rsidR="00B90806" w:rsidRDefault="00B90806" w:rsidP="00B90806">
            <w:pPr>
              <w:pStyle w:val="BodyText"/>
            </w:pPr>
            <w:r>
              <w:t>Plan is in place to protect personnel entering the excavation from:</w:t>
            </w:r>
          </w:p>
          <w:p w14:paraId="058EADB1" w14:textId="77777777" w:rsidR="00B90806" w:rsidRDefault="00B90806" w:rsidP="00B90806">
            <w:pPr>
              <w:pStyle w:val="BodyText"/>
              <w:tabs>
                <w:tab w:val="left" w:pos="289"/>
              </w:tabs>
            </w:pPr>
            <w:r>
              <w:t>a.</w:t>
            </w:r>
            <w:r>
              <w:tab/>
              <w:t>Cave in;</w:t>
            </w:r>
          </w:p>
          <w:p w14:paraId="4DAA00F1" w14:textId="77777777" w:rsidR="00B90806" w:rsidRDefault="00B90806" w:rsidP="00B90806">
            <w:pPr>
              <w:pStyle w:val="BodyText"/>
              <w:tabs>
                <w:tab w:val="left" w:pos="289"/>
              </w:tabs>
            </w:pPr>
            <w:r>
              <w:t>b.</w:t>
            </w:r>
            <w:r>
              <w:tab/>
              <w:t>Hazardous atmosphere; and</w:t>
            </w:r>
          </w:p>
          <w:p w14:paraId="0DF30CBF" w14:textId="77777777" w:rsidR="00B90806" w:rsidRDefault="00B90806" w:rsidP="00B90806">
            <w:pPr>
              <w:pStyle w:val="BodyText"/>
              <w:tabs>
                <w:tab w:val="left" w:pos="289"/>
              </w:tabs>
            </w:pPr>
            <w:r>
              <w:t>c.</w:t>
            </w:r>
            <w:r>
              <w:tab/>
              <w:t>Water accumulation.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403CC424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63D813A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0937A58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0806" w14:paraId="34BD85C2" w14:textId="77777777" w:rsidTr="00A474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8CBC8CA" w14:textId="77777777" w:rsidR="00B90806" w:rsidRDefault="00B90806" w:rsidP="00B90806">
            <w:pPr>
              <w:pStyle w:val="BigNumbers"/>
            </w:pPr>
            <w:r>
              <w:t>6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CE2C6ED" w14:textId="77777777" w:rsidR="00B90806" w:rsidRDefault="00B90806" w:rsidP="00B90806">
            <w:pPr>
              <w:pStyle w:val="BodyText"/>
            </w:pPr>
            <w:r w:rsidRPr="00B90806">
              <w:t>Excavations deeper than 1.2 meters (4 feet) have access and egress</w:t>
            </w:r>
            <w:r>
              <w:t>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42F627E5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8656610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50966E7" w14:textId="77777777" w:rsidR="00B90806" w:rsidRDefault="00B90806" w:rsidP="00B9080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0806" w14:paraId="45466864" w14:textId="77777777" w:rsidTr="00A47496">
        <w:trPr>
          <w:trHeight w:val="425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0B2D71" w:themeFill="text2"/>
            <w:vAlign w:val="center"/>
          </w:tcPr>
          <w:p w14:paraId="65C13525" w14:textId="77777777" w:rsidR="00B90806" w:rsidRDefault="00B90806" w:rsidP="00B90806">
            <w:pPr>
              <w:pStyle w:val="Heading2"/>
            </w:pPr>
            <w:r>
              <w:t xml:space="preserve">Stop and seek help if any of the above </w:t>
            </w:r>
            <w:r w:rsidRPr="00431910">
              <w:rPr>
                <w:shd w:val="clear" w:color="auto" w:fill="0B2D71" w:themeFill="text2"/>
              </w:rPr>
              <w:t>safeguards are not in place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020CC32" w14:textId="77777777" w:rsidR="00B90806" w:rsidRDefault="00B90806" w:rsidP="00B90806">
            <w:pPr>
              <w:pStyle w:val="Heading2"/>
            </w:pPr>
          </w:p>
        </w:tc>
      </w:tr>
      <w:tr w:rsidR="00B90806" w14:paraId="64CCB830" w14:textId="77777777" w:rsidTr="00A47496">
        <w:trPr>
          <w:trHeight w:hRule="exact" w:val="96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391F9015" w14:textId="77777777" w:rsidR="00B90806" w:rsidRDefault="00B90806" w:rsidP="00B90806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AE7419C" w14:textId="77777777" w:rsidR="00B90806" w:rsidRDefault="00B90806" w:rsidP="00B90806">
            <w:pPr>
              <w:pStyle w:val="Heading2"/>
            </w:pPr>
          </w:p>
        </w:tc>
      </w:tr>
      <w:tr w:rsidR="00B90806" w14:paraId="245479DB" w14:textId="77777777" w:rsidTr="00A47496">
        <w:trPr>
          <w:trHeight w:val="246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1CC30453" w14:textId="77777777" w:rsidR="00B90806" w:rsidRDefault="00B90806" w:rsidP="00B90806">
            <w:pPr>
              <w:pStyle w:val="Heading2"/>
            </w:pPr>
            <w:r>
              <w:t>Role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00899370" w14:textId="77777777" w:rsidR="00B90806" w:rsidRDefault="00B90806" w:rsidP="00B90806">
            <w:pPr>
              <w:pStyle w:val="Heading2"/>
            </w:pPr>
            <w:r>
              <w:t>Printed Name</w:t>
            </w:r>
          </w:p>
        </w:tc>
        <w:tc>
          <w:tcPr>
            <w:tcW w:w="2882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6B6E70" w:themeFill="accent5"/>
            <w:vAlign w:val="center"/>
          </w:tcPr>
          <w:p w14:paraId="38E9D467" w14:textId="77777777" w:rsidR="00B90806" w:rsidRDefault="00B90806" w:rsidP="00B90806">
            <w:pPr>
              <w:pStyle w:val="Heading2"/>
            </w:pPr>
            <w:r>
              <w:t>Date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7D864D68" w14:textId="77777777" w:rsidR="00B90806" w:rsidRDefault="00B90806" w:rsidP="00B90806">
            <w:pPr>
              <w:pStyle w:val="Heading2"/>
            </w:pPr>
          </w:p>
        </w:tc>
      </w:tr>
      <w:tr w:rsidR="00B90806" w14:paraId="09E8880F" w14:textId="77777777" w:rsidTr="00A47496">
        <w:trPr>
          <w:trHeight w:val="561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FFFFFF" w:themeFill="background1"/>
            <w:vAlign w:val="center"/>
          </w:tcPr>
          <w:p w14:paraId="57D38FC3" w14:textId="77777777" w:rsidR="00B90806" w:rsidRPr="001F174A" w:rsidRDefault="00B90806" w:rsidP="00B90806">
            <w:pPr>
              <w:pStyle w:val="BodyText"/>
              <w:rPr>
                <w:b/>
                <w:bCs/>
              </w:rPr>
            </w:pPr>
            <w:r w:rsidRPr="001F174A">
              <w:rPr>
                <w:b/>
                <w:bCs/>
              </w:rPr>
              <w:t>Start -Work Verifier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EDEDED" w:themeFill="accent6"/>
            <w:vAlign w:val="center"/>
          </w:tcPr>
          <w:p w14:paraId="6A3F176F" w14:textId="77777777" w:rsidR="00B90806" w:rsidRDefault="00B90806" w:rsidP="00B90806">
            <w:pPr>
              <w:pStyle w:val="Heading2"/>
            </w:pPr>
          </w:p>
        </w:tc>
        <w:tc>
          <w:tcPr>
            <w:tcW w:w="2882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1172F73C" w14:textId="77777777" w:rsidR="00B90806" w:rsidRDefault="00B90806" w:rsidP="00B90806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02838095" w14:textId="77777777" w:rsidR="00B90806" w:rsidRDefault="00B90806" w:rsidP="00B90806">
            <w:pPr>
              <w:pStyle w:val="Heading2"/>
            </w:pPr>
          </w:p>
        </w:tc>
      </w:tr>
    </w:tbl>
    <w:p w14:paraId="38B85635" w14:textId="77777777" w:rsidR="00B90806" w:rsidRDefault="00B90806">
      <w:r>
        <w:br w:type="page"/>
      </w:r>
    </w:p>
    <w:tbl>
      <w:tblPr>
        <w:tblpPr w:leftFromText="181" w:rightFromText="181" w:vertAnchor="page" w:horzAnchor="page" w:tblpX="568" w:tblpY="568"/>
        <w:tblW w:w="15709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3481"/>
        <w:gridCol w:w="9280"/>
        <w:gridCol w:w="2673"/>
      </w:tblGrid>
      <w:tr w:rsidR="00B90806" w14:paraId="51A5F721" w14:textId="77777777" w:rsidTr="00E067C8">
        <w:trPr>
          <w:trHeight w:hRule="exact" w:val="851"/>
        </w:trPr>
        <w:tc>
          <w:tcPr>
            <w:tcW w:w="15709" w:type="dxa"/>
            <w:gridSpan w:val="4"/>
            <w:tcBorders>
              <w:bottom w:val="nil"/>
            </w:tcBorders>
            <w:shd w:val="clear" w:color="auto" w:fill="009ED9" w:themeFill="accent4"/>
            <w:vAlign w:val="center"/>
          </w:tcPr>
          <w:p w14:paraId="12D006EA" w14:textId="7F3C77B4" w:rsidR="00B90806" w:rsidRDefault="00B90806" w:rsidP="00E067C8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lastRenderedPageBreak/>
              <w:drawing>
                <wp:inline distT="0" distB="0" distL="0" distR="0" wp14:anchorId="17122F6B" wp14:editId="2FB1D651">
                  <wp:extent cx="428243" cy="432000"/>
                  <wp:effectExtent l="0" t="0" r="3810" b="0"/>
                  <wp:docPr id="1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3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C450A">
              <w:rPr>
                <w:rStyle w:val="TableSubtitleChar"/>
              </w:rPr>
              <w:t xml:space="preserve">   </w:t>
            </w:r>
            <w:r w:rsidR="00E067C8" w:rsidRPr="00E067C8">
              <w:rPr>
                <w:rStyle w:val="TableSubtitleChar"/>
              </w:rPr>
              <w:t>Save Your Life Actions</w:t>
            </w:r>
            <w:r w:rsidR="00E067C8" w:rsidRPr="00A5425D">
              <w:rPr>
                <w:rStyle w:val="TableTitleChar"/>
              </w:rPr>
              <w:t xml:space="preserve"> </w:t>
            </w:r>
            <w:r w:rsidRPr="00A5425D">
              <w:rPr>
                <w:rStyle w:val="TableTitleChar"/>
              </w:rPr>
              <w:t xml:space="preserve">| </w:t>
            </w:r>
            <w:r w:rsidR="00E067C8" w:rsidRPr="00E067C8">
              <w:rPr>
                <w:rStyle w:val="TableTitleChar"/>
              </w:rPr>
              <w:t>Excavation</w:t>
            </w:r>
          </w:p>
        </w:tc>
      </w:tr>
      <w:tr w:rsidR="00B90806" w14:paraId="0C8B4499" w14:textId="77777777" w:rsidTr="002C2BB7">
        <w:trPr>
          <w:trHeight w:hRule="exact" w:val="425"/>
        </w:trPr>
        <w:tc>
          <w:tcPr>
            <w:tcW w:w="130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670688B3" w14:textId="77777777" w:rsidR="00B90806" w:rsidRPr="00A5425D" w:rsidRDefault="00B90806" w:rsidP="00E067C8">
            <w:pPr>
              <w:pStyle w:val="Heading2"/>
            </w:pPr>
            <w:r w:rsidRPr="00884F66">
              <w:t>Start Work Authority</w:t>
            </w:r>
            <w:r w:rsidRPr="00884F66">
              <w:rPr>
                <w:b w:val="0"/>
                <w:bCs/>
              </w:rPr>
              <w:t>: I will not start work until I confirm…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00B72175" w14:textId="77777777" w:rsidR="00B90806" w:rsidRDefault="00B90806" w:rsidP="00E067C8">
            <w:pPr>
              <w:pStyle w:val="Heading2"/>
            </w:pPr>
          </w:p>
        </w:tc>
      </w:tr>
      <w:tr w:rsidR="00B90806" w14:paraId="29644518" w14:textId="77777777" w:rsidTr="002C2BB7">
        <w:trPr>
          <w:trHeight w:val="284"/>
        </w:trPr>
        <w:tc>
          <w:tcPr>
            <w:tcW w:w="3756" w:type="dxa"/>
            <w:gridSpan w:val="2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55D352CF" w14:textId="77777777" w:rsidR="00B90806" w:rsidRPr="00431910" w:rsidRDefault="00B90806" w:rsidP="00E067C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928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271CC181" w14:textId="77777777" w:rsidR="00B90806" w:rsidRPr="00431910" w:rsidRDefault="00B90806" w:rsidP="00E067C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How to (examples)</w:t>
            </w:r>
          </w:p>
        </w:tc>
        <w:tc>
          <w:tcPr>
            <w:tcW w:w="2673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5383C0C" w14:textId="1A7ED57A" w:rsidR="00B90806" w:rsidRPr="00431910" w:rsidRDefault="00F352FD" w:rsidP="00E067C8">
            <w:pPr>
              <w:pStyle w:val="BodyTex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ED05EFA" wp14:editId="6926EE51">
                  <wp:extent cx="1604827" cy="1123200"/>
                  <wp:effectExtent l="0" t="0" r="0" b="0"/>
                  <wp:docPr id="1" name="Picture 1" descr="A drawing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rawing of a pers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434" cy="1193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806" w14:paraId="000EA4E3" w14:textId="77777777" w:rsidTr="002C2BB7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6BB6E0F" w14:textId="77777777" w:rsidR="00B90806" w:rsidRDefault="00B90806" w:rsidP="00E067C8">
            <w:pPr>
              <w:pStyle w:val="BigNumbers"/>
            </w:pPr>
            <w:r>
              <w:t>1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5F79DBBC" w14:textId="77777777" w:rsidR="00B90806" w:rsidRDefault="00E067C8" w:rsidP="00E067C8">
            <w:pPr>
              <w:pStyle w:val="BodyText"/>
              <w:rPr>
                <w:rFonts w:ascii="Times New Roman"/>
                <w:sz w:val="16"/>
              </w:rPr>
            </w:pPr>
            <w:r w:rsidRPr="00E067C8">
              <w:t>Underground utilities are visibly marked (e.g., pipelines, cables, communications, power).</w:t>
            </w:r>
          </w:p>
        </w:tc>
        <w:tc>
          <w:tcPr>
            <w:tcW w:w="928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60EFB487" w14:textId="77777777" w:rsidR="00E067C8" w:rsidRDefault="00E067C8" w:rsidP="00E067C8">
            <w:pPr>
              <w:pStyle w:val="BodyText"/>
            </w:pPr>
            <w:r>
              <w:t>Confirm local utilities have been notified of the dig so they can identify their lines (e.g., One-Call).</w:t>
            </w:r>
          </w:p>
          <w:p w14:paraId="66ED9B32" w14:textId="77777777" w:rsidR="00E067C8" w:rsidRDefault="00E067C8" w:rsidP="00E067C8">
            <w:pPr>
              <w:pStyle w:val="BodyText"/>
            </w:pPr>
            <w:r>
              <w:t>Confirm underground utilities are visibly identified with flagging or paint.</w:t>
            </w:r>
          </w:p>
          <w:p w14:paraId="4467CC8B" w14:textId="77777777" w:rsidR="00B90806" w:rsidRPr="00884F66" w:rsidRDefault="00E067C8" w:rsidP="00E067C8">
            <w:pPr>
              <w:pStyle w:val="BodyText"/>
            </w:pPr>
            <w:r>
              <w:t>Confirm depth and width of pipeline are known before digging, or non-mechanical means are used to find lines.</w:t>
            </w:r>
          </w:p>
        </w:tc>
        <w:tc>
          <w:tcPr>
            <w:tcW w:w="267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5D1EC23E" w14:textId="77777777" w:rsidR="00B90806" w:rsidRDefault="00B90806" w:rsidP="00E067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067C8" w14:paraId="1AEBF5FE" w14:textId="77777777" w:rsidTr="002C2BB7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CD83C35" w14:textId="77777777" w:rsidR="00E067C8" w:rsidRDefault="00E067C8" w:rsidP="00E067C8">
            <w:pPr>
              <w:pStyle w:val="BigNumbers"/>
            </w:pPr>
            <w:r>
              <w:t>2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1E8A8963" w14:textId="77777777" w:rsidR="00E067C8" w:rsidRDefault="00E067C8" w:rsidP="00E067C8">
            <w:pPr>
              <w:pStyle w:val="BodyText"/>
              <w:rPr>
                <w:rFonts w:ascii="Times New Roman"/>
                <w:sz w:val="16"/>
              </w:rPr>
            </w:pPr>
            <w:r w:rsidRPr="00E067C8">
              <w:t>Excavation equipment maintains minimum clearances from overhead obstructions.</w:t>
            </w:r>
          </w:p>
        </w:tc>
        <w:tc>
          <w:tcPr>
            <w:tcW w:w="928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3C54AB2" w14:textId="77777777" w:rsidR="00E067C8" w:rsidRDefault="00E067C8" w:rsidP="00E067C8">
            <w:pPr>
              <w:pStyle w:val="BodyText"/>
            </w:pPr>
            <w:r>
              <w:t>Ask crew members if they know the exact location, height and voltage of overhead power lines.</w:t>
            </w:r>
          </w:p>
          <w:p w14:paraId="02CF5D31" w14:textId="77777777" w:rsidR="00E067C8" w:rsidRDefault="00E067C8" w:rsidP="00E067C8">
            <w:pPr>
              <w:pStyle w:val="List2"/>
            </w:pPr>
            <w:r>
              <w:t>Applying the overhead power line proximity calculation</w:t>
            </w:r>
          </w:p>
          <w:p w14:paraId="6836E210" w14:textId="77777777" w:rsidR="00E067C8" w:rsidRDefault="00E067C8" w:rsidP="00E067C8">
            <w:pPr>
              <w:pStyle w:val="List2"/>
            </w:pPr>
            <w:r>
              <w:t>(load length + equipment height + at least 10 feet),</w:t>
            </w:r>
          </w:p>
          <w:p w14:paraId="1C8B61AC" w14:textId="77777777" w:rsidR="00E067C8" w:rsidRDefault="00E067C8" w:rsidP="00E067C8">
            <w:pPr>
              <w:pStyle w:val="List2"/>
            </w:pPr>
            <w:r>
              <w:t>Using goal posting barriers on overhead power lines or</w:t>
            </w:r>
          </w:p>
          <w:p w14:paraId="2A2ED682" w14:textId="77777777" w:rsidR="00E067C8" w:rsidRPr="00884F66" w:rsidRDefault="00E067C8" w:rsidP="00E067C8">
            <w:pPr>
              <w:pStyle w:val="List2"/>
            </w:pPr>
            <w:r>
              <w:t xml:space="preserve">Maintaining a minimum of 6 meters (20 feet) distance between equipment and energy source for unknown voltages </w:t>
            </w:r>
          </w:p>
        </w:tc>
        <w:tc>
          <w:tcPr>
            <w:tcW w:w="267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1E7F697" w14:textId="77777777" w:rsidR="00E067C8" w:rsidRDefault="00E067C8" w:rsidP="00E067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067C8" w14:paraId="0D2D1353" w14:textId="77777777" w:rsidTr="002C2BB7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948E3C4" w14:textId="77777777" w:rsidR="00E067C8" w:rsidRDefault="00E067C8" w:rsidP="00E067C8">
            <w:pPr>
              <w:pStyle w:val="BigNumbers"/>
            </w:pPr>
            <w:r>
              <w:t>3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C56D5E2" w14:textId="77777777" w:rsidR="00E067C8" w:rsidRDefault="00E067C8" w:rsidP="00E067C8">
            <w:pPr>
              <w:pStyle w:val="BodyText"/>
              <w:rPr>
                <w:rFonts w:ascii="Times New Roman"/>
                <w:sz w:val="16"/>
              </w:rPr>
            </w:pPr>
            <w:r w:rsidRPr="00E067C8">
              <w:t>Excavation area is secured and barriers are in place to prevent unauthorised access.</w:t>
            </w:r>
          </w:p>
        </w:tc>
        <w:tc>
          <w:tcPr>
            <w:tcW w:w="928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1A58065C" w14:textId="77777777" w:rsidR="00E067C8" w:rsidRDefault="00E067C8" w:rsidP="00E067C8">
            <w:pPr>
              <w:pStyle w:val="List2"/>
            </w:pPr>
            <w:r>
              <w:t>Confirm excavation area is visibly identified with caution tape, silt fencing or other visual identification.</w:t>
            </w:r>
          </w:p>
          <w:p w14:paraId="3DF8C74C" w14:textId="77777777" w:rsidR="00E067C8" w:rsidRDefault="00E067C8" w:rsidP="00E067C8">
            <w:pPr>
              <w:pStyle w:val="List2"/>
            </w:pPr>
            <w:r>
              <w:t>Confirm excavation site is secure from unauthorised access.</w:t>
            </w:r>
          </w:p>
          <w:p w14:paraId="0C027A37" w14:textId="77777777" w:rsidR="00E067C8" w:rsidRDefault="00E067C8" w:rsidP="00E067C8">
            <w:pPr>
              <w:pStyle w:val="List2"/>
            </w:pPr>
            <w:r>
              <w:t>Confirm a competent person assessed the soil type to define the excavation.</w:t>
            </w:r>
          </w:p>
          <w:p w14:paraId="56174E05" w14:textId="77777777" w:rsidR="00E067C8" w:rsidRDefault="00E067C8" w:rsidP="00E067C8">
            <w:pPr>
              <w:pStyle w:val="List2"/>
            </w:pPr>
            <w:r>
              <w:t>Confirm no personnel are in line-of-fire hazards (e.g., swing radius, discharge side of trencher).</w:t>
            </w:r>
          </w:p>
          <w:p w14:paraId="5718FEF1" w14:textId="77777777" w:rsidR="00E067C8" w:rsidRDefault="00E067C8" w:rsidP="00E067C8">
            <w:pPr>
              <w:pStyle w:val="List2"/>
            </w:pPr>
            <w:r>
              <w:t>Confirm personnel will not be allowed to enter or occupy excavations while heavy equipment is digging.</w:t>
            </w:r>
          </w:p>
          <w:p w14:paraId="74F93751" w14:textId="77777777" w:rsidR="00E067C8" w:rsidRPr="00884F66" w:rsidRDefault="00E067C8" w:rsidP="00E067C8">
            <w:pPr>
              <w:pStyle w:val="List2"/>
            </w:pPr>
            <w:r>
              <w:t>Confirm essential personnel in the crew who need to be in the area.</w:t>
            </w:r>
          </w:p>
        </w:tc>
        <w:tc>
          <w:tcPr>
            <w:tcW w:w="267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7CC217A" w14:textId="77777777" w:rsidR="00E067C8" w:rsidRDefault="00E067C8" w:rsidP="00E067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067C8" w14:paraId="6A185F5D" w14:textId="77777777" w:rsidTr="002C2BB7">
        <w:trPr>
          <w:trHeight w:val="425"/>
        </w:trPr>
        <w:tc>
          <w:tcPr>
            <w:tcW w:w="1303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B34"/>
            <w:vAlign w:val="center"/>
          </w:tcPr>
          <w:p w14:paraId="154B0E01" w14:textId="77777777" w:rsidR="00E067C8" w:rsidRDefault="00E067C8" w:rsidP="00E067C8">
            <w:pPr>
              <w:pStyle w:val="List2"/>
              <w:numPr>
                <w:ilvl w:val="0"/>
                <w:numId w:val="0"/>
              </w:numPr>
              <w:ind w:left="261" w:hanging="176"/>
            </w:pPr>
            <w:r w:rsidRPr="00E067C8">
              <w:rPr>
                <w:b/>
                <w:bCs/>
              </w:rPr>
              <w:t>Hold Point: Continue if personnel enter excavation</w:t>
            </w:r>
          </w:p>
        </w:tc>
        <w:tc>
          <w:tcPr>
            <w:tcW w:w="267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7B64EE56" w14:textId="77777777" w:rsidR="00E067C8" w:rsidRDefault="00E067C8" w:rsidP="00E067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067C8" w14:paraId="2D4E3665" w14:textId="77777777" w:rsidTr="002C2BB7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40F5205" w14:textId="77777777" w:rsidR="00E067C8" w:rsidRDefault="00E067C8" w:rsidP="00E067C8">
            <w:pPr>
              <w:pStyle w:val="BigNumbers"/>
            </w:pPr>
            <w:r>
              <w:t>4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1ACA5E7D" w14:textId="77777777" w:rsidR="00E067C8" w:rsidRDefault="00E067C8" w:rsidP="00E067C8">
            <w:pPr>
              <w:pStyle w:val="BodyText"/>
            </w:pPr>
            <w:r w:rsidRPr="00E067C8">
              <w:t>Excavation has been evaluated to determine if it is a confined space.</w:t>
            </w:r>
          </w:p>
        </w:tc>
        <w:tc>
          <w:tcPr>
            <w:tcW w:w="928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60979EA0" w14:textId="77777777" w:rsidR="00E067C8" w:rsidRDefault="00E067C8" w:rsidP="00E067C8">
            <w:pPr>
              <w:pStyle w:val="BodyText"/>
            </w:pPr>
            <w:r>
              <w:t xml:space="preserve">Confirm the excavation area has been evaluated to determine if it is a confined space (trench depths greater than or equal to 1.2 meters or 4 feet with vertical walls and limited access/egress). </w:t>
            </w:r>
          </w:p>
          <w:p w14:paraId="33AD4953" w14:textId="77777777" w:rsidR="00E067C8" w:rsidRPr="00884F66" w:rsidRDefault="00E067C8" w:rsidP="00E067C8">
            <w:pPr>
              <w:pStyle w:val="BodyText"/>
            </w:pPr>
            <w:r>
              <w:t>If the excavation area is a confined space follow the CSE standard and complete the CSE Start-Work Check.</w:t>
            </w:r>
          </w:p>
        </w:tc>
        <w:tc>
          <w:tcPr>
            <w:tcW w:w="267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9E2CFE5" w14:textId="77777777" w:rsidR="00E067C8" w:rsidRDefault="00E067C8" w:rsidP="00E067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067C8" w14:paraId="32EE53A1" w14:textId="77777777" w:rsidTr="002C2BB7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C898EFE" w14:textId="77777777" w:rsidR="00E067C8" w:rsidRDefault="00E067C8" w:rsidP="00E067C8">
            <w:pPr>
              <w:pStyle w:val="BigNumbers"/>
            </w:pPr>
            <w:r>
              <w:t>5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343F78FF" w14:textId="77777777" w:rsidR="00E067C8" w:rsidRDefault="00E067C8" w:rsidP="00E067C8">
            <w:pPr>
              <w:pStyle w:val="BodyText"/>
            </w:pPr>
            <w:r>
              <w:t>Plan is in place to protect personnel entering the excavation from:</w:t>
            </w:r>
          </w:p>
          <w:p w14:paraId="0211967F" w14:textId="77777777" w:rsidR="00E067C8" w:rsidRDefault="00E067C8" w:rsidP="00E067C8">
            <w:pPr>
              <w:pStyle w:val="BodyText"/>
            </w:pPr>
            <w:r>
              <w:t>Cave in;</w:t>
            </w:r>
          </w:p>
          <w:p w14:paraId="77C74107" w14:textId="77777777" w:rsidR="00E067C8" w:rsidRDefault="00E067C8" w:rsidP="00E067C8">
            <w:pPr>
              <w:pStyle w:val="BodyText"/>
            </w:pPr>
            <w:r>
              <w:t xml:space="preserve">Hazardous atmosphere; and </w:t>
            </w:r>
          </w:p>
          <w:p w14:paraId="3216A0E8" w14:textId="77777777" w:rsidR="00E067C8" w:rsidRDefault="00E067C8" w:rsidP="00E067C8">
            <w:pPr>
              <w:pStyle w:val="BodyText"/>
            </w:pPr>
            <w:r>
              <w:t>Water accumulation.</w:t>
            </w:r>
          </w:p>
        </w:tc>
        <w:tc>
          <w:tcPr>
            <w:tcW w:w="928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2927BC53" w14:textId="77777777" w:rsidR="002C2BB7" w:rsidRPr="002C2BB7" w:rsidRDefault="002C2BB7" w:rsidP="002C2BB7">
            <w:pPr>
              <w:pStyle w:val="List2"/>
              <w:numPr>
                <w:ilvl w:val="0"/>
                <w:numId w:val="0"/>
              </w:numPr>
              <w:ind w:left="85"/>
              <w:rPr>
                <w:b/>
                <w:bCs/>
              </w:rPr>
            </w:pPr>
            <w:r w:rsidRPr="002C2BB7">
              <w:rPr>
                <w:b/>
                <w:bCs/>
              </w:rPr>
              <w:t>Cave in</w:t>
            </w:r>
          </w:p>
          <w:p w14:paraId="74708009" w14:textId="77777777" w:rsidR="002C2BB7" w:rsidRDefault="002C2BB7" w:rsidP="002C2BB7">
            <w:pPr>
              <w:pStyle w:val="List2"/>
            </w:pPr>
            <w:r>
              <w:t>Protective systems include but are not limited to bracing, shoring, underpinning, benching, retaining devices or shield systems.</w:t>
            </w:r>
          </w:p>
          <w:p w14:paraId="1AECC8D7" w14:textId="77777777" w:rsidR="002C2BB7" w:rsidRDefault="002C2BB7" w:rsidP="002C2BB7">
            <w:pPr>
              <w:pStyle w:val="List2"/>
            </w:pPr>
            <w:r>
              <w:t>Confirm daily inspection to identify hazards and changing conditions will be performed.</w:t>
            </w:r>
          </w:p>
          <w:p w14:paraId="08E1A56B" w14:textId="77777777" w:rsidR="002C2BB7" w:rsidRDefault="002C2BB7" w:rsidP="002C2BB7">
            <w:pPr>
              <w:pStyle w:val="List2"/>
            </w:pPr>
            <w:r>
              <w:t xml:space="preserve">Assure crew will report collapse, contamination, water build up or utilities encountered.  </w:t>
            </w:r>
          </w:p>
          <w:p w14:paraId="5393AE05" w14:textId="77777777" w:rsidR="002C2BB7" w:rsidRPr="002C2BB7" w:rsidRDefault="002C2BB7" w:rsidP="002C2BB7">
            <w:pPr>
              <w:pStyle w:val="List2"/>
              <w:numPr>
                <w:ilvl w:val="0"/>
                <w:numId w:val="0"/>
              </w:numPr>
              <w:ind w:left="85"/>
              <w:rPr>
                <w:b/>
                <w:bCs/>
              </w:rPr>
            </w:pPr>
            <w:r w:rsidRPr="002C2BB7">
              <w:rPr>
                <w:b/>
                <w:bCs/>
              </w:rPr>
              <w:t>Hazardous atmosphere</w:t>
            </w:r>
          </w:p>
          <w:p w14:paraId="6387DFD7" w14:textId="77777777" w:rsidR="002C2BB7" w:rsidRDefault="002C2BB7" w:rsidP="002C2BB7">
            <w:pPr>
              <w:pStyle w:val="List2"/>
            </w:pPr>
            <w:r>
              <w:t xml:space="preserve">Ask for gas testing if you have unexpected odors, leaks or equipment. </w:t>
            </w:r>
          </w:p>
          <w:p w14:paraId="6EA315C4" w14:textId="77777777" w:rsidR="002C2BB7" w:rsidRDefault="002C2BB7" w:rsidP="002C2BB7">
            <w:pPr>
              <w:pStyle w:val="List2"/>
            </w:pPr>
            <w:r>
              <w:t xml:space="preserve">Ask Qualified Gas Tester to explain how they know the gas meter is working as designed. </w:t>
            </w:r>
          </w:p>
          <w:p w14:paraId="0186F82B" w14:textId="77777777" w:rsidR="002C2BB7" w:rsidRDefault="002C2BB7" w:rsidP="002C2BB7">
            <w:pPr>
              <w:pStyle w:val="List2"/>
            </w:pPr>
            <w:r>
              <w:t>Watch initial gas testing and confirm results on meter are within acceptable limits.</w:t>
            </w:r>
          </w:p>
          <w:p w14:paraId="31EB35C1" w14:textId="77777777" w:rsidR="002C2BB7" w:rsidRDefault="002C2BB7" w:rsidP="002C2BB7">
            <w:pPr>
              <w:pStyle w:val="List2"/>
            </w:pPr>
            <w:r>
              <w:t>Confirm that follow-up frequency is documented on permit prior to starting work.</w:t>
            </w:r>
          </w:p>
          <w:p w14:paraId="277A066E" w14:textId="77777777" w:rsidR="002C2BB7" w:rsidRDefault="002C2BB7" w:rsidP="002C2BB7">
            <w:pPr>
              <w:pStyle w:val="List2"/>
            </w:pPr>
            <w:r>
              <w:t>Confirm that no more than 30 minutes will pass after the initial gas testing before starting work.</w:t>
            </w:r>
          </w:p>
          <w:p w14:paraId="0F557CB9" w14:textId="77777777" w:rsidR="002C2BB7" w:rsidRDefault="002C2BB7" w:rsidP="002C2BB7">
            <w:pPr>
              <w:pStyle w:val="List2"/>
            </w:pPr>
            <w:r>
              <w:t>Confirm Qualified Gas Tester has tested for stratified atmospheres.</w:t>
            </w:r>
          </w:p>
          <w:p w14:paraId="5D9E7D5D" w14:textId="77777777" w:rsidR="002C2BB7" w:rsidRPr="002C2BB7" w:rsidRDefault="002C2BB7" w:rsidP="002C2BB7">
            <w:pPr>
              <w:pStyle w:val="List2"/>
              <w:numPr>
                <w:ilvl w:val="0"/>
                <w:numId w:val="0"/>
              </w:numPr>
              <w:ind w:left="85"/>
              <w:rPr>
                <w:b/>
                <w:bCs/>
              </w:rPr>
            </w:pPr>
            <w:r w:rsidRPr="002C2BB7">
              <w:rPr>
                <w:b/>
                <w:bCs/>
              </w:rPr>
              <w:t>Water accumulation</w:t>
            </w:r>
          </w:p>
          <w:p w14:paraId="243C4B2A" w14:textId="77777777" w:rsidR="00E067C8" w:rsidRPr="00884F66" w:rsidRDefault="002C2BB7" w:rsidP="002C2BB7">
            <w:pPr>
              <w:pStyle w:val="List2"/>
            </w:pPr>
            <w:r>
              <w:t>Confirm crew will conduct daily inspection to identify hazards and changing conditions.</w:t>
            </w:r>
          </w:p>
        </w:tc>
        <w:tc>
          <w:tcPr>
            <w:tcW w:w="267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81C5B7B" w14:textId="77777777" w:rsidR="00E067C8" w:rsidRDefault="00E067C8" w:rsidP="00E067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067C8" w14:paraId="0FE9BC81" w14:textId="77777777" w:rsidTr="002C2BB7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C0B0813" w14:textId="77777777" w:rsidR="00E067C8" w:rsidRDefault="00E067C8" w:rsidP="00E067C8">
            <w:pPr>
              <w:pStyle w:val="BigNumbers"/>
            </w:pPr>
            <w:r>
              <w:t>6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E41B0C5" w14:textId="77777777" w:rsidR="00E067C8" w:rsidRDefault="002C2BB7" w:rsidP="00E067C8">
            <w:pPr>
              <w:pStyle w:val="BodyText"/>
            </w:pPr>
            <w:r w:rsidRPr="002C2BB7">
              <w:t xml:space="preserve">Excavations deeper than 1.2 meters </w:t>
            </w:r>
            <w:r>
              <w:br/>
            </w:r>
            <w:r w:rsidRPr="002C2BB7">
              <w:t>(4 feet) have access and egress.</w:t>
            </w:r>
          </w:p>
        </w:tc>
        <w:tc>
          <w:tcPr>
            <w:tcW w:w="928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92756C0" w14:textId="77777777" w:rsidR="002C2BB7" w:rsidRDefault="002C2BB7" w:rsidP="002C2BB7">
            <w:pPr>
              <w:pStyle w:val="BodyText"/>
            </w:pPr>
            <w:r>
              <w:t>Confirm there is a safe means of access and egress when entering an excavation greater than 1.2 meters (4 feet) in depth, up to 7.6 meters (25 feet) of lateral travel.</w:t>
            </w:r>
          </w:p>
          <w:p w14:paraId="0537CDC8" w14:textId="77777777" w:rsidR="00E067C8" w:rsidRPr="00884F66" w:rsidRDefault="002C2BB7" w:rsidP="002C2BB7">
            <w:pPr>
              <w:pStyle w:val="BodyText"/>
            </w:pPr>
            <w:r>
              <w:t>Examples are ladder, stairways, ramps, sloping for ingress/egress.</w:t>
            </w:r>
          </w:p>
        </w:tc>
        <w:tc>
          <w:tcPr>
            <w:tcW w:w="2673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8DE36D1" w14:textId="77777777" w:rsidR="00E067C8" w:rsidRDefault="00E067C8" w:rsidP="00E067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4F16CC5" w14:textId="024E8CDE" w:rsidR="00166DBA" w:rsidRDefault="00166DBA" w:rsidP="00036349"/>
    <w:sectPr w:rsidR="00166DBA" w:rsidSect="000363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703200" w14:textId="77777777" w:rsidR="00702AD0" w:rsidRDefault="00702AD0" w:rsidP="001B3FA7">
      <w:pPr>
        <w:spacing w:after="0" w:line="240" w:lineRule="auto"/>
      </w:pPr>
      <w:r>
        <w:separator/>
      </w:r>
    </w:p>
  </w:endnote>
  <w:endnote w:type="continuationSeparator" w:id="0">
    <w:p w14:paraId="276E2805" w14:textId="77777777" w:rsidR="00702AD0" w:rsidRDefault="00702AD0" w:rsidP="001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C8B7A" w14:textId="77777777" w:rsidR="00941489" w:rsidRDefault="009414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2F7C5" w14:textId="181935A2" w:rsidR="00166DBA" w:rsidRDefault="00166DBA">
    <w:pPr>
      <w:pStyle w:val="Footer"/>
    </w:pPr>
    <w:r w:rsidRPr="00C474CE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3761F05" wp14:editId="1A2B3D94">
              <wp:simplePos x="0" y="0"/>
              <wp:positionH relativeFrom="page">
                <wp:posOffset>9784715</wp:posOffset>
              </wp:positionH>
              <wp:positionV relativeFrom="page">
                <wp:posOffset>7126696</wp:posOffset>
              </wp:positionV>
              <wp:extent cx="575945" cy="140335"/>
              <wp:effectExtent l="0" t="0" r="14605" b="1206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DB7B7D" w14:textId="764B3096" w:rsidR="00166DBA" w:rsidRDefault="00166DBA" w:rsidP="00C474CE">
                          <w:pPr>
                            <w:spacing w:before="14"/>
                            <w:ind w:lef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761F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70.45pt;margin-top:561.15pt;width:45.35pt;height:1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" filled="f" stroked="f">
              <v:textbox inset="0,0,0,0">
                <w:txbxContent>
                  <w:p w14:paraId="54DB7B7D" w14:textId="764B3096" w:rsidR="00166DBA" w:rsidRDefault="00166DBA" w:rsidP="00C474CE">
                    <w:pPr>
                      <w:spacing w:before="14"/>
                      <w:ind w:left="2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EF39E" w14:textId="77777777" w:rsidR="00941489" w:rsidRDefault="009414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EA34B2" w14:textId="77777777" w:rsidR="00702AD0" w:rsidRDefault="00702AD0" w:rsidP="001B3FA7">
      <w:pPr>
        <w:spacing w:after="0" w:line="240" w:lineRule="auto"/>
      </w:pPr>
      <w:r>
        <w:separator/>
      </w:r>
    </w:p>
  </w:footnote>
  <w:footnote w:type="continuationSeparator" w:id="0">
    <w:p w14:paraId="298A40DA" w14:textId="77777777" w:rsidR="00702AD0" w:rsidRDefault="00702AD0" w:rsidP="001B3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02F6AD" w14:textId="77777777" w:rsidR="00941489" w:rsidRDefault="009414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161A8" w14:textId="77777777" w:rsidR="00941489" w:rsidRDefault="009414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83DF9" w14:textId="77777777" w:rsidR="00941489" w:rsidRDefault="00941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9290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906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E6F5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1F2E2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E44A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369C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4E47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B222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A5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E43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D9C4946"/>
    <w:multiLevelType w:val="hybridMultilevel"/>
    <w:tmpl w:val="34260FCE"/>
    <w:lvl w:ilvl="0" w:tplc="C4FEBCA8">
      <w:numFmt w:val="bullet"/>
      <w:pStyle w:val="List2"/>
      <w:lvlText w:val="-"/>
      <w:lvlJc w:val="left"/>
      <w:pPr>
        <w:ind w:left="1117" w:hanging="360"/>
      </w:pPr>
      <w:rPr>
        <w:rFonts w:ascii="Arial" w:eastAsia="Arial" w:hAnsi="Arial" w:cs="Arial" w:hint="default"/>
        <w:w w:val="100"/>
        <w:sz w:val="18"/>
        <w:szCs w:val="18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2E"/>
    <w:rsid w:val="00032038"/>
    <w:rsid w:val="00036349"/>
    <w:rsid w:val="000506A0"/>
    <w:rsid w:val="0006299B"/>
    <w:rsid w:val="000B50DD"/>
    <w:rsid w:val="000C326F"/>
    <w:rsid w:val="00166DBA"/>
    <w:rsid w:val="00190B0C"/>
    <w:rsid w:val="001B3FA7"/>
    <w:rsid w:val="001D5D01"/>
    <w:rsid w:val="001F174A"/>
    <w:rsid w:val="00201C4F"/>
    <w:rsid w:val="00226979"/>
    <w:rsid w:val="002638A2"/>
    <w:rsid w:val="002B7104"/>
    <w:rsid w:val="002C2BB7"/>
    <w:rsid w:val="003813BC"/>
    <w:rsid w:val="003B09A0"/>
    <w:rsid w:val="0043125A"/>
    <w:rsid w:val="00445CC2"/>
    <w:rsid w:val="004F7458"/>
    <w:rsid w:val="00612DE3"/>
    <w:rsid w:val="006348C5"/>
    <w:rsid w:val="006946E8"/>
    <w:rsid w:val="006A489C"/>
    <w:rsid w:val="00702AD0"/>
    <w:rsid w:val="00707B89"/>
    <w:rsid w:val="00786481"/>
    <w:rsid w:val="007B2B37"/>
    <w:rsid w:val="007E3CC4"/>
    <w:rsid w:val="0086402E"/>
    <w:rsid w:val="0087463E"/>
    <w:rsid w:val="00884F66"/>
    <w:rsid w:val="008B20B4"/>
    <w:rsid w:val="009150D2"/>
    <w:rsid w:val="00941489"/>
    <w:rsid w:val="00A22B86"/>
    <w:rsid w:val="00A47496"/>
    <w:rsid w:val="00A622DB"/>
    <w:rsid w:val="00AB5C27"/>
    <w:rsid w:val="00AC2A8F"/>
    <w:rsid w:val="00AE1C94"/>
    <w:rsid w:val="00B2340F"/>
    <w:rsid w:val="00B519F3"/>
    <w:rsid w:val="00B52AF2"/>
    <w:rsid w:val="00B62EB3"/>
    <w:rsid w:val="00B90806"/>
    <w:rsid w:val="00BC64FB"/>
    <w:rsid w:val="00C46EE6"/>
    <w:rsid w:val="00C474CE"/>
    <w:rsid w:val="00C536EB"/>
    <w:rsid w:val="00C57024"/>
    <w:rsid w:val="00C77D08"/>
    <w:rsid w:val="00CD6A43"/>
    <w:rsid w:val="00D06BB9"/>
    <w:rsid w:val="00D66FBB"/>
    <w:rsid w:val="00DD66DD"/>
    <w:rsid w:val="00E067C8"/>
    <w:rsid w:val="00E322AB"/>
    <w:rsid w:val="00E60B57"/>
    <w:rsid w:val="00E8317B"/>
    <w:rsid w:val="00EC450A"/>
    <w:rsid w:val="00EE46D8"/>
    <w:rsid w:val="00F344C8"/>
    <w:rsid w:val="00F352FD"/>
    <w:rsid w:val="00F94CC1"/>
    <w:rsid w:val="00F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90D2DC"/>
  <w15:chartTrackingRefBased/>
  <w15:docId w15:val="{C2CDC9BC-1EE6-994D-ABFB-11EFC046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CC4"/>
  </w:style>
  <w:style w:type="paragraph" w:styleId="Heading1">
    <w:name w:val="heading 1"/>
    <w:basedOn w:val="TableParagraph"/>
    <w:next w:val="Normal"/>
    <w:link w:val="Heading1Char"/>
    <w:uiPriority w:val="9"/>
    <w:qFormat/>
    <w:rsid w:val="001F174A"/>
    <w:pPr>
      <w:spacing w:line="245" w:lineRule="exact"/>
      <w:ind w:left="85"/>
      <w:outlineLvl w:val="0"/>
    </w:pPr>
    <w:rPr>
      <w:b/>
    </w:rPr>
  </w:style>
  <w:style w:type="paragraph" w:styleId="Heading2">
    <w:name w:val="heading 2"/>
    <w:basedOn w:val="TableParagraph"/>
    <w:next w:val="Normal"/>
    <w:link w:val="Heading2Char"/>
    <w:uiPriority w:val="9"/>
    <w:unhideWhenUsed/>
    <w:qFormat/>
    <w:rsid w:val="007E3CC4"/>
    <w:pPr>
      <w:ind w:left="119"/>
      <w:outlineLvl w:val="1"/>
    </w:pPr>
    <w:rPr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F0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F9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A7"/>
  </w:style>
  <w:style w:type="paragraph" w:styleId="Footer">
    <w:name w:val="footer"/>
    <w:basedOn w:val="Normal"/>
    <w:link w:val="Foot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A7"/>
  </w:style>
  <w:style w:type="character" w:customStyle="1" w:styleId="Heading1Char">
    <w:name w:val="Heading 1 Char"/>
    <w:basedOn w:val="DefaultParagraphFont"/>
    <w:link w:val="Heading1"/>
    <w:uiPriority w:val="9"/>
    <w:rsid w:val="001F174A"/>
    <w:rPr>
      <w:rFonts w:ascii="Arial" w:eastAsia="Arial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E3CC4"/>
    <w:rPr>
      <w:rFonts w:ascii="Arial" w:eastAsia="Arial" w:hAnsi="Arial" w:cs="Arial"/>
      <w:b/>
      <w:color w:val="FFFFFF"/>
      <w:sz w:val="20"/>
    </w:rPr>
  </w:style>
  <w:style w:type="paragraph" w:styleId="BodyText">
    <w:name w:val="Body Text"/>
    <w:basedOn w:val="TableParagraph"/>
    <w:link w:val="BodyTextChar"/>
    <w:uiPriority w:val="1"/>
    <w:qFormat/>
    <w:rsid w:val="00AB5C27"/>
    <w:pPr>
      <w:ind w:left="85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B5C27"/>
    <w:rPr>
      <w:rFonts w:ascii="Arial" w:eastAsia="Arial" w:hAnsi="Arial" w:cs="Arial"/>
      <w:sz w:val="18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E3C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TableHeaderBold">
    <w:name w:val="Table Header Bold"/>
    <w:basedOn w:val="BodyText"/>
    <w:link w:val="TableHeaderBoldChar"/>
    <w:qFormat/>
    <w:rsid w:val="007E3CC4"/>
    <w:pPr>
      <w:ind w:left="0"/>
      <w:jc w:val="center"/>
    </w:pPr>
    <w:rPr>
      <w:b/>
      <w:bCs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E3CC4"/>
    <w:rPr>
      <w:rFonts w:ascii="Arial" w:eastAsia="Arial" w:hAnsi="Arial" w:cs="Arial"/>
    </w:rPr>
  </w:style>
  <w:style w:type="character" w:customStyle="1" w:styleId="TableHeaderBoldChar">
    <w:name w:val="Table Header Bold Char"/>
    <w:basedOn w:val="BodyTextChar"/>
    <w:link w:val="TableHeaderBold"/>
    <w:rsid w:val="007E3CC4"/>
    <w:rPr>
      <w:rFonts w:ascii="Arial" w:eastAsia="Arial" w:hAnsi="Arial" w:cs="Arial"/>
      <w:b/>
      <w:bCs/>
      <w:sz w:val="18"/>
    </w:rPr>
  </w:style>
  <w:style w:type="paragraph" w:customStyle="1" w:styleId="BigNumbers">
    <w:name w:val="Big Numbers"/>
    <w:basedOn w:val="TableParagraph"/>
    <w:link w:val="BigNumbersChar"/>
    <w:qFormat/>
    <w:rsid w:val="007E3CC4"/>
    <w:pPr>
      <w:spacing w:before="100"/>
      <w:ind w:left="11"/>
      <w:jc w:val="center"/>
    </w:pPr>
    <w:rPr>
      <w:b/>
      <w:color w:val="FFFFFF"/>
      <w:sz w:val="26"/>
    </w:rPr>
  </w:style>
  <w:style w:type="paragraph" w:customStyle="1" w:styleId="TableTitle">
    <w:name w:val="Table Title"/>
    <w:basedOn w:val="TableParagraph"/>
    <w:link w:val="TableTitleChar"/>
    <w:qFormat/>
    <w:rsid w:val="007E3CC4"/>
    <w:pPr>
      <w:ind w:left="130"/>
    </w:pPr>
    <w:rPr>
      <w:b/>
      <w:color w:val="FFFFFF"/>
      <w:spacing w:val="-3"/>
      <w:sz w:val="48"/>
    </w:rPr>
  </w:style>
  <w:style w:type="character" w:customStyle="1" w:styleId="BigNumbersChar">
    <w:name w:val="Big Numbers Char"/>
    <w:basedOn w:val="TableParagraphChar"/>
    <w:link w:val="BigNumbers"/>
    <w:rsid w:val="007E3CC4"/>
    <w:rPr>
      <w:rFonts w:ascii="Arial" w:eastAsia="Arial" w:hAnsi="Arial" w:cs="Arial"/>
      <w:b/>
      <w:color w:val="FFFFFF"/>
      <w:sz w:val="26"/>
    </w:rPr>
  </w:style>
  <w:style w:type="paragraph" w:customStyle="1" w:styleId="TableSubtitle">
    <w:name w:val="Table Subtitle"/>
    <w:basedOn w:val="TableParagraph"/>
    <w:link w:val="TableSubtitleChar"/>
    <w:qFormat/>
    <w:rsid w:val="000506A0"/>
    <w:rPr>
      <w:color w:val="0B2D71" w:themeColor="text2"/>
      <w:sz w:val="36"/>
    </w:rPr>
  </w:style>
  <w:style w:type="character" w:customStyle="1" w:styleId="TableTitleChar">
    <w:name w:val="Table Title Char"/>
    <w:basedOn w:val="TableParagraphChar"/>
    <w:link w:val="TableTitle"/>
    <w:rsid w:val="007E3CC4"/>
    <w:rPr>
      <w:rFonts w:ascii="Arial" w:eastAsia="Arial" w:hAnsi="Arial" w:cs="Arial"/>
      <w:b/>
      <w:color w:val="FFFFFF"/>
      <w:spacing w:val="-3"/>
      <w:sz w:val="48"/>
    </w:rPr>
  </w:style>
  <w:style w:type="paragraph" w:customStyle="1" w:styleId="Note">
    <w:name w:val="Note"/>
    <w:basedOn w:val="BodyText"/>
    <w:link w:val="NoteChar"/>
    <w:qFormat/>
    <w:rsid w:val="001F174A"/>
    <w:rPr>
      <w:sz w:val="14"/>
    </w:rPr>
  </w:style>
  <w:style w:type="character" w:customStyle="1" w:styleId="TableSubtitleChar">
    <w:name w:val="Table Subtitle Char"/>
    <w:basedOn w:val="TableParagraphChar"/>
    <w:link w:val="TableSubtitle"/>
    <w:rsid w:val="000506A0"/>
    <w:rPr>
      <w:rFonts w:ascii="Arial" w:eastAsia="Arial" w:hAnsi="Arial" w:cs="Arial"/>
      <w:color w:val="0B2D71" w:themeColor="text2"/>
      <w:sz w:val="36"/>
    </w:rPr>
  </w:style>
  <w:style w:type="character" w:customStyle="1" w:styleId="NoteChar">
    <w:name w:val="Note Char"/>
    <w:basedOn w:val="BodyTextChar"/>
    <w:link w:val="Note"/>
    <w:rsid w:val="001F174A"/>
    <w:rPr>
      <w:rFonts w:ascii="Arial" w:eastAsia="Arial" w:hAnsi="Arial" w:cs="Arial"/>
      <w:sz w:val="14"/>
    </w:rPr>
  </w:style>
  <w:style w:type="paragraph" w:styleId="List2">
    <w:name w:val="List 2"/>
    <w:basedOn w:val="Normal"/>
    <w:uiPriority w:val="99"/>
    <w:unhideWhenUsed/>
    <w:rsid w:val="00036349"/>
    <w:pPr>
      <w:widowControl w:val="0"/>
      <w:numPr>
        <w:numId w:val="11"/>
      </w:numPr>
      <w:tabs>
        <w:tab w:val="left" w:pos="5387"/>
      </w:tabs>
      <w:autoSpaceDE w:val="0"/>
      <w:autoSpaceDN w:val="0"/>
      <w:spacing w:after="0" w:line="240" w:lineRule="auto"/>
      <w:ind w:left="261" w:hanging="176"/>
      <w:contextualSpacing/>
    </w:pPr>
    <w:rPr>
      <w:rFonts w:ascii="Arial" w:eastAsia="Arial" w:hAnsi="Arial" w:cs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A4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4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SWC">
  <a:themeElements>
    <a:clrScheme name="SWC_2020_Aug">
      <a:dk1>
        <a:sysClr val="windowText" lastClr="000000"/>
      </a:dk1>
      <a:lt1>
        <a:sysClr val="window" lastClr="FFFFFF"/>
      </a:lt1>
      <a:dk2>
        <a:srgbClr val="0B2D71"/>
      </a:dk2>
      <a:lt2>
        <a:srgbClr val="EDEDED"/>
      </a:lt2>
      <a:accent1>
        <a:srgbClr val="0B2D71"/>
      </a:accent1>
      <a:accent2>
        <a:srgbClr val="005092"/>
      </a:accent2>
      <a:accent3>
        <a:srgbClr val="0066B2"/>
      </a:accent3>
      <a:accent4>
        <a:srgbClr val="009ED9"/>
      </a:accent4>
      <a:accent5>
        <a:srgbClr val="6B6E70"/>
      </a:accent5>
      <a:accent6>
        <a:srgbClr val="EDEDED"/>
      </a:accent6>
      <a:hlink>
        <a:srgbClr val="0B2D71"/>
      </a:hlink>
      <a:folHlink>
        <a:srgbClr val="64006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Tesser</dc:creator>
  <cp:keywords/>
  <dc:description/>
  <cp:lastModifiedBy>Bourbon, David B SDIUS-DE/B</cp:lastModifiedBy>
  <cp:revision>2</cp:revision>
  <cp:lastPrinted>2020-08-21T04:47:00Z</cp:lastPrinted>
  <dcterms:created xsi:type="dcterms:W3CDTF">2020-11-16T23:52:00Z</dcterms:created>
  <dcterms:modified xsi:type="dcterms:W3CDTF">2020-11-16T23:52:00Z</dcterms:modified>
</cp:coreProperties>
</file>