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BA2" w:rsidRPr="00FA7751" w:rsidRDefault="005B5BA2" w:rsidP="0019277A">
      <w:pPr>
        <w:shd w:val="clear" w:color="auto" w:fill="FFFFFF"/>
        <w:spacing w:after="0" w:line="240" w:lineRule="auto"/>
        <w:textAlignment w:val="baseline"/>
        <w:rPr>
          <w:rFonts w:ascii="Book Antiqua" w:eastAsia="Times New Roman" w:hAnsi="Book Antiqua" w:cs="Times New Roman"/>
          <w:b/>
          <w:color w:val="000000"/>
          <w:sz w:val="24"/>
          <w:szCs w:val="24"/>
          <w:bdr w:val="none" w:sz="0" w:space="0" w:color="auto" w:frame="1"/>
        </w:rPr>
      </w:pPr>
    </w:p>
    <w:p w:rsidR="0019277A" w:rsidRPr="00FA7751" w:rsidRDefault="0019277A" w:rsidP="0019277A">
      <w:pPr>
        <w:shd w:val="clear" w:color="auto" w:fill="FFFFFF"/>
        <w:spacing w:after="0" w:line="240" w:lineRule="auto"/>
        <w:textAlignment w:val="baseline"/>
        <w:rPr>
          <w:rFonts w:ascii="Book Antiqua" w:eastAsia="Times New Roman" w:hAnsi="Book Antiqua" w:cs="Times New Roman"/>
          <w:b/>
          <w:color w:val="000000"/>
          <w:sz w:val="24"/>
          <w:szCs w:val="24"/>
          <w:bdr w:val="none" w:sz="0" w:space="0" w:color="auto" w:frame="1"/>
        </w:rPr>
      </w:pPr>
      <w:r w:rsidRPr="00FA7751">
        <w:rPr>
          <w:rFonts w:ascii="Book Antiqua" w:eastAsia="Times New Roman" w:hAnsi="Book Antiqua" w:cs="Times New Roman"/>
          <w:b/>
          <w:color w:val="000000"/>
          <w:sz w:val="24"/>
          <w:szCs w:val="24"/>
          <w:bdr w:val="none" w:sz="0" w:space="0" w:color="auto" w:frame="1"/>
        </w:rPr>
        <w:t>CALL FOR PROPOSALS ON SUBJECTS FOR STANDARDIZATION</w:t>
      </w:r>
    </w:p>
    <w:p w:rsidR="0019277A" w:rsidRPr="00FA7751" w:rsidRDefault="0019277A" w:rsidP="0019277A">
      <w:pPr>
        <w:shd w:val="clear" w:color="auto" w:fill="FFFFFF"/>
        <w:spacing w:after="0" w:line="240" w:lineRule="auto"/>
        <w:textAlignment w:val="baseline"/>
        <w:rPr>
          <w:rFonts w:ascii="Book Antiqua" w:hAnsi="Book Antiqua" w:cs="Segoe UI"/>
          <w:b/>
          <w:bCs/>
          <w:color w:val="323130"/>
          <w:sz w:val="24"/>
          <w:szCs w:val="24"/>
          <w:shd w:val="clear" w:color="auto" w:fill="FAF9F8"/>
        </w:rPr>
      </w:pPr>
    </w:p>
    <w:p w:rsidR="006125B9" w:rsidRPr="00FA7751" w:rsidRDefault="0019277A" w:rsidP="0019277A">
      <w:p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bdr w:val="none" w:sz="0" w:space="0" w:color="auto" w:frame="1"/>
        </w:rPr>
        <w:t xml:space="preserve">The Kenya Bureau of Standards (KEBS) is developing the National Standardization Plan (NSP) for 2019-2022. The NSP </w:t>
      </w:r>
      <w:r w:rsidR="006125B9" w:rsidRPr="00FA7751">
        <w:rPr>
          <w:rFonts w:ascii="Book Antiqua" w:eastAsia="Times New Roman" w:hAnsi="Book Antiqua" w:cs="Times New Roman"/>
          <w:color w:val="000000"/>
          <w:sz w:val="24"/>
          <w:szCs w:val="24"/>
          <w:bdr w:val="none" w:sz="0" w:space="0" w:color="auto" w:frame="1"/>
        </w:rPr>
        <w:t>prioritizes</w:t>
      </w:r>
      <w:r w:rsidRPr="00FA7751">
        <w:rPr>
          <w:rFonts w:ascii="Book Antiqua" w:eastAsia="Times New Roman" w:hAnsi="Book Antiqua" w:cs="Times New Roman"/>
          <w:color w:val="000000"/>
          <w:sz w:val="24"/>
          <w:szCs w:val="24"/>
          <w:bdr w:val="none" w:sz="0" w:space="0" w:color="auto" w:frame="1"/>
        </w:rPr>
        <w:t xml:space="preserve"> areas of standards development or revision in line with requests by the private sector for purpose of improving business operations and facilitating trade. Stakeholders </w:t>
      </w:r>
      <w:proofErr w:type="gramStart"/>
      <w:r w:rsidRPr="00FA7751">
        <w:rPr>
          <w:rFonts w:ascii="Book Antiqua" w:eastAsia="Times New Roman" w:hAnsi="Book Antiqua" w:cs="Times New Roman"/>
          <w:color w:val="000000"/>
          <w:sz w:val="24"/>
          <w:szCs w:val="24"/>
          <w:bdr w:val="none" w:sz="0" w:space="0" w:color="auto" w:frame="1"/>
        </w:rPr>
        <w:t>are therefore requested</w:t>
      </w:r>
      <w:proofErr w:type="gramEnd"/>
      <w:r w:rsidRPr="00FA7751">
        <w:rPr>
          <w:rFonts w:ascii="Book Antiqua" w:eastAsia="Times New Roman" w:hAnsi="Book Antiqua" w:cs="Times New Roman"/>
          <w:color w:val="000000"/>
          <w:sz w:val="24"/>
          <w:szCs w:val="24"/>
          <w:bdr w:val="none" w:sz="0" w:space="0" w:color="auto" w:frame="1"/>
        </w:rPr>
        <w:t xml:space="preserve"> to submit their requests for development of new standards, revision of relevant Kenya Standards and harmonization of Standards at EAC and/or Africa (ARSO) level for purposes of promoting trade within the country, region and the continent.</w:t>
      </w:r>
    </w:p>
    <w:p w:rsidR="006125B9" w:rsidRPr="00FA7751" w:rsidRDefault="006125B9" w:rsidP="0019277A">
      <w:pPr>
        <w:shd w:val="clear" w:color="auto" w:fill="FFFFFF"/>
        <w:spacing w:after="0" w:line="240" w:lineRule="auto"/>
        <w:textAlignment w:val="baseline"/>
        <w:rPr>
          <w:rFonts w:ascii="Book Antiqua" w:eastAsia="Times New Roman" w:hAnsi="Book Antiqua" w:cs="Times New Roman"/>
          <w:color w:val="000000"/>
          <w:sz w:val="24"/>
          <w:szCs w:val="24"/>
        </w:rPr>
      </w:pPr>
    </w:p>
    <w:p w:rsidR="006125B9" w:rsidRPr="00FA7751" w:rsidRDefault="006125B9" w:rsidP="0019277A">
      <w:p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The Eastern Africa Grain council</w:t>
      </w:r>
      <w:r w:rsidR="002C2CB0" w:rsidRPr="00FA7751">
        <w:rPr>
          <w:rFonts w:ascii="Book Antiqua" w:eastAsia="Times New Roman" w:hAnsi="Book Antiqua" w:cs="Times New Roman"/>
          <w:color w:val="000000"/>
          <w:sz w:val="24"/>
          <w:szCs w:val="24"/>
        </w:rPr>
        <w:t xml:space="preserve"> sort feedback from its members, </w:t>
      </w:r>
      <w:r w:rsidRPr="00FA7751">
        <w:rPr>
          <w:rFonts w:ascii="Book Antiqua" w:eastAsia="Times New Roman" w:hAnsi="Book Antiqua" w:cs="Times New Roman"/>
          <w:color w:val="000000"/>
          <w:sz w:val="24"/>
          <w:szCs w:val="24"/>
        </w:rPr>
        <w:t xml:space="preserve">which include farmers, traders, processors and financial institutions. This </w:t>
      </w:r>
      <w:proofErr w:type="gramStart"/>
      <w:r w:rsidRPr="00FA7751">
        <w:rPr>
          <w:rFonts w:ascii="Book Antiqua" w:eastAsia="Times New Roman" w:hAnsi="Book Antiqua" w:cs="Times New Roman"/>
          <w:color w:val="000000"/>
          <w:sz w:val="24"/>
          <w:szCs w:val="24"/>
        </w:rPr>
        <w:t>was done</w:t>
      </w:r>
      <w:proofErr w:type="gramEnd"/>
      <w:r w:rsidRPr="00FA7751">
        <w:rPr>
          <w:rFonts w:ascii="Book Antiqua" w:eastAsia="Times New Roman" w:hAnsi="Book Antiqua" w:cs="Times New Roman"/>
          <w:color w:val="000000"/>
          <w:sz w:val="24"/>
          <w:szCs w:val="24"/>
        </w:rPr>
        <w:t xml:space="preserve"> to consolidate the prevailing</w:t>
      </w:r>
      <w:r w:rsidR="008B3526" w:rsidRPr="00FA7751">
        <w:rPr>
          <w:rFonts w:ascii="Book Antiqua" w:eastAsia="Times New Roman" w:hAnsi="Book Antiqua" w:cs="Times New Roman"/>
          <w:color w:val="000000"/>
          <w:sz w:val="24"/>
          <w:szCs w:val="24"/>
        </w:rPr>
        <w:t xml:space="preserve"> is</w:t>
      </w:r>
      <w:r w:rsidR="00FA7751">
        <w:rPr>
          <w:rFonts w:ascii="Book Antiqua" w:eastAsia="Times New Roman" w:hAnsi="Book Antiqua" w:cs="Times New Roman"/>
          <w:color w:val="000000"/>
          <w:sz w:val="24"/>
          <w:szCs w:val="24"/>
        </w:rPr>
        <w:t>sues across the grain sector. T</w:t>
      </w:r>
      <w:r w:rsidR="008B3526" w:rsidRPr="00FA7751">
        <w:rPr>
          <w:rFonts w:ascii="Book Antiqua" w:eastAsia="Times New Roman" w:hAnsi="Book Antiqua" w:cs="Times New Roman"/>
          <w:color w:val="000000"/>
          <w:sz w:val="24"/>
          <w:szCs w:val="24"/>
        </w:rPr>
        <w:t>hey are as follows:</w:t>
      </w:r>
    </w:p>
    <w:p w:rsidR="008B3526" w:rsidRPr="00FA7751" w:rsidRDefault="008B3526" w:rsidP="0019277A">
      <w:pPr>
        <w:shd w:val="clear" w:color="auto" w:fill="FFFFFF"/>
        <w:spacing w:after="0" w:line="240" w:lineRule="auto"/>
        <w:textAlignment w:val="baseline"/>
        <w:rPr>
          <w:rFonts w:ascii="Book Antiqua" w:eastAsia="Times New Roman" w:hAnsi="Book Antiqua" w:cs="Times New Roman"/>
          <w:color w:val="000000"/>
          <w:sz w:val="24"/>
          <w:szCs w:val="24"/>
        </w:rPr>
      </w:pPr>
    </w:p>
    <w:p w:rsidR="008B3526" w:rsidRPr="00FA7751" w:rsidRDefault="008B3526" w:rsidP="008B3526">
      <w:pPr>
        <w:pStyle w:val="ListParagraph"/>
        <w:numPr>
          <w:ilvl w:val="0"/>
          <w:numId w:val="1"/>
        </w:num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Corruption – It is of high concern that corruption is rampant</w:t>
      </w:r>
      <w:r w:rsidR="00E626AE" w:rsidRPr="00FA7751">
        <w:rPr>
          <w:rFonts w:ascii="Book Antiqua" w:eastAsia="Times New Roman" w:hAnsi="Book Antiqua" w:cs="Times New Roman"/>
          <w:color w:val="000000"/>
          <w:sz w:val="24"/>
          <w:szCs w:val="24"/>
        </w:rPr>
        <w:t xml:space="preserve"> in the grain industry. </w:t>
      </w:r>
    </w:p>
    <w:p w:rsidR="00E626AE" w:rsidRPr="00FA7751" w:rsidRDefault="00E626AE" w:rsidP="008B3526">
      <w:pPr>
        <w:pStyle w:val="ListParagraph"/>
        <w:numPr>
          <w:ilvl w:val="0"/>
          <w:numId w:val="1"/>
        </w:num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 xml:space="preserve">Policy enforcement on liberalization of the market – Farming is an enterprise that </w:t>
      </w:r>
      <w:proofErr w:type="gramStart"/>
      <w:r w:rsidRPr="00FA7751">
        <w:rPr>
          <w:rFonts w:ascii="Book Antiqua" w:eastAsia="Times New Roman" w:hAnsi="Book Antiqua" w:cs="Times New Roman"/>
          <w:color w:val="000000"/>
          <w:sz w:val="24"/>
          <w:szCs w:val="24"/>
        </w:rPr>
        <w:t>is embraced</w:t>
      </w:r>
      <w:proofErr w:type="gramEnd"/>
      <w:r w:rsidRPr="00FA7751">
        <w:rPr>
          <w:rFonts w:ascii="Book Antiqua" w:eastAsia="Times New Roman" w:hAnsi="Book Antiqua" w:cs="Times New Roman"/>
          <w:color w:val="000000"/>
          <w:sz w:val="24"/>
          <w:szCs w:val="24"/>
        </w:rPr>
        <w:t xml:space="preserve"> with all status pf people, mainly the poor. If the market </w:t>
      </w:r>
      <w:proofErr w:type="gramStart"/>
      <w:r w:rsidRPr="00FA7751">
        <w:rPr>
          <w:rFonts w:ascii="Book Antiqua" w:eastAsia="Times New Roman" w:hAnsi="Book Antiqua" w:cs="Times New Roman"/>
          <w:color w:val="000000"/>
          <w:sz w:val="24"/>
          <w:szCs w:val="24"/>
        </w:rPr>
        <w:t>is liberalized</w:t>
      </w:r>
      <w:proofErr w:type="gramEnd"/>
      <w:r w:rsidRPr="00FA7751">
        <w:rPr>
          <w:rFonts w:ascii="Book Antiqua" w:eastAsia="Times New Roman" w:hAnsi="Book Antiqua" w:cs="Times New Roman"/>
          <w:color w:val="000000"/>
          <w:sz w:val="24"/>
          <w:szCs w:val="24"/>
        </w:rPr>
        <w:t>, then the rich will dictate all the dynamics against the benefit of the poor.</w:t>
      </w:r>
    </w:p>
    <w:p w:rsidR="002F3B57" w:rsidRPr="00FA7751" w:rsidRDefault="002F3B57" w:rsidP="008B3526">
      <w:pPr>
        <w:pStyle w:val="ListParagraph"/>
        <w:numPr>
          <w:ilvl w:val="0"/>
          <w:numId w:val="1"/>
        </w:num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There should be a policy in</w:t>
      </w:r>
      <w:r w:rsidR="00FA7751">
        <w:rPr>
          <w:rFonts w:ascii="Book Antiqua" w:eastAsia="Times New Roman" w:hAnsi="Book Antiqua" w:cs="Times New Roman"/>
          <w:color w:val="000000"/>
          <w:sz w:val="24"/>
          <w:szCs w:val="24"/>
        </w:rPr>
        <w:t xml:space="preserve"> place to safeguard the quality. This will be in a bid to </w:t>
      </w:r>
      <w:r w:rsidR="00FA7751" w:rsidRPr="00FA7751">
        <w:rPr>
          <w:rFonts w:ascii="Book Antiqua" w:eastAsia="Times New Roman" w:hAnsi="Book Antiqua" w:cs="Times New Roman"/>
          <w:color w:val="000000"/>
          <w:sz w:val="24"/>
          <w:szCs w:val="24"/>
        </w:rPr>
        <w:t>minimize</w:t>
      </w:r>
      <w:r w:rsidRPr="00FA7751">
        <w:rPr>
          <w:rFonts w:ascii="Book Antiqua" w:eastAsia="Times New Roman" w:hAnsi="Book Antiqua" w:cs="Times New Roman"/>
          <w:color w:val="000000"/>
          <w:sz w:val="24"/>
          <w:szCs w:val="24"/>
        </w:rPr>
        <w:t xml:space="preserve"> people who want to get rich quickly by compromising grain quality at the expense of consumers. All players in the grain sector should embrace good agricultural practices.</w:t>
      </w:r>
    </w:p>
    <w:p w:rsidR="002F3B57" w:rsidRPr="00FA7751" w:rsidRDefault="002F3B57" w:rsidP="008B3526">
      <w:pPr>
        <w:pStyle w:val="ListParagraph"/>
        <w:numPr>
          <w:ilvl w:val="0"/>
          <w:numId w:val="1"/>
        </w:num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 xml:space="preserve">Grain quality </w:t>
      </w:r>
      <w:proofErr w:type="gramStart"/>
      <w:r w:rsidRPr="00FA7751">
        <w:rPr>
          <w:rFonts w:ascii="Book Antiqua" w:eastAsia="Times New Roman" w:hAnsi="Book Antiqua" w:cs="Times New Roman"/>
          <w:color w:val="000000"/>
          <w:sz w:val="24"/>
          <w:szCs w:val="24"/>
        </w:rPr>
        <w:t>should be streamlined</w:t>
      </w:r>
      <w:proofErr w:type="gramEnd"/>
      <w:r w:rsidRPr="00FA7751">
        <w:rPr>
          <w:rFonts w:ascii="Book Antiqua" w:eastAsia="Times New Roman" w:hAnsi="Book Antiqua" w:cs="Times New Roman"/>
          <w:color w:val="000000"/>
          <w:sz w:val="24"/>
          <w:szCs w:val="24"/>
        </w:rPr>
        <w:t xml:space="preserve"> </w:t>
      </w:r>
      <w:r w:rsidR="005E39C6" w:rsidRPr="00FA7751">
        <w:rPr>
          <w:rFonts w:ascii="Book Antiqua" w:eastAsia="Times New Roman" w:hAnsi="Book Antiqua" w:cs="Times New Roman"/>
          <w:color w:val="000000"/>
          <w:sz w:val="24"/>
          <w:szCs w:val="24"/>
        </w:rPr>
        <w:t>to</w:t>
      </w:r>
      <w:r w:rsidRPr="00FA7751">
        <w:rPr>
          <w:rFonts w:ascii="Book Antiqua" w:eastAsia="Times New Roman" w:hAnsi="Book Antiqua" w:cs="Times New Roman"/>
          <w:color w:val="000000"/>
          <w:sz w:val="24"/>
          <w:szCs w:val="24"/>
        </w:rPr>
        <w:t xml:space="preserve"> protect the end consumer for subpar goods. Aflatoxins in grains and other foods are the main cause of cancer cases in the country. Data from healthcare agencies suggests that most cancer cases are </w:t>
      </w:r>
      <w:r w:rsidR="005E39C6" w:rsidRPr="00FA7751">
        <w:rPr>
          <w:rFonts w:ascii="Book Antiqua" w:eastAsia="Times New Roman" w:hAnsi="Book Antiqua" w:cs="Times New Roman"/>
          <w:color w:val="000000"/>
          <w:sz w:val="24"/>
          <w:szCs w:val="24"/>
        </w:rPr>
        <w:t>because</w:t>
      </w:r>
      <w:r w:rsidRPr="00FA7751">
        <w:rPr>
          <w:rFonts w:ascii="Book Antiqua" w:eastAsia="Times New Roman" w:hAnsi="Book Antiqua" w:cs="Times New Roman"/>
          <w:color w:val="000000"/>
          <w:sz w:val="24"/>
          <w:szCs w:val="24"/>
        </w:rPr>
        <w:t xml:space="preserve"> of the food we consume. The direct correlation should raise alarm and strict measures </w:t>
      </w:r>
      <w:proofErr w:type="gramStart"/>
      <w:r w:rsidRPr="00FA7751">
        <w:rPr>
          <w:rFonts w:ascii="Book Antiqua" w:eastAsia="Times New Roman" w:hAnsi="Book Antiqua" w:cs="Times New Roman"/>
          <w:color w:val="000000"/>
          <w:sz w:val="24"/>
          <w:szCs w:val="24"/>
        </w:rPr>
        <w:t>should be taken</w:t>
      </w:r>
      <w:proofErr w:type="gramEnd"/>
      <w:r w:rsidRPr="00FA7751">
        <w:rPr>
          <w:rFonts w:ascii="Book Antiqua" w:eastAsia="Times New Roman" w:hAnsi="Book Antiqua" w:cs="Times New Roman"/>
          <w:color w:val="000000"/>
          <w:sz w:val="24"/>
          <w:szCs w:val="24"/>
        </w:rPr>
        <w:t xml:space="preserve"> to ensure that the food products from the grain sector are fit for human consumption.</w:t>
      </w:r>
    </w:p>
    <w:p w:rsidR="002F3B57" w:rsidRPr="00FA7751" w:rsidRDefault="002F3B57" w:rsidP="008B3526">
      <w:pPr>
        <w:pStyle w:val="ListParagraph"/>
        <w:numPr>
          <w:ilvl w:val="0"/>
          <w:numId w:val="1"/>
        </w:num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 xml:space="preserve">Drying and storage </w:t>
      </w:r>
      <w:r w:rsidR="00FA7751">
        <w:rPr>
          <w:rFonts w:ascii="Book Antiqua" w:eastAsia="Times New Roman" w:hAnsi="Book Antiqua" w:cs="Times New Roman"/>
          <w:color w:val="000000"/>
          <w:sz w:val="24"/>
          <w:szCs w:val="24"/>
        </w:rPr>
        <w:t>facilities for Maize and beans.</w:t>
      </w:r>
      <w:r w:rsidRPr="00FA7751">
        <w:rPr>
          <w:rFonts w:ascii="Book Antiqua" w:eastAsia="Times New Roman" w:hAnsi="Book Antiqua" w:cs="Times New Roman"/>
          <w:color w:val="000000"/>
          <w:sz w:val="24"/>
          <w:szCs w:val="24"/>
        </w:rPr>
        <w:t xml:space="preserve"> </w:t>
      </w:r>
    </w:p>
    <w:p w:rsidR="002F3B57" w:rsidRPr="00FA7751" w:rsidRDefault="002F3B57" w:rsidP="002F3B57">
      <w:pPr>
        <w:pStyle w:val="ListParagraph"/>
        <w:numPr>
          <w:ilvl w:val="0"/>
          <w:numId w:val="1"/>
        </w:num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 xml:space="preserve">Maize flour, cake flour and composite flour - </w:t>
      </w:r>
      <w:r w:rsidR="0032165B" w:rsidRPr="00FA7751">
        <w:rPr>
          <w:rFonts w:ascii="Book Antiqua" w:eastAsia="Times New Roman" w:hAnsi="Book Antiqua" w:cs="Times New Roman"/>
          <w:color w:val="000000"/>
          <w:sz w:val="24"/>
          <w:szCs w:val="24"/>
        </w:rPr>
        <w:t>In the mentioned</w:t>
      </w:r>
      <w:r w:rsidRPr="00FA7751">
        <w:rPr>
          <w:rFonts w:ascii="Book Antiqua" w:eastAsia="Times New Roman" w:hAnsi="Book Antiqua" w:cs="Times New Roman"/>
          <w:color w:val="000000"/>
          <w:sz w:val="24"/>
          <w:szCs w:val="24"/>
        </w:rPr>
        <w:t xml:space="preserve"> flours , there is need to review the microbial requirements as this products are not ready to eat , </w:t>
      </w:r>
      <w:proofErr w:type="gramStart"/>
      <w:r w:rsidRPr="00FA7751">
        <w:rPr>
          <w:rFonts w:ascii="Book Antiqua" w:eastAsia="Times New Roman" w:hAnsi="Book Antiqua" w:cs="Times New Roman"/>
          <w:color w:val="000000"/>
          <w:sz w:val="24"/>
          <w:szCs w:val="24"/>
        </w:rPr>
        <w:t>specifically</w:t>
      </w:r>
      <w:proofErr w:type="gramEnd"/>
      <w:r w:rsidRPr="00FA7751">
        <w:rPr>
          <w:rFonts w:ascii="Book Antiqua" w:eastAsia="Times New Roman" w:hAnsi="Book Antiqua" w:cs="Times New Roman"/>
          <w:color w:val="000000"/>
          <w:sz w:val="24"/>
          <w:szCs w:val="24"/>
        </w:rPr>
        <w:t xml:space="preserve"> E.coli and instead call out the harmful strain of the microbe . There is also need to develop a cake flour standard as the market is growing and to guide and control imports</w:t>
      </w:r>
      <w:r w:rsidR="0032165B" w:rsidRPr="00FA7751">
        <w:rPr>
          <w:rFonts w:ascii="Book Antiqua" w:eastAsia="Times New Roman" w:hAnsi="Book Antiqua" w:cs="Times New Roman"/>
          <w:color w:val="000000"/>
          <w:sz w:val="24"/>
          <w:szCs w:val="24"/>
        </w:rPr>
        <w:t>.</w:t>
      </w:r>
    </w:p>
    <w:p w:rsidR="00063488" w:rsidRPr="00FA7751" w:rsidRDefault="000852F1" w:rsidP="00063488">
      <w:pPr>
        <w:pStyle w:val="ListParagraph"/>
        <w:numPr>
          <w:ilvl w:val="0"/>
          <w:numId w:val="1"/>
        </w:num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 xml:space="preserve">Corn flour - </w:t>
      </w:r>
      <w:r w:rsidR="0032165B" w:rsidRPr="00FA7751">
        <w:rPr>
          <w:rFonts w:ascii="Book Antiqua" w:eastAsia="Times New Roman" w:hAnsi="Book Antiqua" w:cs="Times New Roman"/>
          <w:color w:val="000000"/>
          <w:sz w:val="24"/>
          <w:szCs w:val="24"/>
        </w:rPr>
        <w:t xml:space="preserve">Fine corn flour </w:t>
      </w:r>
      <w:proofErr w:type="gramStart"/>
      <w:r w:rsidR="0032165B" w:rsidRPr="00FA7751">
        <w:rPr>
          <w:rFonts w:ascii="Book Antiqua" w:eastAsia="Times New Roman" w:hAnsi="Book Antiqua" w:cs="Times New Roman"/>
          <w:color w:val="000000"/>
          <w:sz w:val="24"/>
          <w:szCs w:val="24"/>
        </w:rPr>
        <w:t>is produced</w:t>
      </w:r>
      <w:proofErr w:type="gramEnd"/>
      <w:r w:rsidR="0032165B" w:rsidRPr="00FA7751">
        <w:rPr>
          <w:rFonts w:ascii="Book Antiqua" w:eastAsia="Times New Roman" w:hAnsi="Book Antiqua" w:cs="Times New Roman"/>
          <w:color w:val="000000"/>
          <w:sz w:val="24"/>
          <w:szCs w:val="24"/>
        </w:rPr>
        <w:t xml:space="preserve"> from shelled corn kernels</w:t>
      </w:r>
      <w:r w:rsidRPr="00FA7751">
        <w:rPr>
          <w:rFonts w:ascii="Book Antiqua" w:eastAsia="Times New Roman" w:hAnsi="Book Antiqua" w:cs="Times New Roman"/>
          <w:color w:val="000000"/>
          <w:sz w:val="24"/>
          <w:szCs w:val="24"/>
        </w:rPr>
        <w:t xml:space="preserve"> and this area needs to be standardized.</w:t>
      </w:r>
    </w:p>
    <w:p w:rsidR="00063488" w:rsidRPr="00FA7751" w:rsidRDefault="00063488" w:rsidP="00063488">
      <w:pPr>
        <w:shd w:val="clear" w:color="auto" w:fill="FFFFFF"/>
        <w:spacing w:after="0" w:line="240" w:lineRule="auto"/>
        <w:textAlignment w:val="baseline"/>
        <w:rPr>
          <w:rFonts w:ascii="Book Antiqua" w:eastAsia="Times New Roman" w:hAnsi="Book Antiqua" w:cs="Times New Roman"/>
          <w:color w:val="000000"/>
          <w:sz w:val="24"/>
          <w:szCs w:val="24"/>
        </w:rPr>
      </w:pPr>
    </w:p>
    <w:p w:rsidR="009F3E78" w:rsidRPr="00FA7751" w:rsidRDefault="009F3E78" w:rsidP="00063488">
      <w:pPr>
        <w:shd w:val="clear" w:color="auto" w:fill="FFFFFF"/>
        <w:spacing w:after="0" w:line="240" w:lineRule="auto"/>
        <w:textAlignment w:val="baseline"/>
        <w:rPr>
          <w:rFonts w:ascii="Book Antiqua" w:eastAsia="Times New Roman" w:hAnsi="Book Antiqua" w:cs="Times New Roman"/>
          <w:color w:val="000000"/>
          <w:sz w:val="24"/>
          <w:szCs w:val="24"/>
        </w:rPr>
      </w:pPr>
    </w:p>
    <w:tbl>
      <w:tblPr>
        <w:tblStyle w:val="TableGrid"/>
        <w:tblW w:w="9715" w:type="dxa"/>
        <w:tblLayout w:type="fixed"/>
        <w:tblLook w:val="04A0" w:firstRow="1" w:lastRow="0" w:firstColumn="1" w:lastColumn="0" w:noHBand="0" w:noVBand="1"/>
      </w:tblPr>
      <w:tblGrid>
        <w:gridCol w:w="1705"/>
        <w:gridCol w:w="810"/>
        <w:gridCol w:w="1620"/>
        <w:gridCol w:w="3600"/>
        <w:gridCol w:w="1980"/>
      </w:tblGrid>
      <w:tr w:rsidR="000852F1" w:rsidRPr="00FA7751" w:rsidTr="009B4DF1">
        <w:tc>
          <w:tcPr>
            <w:tcW w:w="1705" w:type="dxa"/>
          </w:tcPr>
          <w:p w:rsidR="000852F1" w:rsidRPr="00FA7751" w:rsidRDefault="000852F1" w:rsidP="00063488">
            <w:pPr>
              <w:textAlignment w:val="baseline"/>
              <w:rPr>
                <w:rFonts w:ascii="Book Antiqua" w:eastAsia="Times New Roman" w:hAnsi="Book Antiqua" w:cs="Times New Roman"/>
                <w:b/>
                <w:color w:val="000000"/>
                <w:sz w:val="24"/>
                <w:szCs w:val="24"/>
              </w:rPr>
            </w:pPr>
            <w:r w:rsidRPr="00FA7751">
              <w:rPr>
                <w:rFonts w:ascii="Book Antiqua" w:eastAsia="Times New Roman" w:hAnsi="Book Antiqua" w:cs="Times New Roman"/>
                <w:b/>
                <w:color w:val="000000"/>
                <w:sz w:val="24"/>
                <w:szCs w:val="24"/>
              </w:rPr>
              <w:lastRenderedPageBreak/>
              <w:t>Organization</w:t>
            </w:r>
          </w:p>
        </w:tc>
        <w:tc>
          <w:tcPr>
            <w:tcW w:w="810" w:type="dxa"/>
          </w:tcPr>
          <w:p w:rsidR="000852F1" w:rsidRPr="00FA7751" w:rsidRDefault="000852F1" w:rsidP="00063488">
            <w:pPr>
              <w:textAlignment w:val="baseline"/>
              <w:rPr>
                <w:rFonts w:ascii="Book Antiqua" w:eastAsia="Times New Roman" w:hAnsi="Book Antiqua" w:cs="Times New Roman"/>
                <w:b/>
                <w:color w:val="000000"/>
                <w:sz w:val="24"/>
                <w:szCs w:val="24"/>
              </w:rPr>
            </w:pPr>
            <w:r w:rsidRPr="00FA7751">
              <w:rPr>
                <w:rFonts w:ascii="Book Antiqua" w:eastAsia="Times New Roman" w:hAnsi="Book Antiqua" w:cs="Times New Roman"/>
                <w:b/>
                <w:color w:val="000000"/>
                <w:sz w:val="24"/>
                <w:szCs w:val="24"/>
              </w:rPr>
              <w:t xml:space="preserve">Sector </w:t>
            </w:r>
          </w:p>
        </w:tc>
        <w:tc>
          <w:tcPr>
            <w:tcW w:w="1620" w:type="dxa"/>
          </w:tcPr>
          <w:p w:rsidR="000852F1" w:rsidRPr="00FA7751" w:rsidRDefault="000852F1" w:rsidP="00063488">
            <w:pPr>
              <w:textAlignment w:val="baseline"/>
              <w:rPr>
                <w:rFonts w:ascii="Book Antiqua" w:eastAsia="Times New Roman" w:hAnsi="Book Antiqua" w:cs="Times New Roman"/>
                <w:b/>
                <w:color w:val="000000"/>
                <w:sz w:val="24"/>
                <w:szCs w:val="24"/>
              </w:rPr>
            </w:pPr>
            <w:r w:rsidRPr="00FA7751">
              <w:rPr>
                <w:rFonts w:ascii="Book Antiqua" w:eastAsia="Times New Roman" w:hAnsi="Book Antiqua" w:cs="Times New Roman"/>
                <w:b/>
                <w:color w:val="000000"/>
                <w:sz w:val="24"/>
                <w:szCs w:val="24"/>
              </w:rPr>
              <w:t>Product/ Service to be standardized</w:t>
            </w:r>
          </w:p>
        </w:tc>
        <w:tc>
          <w:tcPr>
            <w:tcW w:w="3600" w:type="dxa"/>
          </w:tcPr>
          <w:p w:rsidR="000852F1" w:rsidRPr="00FA7751" w:rsidRDefault="000852F1" w:rsidP="00063488">
            <w:pPr>
              <w:textAlignment w:val="baseline"/>
              <w:rPr>
                <w:rFonts w:ascii="Book Antiqua" w:eastAsia="Times New Roman" w:hAnsi="Book Antiqua" w:cs="Times New Roman"/>
                <w:b/>
                <w:color w:val="000000"/>
                <w:sz w:val="24"/>
                <w:szCs w:val="24"/>
              </w:rPr>
            </w:pPr>
            <w:r w:rsidRPr="00FA7751">
              <w:rPr>
                <w:rFonts w:ascii="Book Antiqua" w:eastAsia="Times New Roman" w:hAnsi="Book Antiqua" w:cs="Times New Roman"/>
                <w:b/>
                <w:color w:val="000000"/>
                <w:sz w:val="24"/>
                <w:szCs w:val="24"/>
              </w:rPr>
              <w:t>Brief Description of Product or service or issue</w:t>
            </w:r>
          </w:p>
        </w:tc>
        <w:tc>
          <w:tcPr>
            <w:tcW w:w="1980" w:type="dxa"/>
          </w:tcPr>
          <w:p w:rsidR="000852F1" w:rsidRPr="00FA7751" w:rsidRDefault="000852F1" w:rsidP="00063488">
            <w:pPr>
              <w:textAlignment w:val="baseline"/>
              <w:rPr>
                <w:rFonts w:ascii="Book Antiqua" w:eastAsia="Times New Roman" w:hAnsi="Book Antiqua" w:cs="Times New Roman"/>
                <w:b/>
                <w:color w:val="000000"/>
                <w:sz w:val="24"/>
                <w:szCs w:val="24"/>
              </w:rPr>
            </w:pPr>
            <w:r w:rsidRPr="00FA7751">
              <w:rPr>
                <w:rFonts w:ascii="Book Antiqua" w:eastAsia="Times New Roman" w:hAnsi="Book Antiqua" w:cs="Times New Roman"/>
                <w:b/>
                <w:color w:val="000000"/>
                <w:sz w:val="24"/>
                <w:szCs w:val="24"/>
              </w:rPr>
              <w:t>Standard Level</w:t>
            </w:r>
          </w:p>
        </w:tc>
      </w:tr>
      <w:tr w:rsidR="000852F1" w:rsidRPr="00FA7751" w:rsidTr="009B4DF1">
        <w:tc>
          <w:tcPr>
            <w:tcW w:w="1705" w:type="dxa"/>
          </w:tcPr>
          <w:p w:rsidR="000852F1" w:rsidRPr="00FA7751" w:rsidRDefault="000852F1" w:rsidP="00063488">
            <w:pPr>
              <w:textAlignment w:val="baseline"/>
              <w:rPr>
                <w:rFonts w:ascii="Book Antiqua" w:eastAsia="Times New Roman" w:hAnsi="Book Antiqua" w:cs="Times New Roman"/>
                <w:color w:val="000000"/>
                <w:sz w:val="24"/>
                <w:szCs w:val="24"/>
              </w:rPr>
            </w:pPr>
            <w:proofErr w:type="spellStart"/>
            <w:r w:rsidRPr="00FA7751">
              <w:rPr>
                <w:rFonts w:ascii="Book Antiqua" w:eastAsia="Times New Roman" w:hAnsi="Book Antiqua" w:cs="Times New Roman"/>
                <w:color w:val="000000"/>
                <w:sz w:val="24"/>
                <w:szCs w:val="24"/>
              </w:rPr>
              <w:t>Nzoia</w:t>
            </w:r>
            <w:proofErr w:type="spellEnd"/>
            <w:r w:rsidRPr="00FA7751">
              <w:rPr>
                <w:rFonts w:ascii="Book Antiqua" w:eastAsia="Times New Roman" w:hAnsi="Book Antiqua" w:cs="Times New Roman"/>
                <w:color w:val="000000"/>
                <w:sz w:val="24"/>
                <w:szCs w:val="24"/>
              </w:rPr>
              <w:t xml:space="preserve"> Coop</w:t>
            </w:r>
          </w:p>
        </w:tc>
        <w:tc>
          <w:tcPr>
            <w:tcW w:w="81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Farmer</w:t>
            </w:r>
          </w:p>
        </w:tc>
        <w:tc>
          <w:tcPr>
            <w:tcW w:w="162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Grain Industry</w:t>
            </w:r>
          </w:p>
        </w:tc>
        <w:tc>
          <w:tcPr>
            <w:tcW w:w="3600" w:type="dxa"/>
          </w:tcPr>
          <w:p w:rsidR="000852F1" w:rsidRPr="00FA7751" w:rsidRDefault="000852F1" w:rsidP="009F3E78">
            <w:pPr>
              <w:pStyle w:val="ListParagraph"/>
              <w:numPr>
                <w:ilvl w:val="0"/>
                <w:numId w:val="2"/>
              </w:numPr>
              <w:shd w:val="clear" w:color="auto" w:fill="FFFFFF"/>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 xml:space="preserve">Corruption – It is of high concern that corruption is rampant in the grain industry. </w:t>
            </w:r>
          </w:p>
          <w:p w:rsidR="000852F1" w:rsidRPr="00FA7751" w:rsidRDefault="000852F1" w:rsidP="009F3E78">
            <w:pPr>
              <w:pStyle w:val="ListParagraph"/>
              <w:numPr>
                <w:ilvl w:val="0"/>
                <w:numId w:val="2"/>
              </w:numPr>
              <w:shd w:val="clear" w:color="auto" w:fill="FFFFFF"/>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 xml:space="preserve">Policy enforcement on liberalization of the market – Farming is an enterprise that </w:t>
            </w:r>
            <w:proofErr w:type="gramStart"/>
            <w:r w:rsidRPr="00FA7751">
              <w:rPr>
                <w:rFonts w:ascii="Book Antiqua" w:eastAsia="Times New Roman" w:hAnsi="Book Antiqua" w:cs="Times New Roman"/>
                <w:color w:val="000000"/>
                <w:sz w:val="24"/>
                <w:szCs w:val="24"/>
              </w:rPr>
              <w:t>is embraced</w:t>
            </w:r>
            <w:proofErr w:type="gramEnd"/>
            <w:r w:rsidRPr="00FA7751">
              <w:rPr>
                <w:rFonts w:ascii="Book Antiqua" w:eastAsia="Times New Roman" w:hAnsi="Book Antiqua" w:cs="Times New Roman"/>
                <w:color w:val="000000"/>
                <w:sz w:val="24"/>
                <w:szCs w:val="24"/>
              </w:rPr>
              <w:t xml:space="preserve"> with all status pf people, mainly the poor. If the market </w:t>
            </w:r>
            <w:proofErr w:type="gramStart"/>
            <w:r w:rsidRPr="00FA7751">
              <w:rPr>
                <w:rFonts w:ascii="Book Antiqua" w:eastAsia="Times New Roman" w:hAnsi="Book Antiqua" w:cs="Times New Roman"/>
                <w:color w:val="000000"/>
                <w:sz w:val="24"/>
                <w:szCs w:val="24"/>
              </w:rPr>
              <w:t>is liberalized</w:t>
            </w:r>
            <w:proofErr w:type="gramEnd"/>
            <w:r w:rsidRPr="00FA7751">
              <w:rPr>
                <w:rFonts w:ascii="Book Antiqua" w:eastAsia="Times New Roman" w:hAnsi="Book Antiqua" w:cs="Times New Roman"/>
                <w:color w:val="000000"/>
                <w:sz w:val="24"/>
                <w:szCs w:val="24"/>
              </w:rPr>
              <w:t>, then the rich will dictate all the dynamics against the benefit of the poor.</w:t>
            </w:r>
          </w:p>
          <w:p w:rsidR="000852F1" w:rsidRPr="00FA7751" w:rsidRDefault="000852F1" w:rsidP="009F3E78">
            <w:pPr>
              <w:pStyle w:val="ListParagraph"/>
              <w:numPr>
                <w:ilvl w:val="0"/>
                <w:numId w:val="2"/>
              </w:numPr>
              <w:shd w:val="clear" w:color="auto" w:fill="FFFFFF"/>
              <w:textAlignment w:val="baseline"/>
              <w:rPr>
                <w:rFonts w:ascii="Book Antiqua" w:eastAsia="Times New Roman" w:hAnsi="Book Antiqua" w:cs="Times New Roman"/>
                <w:color w:val="000000"/>
                <w:sz w:val="24"/>
                <w:szCs w:val="24"/>
              </w:rPr>
            </w:pPr>
            <w:proofErr w:type="gramStart"/>
            <w:r w:rsidRPr="00FA7751">
              <w:rPr>
                <w:rFonts w:ascii="Book Antiqua" w:eastAsia="Times New Roman" w:hAnsi="Book Antiqua" w:cs="Times New Roman"/>
                <w:color w:val="000000"/>
                <w:sz w:val="24"/>
                <w:szCs w:val="24"/>
              </w:rPr>
              <w:t>There should be a policy in place to safeguard the quality to minimize people who want to get rich quickly by compromising grain quality at the expense of consumers.</w:t>
            </w:r>
            <w:proofErr w:type="gramEnd"/>
            <w:r w:rsidRPr="00FA7751">
              <w:rPr>
                <w:rFonts w:ascii="Book Antiqua" w:eastAsia="Times New Roman" w:hAnsi="Book Antiqua" w:cs="Times New Roman"/>
                <w:color w:val="000000"/>
                <w:sz w:val="24"/>
                <w:szCs w:val="24"/>
              </w:rPr>
              <w:t xml:space="preserve"> All players in the grain sector should embrace good agricultural practices.</w:t>
            </w:r>
          </w:p>
          <w:p w:rsidR="000852F1" w:rsidRPr="00FA7751" w:rsidRDefault="000852F1" w:rsidP="009F3E78">
            <w:pPr>
              <w:pStyle w:val="ListParagraph"/>
              <w:numPr>
                <w:ilvl w:val="0"/>
                <w:numId w:val="2"/>
              </w:numPr>
              <w:shd w:val="clear" w:color="auto" w:fill="FFFFFF"/>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 xml:space="preserve">Grain quality should be streamlined </w:t>
            </w:r>
            <w:proofErr w:type="gramStart"/>
            <w:r w:rsidRPr="00FA7751">
              <w:rPr>
                <w:rFonts w:ascii="Book Antiqua" w:eastAsia="Times New Roman" w:hAnsi="Book Antiqua" w:cs="Times New Roman"/>
                <w:color w:val="000000"/>
                <w:sz w:val="24"/>
                <w:szCs w:val="24"/>
              </w:rPr>
              <w:t>so as to</w:t>
            </w:r>
            <w:proofErr w:type="gramEnd"/>
            <w:r w:rsidRPr="00FA7751">
              <w:rPr>
                <w:rFonts w:ascii="Book Antiqua" w:eastAsia="Times New Roman" w:hAnsi="Book Antiqua" w:cs="Times New Roman"/>
                <w:color w:val="000000"/>
                <w:sz w:val="24"/>
                <w:szCs w:val="24"/>
              </w:rPr>
              <w:t xml:space="preserve"> protect the end consumer for subpar goods. Aflatoxins in grains and other foods are the main cause of cancer cases in the country. Data from healthcare agencies suggests that most cancer cases are </w:t>
            </w:r>
            <w:proofErr w:type="gramStart"/>
            <w:r w:rsidRPr="00FA7751">
              <w:rPr>
                <w:rFonts w:ascii="Book Antiqua" w:eastAsia="Times New Roman" w:hAnsi="Book Antiqua" w:cs="Times New Roman"/>
                <w:color w:val="000000"/>
                <w:sz w:val="24"/>
                <w:szCs w:val="24"/>
              </w:rPr>
              <w:t>as a result</w:t>
            </w:r>
            <w:proofErr w:type="gramEnd"/>
            <w:r w:rsidRPr="00FA7751">
              <w:rPr>
                <w:rFonts w:ascii="Book Antiqua" w:eastAsia="Times New Roman" w:hAnsi="Book Antiqua" w:cs="Times New Roman"/>
                <w:color w:val="000000"/>
                <w:sz w:val="24"/>
                <w:szCs w:val="24"/>
              </w:rPr>
              <w:t xml:space="preserve"> of the food we consume. The direct correlation should raise alarm and strict </w:t>
            </w:r>
            <w:r w:rsidRPr="00FA7751">
              <w:rPr>
                <w:rFonts w:ascii="Book Antiqua" w:eastAsia="Times New Roman" w:hAnsi="Book Antiqua" w:cs="Times New Roman"/>
                <w:color w:val="000000"/>
                <w:sz w:val="24"/>
                <w:szCs w:val="24"/>
              </w:rPr>
              <w:lastRenderedPageBreak/>
              <w:t xml:space="preserve">measures </w:t>
            </w:r>
            <w:proofErr w:type="gramStart"/>
            <w:r w:rsidRPr="00FA7751">
              <w:rPr>
                <w:rFonts w:ascii="Book Antiqua" w:eastAsia="Times New Roman" w:hAnsi="Book Antiqua" w:cs="Times New Roman"/>
                <w:color w:val="000000"/>
                <w:sz w:val="24"/>
                <w:szCs w:val="24"/>
              </w:rPr>
              <w:t>should be taken</w:t>
            </w:r>
            <w:proofErr w:type="gramEnd"/>
            <w:r w:rsidRPr="00FA7751">
              <w:rPr>
                <w:rFonts w:ascii="Book Antiqua" w:eastAsia="Times New Roman" w:hAnsi="Book Antiqua" w:cs="Times New Roman"/>
                <w:color w:val="000000"/>
                <w:sz w:val="24"/>
                <w:szCs w:val="24"/>
              </w:rPr>
              <w:t xml:space="preserve"> to ensure that the food products from the grain sector are fit for human consumption.</w:t>
            </w:r>
          </w:p>
          <w:p w:rsidR="000852F1" w:rsidRPr="00FA7751" w:rsidRDefault="000852F1" w:rsidP="00063488">
            <w:pPr>
              <w:textAlignment w:val="baseline"/>
              <w:rPr>
                <w:rFonts w:ascii="Book Antiqua" w:eastAsia="Times New Roman" w:hAnsi="Book Antiqua" w:cs="Times New Roman"/>
                <w:color w:val="000000"/>
                <w:sz w:val="24"/>
                <w:szCs w:val="24"/>
              </w:rPr>
            </w:pPr>
          </w:p>
        </w:tc>
        <w:tc>
          <w:tcPr>
            <w:tcW w:w="198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lastRenderedPageBreak/>
              <w:t>Kenya Standards</w:t>
            </w:r>
          </w:p>
        </w:tc>
      </w:tr>
      <w:tr w:rsidR="000852F1" w:rsidRPr="00FA7751" w:rsidTr="009B4DF1">
        <w:tc>
          <w:tcPr>
            <w:tcW w:w="1705" w:type="dxa"/>
          </w:tcPr>
          <w:p w:rsidR="000852F1" w:rsidRPr="00FA7751" w:rsidRDefault="000852F1" w:rsidP="00063488">
            <w:pPr>
              <w:textAlignment w:val="baseline"/>
              <w:rPr>
                <w:rFonts w:ascii="Book Antiqua" w:eastAsia="Times New Roman" w:hAnsi="Book Antiqua" w:cs="Times New Roman"/>
                <w:color w:val="000000"/>
                <w:sz w:val="24"/>
                <w:szCs w:val="24"/>
              </w:rPr>
            </w:pPr>
            <w:proofErr w:type="spellStart"/>
            <w:r w:rsidRPr="00FA7751">
              <w:rPr>
                <w:rFonts w:ascii="Book Antiqua" w:eastAsia="Times New Roman" w:hAnsi="Book Antiqua" w:cs="Times New Roman"/>
                <w:color w:val="000000"/>
                <w:sz w:val="24"/>
                <w:szCs w:val="24"/>
              </w:rPr>
              <w:t>Unga</w:t>
            </w:r>
            <w:proofErr w:type="spellEnd"/>
            <w:r w:rsidRPr="00FA7751">
              <w:rPr>
                <w:rFonts w:ascii="Book Antiqua" w:eastAsia="Times New Roman" w:hAnsi="Book Antiqua" w:cs="Times New Roman"/>
                <w:color w:val="000000"/>
                <w:sz w:val="24"/>
                <w:szCs w:val="24"/>
              </w:rPr>
              <w:t xml:space="preserve"> Limited</w:t>
            </w:r>
          </w:p>
        </w:tc>
        <w:tc>
          <w:tcPr>
            <w:tcW w:w="81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Processor</w:t>
            </w:r>
          </w:p>
        </w:tc>
        <w:tc>
          <w:tcPr>
            <w:tcW w:w="162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Maize flour/Cake flour/Composite Flour</w:t>
            </w:r>
          </w:p>
        </w:tc>
        <w:tc>
          <w:tcPr>
            <w:tcW w:w="3600" w:type="dxa"/>
          </w:tcPr>
          <w:p w:rsidR="000852F1" w:rsidRPr="00FA7751" w:rsidRDefault="000852F1" w:rsidP="002B5F17">
            <w:pPr>
              <w:pStyle w:val="ListParagraph"/>
              <w:numPr>
                <w:ilvl w:val="0"/>
                <w:numId w:val="3"/>
              </w:numPr>
              <w:shd w:val="clear" w:color="auto" w:fill="FFFFFF"/>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T</w:t>
            </w:r>
            <w:r w:rsidRPr="00FA7751">
              <w:rPr>
                <w:rFonts w:ascii="Book Antiqua" w:eastAsia="Times New Roman" w:hAnsi="Book Antiqua" w:cs="Times New Roman"/>
                <w:color w:val="000000"/>
                <w:sz w:val="24"/>
                <w:szCs w:val="24"/>
              </w:rPr>
              <w:t>here is need to review the microbial requirements as this p</w:t>
            </w:r>
            <w:r w:rsidR="00621608">
              <w:rPr>
                <w:rFonts w:ascii="Book Antiqua" w:eastAsia="Times New Roman" w:hAnsi="Book Antiqua" w:cs="Times New Roman"/>
                <w:color w:val="000000"/>
                <w:sz w:val="24"/>
                <w:szCs w:val="24"/>
              </w:rPr>
              <w:t>roducts are not ready to eat</w:t>
            </w:r>
            <w:bookmarkStart w:id="0" w:name="_GoBack"/>
            <w:bookmarkEnd w:id="0"/>
            <w:r w:rsidRPr="00FA7751">
              <w:rPr>
                <w:rFonts w:ascii="Book Antiqua" w:eastAsia="Times New Roman" w:hAnsi="Book Antiqua" w:cs="Times New Roman"/>
                <w:color w:val="000000"/>
                <w:sz w:val="24"/>
                <w:szCs w:val="24"/>
              </w:rPr>
              <w:t xml:space="preserve">, specifically E.coli and instead call out the harmful strain of the microbe . </w:t>
            </w:r>
          </w:p>
          <w:p w:rsidR="000852F1" w:rsidRPr="00FA7751" w:rsidRDefault="000852F1" w:rsidP="002B5F17">
            <w:pPr>
              <w:pStyle w:val="ListParagraph"/>
              <w:numPr>
                <w:ilvl w:val="0"/>
                <w:numId w:val="3"/>
              </w:numPr>
              <w:shd w:val="clear" w:color="auto" w:fill="FFFFFF"/>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There is also need to develop a cake flour standard as the market is growing and to guide and control imports.</w:t>
            </w:r>
          </w:p>
          <w:p w:rsidR="000852F1" w:rsidRPr="00FA7751" w:rsidRDefault="000852F1" w:rsidP="00063488">
            <w:pPr>
              <w:textAlignment w:val="baseline"/>
              <w:rPr>
                <w:rFonts w:ascii="Book Antiqua" w:eastAsia="Times New Roman" w:hAnsi="Book Antiqua" w:cs="Times New Roman"/>
                <w:color w:val="000000"/>
                <w:sz w:val="24"/>
                <w:szCs w:val="24"/>
              </w:rPr>
            </w:pPr>
          </w:p>
        </w:tc>
        <w:tc>
          <w:tcPr>
            <w:tcW w:w="198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East Africa Standards</w:t>
            </w:r>
          </w:p>
        </w:tc>
      </w:tr>
      <w:tr w:rsidR="000852F1" w:rsidRPr="00FA7751" w:rsidTr="009B4DF1">
        <w:tc>
          <w:tcPr>
            <w:tcW w:w="1705"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Movement Supply and Service ltd</w:t>
            </w:r>
          </w:p>
        </w:tc>
        <w:tc>
          <w:tcPr>
            <w:tcW w:w="81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Service Provider</w:t>
            </w:r>
          </w:p>
        </w:tc>
        <w:tc>
          <w:tcPr>
            <w:tcW w:w="162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Drying and storage facilities for Maize and beans</w:t>
            </w:r>
          </w:p>
          <w:p w:rsidR="000852F1" w:rsidRPr="00FA7751" w:rsidRDefault="000852F1" w:rsidP="00063488">
            <w:pPr>
              <w:textAlignment w:val="baseline"/>
              <w:rPr>
                <w:rFonts w:ascii="Book Antiqua" w:eastAsia="Times New Roman" w:hAnsi="Book Antiqua" w:cs="Times New Roman"/>
                <w:color w:val="000000"/>
                <w:sz w:val="24"/>
                <w:szCs w:val="24"/>
              </w:rPr>
            </w:pPr>
          </w:p>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Price Fluctuation</w:t>
            </w:r>
          </w:p>
        </w:tc>
        <w:tc>
          <w:tcPr>
            <w:tcW w:w="3600" w:type="dxa"/>
          </w:tcPr>
          <w:p w:rsidR="000852F1" w:rsidRPr="00FA7751" w:rsidRDefault="000852F1" w:rsidP="000852F1">
            <w:pPr>
              <w:pStyle w:val="ListParagraph"/>
              <w:numPr>
                <w:ilvl w:val="0"/>
                <w:numId w:val="5"/>
              </w:num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 xml:space="preserve">Standards need to </w:t>
            </w:r>
            <w:proofErr w:type="gramStart"/>
            <w:r w:rsidRPr="00FA7751">
              <w:rPr>
                <w:rFonts w:ascii="Book Antiqua" w:eastAsia="Times New Roman" w:hAnsi="Book Antiqua" w:cs="Times New Roman"/>
                <w:color w:val="000000"/>
                <w:sz w:val="24"/>
                <w:szCs w:val="24"/>
              </w:rPr>
              <w:t>be put</w:t>
            </w:r>
            <w:proofErr w:type="gramEnd"/>
            <w:r w:rsidRPr="00FA7751">
              <w:rPr>
                <w:rFonts w:ascii="Book Antiqua" w:eastAsia="Times New Roman" w:hAnsi="Book Antiqua" w:cs="Times New Roman"/>
                <w:color w:val="000000"/>
                <w:sz w:val="24"/>
                <w:szCs w:val="24"/>
              </w:rPr>
              <w:t xml:space="preserve"> in place to control price fluctuation in the grain industry.</w:t>
            </w:r>
          </w:p>
          <w:p w:rsidR="000852F1" w:rsidRPr="00FA7751" w:rsidRDefault="000852F1" w:rsidP="00DB0610">
            <w:pPr>
              <w:textAlignment w:val="baseline"/>
              <w:rPr>
                <w:rFonts w:ascii="Book Antiqua" w:eastAsia="Times New Roman" w:hAnsi="Book Antiqua" w:cs="Times New Roman"/>
                <w:color w:val="000000"/>
                <w:sz w:val="24"/>
                <w:szCs w:val="24"/>
              </w:rPr>
            </w:pPr>
          </w:p>
        </w:tc>
        <w:tc>
          <w:tcPr>
            <w:tcW w:w="198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East Africa Standards</w:t>
            </w:r>
          </w:p>
        </w:tc>
      </w:tr>
      <w:tr w:rsidR="000852F1" w:rsidRPr="00FA7751" w:rsidTr="009B4DF1">
        <w:tc>
          <w:tcPr>
            <w:tcW w:w="1705" w:type="dxa"/>
          </w:tcPr>
          <w:p w:rsidR="000852F1" w:rsidRPr="00FA7751" w:rsidRDefault="000852F1" w:rsidP="000852F1">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lang w:val="en"/>
              </w:rPr>
              <w:t>FOOD PROCESSING COMPANY; SOTRAPA</w:t>
            </w:r>
          </w:p>
          <w:p w:rsidR="000852F1" w:rsidRPr="00FA7751" w:rsidRDefault="000852F1" w:rsidP="00063488">
            <w:pPr>
              <w:textAlignment w:val="baseline"/>
              <w:rPr>
                <w:rFonts w:ascii="Book Antiqua" w:eastAsia="Times New Roman" w:hAnsi="Book Antiqua" w:cs="Times New Roman"/>
                <w:color w:val="000000"/>
                <w:sz w:val="24"/>
                <w:szCs w:val="24"/>
              </w:rPr>
            </w:pPr>
          </w:p>
        </w:tc>
        <w:tc>
          <w:tcPr>
            <w:tcW w:w="81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Processor</w:t>
            </w:r>
          </w:p>
        </w:tc>
        <w:tc>
          <w:tcPr>
            <w:tcW w:w="162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Corn Flour</w:t>
            </w:r>
          </w:p>
        </w:tc>
        <w:tc>
          <w:tcPr>
            <w:tcW w:w="3600" w:type="dxa"/>
          </w:tcPr>
          <w:p w:rsidR="000852F1" w:rsidRPr="00FA7751" w:rsidRDefault="000852F1" w:rsidP="000852F1">
            <w:pPr>
              <w:pStyle w:val="ListParagraph"/>
              <w:numPr>
                <w:ilvl w:val="0"/>
                <w:numId w:val="6"/>
              </w:num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lang w:val="en"/>
              </w:rPr>
              <w:t xml:space="preserve">Fine corn flour </w:t>
            </w:r>
            <w:proofErr w:type="gramStart"/>
            <w:r w:rsidRPr="00FA7751">
              <w:rPr>
                <w:rFonts w:ascii="Book Antiqua" w:eastAsia="Times New Roman" w:hAnsi="Book Antiqua" w:cs="Times New Roman"/>
                <w:color w:val="000000"/>
                <w:sz w:val="24"/>
                <w:szCs w:val="24"/>
                <w:lang w:val="en"/>
              </w:rPr>
              <w:t>is produced</w:t>
            </w:r>
            <w:proofErr w:type="gramEnd"/>
            <w:r w:rsidRPr="00FA7751">
              <w:rPr>
                <w:rFonts w:ascii="Book Antiqua" w:eastAsia="Times New Roman" w:hAnsi="Book Antiqua" w:cs="Times New Roman"/>
                <w:color w:val="000000"/>
                <w:sz w:val="24"/>
                <w:szCs w:val="24"/>
                <w:lang w:val="en"/>
              </w:rPr>
              <w:t xml:space="preserve"> from shelled corn kernels. The area needs to be standardized.</w:t>
            </w:r>
          </w:p>
          <w:p w:rsidR="000852F1" w:rsidRPr="00FA7751" w:rsidRDefault="000852F1" w:rsidP="00DB0610">
            <w:pPr>
              <w:textAlignment w:val="baseline"/>
              <w:rPr>
                <w:rFonts w:ascii="Book Antiqua" w:eastAsia="Times New Roman" w:hAnsi="Book Antiqua" w:cs="Times New Roman"/>
                <w:color w:val="000000"/>
                <w:sz w:val="24"/>
                <w:szCs w:val="24"/>
              </w:rPr>
            </w:pPr>
          </w:p>
        </w:tc>
        <w:tc>
          <w:tcPr>
            <w:tcW w:w="1980" w:type="dxa"/>
          </w:tcPr>
          <w:p w:rsidR="000852F1" w:rsidRPr="00FA7751" w:rsidRDefault="000852F1" w:rsidP="00063488">
            <w:pPr>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East Africa Standards</w:t>
            </w:r>
          </w:p>
        </w:tc>
      </w:tr>
    </w:tbl>
    <w:p w:rsidR="009F3E78" w:rsidRPr="00FA7751" w:rsidRDefault="009F3E78" w:rsidP="00063488">
      <w:pPr>
        <w:shd w:val="clear" w:color="auto" w:fill="FFFFFF"/>
        <w:spacing w:after="0" w:line="240" w:lineRule="auto"/>
        <w:textAlignment w:val="baseline"/>
        <w:rPr>
          <w:rFonts w:ascii="Book Antiqua" w:eastAsia="Times New Roman" w:hAnsi="Book Antiqua" w:cs="Times New Roman"/>
          <w:color w:val="000000"/>
          <w:sz w:val="24"/>
          <w:szCs w:val="24"/>
        </w:rPr>
      </w:pPr>
    </w:p>
    <w:p w:rsidR="005E39C6" w:rsidRPr="00FA7751" w:rsidRDefault="005E39C6" w:rsidP="00063488">
      <w:pPr>
        <w:shd w:val="clear" w:color="auto" w:fill="FFFFFF"/>
        <w:spacing w:after="0" w:line="240" w:lineRule="auto"/>
        <w:textAlignment w:val="baseline"/>
        <w:rPr>
          <w:rFonts w:ascii="Book Antiqua" w:eastAsia="Times New Roman" w:hAnsi="Book Antiqua" w:cs="Times New Roman"/>
          <w:b/>
          <w:color w:val="000000"/>
          <w:sz w:val="24"/>
          <w:szCs w:val="24"/>
        </w:rPr>
      </w:pPr>
      <w:r w:rsidRPr="00FA7751">
        <w:rPr>
          <w:rFonts w:ascii="Book Antiqua" w:eastAsia="Times New Roman" w:hAnsi="Book Antiqua" w:cs="Times New Roman"/>
          <w:b/>
          <w:color w:val="000000"/>
          <w:sz w:val="24"/>
          <w:szCs w:val="24"/>
        </w:rPr>
        <w:t>Priority Areas</w:t>
      </w:r>
    </w:p>
    <w:p w:rsidR="005E39C6" w:rsidRPr="00FA7751" w:rsidRDefault="005E39C6" w:rsidP="00063488">
      <w:p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The prevailing priority areas for the listed issues were:</w:t>
      </w:r>
    </w:p>
    <w:p w:rsidR="005E39C6" w:rsidRPr="00FA7751" w:rsidRDefault="005E39C6" w:rsidP="005E39C6">
      <w:pPr>
        <w:pStyle w:val="ListParagraph"/>
        <w:numPr>
          <w:ilvl w:val="0"/>
          <w:numId w:val="7"/>
        </w:num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Priority to contribute to production or efficiency.</w:t>
      </w:r>
    </w:p>
    <w:p w:rsidR="005E39C6" w:rsidRPr="00FA7751" w:rsidRDefault="005E39C6" w:rsidP="005E39C6">
      <w:pPr>
        <w:pStyle w:val="ListParagraph"/>
        <w:numPr>
          <w:ilvl w:val="0"/>
          <w:numId w:val="7"/>
        </w:numPr>
        <w:shd w:val="clear" w:color="auto" w:fill="FFFFFF"/>
        <w:spacing w:after="0" w:line="240" w:lineRule="auto"/>
        <w:textAlignment w:val="baseline"/>
        <w:rPr>
          <w:rFonts w:ascii="Book Antiqua" w:eastAsia="Times New Roman" w:hAnsi="Book Antiqua" w:cs="Times New Roman"/>
          <w:color w:val="000000"/>
          <w:sz w:val="24"/>
          <w:szCs w:val="24"/>
        </w:rPr>
      </w:pPr>
      <w:r w:rsidRPr="00FA7751">
        <w:rPr>
          <w:rFonts w:ascii="Book Antiqua" w:eastAsia="Times New Roman" w:hAnsi="Book Antiqua" w:cs="Times New Roman"/>
          <w:color w:val="000000"/>
          <w:sz w:val="24"/>
          <w:szCs w:val="24"/>
        </w:rPr>
        <w:t>Potential to safeguard food quality and safety.</w:t>
      </w:r>
    </w:p>
    <w:sectPr w:rsidR="005E39C6" w:rsidRPr="00FA77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47C" w:rsidRDefault="00B9447C" w:rsidP="005B5BA2">
      <w:pPr>
        <w:spacing w:after="0" w:line="240" w:lineRule="auto"/>
      </w:pPr>
      <w:r>
        <w:separator/>
      </w:r>
    </w:p>
  </w:endnote>
  <w:endnote w:type="continuationSeparator" w:id="0">
    <w:p w:rsidR="00B9447C" w:rsidRDefault="00B9447C" w:rsidP="005B5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47C" w:rsidRDefault="00B9447C" w:rsidP="005B5BA2">
      <w:pPr>
        <w:spacing w:after="0" w:line="240" w:lineRule="auto"/>
      </w:pPr>
      <w:r>
        <w:separator/>
      </w:r>
    </w:p>
  </w:footnote>
  <w:footnote w:type="continuationSeparator" w:id="0">
    <w:p w:rsidR="00B9447C" w:rsidRDefault="00B9447C" w:rsidP="005B5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BA2" w:rsidRDefault="005B5BA2">
    <w:pPr>
      <w:pStyle w:val="Header"/>
    </w:pPr>
    <w:r>
      <w:rPr>
        <w:noProof/>
      </w:rPr>
      <w:drawing>
        <wp:inline distT="0" distB="0" distL="0" distR="0">
          <wp:extent cx="211455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gc.png"/>
                  <pic:cNvPicPr/>
                </pic:nvPicPr>
                <pic:blipFill>
                  <a:blip r:embed="rId1">
                    <a:extLst>
                      <a:ext uri="{28A0092B-C50C-407E-A947-70E740481C1C}">
                        <a14:useLocalDpi xmlns:a14="http://schemas.microsoft.com/office/drawing/2010/main" val="0"/>
                      </a:ext>
                    </a:extLst>
                  </a:blip>
                  <a:stretch>
                    <a:fillRect/>
                  </a:stretch>
                </pic:blipFill>
                <pic:spPr>
                  <a:xfrm>
                    <a:off x="0" y="0"/>
                    <a:ext cx="2114790" cy="8459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923B2"/>
    <w:multiLevelType w:val="hybridMultilevel"/>
    <w:tmpl w:val="81948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6D2AF5"/>
    <w:multiLevelType w:val="hybridMultilevel"/>
    <w:tmpl w:val="8194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818F4"/>
    <w:multiLevelType w:val="hybridMultilevel"/>
    <w:tmpl w:val="C00A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E3699"/>
    <w:multiLevelType w:val="hybridMultilevel"/>
    <w:tmpl w:val="BEEE23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AA6F82"/>
    <w:multiLevelType w:val="hybridMultilevel"/>
    <w:tmpl w:val="21C04E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DC40F3"/>
    <w:multiLevelType w:val="hybridMultilevel"/>
    <w:tmpl w:val="81948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0218BF"/>
    <w:multiLevelType w:val="hybridMultilevel"/>
    <w:tmpl w:val="0CB4C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7A"/>
    <w:rsid w:val="00063488"/>
    <w:rsid w:val="000852F1"/>
    <w:rsid w:val="00106718"/>
    <w:rsid w:val="00190117"/>
    <w:rsid w:val="0019277A"/>
    <w:rsid w:val="0028534E"/>
    <w:rsid w:val="002B5F17"/>
    <w:rsid w:val="002C2CB0"/>
    <w:rsid w:val="002F3B57"/>
    <w:rsid w:val="0032165B"/>
    <w:rsid w:val="00351D0A"/>
    <w:rsid w:val="004F2719"/>
    <w:rsid w:val="0056297F"/>
    <w:rsid w:val="005B5BA2"/>
    <w:rsid w:val="005E39C6"/>
    <w:rsid w:val="00607D70"/>
    <w:rsid w:val="006125B9"/>
    <w:rsid w:val="00621608"/>
    <w:rsid w:val="008B3526"/>
    <w:rsid w:val="008F2AD6"/>
    <w:rsid w:val="009B4DF1"/>
    <w:rsid w:val="009D56F9"/>
    <w:rsid w:val="009F3E78"/>
    <w:rsid w:val="00B9447C"/>
    <w:rsid w:val="00BA01F7"/>
    <w:rsid w:val="00DB0610"/>
    <w:rsid w:val="00E626AE"/>
    <w:rsid w:val="00FA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D4809"/>
  <w15:chartTrackingRefBased/>
  <w15:docId w15:val="{3E0FD063-A303-44F7-9720-DEF778E1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26"/>
    <w:pPr>
      <w:ind w:left="720"/>
      <w:contextualSpacing/>
    </w:pPr>
  </w:style>
  <w:style w:type="table" w:styleId="TableGrid">
    <w:name w:val="Table Grid"/>
    <w:basedOn w:val="TableNormal"/>
    <w:uiPriority w:val="59"/>
    <w:rsid w:val="009F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5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BA2"/>
  </w:style>
  <w:style w:type="paragraph" w:styleId="Footer">
    <w:name w:val="footer"/>
    <w:basedOn w:val="Normal"/>
    <w:link w:val="FooterChar"/>
    <w:uiPriority w:val="99"/>
    <w:unhideWhenUsed/>
    <w:rsid w:val="005B5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8651">
      <w:bodyDiv w:val="1"/>
      <w:marLeft w:val="0"/>
      <w:marRight w:val="0"/>
      <w:marTop w:val="0"/>
      <w:marBottom w:val="0"/>
      <w:divBdr>
        <w:top w:val="none" w:sz="0" w:space="0" w:color="auto"/>
        <w:left w:val="none" w:sz="0" w:space="0" w:color="auto"/>
        <w:bottom w:val="none" w:sz="0" w:space="0" w:color="auto"/>
        <w:right w:val="none" w:sz="0" w:space="0" w:color="auto"/>
      </w:divBdr>
      <w:divsChild>
        <w:div w:id="420181304">
          <w:marLeft w:val="0"/>
          <w:marRight w:val="0"/>
          <w:marTop w:val="0"/>
          <w:marBottom w:val="0"/>
          <w:divBdr>
            <w:top w:val="none" w:sz="0" w:space="0" w:color="auto"/>
            <w:left w:val="none" w:sz="0" w:space="0" w:color="auto"/>
            <w:bottom w:val="none" w:sz="0" w:space="0" w:color="auto"/>
            <w:right w:val="none" w:sz="0" w:space="0" w:color="auto"/>
          </w:divBdr>
        </w:div>
      </w:divsChild>
    </w:div>
    <w:div w:id="134105028">
      <w:bodyDiv w:val="1"/>
      <w:marLeft w:val="0"/>
      <w:marRight w:val="0"/>
      <w:marTop w:val="0"/>
      <w:marBottom w:val="0"/>
      <w:divBdr>
        <w:top w:val="none" w:sz="0" w:space="0" w:color="auto"/>
        <w:left w:val="none" w:sz="0" w:space="0" w:color="auto"/>
        <w:bottom w:val="none" w:sz="0" w:space="0" w:color="auto"/>
        <w:right w:val="none" w:sz="0" w:space="0" w:color="auto"/>
      </w:divBdr>
      <w:divsChild>
        <w:div w:id="671496583">
          <w:marLeft w:val="0"/>
          <w:marRight w:val="0"/>
          <w:marTop w:val="0"/>
          <w:marBottom w:val="0"/>
          <w:divBdr>
            <w:top w:val="none" w:sz="0" w:space="0" w:color="auto"/>
            <w:left w:val="none" w:sz="0" w:space="0" w:color="auto"/>
            <w:bottom w:val="none" w:sz="0" w:space="0" w:color="auto"/>
            <w:right w:val="none" w:sz="0" w:space="0" w:color="auto"/>
          </w:divBdr>
        </w:div>
        <w:div w:id="458845560">
          <w:marLeft w:val="0"/>
          <w:marRight w:val="0"/>
          <w:marTop w:val="0"/>
          <w:marBottom w:val="0"/>
          <w:divBdr>
            <w:top w:val="none" w:sz="0" w:space="0" w:color="auto"/>
            <w:left w:val="none" w:sz="0" w:space="0" w:color="auto"/>
            <w:bottom w:val="none" w:sz="0" w:space="0" w:color="auto"/>
            <w:right w:val="none" w:sz="0" w:space="0" w:color="auto"/>
          </w:divBdr>
        </w:div>
        <w:div w:id="1341735867">
          <w:marLeft w:val="0"/>
          <w:marRight w:val="0"/>
          <w:marTop w:val="0"/>
          <w:marBottom w:val="0"/>
          <w:divBdr>
            <w:top w:val="none" w:sz="0" w:space="0" w:color="auto"/>
            <w:left w:val="none" w:sz="0" w:space="0" w:color="auto"/>
            <w:bottom w:val="none" w:sz="0" w:space="0" w:color="auto"/>
            <w:right w:val="none" w:sz="0" w:space="0" w:color="auto"/>
          </w:divBdr>
        </w:div>
        <w:div w:id="171802423">
          <w:marLeft w:val="0"/>
          <w:marRight w:val="0"/>
          <w:marTop w:val="0"/>
          <w:marBottom w:val="0"/>
          <w:divBdr>
            <w:top w:val="none" w:sz="0" w:space="0" w:color="auto"/>
            <w:left w:val="none" w:sz="0" w:space="0" w:color="auto"/>
            <w:bottom w:val="none" w:sz="0" w:space="0" w:color="auto"/>
            <w:right w:val="none" w:sz="0" w:space="0" w:color="auto"/>
          </w:divBdr>
        </w:div>
      </w:divsChild>
    </w:div>
    <w:div w:id="153839080">
      <w:bodyDiv w:val="1"/>
      <w:marLeft w:val="0"/>
      <w:marRight w:val="0"/>
      <w:marTop w:val="0"/>
      <w:marBottom w:val="0"/>
      <w:divBdr>
        <w:top w:val="none" w:sz="0" w:space="0" w:color="auto"/>
        <w:left w:val="none" w:sz="0" w:space="0" w:color="auto"/>
        <w:bottom w:val="none" w:sz="0" w:space="0" w:color="auto"/>
        <w:right w:val="none" w:sz="0" w:space="0" w:color="auto"/>
      </w:divBdr>
    </w:div>
    <w:div w:id="418332333">
      <w:bodyDiv w:val="1"/>
      <w:marLeft w:val="0"/>
      <w:marRight w:val="0"/>
      <w:marTop w:val="0"/>
      <w:marBottom w:val="0"/>
      <w:divBdr>
        <w:top w:val="none" w:sz="0" w:space="0" w:color="auto"/>
        <w:left w:val="none" w:sz="0" w:space="0" w:color="auto"/>
        <w:bottom w:val="none" w:sz="0" w:space="0" w:color="auto"/>
        <w:right w:val="none" w:sz="0" w:space="0" w:color="auto"/>
      </w:divBdr>
    </w:div>
    <w:div w:id="837035412">
      <w:bodyDiv w:val="1"/>
      <w:marLeft w:val="0"/>
      <w:marRight w:val="0"/>
      <w:marTop w:val="0"/>
      <w:marBottom w:val="0"/>
      <w:divBdr>
        <w:top w:val="none" w:sz="0" w:space="0" w:color="auto"/>
        <w:left w:val="none" w:sz="0" w:space="0" w:color="auto"/>
        <w:bottom w:val="none" w:sz="0" w:space="0" w:color="auto"/>
        <w:right w:val="none" w:sz="0" w:space="0" w:color="auto"/>
      </w:divBdr>
    </w:div>
    <w:div w:id="96889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1</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Wanza</dc:creator>
  <cp:keywords/>
  <dc:description/>
  <cp:lastModifiedBy>Jane Wanza</cp:lastModifiedBy>
  <cp:revision>9</cp:revision>
  <dcterms:created xsi:type="dcterms:W3CDTF">2019-06-20T12:55:00Z</dcterms:created>
  <dcterms:modified xsi:type="dcterms:W3CDTF">2019-06-21T09:59:00Z</dcterms:modified>
</cp:coreProperties>
</file>