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75" w:type="dxa"/>
        <w:tblLayout w:type="fixed"/>
        <w:tblCellMar>
          <w:left w:w="10" w:type="dxa"/>
          <w:right w:w="10" w:type="dxa"/>
        </w:tblCellMar>
        <w:tblLook w:val="0000" w:firstRow="0" w:lastRow="0" w:firstColumn="0" w:lastColumn="0" w:noHBand="0" w:noVBand="0"/>
      </w:tblPr>
      <w:tblGrid>
        <w:gridCol w:w="2834"/>
        <w:gridCol w:w="7541"/>
      </w:tblGrid>
      <w:tr w:rsidR="00EF3B32">
        <w:trPr>
          <w:trHeight w:val="340"/>
        </w:trPr>
        <w:tc>
          <w:tcPr>
            <w:tcW w:w="2834" w:type="dxa"/>
            <w:shd w:val="clear" w:color="auto" w:fill="auto"/>
            <w:tcMar>
              <w:top w:w="0" w:type="dxa"/>
              <w:left w:w="0" w:type="dxa"/>
              <w:bottom w:w="0" w:type="dxa"/>
              <w:right w:w="0" w:type="dxa"/>
            </w:tcMar>
            <w:vAlign w:val="center"/>
          </w:tcPr>
          <w:p w:rsidR="00EF3B32" w:rsidRDefault="005C17A1">
            <w:pPr>
              <w:pStyle w:val="ECVPersonalInfoHeading"/>
            </w:pPr>
            <w:r>
              <w:t>PERSONAL INFORMATION</w:t>
            </w:r>
          </w:p>
        </w:tc>
        <w:tc>
          <w:tcPr>
            <w:tcW w:w="7541" w:type="dxa"/>
            <w:shd w:val="clear" w:color="auto" w:fill="auto"/>
            <w:tcMar>
              <w:top w:w="0" w:type="dxa"/>
              <w:left w:w="0" w:type="dxa"/>
              <w:bottom w:w="0" w:type="dxa"/>
              <w:right w:w="0" w:type="dxa"/>
            </w:tcMar>
            <w:vAlign w:val="center"/>
          </w:tcPr>
          <w:p w:rsidR="00EF3B32" w:rsidRDefault="005C17A1">
            <w:pPr>
              <w:pStyle w:val="ECVNameField"/>
            </w:pPr>
            <w:r>
              <w:t>Paul Omondi Olali</w:t>
            </w:r>
          </w:p>
        </w:tc>
      </w:tr>
      <w:tr w:rsidR="00EF3B32">
        <w:trPr>
          <w:trHeight w:hRule="exact" w:val="227"/>
        </w:trPr>
        <w:tc>
          <w:tcPr>
            <w:tcW w:w="10375" w:type="dxa"/>
            <w:gridSpan w:val="2"/>
            <w:shd w:val="clear" w:color="auto" w:fill="auto"/>
            <w:tcMar>
              <w:top w:w="0" w:type="dxa"/>
              <w:left w:w="0" w:type="dxa"/>
              <w:bottom w:w="0" w:type="dxa"/>
              <w:right w:w="0" w:type="dxa"/>
            </w:tcMar>
          </w:tcPr>
          <w:p w:rsidR="00EF3B32" w:rsidRDefault="00EF3B32">
            <w:pPr>
              <w:pStyle w:val="Standard"/>
            </w:pPr>
          </w:p>
        </w:tc>
      </w:tr>
      <w:tr w:rsidR="00EF3B32">
        <w:trPr>
          <w:trHeight w:val="340"/>
        </w:trPr>
        <w:tc>
          <w:tcPr>
            <w:tcW w:w="2834" w:type="dxa"/>
            <w:vMerge w:val="restart"/>
            <w:shd w:val="clear" w:color="auto" w:fill="auto"/>
            <w:tcMar>
              <w:top w:w="0" w:type="dxa"/>
              <w:left w:w="0" w:type="dxa"/>
              <w:bottom w:w="0" w:type="dxa"/>
              <w:right w:w="0" w:type="dxa"/>
            </w:tcMar>
          </w:tcPr>
          <w:p w:rsidR="00EF3B32" w:rsidRDefault="00EF3B32">
            <w:pPr>
              <w:pStyle w:val="ECVLeftHeading"/>
            </w:pPr>
          </w:p>
        </w:tc>
        <w:tc>
          <w:tcPr>
            <w:tcW w:w="7541" w:type="dxa"/>
            <w:shd w:val="clear" w:color="auto" w:fill="auto"/>
            <w:tcMar>
              <w:top w:w="0" w:type="dxa"/>
              <w:left w:w="0" w:type="dxa"/>
              <w:bottom w:w="0" w:type="dxa"/>
              <w:right w:w="0" w:type="dxa"/>
            </w:tcMar>
          </w:tcPr>
          <w:p w:rsidR="00EF3B32" w:rsidRDefault="005C17A1">
            <w:r>
              <w:rPr>
                <w:noProof/>
                <w:lang w:eastAsia="en-GB" w:bidi="ar-SA"/>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4559" cy="143999"/>
                  <wp:effectExtent l="0" t="0" r="8791" b="8401"/>
                  <wp:wrapSquare wrapText="bothSides"/>
                  <wp:docPr id="1" name="graphics15" title="Location ic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24559" cy="143999"/>
                          </a:xfrm>
                          <a:prstGeom prst="rect">
                            <a:avLst/>
                          </a:prstGeom>
                          <a:noFill/>
                          <a:ln>
                            <a:noFill/>
                            <a:prstDash/>
                          </a:ln>
                        </pic:spPr>
                      </pic:pic>
                    </a:graphicData>
                  </a:graphic>
                </wp:anchor>
              </w:drawing>
            </w:r>
            <w:r>
              <w:t>30656 - 00100 Nairobi (Kenya)</w:t>
            </w:r>
          </w:p>
        </w:tc>
      </w:tr>
      <w:tr w:rsidR="00EF3B32">
        <w:trPr>
          <w:trHeight w:val="340"/>
        </w:trPr>
        <w:tc>
          <w:tcPr>
            <w:tcW w:w="2834" w:type="dxa"/>
            <w:vMerge/>
            <w:shd w:val="clear" w:color="auto" w:fill="auto"/>
            <w:tcMar>
              <w:top w:w="0" w:type="dxa"/>
              <w:left w:w="0" w:type="dxa"/>
              <w:bottom w:w="0" w:type="dxa"/>
              <w:right w:w="0" w:type="dxa"/>
            </w:tcMar>
          </w:tcPr>
          <w:p w:rsidR="00EF3B32" w:rsidRDefault="00EF3B32"/>
        </w:tc>
        <w:tc>
          <w:tcPr>
            <w:tcW w:w="7541" w:type="dxa"/>
            <w:shd w:val="clear" w:color="auto" w:fill="auto"/>
            <w:tcMar>
              <w:top w:w="0" w:type="dxa"/>
              <w:left w:w="0" w:type="dxa"/>
              <w:bottom w:w="0" w:type="dxa"/>
              <w:right w:w="0" w:type="dxa"/>
            </w:tcMar>
          </w:tcPr>
          <w:p w:rsidR="00EF3B32" w:rsidRDefault="005C17A1">
            <w:pPr>
              <w:tabs>
                <w:tab w:val="right" w:pos="8218"/>
              </w:tabs>
            </w:pPr>
            <w:r>
              <w:rPr>
                <w:rFonts w:ascii="Arial" w:hAnsi="Arial"/>
                <w:noProof/>
                <w:spacing w:val="-6"/>
                <w:sz w:val="18"/>
                <w:szCs w:val="18"/>
                <w:lang w:eastAsia="en-GB" w:bidi="ar-SA"/>
              </w:rPr>
              <w:drawing>
                <wp:anchor distT="0" distB="0" distL="114300" distR="114300" simplePos="0" relativeHeight="11" behindDoc="0" locked="0" layoutInCell="1" allowOverlap="1">
                  <wp:simplePos x="0" y="0"/>
                  <wp:positionH relativeFrom="column">
                    <wp:posOffset>0</wp:posOffset>
                  </wp:positionH>
                  <wp:positionV relativeFrom="paragraph">
                    <wp:posOffset>0</wp:posOffset>
                  </wp:positionV>
                  <wp:extent cx="126360" cy="129597"/>
                  <wp:effectExtent l="0" t="0" r="6990" b="3753"/>
                  <wp:wrapSquare wrapText="bothSides"/>
                  <wp:docPr id="2" name="graphics17" title="Contact ic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26360" cy="129597"/>
                          </a:xfrm>
                          <a:prstGeom prst="rect">
                            <a:avLst/>
                          </a:prstGeom>
                          <a:noFill/>
                          <a:ln>
                            <a:noFill/>
                            <a:prstDash/>
                          </a:ln>
                        </pic:spPr>
                      </pic:pic>
                    </a:graphicData>
                  </a:graphic>
                </wp:anchor>
              </w:drawing>
            </w:r>
            <w:r>
              <w:rPr>
                <w:rStyle w:val="ECVContactDetails"/>
              </w:rPr>
              <w:t>+254727510354</w:t>
            </w:r>
            <w:r>
              <w:rPr>
                <w:rFonts w:ascii="Arial" w:hAnsi="Arial"/>
                <w:spacing w:val="-6"/>
                <w:sz w:val="18"/>
                <w:szCs w:val="18"/>
              </w:rPr>
              <w:t xml:space="preserve">    </w:t>
            </w:r>
          </w:p>
        </w:tc>
      </w:tr>
      <w:tr w:rsidR="00EF3B32">
        <w:trPr>
          <w:trHeight w:val="340"/>
        </w:trPr>
        <w:tc>
          <w:tcPr>
            <w:tcW w:w="2834" w:type="dxa"/>
            <w:vMerge/>
            <w:shd w:val="clear" w:color="auto" w:fill="auto"/>
            <w:tcMar>
              <w:top w:w="0" w:type="dxa"/>
              <w:left w:w="0" w:type="dxa"/>
              <w:bottom w:w="0" w:type="dxa"/>
              <w:right w:w="0" w:type="dxa"/>
            </w:tcMar>
          </w:tcPr>
          <w:p w:rsidR="00EF3B32" w:rsidRDefault="00EF3B32"/>
        </w:tc>
        <w:tc>
          <w:tcPr>
            <w:tcW w:w="7541" w:type="dxa"/>
            <w:shd w:val="clear" w:color="auto" w:fill="auto"/>
            <w:tcMar>
              <w:top w:w="0" w:type="dxa"/>
              <w:left w:w="0" w:type="dxa"/>
              <w:bottom w:w="0" w:type="dxa"/>
              <w:right w:w="0" w:type="dxa"/>
            </w:tcMar>
            <w:vAlign w:val="center"/>
          </w:tcPr>
          <w:p w:rsidR="00EF3B32" w:rsidRDefault="005C17A1">
            <w:r>
              <w:rPr>
                <w:noProof/>
                <w:lang w:eastAsia="en-GB" w:bidi="ar-SA"/>
              </w:rPr>
              <w:drawing>
                <wp:anchor distT="0" distB="0" distL="114300" distR="114300" simplePos="0" relativeHeight="4" behindDoc="0" locked="0" layoutInCell="1" allowOverlap="1">
                  <wp:simplePos x="0" y="0"/>
                  <wp:positionH relativeFrom="column">
                    <wp:posOffset>0</wp:posOffset>
                  </wp:positionH>
                  <wp:positionV relativeFrom="paragraph">
                    <wp:posOffset>0</wp:posOffset>
                  </wp:positionV>
                  <wp:extent cx="127083" cy="144722"/>
                  <wp:effectExtent l="0" t="0" r="6267" b="7678"/>
                  <wp:wrapSquare wrapText="bothSides"/>
                  <wp:docPr id="3" name="graphics5" title="Email ic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27083" cy="144722"/>
                          </a:xfrm>
                          <a:prstGeom prst="rect">
                            <a:avLst/>
                          </a:prstGeom>
                          <a:noFill/>
                          <a:ln>
                            <a:noFill/>
                            <a:prstDash/>
                          </a:ln>
                        </pic:spPr>
                      </pic:pic>
                    </a:graphicData>
                  </a:graphic>
                </wp:anchor>
              </w:drawing>
            </w:r>
            <w:r>
              <w:t>paulolali@gmail.com</w:t>
            </w:r>
          </w:p>
        </w:tc>
      </w:tr>
    </w:tbl>
    <w:p w:rsidR="00EF3B32" w:rsidRDefault="00EF3B32">
      <w:pPr>
        <w:pStyle w:val="ECVText"/>
      </w:pPr>
    </w:p>
    <w:tbl>
      <w:tblPr>
        <w:tblW w:w="10375" w:type="dxa"/>
        <w:tblLayout w:type="fixed"/>
        <w:tblCellMar>
          <w:left w:w="10" w:type="dxa"/>
          <w:right w:w="10" w:type="dxa"/>
        </w:tblCellMar>
        <w:tblLook w:val="0000" w:firstRow="0" w:lastRow="0" w:firstColumn="0" w:lastColumn="0" w:noHBand="0" w:noVBand="0"/>
      </w:tblPr>
      <w:tblGrid>
        <w:gridCol w:w="2834"/>
        <w:gridCol w:w="7541"/>
      </w:tblGrid>
      <w:tr w:rsidR="00EF3B32">
        <w:trPr>
          <w:trHeight w:val="340"/>
        </w:trPr>
        <w:tc>
          <w:tcPr>
            <w:tcW w:w="2834" w:type="dxa"/>
            <w:shd w:val="clear" w:color="auto" w:fill="auto"/>
            <w:tcMar>
              <w:top w:w="0" w:type="dxa"/>
              <w:left w:w="0" w:type="dxa"/>
              <w:bottom w:w="0" w:type="dxa"/>
              <w:right w:w="0" w:type="dxa"/>
            </w:tcMar>
          </w:tcPr>
          <w:p w:rsidR="00EF3B32" w:rsidRDefault="005C17A1">
            <w:pPr>
              <w:pStyle w:val="ECVOccupationalFieldHeadingPersonal"/>
            </w:pPr>
            <w:r>
              <w:t>PERSONAL STATEMENT</w:t>
            </w:r>
          </w:p>
        </w:tc>
        <w:tc>
          <w:tcPr>
            <w:tcW w:w="7541" w:type="dxa"/>
            <w:shd w:val="clear" w:color="auto" w:fill="auto"/>
            <w:tcMar>
              <w:top w:w="0" w:type="dxa"/>
              <w:left w:w="0" w:type="dxa"/>
              <w:bottom w:w="0" w:type="dxa"/>
              <w:right w:w="0" w:type="dxa"/>
            </w:tcMar>
          </w:tcPr>
          <w:p w:rsidR="00EF3B32" w:rsidRDefault="005C17A1">
            <w:pPr>
              <w:pStyle w:val="ECVPersonalStatement"/>
            </w:pPr>
            <w:r>
              <w:t>A results-oriented professional with excellent communication, analytical and problem solving skills.</w:t>
            </w:r>
          </w:p>
        </w:tc>
      </w:tr>
    </w:tbl>
    <w:p w:rsidR="00EF3B32" w:rsidRDefault="00EF3B32">
      <w:pPr>
        <w:pStyle w:val="ECVText"/>
      </w:pPr>
    </w:p>
    <w:tbl>
      <w:tblPr>
        <w:tblW w:w="10375" w:type="dxa"/>
        <w:tblLayout w:type="fixed"/>
        <w:tblCellMar>
          <w:left w:w="10" w:type="dxa"/>
          <w:right w:w="10" w:type="dxa"/>
        </w:tblCellMar>
        <w:tblLook w:val="0000" w:firstRow="0" w:lastRow="0" w:firstColumn="0" w:lastColumn="0" w:noHBand="0" w:noVBand="0"/>
      </w:tblPr>
      <w:tblGrid>
        <w:gridCol w:w="2835"/>
        <w:gridCol w:w="7540"/>
      </w:tblGrid>
      <w:tr w:rsidR="00EF3B32">
        <w:trPr>
          <w:trHeight w:val="170"/>
        </w:trPr>
        <w:tc>
          <w:tcPr>
            <w:tcW w:w="2835" w:type="dxa"/>
            <w:shd w:val="clear" w:color="auto" w:fill="auto"/>
            <w:tcMar>
              <w:top w:w="0" w:type="dxa"/>
              <w:left w:w="0" w:type="dxa"/>
              <w:bottom w:w="0" w:type="dxa"/>
              <w:right w:w="0" w:type="dxa"/>
            </w:tcMar>
          </w:tcPr>
          <w:p w:rsidR="00EF3B32" w:rsidRDefault="005C17A1">
            <w:pPr>
              <w:pStyle w:val="ECVLeftHeading"/>
            </w:pPr>
            <w:r>
              <w:t>WORK EXPERIENCE</w:t>
            </w:r>
          </w:p>
        </w:tc>
        <w:tc>
          <w:tcPr>
            <w:tcW w:w="7540" w:type="dxa"/>
            <w:shd w:val="clear" w:color="auto" w:fill="auto"/>
            <w:tcMar>
              <w:top w:w="0" w:type="dxa"/>
              <w:left w:w="0" w:type="dxa"/>
              <w:bottom w:w="0" w:type="dxa"/>
              <w:right w:w="0" w:type="dxa"/>
            </w:tcMar>
            <w:vAlign w:val="bottom"/>
          </w:tcPr>
          <w:p w:rsidR="00EF3B32" w:rsidRDefault="005C17A1">
            <w:pPr>
              <w:pStyle w:val="ECVBlueBox"/>
            </w:pPr>
            <w:r>
              <w:rPr>
                <w:noProof/>
                <w:lang w:eastAsia="en-GB" w:bidi="ar-SA"/>
              </w:rPr>
              <w:drawing>
                <wp:inline distT="0" distB="0" distL="0" distR="0">
                  <wp:extent cx="4787999" cy="90004"/>
                  <wp:effectExtent l="0" t="0" r="0" b="5246"/>
                  <wp:docPr id="4"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787999" cy="90004"/>
                          </a:xfrm>
                          <a:prstGeom prst="rect">
                            <a:avLst/>
                          </a:prstGeom>
                          <a:noFill/>
                          <a:ln>
                            <a:noFill/>
                            <a:prstDash/>
                          </a:ln>
                        </pic:spPr>
                      </pic:pic>
                    </a:graphicData>
                  </a:graphic>
                </wp:inline>
              </w:drawing>
            </w:r>
          </w:p>
        </w:tc>
      </w:tr>
    </w:tbl>
    <w:p w:rsidR="00EF3B32" w:rsidRDefault="00EF3B32">
      <w:pPr>
        <w:pStyle w:val="ECVText"/>
      </w:pPr>
    </w:p>
    <w:tbl>
      <w:tblPr>
        <w:tblW w:w="10375" w:type="dxa"/>
        <w:tblLayout w:type="fixed"/>
        <w:tblCellMar>
          <w:left w:w="10" w:type="dxa"/>
          <w:right w:w="10" w:type="dxa"/>
        </w:tblCellMar>
        <w:tblLook w:val="0000" w:firstRow="0" w:lastRow="0" w:firstColumn="0" w:lastColumn="0" w:noHBand="0" w:noVBand="0"/>
      </w:tblPr>
      <w:tblGrid>
        <w:gridCol w:w="2834"/>
        <w:gridCol w:w="7541"/>
      </w:tblGrid>
      <w:tr w:rsidR="00EF3B32">
        <w:tc>
          <w:tcPr>
            <w:tcW w:w="2834" w:type="dxa"/>
            <w:vMerge w:val="restart"/>
            <w:shd w:val="clear" w:color="auto" w:fill="auto"/>
            <w:tcMar>
              <w:top w:w="0" w:type="dxa"/>
              <w:left w:w="0" w:type="dxa"/>
              <w:bottom w:w="0" w:type="dxa"/>
              <w:right w:w="0" w:type="dxa"/>
            </w:tcMar>
          </w:tcPr>
          <w:p w:rsidR="00EF3B32" w:rsidRDefault="006D6F4A" w:rsidP="00B7425F">
            <w:pPr>
              <w:pStyle w:val="ECVDate"/>
            </w:pPr>
            <w:r>
              <w:t>30/06/2019</w:t>
            </w:r>
            <w:r w:rsidR="005C17A1">
              <w:t>–Present</w:t>
            </w:r>
          </w:p>
        </w:tc>
        <w:tc>
          <w:tcPr>
            <w:tcW w:w="7541" w:type="dxa"/>
            <w:shd w:val="clear" w:color="auto" w:fill="auto"/>
            <w:tcMar>
              <w:top w:w="0" w:type="dxa"/>
              <w:left w:w="0" w:type="dxa"/>
              <w:bottom w:w="0" w:type="dxa"/>
              <w:right w:w="0" w:type="dxa"/>
            </w:tcMar>
          </w:tcPr>
          <w:p w:rsidR="00EF3B32" w:rsidRDefault="005C17A1">
            <w:pPr>
              <w:pStyle w:val="ECVSubSectionHeading"/>
            </w:pPr>
            <w:r>
              <w:t>Occupational Safety and Health Coordinator</w:t>
            </w:r>
          </w:p>
        </w:tc>
      </w:tr>
      <w:tr w:rsidR="00EF3B32">
        <w:tc>
          <w:tcPr>
            <w:tcW w:w="2834" w:type="dxa"/>
            <w:vMerge/>
            <w:shd w:val="clear" w:color="auto" w:fill="auto"/>
            <w:tcMar>
              <w:top w:w="0" w:type="dxa"/>
              <w:left w:w="0" w:type="dxa"/>
              <w:bottom w:w="0" w:type="dxa"/>
              <w:right w:w="0" w:type="dxa"/>
            </w:tcMar>
          </w:tcPr>
          <w:p w:rsidR="00EF3B32" w:rsidRDefault="00EF3B32"/>
        </w:tc>
        <w:tc>
          <w:tcPr>
            <w:tcW w:w="7541" w:type="dxa"/>
            <w:shd w:val="clear" w:color="auto" w:fill="auto"/>
            <w:tcMar>
              <w:top w:w="0" w:type="dxa"/>
              <w:left w:w="0" w:type="dxa"/>
              <w:bottom w:w="0" w:type="dxa"/>
              <w:right w:w="0" w:type="dxa"/>
            </w:tcMar>
          </w:tcPr>
          <w:p w:rsidR="00EF3B32" w:rsidRDefault="005C17A1">
            <w:pPr>
              <w:pStyle w:val="ECVOrganisationDetails"/>
            </w:pPr>
            <w:r>
              <w:t>Nairobi City Water and Sewerage Company, Nairobi (Kenya)</w:t>
            </w:r>
          </w:p>
        </w:tc>
      </w:tr>
      <w:tr w:rsidR="00EF3B32">
        <w:tc>
          <w:tcPr>
            <w:tcW w:w="2834" w:type="dxa"/>
            <w:vMerge/>
            <w:shd w:val="clear" w:color="auto" w:fill="auto"/>
            <w:tcMar>
              <w:top w:w="0" w:type="dxa"/>
              <w:left w:w="0" w:type="dxa"/>
              <w:bottom w:w="0" w:type="dxa"/>
              <w:right w:w="0" w:type="dxa"/>
            </w:tcMar>
          </w:tcPr>
          <w:p w:rsidR="00EF3B32" w:rsidRDefault="00EF3B32"/>
        </w:tc>
        <w:tc>
          <w:tcPr>
            <w:tcW w:w="7541" w:type="dxa"/>
            <w:shd w:val="clear" w:color="auto" w:fill="auto"/>
            <w:tcMar>
              <w:top w:w="0" w:type="dxa"/>
              <w:left w:w="0" w:type="dxa"/>
              <w:bottom w:w="0" w:type="dxa"/>
              <w:right w:w="0" w:type="dxa"/>
            </w:tcMar>
          </w:tcPr>
          <w:p w:rsidR="00EF3B32" w:rsidRDefault="005C17A1">
            <w:pPr>
              <w:pStyle w:val="europass5fbulleted5flist"/>
              <w:numPr>
                <w:ilvl w:val="0"/>
                <w:numId w:val="6"/>
              </w:numPr>
            </w:pPr>
            <w:r>
              <w:t>Promote occupational safety and health within the Company and develop safer and healthier ways of working.</w:t>
            </w:r>
          </w:p>
          <w:p w:rsidR="00EF3B32" w:rsidRDefault="005C17A1">
            <w:pPr>
              <w:pStyle w:val="europass5fbulleted5flist"/>
              <w:numPr>
                <w:ilvl w:val="0"/>
                <w:numId w:val="2"/>
              </w:numPr>
            </w:pPr>
            <w:r>
              <w:t>Technical advisor to the management on matters of statutory compliance to v</w:t>
            </w:r>
            <w:r w:rsidR="00B7425F">
              <w:t>arious legislations on OSH</w:t>
            </w:r>
            <w:r>
              <w:t>.</w:t>
            </w:r>
          </w:p>
          <w:p w:rsidR="00EF3B32" w:rsidRDefault="005C17A1" w:rsidP="00B7425F">
            <w:pPr>
              <w:pStyle w:val="europass5fbulleted5flist"/>
              <w:numPr>
                <w:ilvl w:val="0"/>
                <w:numId w:val="2"/>
              </w:numPr>
            </w:pPr>
            <w:r>
              <w:t>Conducting Hazard Identification and Risk Assessments before and during project implementation.</w:t>
            </w:r>
          </w:p>
          <w:p w:rsidR="00490BC1" w:rsidRDefault="00490BC1" w:rsidP="00490BC1">
            <w:pPr>
              <w:pStyle w:val="europass5fbulleted5flist"/>
              <w:numPr>
                <w:ilvl w:val="0"/>
                <w:numId w:val="2"/>
              </w:numPr>
            </w:pPr>
            <w:r>
              <w:t>Implement various Hierarchy of controls to ensure that the Safety and Health of Workers is upheld at all times.</w:t>
            </w:r>
          </w:p>
          <w:p w:rsidR="00EF3B32" w:rsidRDefault="005C17A1">
            <w:pPr>
              <w:pStyle w:val="europass5fbulleted5flist"/>
              <w:numPr>
                <w:ilvl w:val="0"/>
                <w:numId w:val="2"/>
              </w:numPr>
            </w:pPr>
            <w:r>
              <w:t>Ensure that workplaces conform with organizational procedures and safety standards.</w:t>
            </w:r>
          </w:p>
          <w:p w:rsidR="00EF3B32" w:rsidRDefault="005C17A1">
            <w:pPr>
              <w:pStyle w:val="europass5fbulleted5flist"/>
              <w:numPr>
                <w:ilvl w:val="0"/>
                <w:numId w:val="2"/>
              </w:numPr>
            </w:pPr>
            <w:r>
              <w:t>Work with other professionals within the Company to ensure safety of worksites and work practices</w:t>
            </w:r>
          </w:p>
          <w:p w:rsidR="00EF3B32" w:rsidRDefault="005C17A1">
            <w:pPr>
              <w:pStyle w:val="europass5fbulleted5flist"/>
              <w:numPr>
                <w:ilvl w:val="0"/>
                <w:numId w:val="2"/>
              </w:numPr>
            </w:pPr>
            <w:r>
              <w:t>Ensure dangerous materials are correctly stored and disposed</w:t>
            </w:r>
          </w:p>
          <w:p w:rsidR="00EF3B32" w:rsidRDefault="005C17A1">
            <w:pPr>
              <w:pStyle w:val="europass5fbulleted5flist"/>
              <w:numPr>
                <w:ilvl w:val="0"/>
                <w:numId w:val="2"/>
              </w:numPr>
            </w:pPr>
            <w:r>
              <w:t>Ensure the Company is aware of, and complies with, all legislation relating to its duty of care, workplace activities and the use of its plant, equipment and substances.</w:t>
            </w:r>
          </w:p>
          <w:p w:rsidR="00EF3B32" w:rsidRDefault="005C17A1">
            <w:pPr>
              <w:pStyle w:val="europass5fbulleted5flist"/>
              <w:numPr>
                <w:ilvl w:val="0"/>
                <w:numId w:val="2"/>
              </w:numPr>
            </w:pPr>
            <w:r>
              <w:t>Conduct training sessions for management, supervisors and workers on safety and health practices and legislation</w:t>
            </w:r>
          </w:p>
          <w:p w:rsidR="00EF3B32" w:rsidRDefault="005C17A1">
            <w:pPr>
              <w:pStyle w:val="europass5fbulleted5flist"/>
              <w:numPr>
                <w:ilvl w:val="0"/>
                <w:numId w:val="2"/>
              </w:numPr>
            </w:pPr>
            <w:r>
              <w:t>Coordinate emergency procedures, rescues, firefighting and first aid activities</w:t>
            </w:r>
          </w:p>
          <w:p w:rsidR="00EF3B32" w:rsidRDefault="005C17A1">
            <w:pPr>
              <w:pStyle w:val="europass5fbulleted5flist"/>
              <w:numPr>
                <w:ilvl w:val="0"/>
                <w:numId w:val="2"/>
              </w:numPr>
            </w:pPr>
            <w:r>
              <w:t>Develop occupational safety and health systems, including policies, procedures and manuals in line with the regulations.</w:t>
            </w:r>
          </w:p>
        </w:tc>
      </w:tr>
      <w:tr w:rsidR="00B7425F">
        <w:tc>
          <w:tcPr>
            <w:tcW w:w="2834" w:type="dxa"/>
            <w:shd w:val="clear" w:color="auto" w:fill="auto"/>
            <w:tcMar>
              <w:top w:w="0" w:type="dxa"/>
              <w:left w:w="0" w:type="dxa"/>
              <w:bottom w:w="0" w:type="dxa"/>
              <w:right w:w="0" w:type="dxa"/>
            </w:tcMar>
          </w:tcPr>
          <w:p w:rsidR="00B7425F" w:rsidRDefault="006D6F4A" w:rsidP="00B7425F">
            <w:pPr>
              <w:pStyle w:val="ECVDate"/>
            </w:pPr>
            <w:r>
              <w:t>22/08/2016–30/06/2019</w:t>
            </w:r>
          </w:p>
        </w:tc>
        <w:tc>
          <w:tcPr>
            <w:tcW w:w="7541" w:type="dxa"/>
            <w:shd w:val="clear" w:color="auto" w:fill="auto"/>
            <w:tcMar>
              <w:top w:w="0" w:type="dxa"/>
              <w:left w:w="0" w:type="dxa"/>
              <w:bottom w:w="0" w:type="dxa"/>
              <w:right w:w="0" w:type="dxa"/>
            </w:tcMar>
          </w:tcPr>
          <w:p w:rsidR="00B7425F" w:rsidRDefault="00B7425F" w:rsidP="00B7425F">
            <w:pPr>
              <w:pStyle w:val="ECVSubSectionHeading"/>
            </w:pPr>
            <w:r>
              <w:t>Occupational Safety and Health Officer</w:t>
            </w:r>
          </w:p>
        </w:tc>
      </w:tr>
      <w:tr w:rsidR="00B7425F">
        <w:tc>
          <w:tcPr>
            <w:tcW w:w="2834" w:type="dxa"/>
            <w:shd w:val="clear" w:color="auto" w:fill="auto"/>
            <w:tcMar>
              <w:top w:w="0" w:type="dxa"/>
              <w:left w:w="0" w:type="dxa"/>
              <w:bottom w:w="0" w:type="dxa"/>
              <w:right w:w="0" w:type="dxa"/>
            </w:tcMar>
          </w:tcPr>
          <w:p w:rsidR="00B7425F" w:rsidRDefault="00B7425F" w:rsidP="00B7425F"/>
        </w:tc>
        <w:tc>
          <w:tcPr>
            <w:tcW w:w="7541" w:type="dxa"/>
            <w:shd w:val="clear" w:color="auto" w:fill="auto"/>
            <w:tcMar>
              <w:top w:w="0" w:type="dxa"/>
              <w:left w:w="0" w:type="dxa"/>
              <w:bottom w:w="0" w:type="dxa"/>
              <w:right w:w="0" w:type="dxa"/>
            </w:tcMar>
          </w:tcPr>
          <w:p w:rsidR="00B7425F" w:rsidRDefault="00B7425F" w:rsidP="00B7425F">
            <w:pPr>
              <w:pStyle w:val="ECVOrganisationDetails"/>
            </w:pPr>
            <w:r>
              <w:t>Nairobi City Water and Sewerage Company, Nairobi (Kenya)</w:t>
            </w:r>
          </w:p>
        </w:tc>
      </w:tr>
      <w:tr w:rsidR="00B7425F">
        <w:tc>
          <w:tcPr>
            <w:tcW w:w="2834" w:type="dxa"/>
            <w:shd w:val="clear" w:color="auto" w:fill="auto"/>
            <w:tcMar>
              <w:top w:w="0" w:type="dxa"/>
              <w:left w:w="0" w:type="dxa"/>
              <w:bottom w:w="0" w:type="dxa"/>
              <w:right w:w="0" w:type="dxa"/>
            </w:tcMar>
          </w:tcPr>
          <w:p w:rsidR="00B7425F" w:rsidRDefault="00B7425F" w:rsidP="00B7425F"/>
        </w:tc>
        <w:tc>
          <w:tcPr>
            <w:tcW w:w="7541" w:type="dxa"/>
            <w:shd w:val="clear" w:color="auto" w:fill="auto"/>
            <w:tcMar>
              <w:top w:w="0" w:type="dxa"/>
              <w:left w:w="0" w:type="dxa"/>
              <w:bottom w:w="0" w:type="dxa"/>
              <w:right w:w="0" w:type="dxa"/>
            </w:tcMar>
          </w:tcPr>
          <w:p w:rsidR="00B7425F" w:rsidRDefault="00B7425F" w:rsidP="00B7425F">
            <w:pPr>
              <w:pStyle w:val="europass5fbulleted5flist"/>
              <w:numPr>
                <w:ilvl w:val="0"/>
                <w:numId w:val="6"/>
              </w:numPr>
            </w:pPr>
            <w:r>
              <w:t>Promote occupational safety and health within the Company and develop safer and healthier ways of working.</w:t>
            </w:r>
          </w:p>
          <w:p w:rsidR="00B7425F" w:rsidRDefault="00B7425F" w:rsidP="00B7425F">
            <w:pPr>
              <w:pStyle w:val="europass5fbulleted5flist"/>
              <w:numPr>
                <w:ilvl w:val="0"/>
                <w:numId w:val="2"/>
              </w:numPr>
            </w:pPr>
            <w:r>
              <w:t>Implement various Hierarchy of controls to ensure that the Safety and Health of Workers is upheld at all times.</w:t>
            </w:r>
          </w:p>
          <w:p w:rsidR="00B7425F" w:rsidRDefault="00B7425F" w:rsidP="00B7425F">
            <w:pPr>
              <w:pStyle w:val="europass5fbulleted5flist"/>
              <w:numPr>
                <w:ilvl w:val="0"/>
                <w:numId w:val="2"/>
              </w:numPr>
            </w:pPr>
            <w:r>
              <w:t>Identify hazards, assess risks to safety and health, put appropriate safety controls in place and provide advice about accident prevention and occupational health to Management and Employees.</w:t>
            </w:r>
          </w:p>
          <w:p w:rsidR="00B7425F" w:rsidRDefault="00B7425F" w:rsidP="00B7425F">
            <w:pPr>
              <w:pStyle w:val="europass5fbulleted5flist"/>
              <w:numPr>
                <w:ilvl w:val="0"/>
                <w:numId w:val="2"/>
              </w:numPr>
            </w:pPr>
            <w:r>
              <w:t>Work with other professionals within the Company to ensure safety of worksites and work practices</w:t>
            </w:r>
          </w:p>
          <w:p w:rsidR="00B7425F" w:rsidRDefault="00B7425F" w:rsidP="00B7425F">
            <w:pPr>
              <w:pStyle w:val="europass5fbulleted5flist"/>
              <w:numPr>
                <w:ilvl w:val="0"/>
                <w:numId w:val="2"/>
              </w:numPr>
            </w:pPr>
            <w:r>
              <w:t>Ensure personal protective equipment (such as hearing protection, respiratory protection, head protection, full body, hand and feet protection) are used in workplaces according to regulations.</w:t>
            </w:r>
          </w:p>
          <w:p w:rsidR="00B7425F" w:rsidRDefault="00B7425F" w:rsidP="00B7425F">
            <w:pPr>
              <w:pStyle w:val="europass5fbulleted5flist"/>
              <w:numPr>
                <w:ilvl w:val="0"/>
                <w:numId w:val="2"/>
              </w:numPr>
            </w:pPr>
            <w:r>
              <w:t>Ensure dangerous materials are correctly stored and disposed</w:t>
            </w:r>
          </w:p>
          <w:p w:rsidR="00B7425F" w:rsidRDefault="00B7425F" w:rsidP="00490BC1">
            <w:pPr>
              <w:pStyle w:val="europass5fbulleted5flist"/>
              <w:numPr>
                <w:ilvl w:val="0"/>
                <w:numId w:val="2"/>
              </w:numPr>
            </w:pPr>
            <w:r>
              <w:t>Identify and test work areas for potential accidents and health hazards and implement appropriate control measures</w:t>
            </w:r>
          </w:p>
          <w:p w:rsidR="00B7425F" w:rsidRDefault="00B7425F" w:rsidP="00B7425F">
            <w:pPr>
              <w:pStyle w:val="europass5fbulleted5flist"/>
              <w:numPr>
                <w:ilvl w:val="0"/>
                <w:numId w:val="2"/>
              </w:numPr>
            </w:pPr>
            <w:r>
              <w:t>Record and report to the relevant regulatory bodies all hazards, accidents, injuries and health issues within the Company’s workplaces/stations</w:t>
            </w:r>
          </w:p>
          <w:p w:rsidR="00B7425F" w:rsidRDefault="00B7425F" w:rsidP="00B7425F">
            <w:pPr>
              <w:pStyle w:val="europass5fbulleted5flist"/>
              <w:numPr>
                <w:ilvl w:val="0"/>
                <w:numId w:val="2"/>
              </w:numPr>
            </w:pPr>
            <w:r>
              <w:t>Assist with the investigation of accidents and unsafe working conditions, study possible causes and recommend remedial action</w:t>
            </w:r>
          </w:p>
          <w:p w:rsidR="00B7425F" w:rsidRDefault="00B7425F" w:rsidP="00B7425F">
            <w:pPr>
              <w:pStyle w:val="europass5fbulleted5flist"/>
              <w:numPr>
                <w:ilvl w:val="0"/>
                <w:numId w:val="2"/>
              </w:numPr>
            </w:pPr>
            <w:r>
              <w:t>Conduct training sessions for management, supervisors and workers on safety and health practices and legislation</w:t>
            </w:r>
          </w:p>
          <w:p w:rsidR="00B7425F" w:rsidRDefault="00B7425F" w:rsidP="00490BC1">
            <w:pPr>
              <w:pStyle w:val="europass5fbulleted5flist"/>
              <w:numPr>
                <w:ilvl w:val="0"/>
                <w:numId w:val="2"/>
              </w:numPr>
            </w:pPr>
            <w:r>
              <w:t>Assist with the rehabilitation of workers after accidents or injuries and make sure they experience a satisfactory return to work process</w:t>
            </w:r>
            <w:r w:rsidR="00490BC1">
              <w:t>.</w:t>
            </w:r>
          </w:p>
        </w:tc>
      </w:tr>
    </w:tbl>
    <w:p w:rsidR="00EF3B32" w:rsidRDefault="00EF3B32">
      <w:pPr>
        <w:pStyle w:val="ECVText"/>
      </w:pPr>
    </w:p>
    <w:tbl>
      <w:tblPr>
        <w:tblW w:w="10375" w:type="dxa"/>
        <w:tblLayout w:type="fixed"/>
        <w:tblCellMar>
          <w:left w:w="10" w:type="dxa"/>
          <w:right w:w="10" w:type="dxa"/>
        </w:tblCellMar>
        <w:tblLook w:val="0000" w:firstRow="0" w:lastRow="0" w:firstColumn="0" w:lastColumn="0" w:noHBand="0" w:noVBand="0"/>
      </w:tblPr>
      <w:tblGrid>
        <w:gridCol w:w="2834"/>
        <w:gridCol w:w="7541"/>
      </w:tblGrid>
      <w:tr w:rsidR="00EF3B32">
        <w:tc>
          <w:tcPr>
            <w:tcW w:w="2834" w:type="dxa"/>
            <w:vMerge w:val="restart"/>
            <w:shd w:val="clear" w:color="auto" w:fill="auto"/>
            <w:tcMar>
              <w:top w:w="0" w:type="dxa"/>
              <w:left w:w="0" w:type="dxa"/>
              <w:bottom w:w="0" w:type="dxa"/>
              <w:right w:w="0" w:type="dxa"/>
            </w:tcMar>
          </w:tcPr>
          <w:p w:rsidR="00EF3B32" w:rsidRDefault="005C17A1">
            <w:pPr>
              <w:pStyle w:val="ECVDate"/>
            </w:pPr>
            <w:r>
              <w:lastRenderedPageBreak/>
              <w:t>09/09/2015–16/04/2016</w:t>
            </w:r>
          </w:p>
        </w:tc>
        <w:tc>
          <w:tcPr>
            <w:tcW w:w="7541" w:type="dxa"/>
            <w:shd w:val="clear" w:color="auto" w:fill="auto"/>
            <w:tcMar>
              <w:top w:w="0" w:type="dxa"/>
              <w:left w:w="0" w:type="dxa"/>
              <w:bottom w:w="0" w:type="dxa"/>
              <w:right w:w="0" w:type="dxa"/>
            </w:tcMar>
          </w:tcPr>
          <w:p w:rsidR="00EF3B32" w:rsidRDefault="005C17A1">
            <w:pPr>
              <w:pStyle w:val="ECVSubSectionHeading"/>
            </w:pPr>
            <w:r>
              <w:t>Commercial Engineer</w:t>
            </w:r>
          </w:p>
        </w:tc>
      </w:tr>
      <w:tr w:rsidR="00EF3B32">
        <w:tc>
          <w:tcPr>
            <w:tcW w:w="2834" w:type="dxa"/>
            <w:vMerge/>
            <w:shd w:val="clear" w:color="auto" w:fill="auto"/>
            <w:tcMar>
              <w:top w:w="0" w:type="dxa"/>
              <w:left w:w="0" w:type="dxa"/>
              <w:bottom w:w="0" w:type="dxa"/>
              <w:right w:w="0" w:type="dxa"/>
            </w:tcMar>
          </w:tcPr>
          <w:p w:rsidR="00EF3B32" w:rsidRDefault="00EF3B32"/>
        </w:tc>
        <w:tc>
          <w:tcPr>
            <w:tcW w:w="7541" w:type="dxa"/>
            <w:shd w:val="clear" w:color="auto" w:fill="auto"/>
            <w:tcMar>
              <w:top w:w="0" w:type="dxa"/>
              <w:left w:w="0" w:type="dxa"/>
              <w:bottom w:w="0" w:type="dxa"/>
              <w:right w:w="0" w:type="dxa"/>
            </w:tcMar>
          </w:tcPr>
          <w:p w:rsidR="00EF3B32" w:rsidRDefault="005C17A1">
            <w:pPr>
              <w:pStyle w:val="ECVOrganisationDetails"/>
            </w:pPr>
            <w:r>
              <w:t>Bureau Veritas Kenya Limited, Nairobi (Kenya)</w:t>
            </w:r>
          </w:p>
        </w:tc>
      </w:tr>
      <w:tr w:rsidR="00EF3B32">
        <w:tc>
          <w:tcPr>
            <w:tcW w:w="2834" w:type="dxa"/>
            <w:vMerge/>
            <w:shd w:val="clear" w:color="auto" w:fill="auto"/>
            <w:tcMar>
              <w:top w:w="0" w:type="dxa"/>
              <w:left w:w="0" w:type="dxa"/>
              <w:bottom w:w="0" w:type="dxa"/>
              <w:right w:w="0" w:type="dxa"/>
            </w:tcMar>
          </w:tcPr>
          <w:p w:rsidR="00EF3B32" w:rsidRDefault="00EF3B32"/>
        </w:tc>
        <w:tc>
          <w:tcPr>
            <w:tcW w:w="7541" w:type="dxa"/>
            <w:shd w:val="clear" w:color="auto" w:fill="auto"/>
            <w:tcMar>
              <w:top w:w="0" w:type="dxa"/>
              <w:left w:w="0" w:type="dxa"/>
              <w:bottom w:w="0" w:type="dxa"/>
              <w:right w:w="0" w:type="dxa"/>
            </w:tcMar>
          </w:tcPr>
          <w:p w:rsidR="00EF3B32" w:rsidRDefault="005C17A1">
            <w:pPr>
              <w:pStyle w:val="europass5fbulleted5flist"/>
              <w:numPr>
                <w:ilvl w:val="0"/>
                <w:numId w:val="7"/>
              </w:numPr>
            </w:pPr>
            <w:r>
              <w:t>A key player in the provision of tailor made solutions to clients’ Engineering/Scientific problems in conformity to the various HSE using advanced techniques, modifications and extensions of theories, precepts and practices of the particular field, related sciences and disciplines; </w:t>
            </w:r>
          </w:p>
          <w:p w:rsidR="00EF3B32" w:rsidRDefault="005C17A1">
            <w:pPr>
              <w:pStyle w:val="europass5fbulleted5flist"/>
              <w:numPr>
                <w:ilvl w:val="0"/>
                <w:numId w:val="2"/>
              </w:numPr>
            </w:pPr>
            <w:r>
              <w:t>Assist in the development, customization, supervision and the implementation of HSE programs, including project HSE orientation, recognition and awards programs, to all levels of project staff to confirm a balance between productivity and the safety of project staff and visitors in accordance with applicable laws and regulations. </w:t>
            </w:r>
          </w:p>
          <w:p w:rsidR="00EF3B32" w:rsidRDefault="005C17A1">
            <w:pPr>
              <w:pStyle w:val="europass5fbulleted5flist"/>
              <w:numPr>
                <w:ilvl w:val="0"/>
                <w:numId w:val="2"/>
              </w:numPr>
            </w:pPr>
            <w:r>
              <w:t>Coordinating the Implementation and Execution of Industry Division’s projects, both on &amp; offshore installations while assisting in the management of HSE's regulatory relationship with various duty holders in the construction, oil and gas, energy, mining, environment &amp; hospitality industries. </w:t>
            </w:r>
          </w:p>
          <w:p w:rsidR="00EF3B32" w:rsidRDefault="005C17A1">
            <w:pPr>
              <w:pStyle w:val="europass5fbulleted5flist"/>
              <w:numPr>
                <w:ilvl w:val="0"/>
                <w:numId w:val="2"/>
              </w:numPr>
            </w:pPr>
            <w:r>
              <w:t>A significant player in the investigations of accidents, Incidences, complaints and dangerous occurrences within office and site. </w:t>
            </w:r>
          </w:p>
          <w:p w:rsidR="00EF3B32" w:rsidRDefault="005C17A1">
            <w:pPr>
              <w:pStyle w:val="europass5fbulleted5flist"/>
              <w:numPr>
                <w:ilvl w:val="0"/>
                <w:numId w:val="2"/>
              </w:numPr>
            </w:pPr>
            <w:r>
              <w:t>Supervision of lower level staff, contractors and subcontractors on HSE related activities. </w:t>
            </w:r>
          </w:p>
          <w:p w:rsidR="00EF3B32" w:rsidRDefault="005C17A1">
            <w:pPr>
              <w:pStyle w:val="europass5fbulleted5flist"/>
              <w:numPr>
                <w:ilvl w:val="0"/>
                <w:numId w:val="2"/>
              </w:numPr>
            </w:pPr>
            <w:r>
              <w:t>Assist the HSE Consultant in the preparation of certification/classification programs and the preparation of the supporting HSE documents such as coordination and execution of Safety Cases (SC) and support studies; Quantitative Risk Assessments (QRA); </w:t>
            </w:r>
          </w:p>
          <w:p w:rsidR="00EF3B32" w:rsidRDefault="005C17A1">
            <w:pPr>
              <w:pStyle w:val="europass5fbulleted5flist"/>
              <w:numPr>
                <w:ilvl w:val="0"/>
                <w:numId w:val="2"/>
              </w:numPr>
            </w:pPr>
            <w:r>
              <w:t>Process Hazard Analyses (PHA); Fire Protection Specifications (FPS) and  Environmental and Social Impact Assessments (EIA and ESIAs) as required by certification or regulatory entities. </w:t>
            </w:r>
          </w:p>
          <w:p w:rsidR="00EF3B32" w:rsidRDefault="005C17A1">
            <w:pPr>
              <w:pStyle w:val="europass5fbulleted5flist"/>
              <w:numPr>
                <w:ilvl w:val="0"/>
                <w:numId w:val="2"/>
              </w:numPr>
            </w:pPr>
            <w:r>
              <w:t>A role player during the training and supervision of Engineers, Inspectors, Specialists, consultants and other employees by offering expert knowledge of the Company’s HSE standards, programs and goals; </w:t>
            </w:r>
          </w:p>
          <w:p w:rsidR="00B7425F" w:rsidRDefault="005C17A1" w:rsidP="00B7425F">
            <w:pPr>
              <w:pStyle w:val="europass5fbulleted5flist"/>
              <w:numPr>
                <w:ilvl w:val="0"/>
                <w:numId w:val="2"/>
              </w:numPr>
            </w:pPr>
            <w:r>
              <w:t>Assist the HSE Consultant in the provision of guidance, assistance and advice to business lines, project management, and various organizations through interpretation of Company HSE practices and procedures in relation to client requirements and current legislation and regulations; </w:t>
            </w:r>
          </w:p>
          <w:p w:rsidR="00B7425F" w:rsidRDefault="00B7425F" w:rsidP="00B7425F">
            <w:pPr>
              <w:pStyle w:val="europass5fbulleted5flist"/>
              <w:ind w:left="216"/>
            </w:pPr>
          </w:p>
        </w:tc>
      </w:tr>
    </w:tbl>
    <w:p w:rsidR="00EF3B32" w:rsidRDefault="00EF3B32">
      <w:pPr>
        <w:pStyle w:val="ECVText"/>
      </w:pPr>
    </w:p>
    <w:tbl>
      <w:tblPr>
        <w:tblW w:w="10375" w:type="dxa"/>
        <w:tblLayout w:type="fixed"/>
        <w:tblCellMar>
          <w:left w:w="10" w:type="dxa"/>
          <w:right w:w="10" w:type="dxa"/>
        </w:tblCellMar>
        <w:tblLook w:val="0000" w:firstRow="0" w:lastRow="0" w:firstColumn="0" w:lastColumn="0" w:noHBand="0" w:noVBand="0"/>
      </w:tblPr>
      <w:tblGrid>
        <w:gridCol w:w="2834"/>
        <w:gridCol w:w="7541"/>
      </w:tblGrid>
      <w:tr w:rsidR="00EF3B32">
        <w:tc>
          <w:tcPr>
            <w:tcW w:w="2834" w:type="dxa"/>
            <w:vMerge w:val="restart"/>
            <w:shd w:val="clear" w:color="auto" w:fill="auto"/>
            <w:tcMar>
              <w:top w:w="0" w:type="dxa"/>
              <w:left w:w="0" w:type="dxa"/>
              <w:bottom w:w="0" w:type="dxa"/>
              <w:right w:w="0" w:type="dxa"/>
            </w:tcMar>
          </w:tcPr>
          <w:p w:rsidR="00EF3B32" w:rsidRDefault="005C17A1">
            <w:pPr>
              <w:pStyle w:val="ECVDate"/>
            </w:pPr>
            <w:r>
              <w:t>06/05/2013–08/09/2015</w:t>
            </w:r>
          </w:p>
        </w:tc>
        <w:tc>
          <w:tcPr>
            <w:tcW w:w="7541" w:type="dxa"/>
            <w:shd w:val="clear" w:color="auto" w:fill="auto"/>
            <w:tcMar>
              <w:top w:w="0" w:type="dxa"/>
              <w:left w:w="0" w:type="dxa"/>
              <w:bottom w:w="0" w:type="dxa"/>
              <w:right w:w="0" w:type="dxa"/>
            </w:tcMar>
          </w:tcPr>
          <w:p w:rsidR="00EF3B32" w:rsidRDefault="005C17A1">
            <w:pPr>
              <w:pStyle w:val="ECVSubSectionHeading"/>
            </w:pPr>
            <w:r>
              <w:t>Assistant HSE Auditor</w:t>
            </w:r>
          </w:p>
        </w:tc>
      </w:tr>
      <w:tr w:rsidR="00EF3B32">
        <w:tc>
          <w:tcPr>
            <w:tcW w:w="2834" w:type="dxa"/>
            <w:vMerge/>
            <w:shd w:val="clear" w:color="auto" w:fill="auto"/>
            <w:tcMar>
              <w:top w:w="0" w:type="dxa"/>
              <w:left w:w="0" w:type="dxa"/>
              <w:bottom w:w="0" w:type="dxa"/>
              <w:right w:w="0" w:type="dxa"/>
            </w:tcMar>
          </w:tcPr>
          <w:p w:rsidR="00EF3B32" w:rsidRDefault="00EF3B32"/>
        </w:tc>
        <w:tc>
          <w:tcPr>
            <w:tcW w:w="7541" w:type="dxa"/>
            <w:shd w:val="clear" w:color="auto" w:fill="auto"/>
            <w:tcMar>
              <w:top w:w="0" w:type="dxa"/>
              <w:left w:w="0" w:type="dxa"/>
              <w:bottom w:w="0" w:type="dxa"/>
              <w:right w:w="0" w:type="dxa"/>
            </w:tcMar>
          </w:tcPr>
          <w:p w:rsidR="00EF3B32" w:rsidRDefault="005C17A1">
            <w:pPr>
              <w:pStyle w:val="ECVOrganisationDetails"/>
            </w:pPr>
            <w:r>
              <w:t>Modern Intersafe, Nairobi (Kenya)</w:t>
            </w:r>
          </w:p>
        </w:tc>
      </w:tr>
      <w:tr w:rsidR="00EF3B32">
        <w:tc>
          <w:tcPr>
            <w:tcW w:w="2834" w:type="dxa"/>
            <w:vMerge/>
            <w:shd w:val="clear" w:color="auto" w:fill="auto"/>
            <w:tcMar>
              <w:top w:w="0" w:type="dxa"/>
              <w:left w:w="0" w:type="dxa"/>
              <w:bottom w:w="0" w:type="dxa"/>
              <w:right w:w="0" w:type="dxa"/>
            </w:tcMar>
          </w:tcPr>
          <w:p w:rsidR="00EF3B32" w:rsidRDefault="00EF3B32"/>
        </w:tc>
        <w:tc>
          <w:tcPr>
            <w:tcW w:w="7541" w:type="dxa"/>
            <w:shd w:val="clear" w:color="auto" w:fill="auto"/>
            <w:tcMar>
              <w:top w:w="0" w:type="dxa"/>
              <w:left w:w="0" w:type="dxa"/>
              <w:bottom w:w="0" w:type="dxa"/>
              <w:right w:w="0" w:type="dxa"/>
            </w:tcMar>
          </w:tcPr>
          <w:p w:rsidR="00EF3B32" w:rsidRDefault="005C17A1">
            <w:pPr>
              <w:pStyle w:val="europass5fbulleted5flist"/>
              <w:numPr>
                <w:ilvl w:val="0"/>
                <w:numId w:val="8"/>
              </w:numPr>
            </w:pPr>
            <w:r>
              <w:t>Conducted more than 300 Safety &amp; Health and Fire Safety Audits in line with the Directorate of Occupational Health and Safety Services procedure for clients in a variety of Industries such as;</w:t>
            </w:r>
            <w:r>
              <w:rPr>
                <w:rStyle w:val="EuropassTextSuperscript"/>
              </w:rPr>
              <w:t xml:space="preserve"> </w:t>
            </w:r>
            <w:r>
              <w:t xml:space="preserve">Telecommunication, Banking, Energy, Petroleum, Construction, </w:t>
            </w:r>
            <w:r>
              <w:rPr>
                <w:rStyle w:val="EuropassTextSuperscript"/>
              </w:rPr>
              <w:t> </w:t>
            </w:r>
            <w:r>
              <w:t xml:space="preserve"> Manufacturing, Motor Vehicle, Textile, Food Processing, Chemical, Sugar, Dairy Industry and Horticulture. </w:t>
            </w:r>
            <w:r>
              <w:rPr>
                <w:rStyle w:val="EuropassTextSuperscript"/>
              </w:rPr>
              <w:t> </w:t>
            </w:r>
          </w:p>
          <w:p w:rsidR="00EF3B32" w:rsidRDefault="005C17A1">
            <w:pPr>
              <w:pStyle w:val="europass5fbulleted5flist"/>
              <w:numPr>
                <w:ilvl w:val="0"/>
                <w:numId w:val="2"/>
              </w:numPr>
            </w:pPr>
            <w:r>
              <w:t xml:space="preserve">Assisted a client towards the attainment of the OHSAS 18001:2007 certification. </w:t>
            </w:r>
            <w:r>
              <w:rPr>
                <w:rStyle w:val="EuropassTextSuperscript"/>
              </w:rPr>
              <w:t> </w:t>
            </w:r>
          </w:p>
          <w:p w:rsidR="00EF3B32" w:rsidRDefault="005C17A1">
            <w:pPr>
              <w:pStyle w:val="europass5fbulleted5flist"/>
              <w:numPr>
                <w:ilvl w:val="0"/>
                <w:numId w:val="2"/>
              </w:numPr>
            </w:pPr>
            <w:r>
              <w:t xml:space="preserve">Conducted numerous Environmental Audits together with Environmental Impact Assessments for various clients under supervision of NEMA Approved Lead Experts. </w:t>
            </w:r>
            <w:r>
              <w:rPr>
                <w:rStyle w:val="EuropassTextSuperscript"/>
              </w:rPr>
              <w:t> </w:t>
            </w:r>
          </w:p>
          <w:p w:rsidR="00EF3B32" w:rsidRDefault="005C17A1">
            <w:pPr>
              <w:pStyle w:val="europass5fbulleted5flist"/>
              <w:numPr>
                <w:ilvl w:val="0"/>
                <w:numId w:val="2"/>
              </w:numPr>
            </w:pPr>
            <w:r>
              <w:t xml:space="preserve">Conduct risk assessment for the various clienteles, quantify the risk status and recommend appropriate mitigation measures to reduce the risk levels in the workplaces in compliance with the Occupational Safety and Health Act - 2007. </w:t>
            </w:r>
            <w:r>
              <w:rPr>
                <w:rStyle w:val="EuropassTextSuperscript"/>
              </w:rPr>
              <w:t> </w:t>
            </w:r>
          </w:p>
          <w:p w:rsidR="00EF3B32" w:rsidRDefault="005C17A1">
            <w:pPr>
              <w:pStyle w:val="europass5fbulleted5flist"/>
              <w:numPr>
                <w:ilvl w:val="0"/>
                <w:numId w:val="2"/>
              </w:numPr>
            </w:pPr>
            <w:r>
              <w:t xml:space="preserve">Conduct fire drills for various clients to review their employee’s emergency preparedness and assist in developing emergency response plans for various companies in line with the fire risks present at the workplaces. </w:t>
            </w:r>
            <w:r>
              <w:rPr>
                <w:rStyle w:val="EuropassTextSuperscript"/>
              </w:rPr>
              <w:t> </w:t>
            </w:r>
          </w:p>
          <w:p w:rsidR="00EF3B32" w:rsidRDefault="005C17A1">
            <w:pPr>
              <w:pStyle w:val="europass5fbulleted5flist"/>
              <w:numPr>
                <w:ilvl w:val="0"/>
                <w:numId w:val="2"/>
              </w:numPr>
            </w:pPr>
            <w:r>
              <w:t xml:space="preserve">Assisted a client in conducting a real time simulated emergency evacuation procedure that involved parties such as the fire brigade, the Kenya army and various ambulance services. </w:t>
            </w:r>
            <w:r>
              <w:rPr>
                <w:rStyle w:val="EuropassTextSuperscript"/>
              </w:rPr>
              <w:t> </w:t>
            </w:r>
          </w:p>
          <w:p w:rsidR="00EF3B32" w:rsidRDefault="005C17A1">
            <w:pPr>
              <w:pStyle w:val="europass5fbulleted5flist"/>
              <w:numPr>
                <w:ilvl w:val="0"/>
                <w:numId w:val="2"/>
              </w:numPr>
            </w:pPr>
            <w:r>
              <w:t xml:space="preserve">Resource person in the various clients, Health and Safety Committees, Fire protection &amp; Control, Chemical Safety, Construction Safety, First Aid administration and Job Hazard Analysis trainings. </w:t>
            </w:r>
            <w:r>
              <w:rPr>
                <w:rStyle w:val="EuropassTextSuperscript"/>
              </w:rPr>
              <w:t> </w:t>
            </w:r>
          </w:p>
          <w:p w:rsidR="00EF3B32" w:rsidRDefault="005C17A1">
            <w:pPr>
              <w:pStyle w:val="europass5fbulleted5flist"/>
              <w:numPr>
                <w:ilvl w:val="0"/>
                <w:numId w:val="2"/>
              </w:numPr>
            </w:pPr>
            <w:r>
              <w:t xml:space="preserve">Conducted numerous workplace noise surveys and interpreted the noise data </w:t>
            </w:r>
            <w:r>
              <w:rPr>
                <w:rStyle w:val="EuropassTextSuperscript"/>
              </w:rPr>
              <w:t> </w:t>
            </w:r>
          </w:p>
          <w:p w:rsidR="00EF3B32" w:rsidRDefault="005C17A1">
            <w:pPr>
              <w:pStyle w:val="europass5fbulleted5flist"/>
              <w:numPr>
                <w:ilvl w:val="0"/>
                <w:numId w:val="2"/>
              </w:numPr>
            </w:pPr>
            <w:r>
              <w:t xml:space="preserve">Developed training material for Safety and Health Committee, First Aid administration and Fire Safety trainings. </w:t>
            </w:r>
            <w:r>
              <w:rPr>
                <w:rStyle w:val="EuropassTextSuperscript"/>
              </w:rPr>
              <w:t> </w:t>
            </w:r>
          </w:p>
          <w:p w:rsidR="00EF3B32" w:rsidRDefault="005C17A1">
            <w:pPr>
              <w:pStyle w:val="europass5fbulleted5flist"/>
              <w:numPr>
                <w:ilvl w:val="0"/>
                <w:numId w:val="2"/>
              </w:numPr>
            </w:pPr>
            <w:r>
              <w:t xml:space="preserve">Trained various clients on occupational safety and health, fire marshals training, first aid administration, emergency evacuation and security management systems. </w:t>
            </w:r>
            <w:r>
              <w:rPr>
                <w:rStyle w:val="EuropassTextSuperscript"/>
              </w:rPr>
              <w:t> </w:t>
            </w:r>
          </w:p>
        </w:tc>
      </w:tr>
    </w:tbl>
    <w:p w:rsidR="00EF3B32" w:rsidRDefault="00EF3B32">
      <w:pPr>
        <w:pStyle w:val="ECVText"/>
      </w:pPr>
    </w:p>
    <w:tbl>
      <w:tblPr>
        <w:tblW w:w="10375" w:type="dxa"/>
        <w:tblLayout w:type="fixed"/>
        <w:tblCellMar>
          <w:left w:w="10" w:type="dxa"/>
          <w:right w:w="10" w:type="dxa"/>
        </w:tblCellMar>
        <w:tblLook w:val="0000" w:firstRow="0" w:lastRow="0" w:firstColumn="0" w:lastColumn="0" w:noHBand="0" w:noVBand="0"/>
      </w:tblPr>
      <w:tblGrid>
        <w:gridCol w:w="2834"/>
        <w:gridCol w:w="7541"/>
      </w:tblGrid>
      <w:tr w:rsidR="00EF3B32">
        <w:tc>
          <w:tcPr>
            <w:tcW w:w="2834" w:type="dxa"/>
            <w:vMerge w:val="restart"/>
            <w:shd w:val="clear" w:color="auto" w:fill="auto"/>
            <w:tcMar>
              <w:top w:w="0" w:type="dxa"/>
              <w:left w:w="0" w:type="dxa"/>
              <w:bottom w:w="0" w:type="dxa"/>
              <w:right w:w="0" w:type="dxa"/>
            </w:tcMar>
          </w:tcPr>
          <w:p w:rsidR="00EF3B32" w:rsidRDefault="005C17A1">
            <w:pPr>
              <w:pStyle w:val="ECVDate"/>
            </w:pPr>
            <w:r>
              <w:t>01/06/2010–31/08/2010</w:t>
            </w:r>
          </w:p>
        </w:tc>
        <w:tc>
          <w:tcPr>
            <w:tcW w:w="7541" w:type="dxa"/>
            <w:shd w:val="clear" w:color="auto" w:fill="auto"/>
            <w:tcMar>
              <w:top w:w="0" w:type="dxa"/>
              <w:left w:w="0" w:type="dxa"/>
              <w:bottom w:w="0" w:type="dxa"/>
              <w:right w:w="0" w:type="dxa"/>
            </w:tcMar>
          </w:tcPr>
          <w:p w:rsidR="00EF3B32" w:rsidRDefault="005C17A1">
            <w:pPr>
              <w:pStyle w:val="ECVSubSectionHeading"/>
            </w:pPr>
            <w:r>
              <w:t>Instrumentation and Control Engineering Intern</w:t>
            </w:r>
          </w:p>
        </w:tc>
      </w:tr>
      <w:tr w:rsidR="00EF3B32">
        <w:tc>
          <w:tcPr>
            <w:tcW w:w="2834" w:type="dxa"/>
            <w:vMerge/>
            <w:shd w:val="clear" w:color="auto" w:fill="auto"/>
            <w:tcMar>
              <w:top w:w="0" w:type="dxa"/>
              <w:left w:w="0" w:type="dxa"/>
              <w:bottom w:w="0" w:type="dxa"/>
              <w:right w:w="0" w:type="dxa"/>
            </w:tcMar>
          </w:tcPr>
          <w:p w:rsidR="00EF3B32" w:rsidRDefault="00EF3B32"/>
        </w:tc>
        <w:tc>
          <w:tcPr>
            <w:tcW w:w="7541" w:type="dxa"/>
            <w:shd w:val="clear" w:color="auto" w:fill="auto"/>
            <w:tcMar>
              <w:top w:w="0" w:type="dxa"/>
              <w:left w:w="0" w:type="dxa"/>
              <w:bottom w:w="0" w:type="dxa"/>
              <w:right w:w="0" w:type="dxa"/>
            </w:tcMar>
          </w:tcPr>
          <w:p w:rsidR="00EF3B32" w:rsidRDefault="005C17A1">
            <w:pPr>
              <w:pStyle w:val="ECVOrganisationDetails"/>
            </w:pPr>
            <w:r>
              <w:t>Kenya Electricity Generating Company, Ol-Karia (Kenya)</w:t>
            </w:r>
          </w:p>
        </w:tc>
      </w:tr>
      <w:tr w:rsidR="00EF3B32">
        <w:tc>
          <w:tcPr>
            <w:tcW w:w="2834" w:type="dxa"/>
            <w:vMerge/>
            <w:shd w:val="clear" w:color="auto" w:fill="auto"/>
            <w:tcMar>
              <w:top w:w="0" w:type="dxa"/>
              <w:left w:w="0" w:type="dxa"/>
              <w:bottom w:w="0" w:type="dxa"/>
              <w:right w:w="0" w:type="dxa"/>
            </w:tcMar>
          </w:tcPr>
          <w:p w:rsidR="00EF3B32" w:rsidRDefault="00EF3B32"/>
        </w:tc>
        <w:tc>
          <w:tcPr>
            <w:tcW w:w="7541" w:type="dxa"/>
            <w:shd w:val="clear" w:color="auto" w:fill="auto"/>
            <w:tcMar>
              <w:top w:w="0" w:type="dxa"/>
              <w:left w:w="0" w:type="dxa"/>
              <w:bottom w:w="0" w:type="dxa"/>
              <w:right w:w="0" w:type="dxa"/>
            </w:tcMar>
          </w:tcPr>
          <w:p w:rsidR="00EF3B32" w:rsidRDefault="005C17A1">
            <w:pPr>
              <w:pStyle w:val="europass5fbulleted5flist"/>
              <w:numPr>
                <w:ilvl w:val="0"/>
                <w:numId w:val="9"/>
              </w:numPr>
            </w:pPr>
            <w:r>
              <w:t xml:space="preserve">Maintenance of turbine generator and auxiliaries, Corrective maintenance of power plants, </w:t>
            </w:r>
            <w:r>
              <w:lastRenderedPageBreak/>
              <w:t>maintenance of electric motors, maintenance of electric switchgears, Maintenance of the protection relays, Maintenance of Standby lead-acid batteries, Maintenance of heat exchangers, oil coolers and purifiers,</w:t>
            </w:r>
          </w:p>
          <w:p w:rsidR="00EF3B32" w:rsidRDefault="005C17A1">
            <w:pPr>
              <w:pStyle w:val="europass5fbulleted5flist"/>
              <w:numPr>
                <w:ilvl w:val="0"/>
                <w:numId w:val="2"/>
              </w:numPr>
            </w:pPr>
            <w:r>
              <w:t>Maintenance of Steam field equipment and its operation, Maintenance of gas extraction unit and vapour extractor, Maintenance of battery charger and UPS, maintenance of gear reducer on cooling tower fans, Maintenance of transformers, Report writing. Refrige         ration and Air conditioning, Radio Systems Operations and Maintenance, Spectrum Analyser Operations and Measurements</w:t>
            </w:r>
          </w:p>
        </w:tc>
      </w:tr>
    </w:tbl>
    <w:p w:rsidR="00EF3B32" w:rsidRDefault="00EF3B32">
      <w:pPr>
        <w:pStyle w:val="ECVText"/>
      </w:pPr>
    </w:p>
    <w:tbl>
      <w:tblPr>
        <w:tblW w:w="10375" w:type="dxa"/>
        <w:jc w:val="right"/>
        <w:tblLayout w:type="fixed"/>
        <w:tblCellMar>
          <w:left w:w="10" w:type="dxa"/>
          <w:right w:w="10" w:type="dxa"/>
        </w:tblCellMar>
        <w:tblLook w:val="0000" w:firstRow="0" w:lastRow="0" w:firstColumn="0" w:lastColumn="0" w:noHBand="0" w:noVBand="0"/>
      </w:tblPr>
      <w:tblGrid>
        <w:gridCol w:w="2835"/>
        <w:gridCol w:w="7540"/>
      </w:tblGrid>
      <w:tr w:rsidR="00EF3B32">
        <w:trPr>
          <w:trHeight w:val="170"/>
          <w:jc w:val="right"/>
        </w:trPr>
        <w:tc>
          <w:tcPr>
            <w:tcW w:w="2835" w:type="dxa"/>
            <w:shd w:val="clear" w:color="auto" w:fill="auto"/>
            <w:tcMar>
              <w:top w:w="0" w:type="dxa"/>
              <w:left w:w="0" w:type="dxa"/>
              <w:bottom w:w="0" w:type="dxa"/>
              <w:right w:w="0" w:type="dxa"/>
            </w:tcMar>
          </w:tcPr>
          <w:p w:rsidR="00EF3B32" w:rsidRDefault="005C17A1">
            <w:pPr>
              <w:pStyle w:val="ECVLeftHeading"/>
            </w:pPr>
            <w:r>
              <w:t>EDUCATION AND TRAINING</w:t>
            </w:r>
          </w:p>
        </w:tc>
        <w:tc>
          <w:tcPr>
            <w:tcW w:w="7540" w:type="dxa"/>
            <w:shd w:val="clear" w:color="auto" w:fill="auto"/>
            <w:tcMar>
              <w:top w:w="0" w:type="dxa"/>
              <w:left w:w="0" w:type="dxa"/>
              <w:bottom w:w="0" w:type="dxa"/>
              <w:right w:w="0" w:type="dxa"/>
            </w:tcMar>
            <w:vAlign w:val="bottom"/>
          </w:tcPr>
          <w:p w:rsidR="00EF3B32" w:rsidRDefault="005C17A1">
            <w:pPr>
              <w:pStyle w:val="ECVBlueBox"/>
            </w:pPr>
            <w:r>
              <w:rPr>
                <w:noProof/>
                <w:lang w:eastAsia="en-GB" w:bidi="ar-SA"/>
              </w:rPr>
              <w:drawing>
                <wp:inline distT="0" distB="0" distL="0" distR="0">
                  <wp:extent cx="4787999" cy="90004"/>
                  <wp:effectExtent l="0" t="0" r="0" b="5246"/>
                  <wp:docPr id="5"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787999" cy="90004"/>
                          </a:xfrm>
                          <a:prstGeom prst="rect">
                            <a:avLst/>
                          </a:prstGeom>
                          <a:noFill/>
                          <a:ln>
                            <a:noFill/>
                            <a:prstDash/>
                          </a:ln>
                        </pic:spPr>
                      </pic:pic>
                    </a:graphicData>
                  </a:graphic>
                </wp:inline>
              </w:drawing>
            </w:r>
          </w:p>
        </w:tc>
      </w:tr>
    </w:tbl>
    <w:p w:rsidR="00EF3B32" w:rsidRDefault="00EF3B32">
      <w:pPr>
        <w:pStyle w:val="ECVText"/>
      </w:pPr>
    </w:p>
    <w:tbl>
      <w:tblPr>
        <w:tblW w:w="10376" w:type="dxa"/>
        <w:tblLayout w:type="fixed"/>
        <w:tblCellMar>
          <w:left w:w="10" w:type="dxa"/>
          <w:right w:w="10" w:type="dxa"/>
        </w:tblCellMar>
        <w:tblLook w:val="0000" w:firstRow="0" w:lastRow="0" w:firstColumn="0" w:lastColumn="0" w:noHBand="0" w:noVBand="0"/>
      </w:tblPr>
      <w:tblGrid>
        <w:gridCol w:w="2835"/>
        <w:gridCol w:w="6237"/>
        <w:gridCol w:w="1304"/>
      </w:tblGrid>
      <w:tr w:rsidR="00EF3B32">
        <w:tc>
          <w:tcPr>
            <w:tcW w:w="2835" w:type="dxa"/>
            <w:vMerge w:val="restart"/>
            <w:shd w:val="clear" w:color="auto" w:fill="auto"/>
            <w:tcMar>
              <w:top w:w="0" w:type="dxa"/>
              <w:left w:w="0" w:type="dxa"/>
              <w:bottom w:w="0" w:type="dxa"/>
              <w:right w:w="0" w:type="dxa"/>
            </w:tcMar>
          </w:tcPr>
          <w:p w:rsidR="00EF3B32" w:rsidRDefault="005C17A1">
            <w:pPr>
              <w:pStyle w:val="ECVDate"/>
            </w:pPr>
            <w:r>
              <w:t>15/08/2008–05/05/2013</w:t>
            </w:r>
          </w:p>
        </w:tc>
        <w:tc>
          <w:tcPr>
            <w:tcW w:w="6237" w:type="dxa"/>
            <w:shd w:val="clear" w:color="auto" w:fill="auto"/>
            <w:tcMar>
              <w:top w:w="0" w:type="dxa"/>
              <w:left w:w="0" w:type="dxa"/>
              <w:bottom w:w="0" w:type="dxa"/>
              <w:right w:w="0" w:type="dxa"/>
            </w:tcMar>
          </w:tcPr>
          <w:p w:rsidR="00EF3B32" w:rsidRDefault="005C17A1">
            <w:pPr>
              <w:pStyle w:val="ECVSubSectionHeading"/>
            </w:pPr>
            <w:r>
              <w:t>Bsc. Instrumentation and Control Engineering</w:t>
            </w:r>
          </w:p>
        </w:tc>
        <w:tc>
          <w:tcPr>
            <w:tcW w:w="1304" w:type="dxa"/>
            <w:shd w:val="clear" w:color="auto" w:fill="auto"/>
            <w:tcMar>
              <w:top w:w="0" w:type="dxa"/>
              <w:left w:w="0" w:type="dxa"/>
              <w:bottom w:w="0" w:type="dxa"/>
              <w:right w:w="0" w:type="dxa"/>
            </w:tcMar>
          </w:tcPr>
          <w:p w:rsidR="00EF3B32" w:rsidRDefault="00EF3B32">
            <w:pPr>
              <w:pStyle w:val="ECVRightHeading"/>
            </w:pPr>
          </w:p>
        </w:tc>
      </w:tr>
      <w:tr w:rsidR="00EF3B32">
        <w:tc>
          <w:tcPr>
            <w:tcW w:w="2835" w:type="dxa"/>
            <w:vMerge/>
            <w:shd w:val="clear" w:color="auto" w:fill="auto"/>
            <w:tcMar>
              <w:top w:w="0" w:type="dxa"/>
              <w:left w:w="0" w:type="dxa"/>
              <w:bottom w:w="0" w:type="dxa"/>
              <w:right w:w="0" w:type="dxa"/>
            </w:tcMar>
          </w:tcPr>
          <w:p w:rsidR="00EF3B32" w:rsidRDefault="00EF3B32"/>
        </w:tc>
        <w:tc>
          <w:tcPr>
            <w:tcW w:w="7541" w:type="dxa"/>
            <w:gridSpan w:val="2"/>
            <w:shd w:val="clear" w:color="auto" w:fill="auto"/>
            <w:tcMar>
              <w:top w:w="0" w:type="dxa"/>
              <w:left w:w="0" w:type="dxa"/>
              <w:bottom w:w="0" w:type="dxa"/>
              <w:right w:w="0" w:type="dxa"/>
            </w:tcMar>
          </w:tcPr>
          <w:p w:rsidR="00EF3B32" w:rsidRDefault="005C17A1">
            <w:pPr>
              <w:pStyle w:val="ECVOrganisationDetails"/>
            </w:pPr>
            <w:r>
              <w:t>Egerton University, Njoro (Kenya)</w:t>
            </w:r>
          </w:p>
        </w:tc>
      </w:tr>
    </w:tbl>
    <w:p w:rsidR="00EF3B32" w:rsidRDefault="00EF3B32">
      <w:pPr>
        <w:pStyle w:val="ECVText"/>
      </w:pPr>
    </w:p>
    <w:tbl>
      <w:tblPr>
        <w:tblW w:w="10376" w:type="dxa"/>
        <w:tblLayout w:type="fixed"/>
        <w:tblCellMar>
          <w:left w:w="10" w:type="dxa"/>
          <w:right w:w="10" w:type="dxa"/>
        </w:tblCellMar>
        <w:tblLook w:val="0000" w:firstRow="0" w:lastRow="0" w:firstColumn="0" w:lastColumn="0" w:noHBand="0" w:noVBand="0"/>
      </w:tblPr>
      <w:tblGrid>
        <w:gridCol w:w="2835"/>
        <w:gridCol w:w="6237"/>
        <w:gridCol w:w="1304"/>
      </w:tblGrid>
      <w:tr w:rsidR="00EF3B32">
        <w:tc>
          <w:tcPr>
            <w:tcW w:w="2835" w:type="dxa"/>
            <w:vMerge w:val="restart"/>
            <w:shd w:val="clear" w:color="auto" w:fill="auto"/>
            <w:tcMar>
              <w:top w:w="0" w:type="dxa"/>
              <w:left w:w="0" w:type="dxa"/>
              <w:bottom w:w="0" w:type="dxa"/>
              <w:right w:w="0" w:type="dxa"/>
            </w:tcMar>
          </w:tcPr>
          <w:p w:rsidR="00EF3B32" w:rsidRDefault="005C17A1">
            <w:pPr>
              <w:pStyle w:val="ECVDate"/>
            </w:pPr>
            <w:r>
              <w:t>07/03/2018–08/03/2018</w:t>
            </w:r>
          </w:p>
        </w:tc>
        <w:tc>
          <w:tcPr>
            <w:tcW w:w="6237" w:type="dxa"/>
            <w:shd w:val="clear" w:color="auto" w:fill="auto"/>
            <w:tcMar>
              <w:top w:w="0" w:type="dxa"/>
              <w:left w:w="0" w:type="dxa"/>
              <w:bottom w:w="0" w:type="dxa"/>
              <w:right w:w="0" w:type="dxa"/>
            </w:tcMar>
          </w:tcPr>
          <w:p w:rsidR="00EF3B32" w:rsidRDefault="005C17A1">
            <w:pPr>
              <w:pStyle w:val="ECVSubSectionHeading"/>
            </w:pPr>
            <w:r>
              <w:t>IFE Level 3 Diploma in Fire Science and Fire Safety</w:t>
            </w:r>
          </w:p>
        </w:tc>
        <w:tc>
          <w:tcPr>
            <w:tcW w:w="1304" w:type="dxa"/>
            <w:shd w:val="clear" w:color="auto" w:fill="auto"/>
            <w:tcMar>
              <w:top w:w="0" w:type="dxa"/>
              <w:left w:w="0" w:type="dxa"/>
              <w:bottom w:w="0" w:type="dxa"/>
              <w:right w:w="0" w:type="dxa"/>
            </w:tcMar>
          </w:tcPr>
          <w:p w:rsidR="00EF3B32" w:rsidRDefault="00EF3B32">
            <w:pPr>
              <w:pStyle w:val="ECVRightHeading"/>
            </w:pPr>
          </w:p>
        </w:tc>
      </w:tr>
      <w:tr w:rsidR="00EF3B32">
        <w:tc>
          <w:tcPr>
            <w:tcW w:w="2835" w:type="dxa"/>
            <w:vMerge/>
            <w:shd w:val="clear" w:color="auto" w:fill="auto"/>
            <w:tcMar>
              <w:top w:w="0" w:type="dxa"/>
              <w:left w:w="0" w:type="dxa"/>
              <w:bottom w:w="0" w:type="dxa"/>
              <w:right w:w="0" w:type="dxa"/>
            </w:tcMar>
          </w:tcPr>
          <w:p w:rsidR="00EF3B32" w:rsidRDefault="00EF3B32"/>
        </w:tc>
        <w:tc>
          <w:tcPr>
            <w:tcW w:w="7541" w:type="dxa"/>
            <w:gridSpan w:val="2"/>
            <w:shd w:val="clear" w:color="auto" w:fill="auto"/>
            <w:tcMar>
              <w:top w:w="0" w:type="dxa"/>
              <w:left w:w="0" w:type="dxa"/>
              <w:bottom w:w="0" w:type="dxa"/>
              <w:right w:w="0" w:type="dxa"/>
            </w:tcMar>
          </w:tcPr>
          <w:p w:rsidR="00EF3B32" w:rsidRDefault="005C17A1">
            <w:pPr>
              <w:pStyle w:val="ECVOrganisationDetails"/>
            </w:pPr>
            <w:r>
              <w:t>The Institution of Fire Engineers, Stratford-upon-Avon (United Kingdom)</w:t>
            </w:r>
          </w:p>
        </w:tc>
      </w:tr>
      <w:tr w:rsidR="00EF3B32">
        <w:tc>
          <w:tcPr>
            <w:tcW w:w="2835" w:type="dxa"/>
            <w:vMerge/>
            <w:shd w:val="clear" w:color="auto" w:fill="auto"/>
            <w:tcMar>
              <w:top w:w="0" w:type="dxa"/>
              <w:left w:w="0" w:type="dxa"/>
              <w:bottom w:w="0" w:type="dxa"/>
              <w:right w:w="0" w:type="dxa"/>
            </w:tcMar>
          </w:tcPr>
          <w:p w:rsidR="00EF3B32" w:rsidRDefault="00EF3B32"/>
        </w:tc>
        <w:tc>
          <w:tcPr>
            <w:tcW w:w="7541" w:type="dxa"/>
            <w:gridSpan w:val="2"/>
            <w:shd w:val="clear" w:color="auto" w:fill="auto"/>
            <w:tcMar>
              <w:top w:w="0" w:type="dxa"/>
              <w:left w:w="0" w:type="dxa"/>
              <w:bottom w:w="0" w:type="dxa"/>
              <w:right w:w="0" w:type="dxa"/>
            </w:tcMar>
          </w:tcPr>
          <w:p w:rsidR="00EF3B32" w:rsidRDefault="005C17A1">
            <w:pPr>
              <w:pStyle w:val="europass5fbulleted5flist"/>
              <w:numPr>
                <w:ilvl w:val="0"/>
                <w:numId w:val="10"/>
              </w:numPr>
            </w:pPr>
            <w:r>
              <w:t>Fire Engineering Science</w:t>
            </w:r>
          </w:p>
          <w:p w:rsidR="00EF3B32" w:rsidRDefault="005C17A1">
            <w:pPr>
              <w:pStyle w:val="europass5fbulleted5flist"/>
              <w:numPr>
                <w:ilvl w:val="0"/>
                <w:numId w:val="2"/>
              </w:numPr>
            </w:pPr>
            <w:r>
              <w:t>Fire Service Operations and Incident Command</w:t>
            </w:r>
          </w:p>
          <w:p w:rsidR="00EF3B32" w:rsidRDefault="005C17A1">
            <w:pPr>
              <w:pStyle w:val="europass5fbulleted5flist"/>
              <w:numPr>
                <w:ilvl w:val="0"/>
                <w:numId w:val="2"/>
              </w:numPr>
            </w:pPr>
            <w:r>
              <w:t>Fire Investigation</w:t>
            </w:r>
          </w:p>
        </w:tc>
      </w:tr>
    </w:tbl>
    <w:p w:rsidR="00EF3B32" w:rsidRDefault="00EF3B32">
      <w:pPr>
        <w:pStyle w:val="ECVText"/>
      </w:pPr>
    </w:p>
    <w:tbl>
      <w:tblPr>
        <w:tblW w:w="10376" w:type="dxa"/>
        <w:tblLayout w:type="fixed"/>
        <w:tblCellMar>
          <w:left w:w="10" w:type="dxa"/>
          <w:right w:w="10" w:type="dxa"/>
        </w:tblCellMar>
        <w:tblLook w:val="0000" w:firstRow="0" w:lastRow="0" w:firstColumn="0" w:lastColumn="0" w:noHBand="0" w:noVBand="0"/>
      </w:tblPr>
      <w:tblGrid>
        <w:gridCol w:w="2835"/>
        <w:gridCol w:w="6237"/>
        <w:gridCol w:w="1304"/>
      </w:tblGrid>
      <w:tr w:rsidR="00EF3B32">
        <w:tc>
          <w:tcPr>
            <w:tcW w:w="2835" w:type="dxa"/>
            <w:vMerge w:val="restart"/>
            <w:shd w:val="clear" w:color="auto" w:fill="auto"/>
            <w:tcMar>
              <w:top w:w="0" w:type="dxa"/>
              <w:left w:w="0" w:type="dxa"/>
              <w:bottom w:w="0" w:type="dxa"/>
              <w:right w:w="0" w:type="dxa"/>
            </w:tcMar>
          </w:tcPr>
          <w:p w:rsidR="00EF3B32" w:rsidRDefault="005C17A1">
            <w:pPr>
              <w:pStyle w:val="ECVDate"/>
            </w:pPr>
            <w:r>
              <w:t>11/09/2017–15/09/2017</w:t>
            </w:r>
          </w:p>
        </w:tc>
        <w:tc>
          <w:tcPr>
            <w:tcW w:w="6237" w:type="dxa"/>
            <w:shd w:val="clear" w:color="auto" w:fill="auto"/>
            <w:tcMar>
              <w:top w:w="0" w:type="dxa"/>
              <w:left w:w="0" w:type="dxa"/>
              <w:bottom w:w="0" w:type="dxa"/>
              <w:right w:w="0" w:type="dxa"/>
            </w:tcMar>
          </w:tcPr>
          <w:p w:rsidR="00EF3B32" w:rsidRDefault="005C17A1">
            <w:pPr>
              <w:pStyle w:val="ECVSubSectionHeading"/>
            </w:pPr>
            <w:r>
              <w:t>ISO 9001:2015 QMS (Quality Management System) Lead Auditor</w:t>
            </w:r>
          </w:p>
        </w:tc>
        <w:tc>
          <w:tcPr>
            <w:tcW w:w="1304" w:type="dxa"/>
            <w:shd w:val="clear" w:color="auto" w:fill="auto"/>
            <w:tcMar>
              <w:top w:w="0" w:type="dxa"/>
              <w:left w:w="0" w:type="dxa"/>
              <w:bottom w:w="0" w:type="dxa"/>
              <w:right w:w="0" w:type="dxa"/>
            </w:tcMar>
          </w:tcPr>
          <w:p w:rsidR="00EF3B32" w:rsidRDefault="00EF3B32">
            <w:pPr>
              <w:pStyle w:val="ECVRightHeading"/>
            </w:pPr>
          </w:p>
        </w:tc>
      </w:tr>
      <w:tr w:rsidR="00EF3B32">
        <w:tc>
          <w:tcPr>
            <w:tcW w:w="2835" w:type="dxa"/>
            <w:vMerge/>
            <w:shd w:val="clear" w:color="auto" w:fill="auto"/>
            <w:tcMar>
              <w:top w:w="0" w:type="dxa"/>
              <w:left w:w="0" w:type="dxa"/>
              <w:bottom w:w="0" w:type="dxa"/>
              <w:right w:w="0" w:type="dxa"/>
            </w:tcMar>
          </w:tcPr>
          <w:p w:rsidR="00EF3B32" w:rsidRDefault="00EF3B32"/>
        </w:tc>
        <w:tc>
          <w:tcPr>
            <w:tcW w:w="7541" w:type="dxa"/>
            <w:gridSpan w:val="2"/>
            <w:shd w:val="clear" w:color="auto" w:fill="auto"/>
            <w:tcMar>
              <w:top w:w="0" w:type="dxa"/>
              <w:left w:w="0" w:type="dxa"/>
              <w:bottom w:w="0" w:type="dxa"/>
              <w:right w:w="0" w:type="dxa"/>
            </w:tcMar>
          </w:tcPr>
          <w:p w:rsidR="00EF3B32" w:rsidRDefault="005C17A1">
            <w:pPr>
              <w:pStyle w:val="ECVOrganisationDetails"/>
            </w:pPr>
            <w:r>
              <w:t>Bureau Veritas (Kenya)</w:t>
            </w:r>
          </w:p>
        </w:tc>
      </w:tr>
    </w:tbl>
    <w:p w:rsidR="00EF3B32" w:rsidRDefault="00EF3B32">
      <w:pPr>
        <w:pStyle w:val="ECVText"/>
      </w:pPr>
    </w:p>
    <w:tbl>
      <w:tblPr>
        <w:tblW w:w="10376" w:type="dxa"/>
        <w:tblLayout w:type="fixed"/>
        <w:tblCellMar>
          <w:left w:w="10" w:type="dxa"/>
          <w:right w:w="10" w:type="dxa"/>
        </w:tblCellMar>
        <w:tblLook w:val="0000" w:firstRow="0" w:lastRow="0" w:firstColumn="0" w:lastColumn="0" w:noHBand="0" w:noVBand="0"/>
      </w:tblPr>
      <w:tblGrid>
        <w:gridCol w:w="2835"/>
        <w:gridCol w:w="6237"/>
        <w:gridCol w:w="1304"/>
      </w:tblGrid>
      <w:tr w:rsidR="00EF3B32">
        <w:tc>
          <w:tcPr>
            <w:tcW w:w="2835" w:type="dxa"/>
            <w:vMerge w:val="restart"/>
            <w:shd w:val="clear" w:color="auto" w:fill="auto"/>
            <w:tcMar>
              <w:top w:w="0" w:type="dxa"/>
              <w:left w:w="0" w:type="dxa"/>
              <w:bottom w:w="0" w:type="dxa"/>
              <w:right w:w="0" w:type="dxa"/>
            </w:tcMar>
          </w:tcPr>
          <w:p w:rsidR="00EF3B32" w:rsidRDefault="005C17A1">
            <w:pPr>
              <w:pStyle w:val="ECVDate"/>
            </w:pPr>
            <w:r>
              <w:t>09/04/2018–13/04/2018</w:t>
            </w:r>
          </w:p>
        </w:tc>
        <w:tc>
          <w:tcPr>
            <w:tcW w:w="6237" w:type="dxa"/>
            <w:shd w:val="clear" w:color="auto" w:fill="auto"/>
            <w:tcMar>
              <w:top w:w="0" w:type="dxa"/>
              <w:left w:w="0" w:type="dxa"/>
              <w:bottom w:w="0" w:type="dxa"/>
              <w:right w:w="0" w:type="dxa"/>
            </w:tcMar>
          </w:tcPr>
          <w:p w:rsidR="00EF3B32" w:rsidRDefault="005C17A1">
            <w:pPr>
              <w:pStyle w:val="ECVSubSectionHeading"/>
            </w:pPr>
            <w:r>
              <w:t>• ISO 14001:2015 EMS (Environmental Management System)Lead Auditor</w:t>
            </w:r>
          </w:p>
        </w:tc>
        <w:tc>
          <w:tcPr>
            <w:tcW w:w="1304" w:type="dxa"/>
            <w:shd w:val="clear" w:color="auto" w:fill="auto"/>
            <w:tcMar>
              <w:top w:w="0" w:type="dxa"/>
              <w:left w:w="0" w:type="dxa"/>
              <w:bottom w:w="0" w:type="dxa"/>
              <w:right w:w="0" w:type="dxa"/>
            </w:tcMar>
          </w:tcPr>
          <w:p w:rsidR="00EF3B32" w:rsidRDefault="00EF3B32">
            <w:pPr>
              <w:pStyle w:val="ECVRightHeading"/>
            </w:pPr>
          </w:p>
        </w:tc>
      </w:tr>
      <w:tr w:rsidR="00EF3B32">
        <w:tc>
          <w:tcPr>
            <w:tcW w:w="2835" w:type="dxa"/>
            <w:vMerge/>
            <w:shd w:val="clear" w:color="auto" w:fill="auto"/>
            <w:tcMar>
              <w:top w:w="0" w:type="dxa"/>
              <w:left w:w="0" w:type="dxa"/>
              <w:bottom w:w="0" w:type="dxa"/>
              <w:right w:w="0" w:type="dxa"/>
            </w:tcMar>
          </w:tcPr>
          <w:p w:rsidR="00EF3B32" w:rsidRDefault="00EF3B32"/>
        </w:tc>
        <w:tc>
          <w:tcPr>
            <w:tcW w:w="7541" w:type="dxa"/>
            <w:gridSpan w:val="2"/>
            <w:shd w:val="clear" w:color="auto" w:fill="auto"/>
            <w:tcMar>
              <w:top w:w="0" w:type="dxa"/>
              <w:left w:w="0" w:type="dxa"/>
              <w:bottom w:w="0" w:type="dxa"/>
              <w:right w:w="0" w:type="dxa"/>
            </w:tcMar>
          </w:tcPr>
          <w:p w:rsidR="00EF3B32" w:rsidRDefault="005C17A1">
            <w:pPr>
              <w:pStyle w:val="ECVOrganisationDetails"/>
            </w:pPr>
            <w:r>
              <w:t>Bureau Veritas (Kenya)</w:t>
            </w:r>
          </w:p>
        </w:tc>
      </w:tr>
    </w:tbl>
    <w:p w:rsidR="00EF3B32" w:rsidRDefault="00EF3B32">
      <w:pPr>
        <w:pStyle w:val="ECVText"/>
      </w:pPr>
    </w:p>
    <w:tbl>
      <w:tblPr>
        <w:tblW w:w="10376" w:type="dxa"/>
        <w:tblLayout w:type="fixed"/>
        <w:tblCellMar>
          <w:left w:w="10" w:type="dxa"/>
          <w:right w:w="10" w:type="dxa"/>
        </w:tblCellMar>
        <w:tblLook w:val="0000" w:firstRow="0" w:lastRow="0" w:firstColumn="0" w:lastColumn="0" w:noHBand="0" w:noVBand="0"/>
      </w:tblPr>
      <w:tblGrid>
        <w:gridCol w:w="2835"/>
        <w:gridCol w:w="6237"/>
        <w:gridCol w:w="1304"/>
      </w:tblGrid>
      <w:tr w:rsidR="00EF3B32">
        <w:tc>
          <w:tcPr>
            <w:tcW w:w="2835" w:type="dxa"/>
            <w:vMerge w:val="restart"/>
            <w:shd w:val="clear" w:color="auto" w:fill="auto"/>
            <w:tcMar>
              <w:top w:w="0" w:type="dxa"/>
              <w:left w:w="0" w:type="dxa"/>
              <w:bottom w:w="0" w:type="dxa"/>
              <w:right w:w="0" w:type="dxa"/>
            </w:tcMar>
          </w:tcPr>
          <w:p w:rsidR="00EF3B32" w:rsidRDefault="005C17A1">
            <w:pPr>
              <w:pStyle w:val="ECVDate"/>
            </w:pPr>
            <w:r>
              <w:t>01/01/2019</w:t>
            </w:r>
          </w:p>
        </w:tc>
        <w:tc>
          <w:tcPr>
            <w:tcW w:w="6237" w:type="dxa"/>
            <w:shd w:val="clear" w:color="auto" w:fill="auto"/>
            <w:tcMar>
              <w:top w:w="0" w:type="dxa"/>
              <w:left w:w="0" w:type="dxa"/>
              <w:bottom w:w="0" w:type="dxa"/>
              <w:right w:w="0" w:type="dxa"/>
            </w:tcMar>
          </w:tcPr>
          <w:p w:rsidR="00EF3B32" w:rsidRDefault="005C17A1">
            <w:pPr>
              <w:pStyle w:val="ECVSubSectionHeading"/>
            </w:pPr>
            <w:r>
              <w:t>Specialist Member</w:t>
            </w:r>
          </w:p>
        </w:tc>
        <w:tc>
          <w:tcPr>
            <w:tcW w:w="1304" w:type="dxa"/>
            <w:shd w:val="clear" w:color="auto" w:fill="auto"/>
            <w:tcMar>
              <w:top w:w="0" w:type="dxa"/>
              <w:left w:w="0" w:type="dxa"/>
              <w:bottom w:w="0" w:type="dxa"/>
              <w:right w:w="0" w:type="dxa"/>
            </w:tcMar>
          </w:tcPr>
          <w:p w:rsidR="00EF3B32" w:rsidRDefault="00EF3B32">
            <w:pPr>
              <w:pStyle w:val="ECVRightHeading"/>
            </w:pPr>
          </w:p>
        </w:tc>
      </w:tr>
      <w:tr w:rsidR="00EF3B32">
        <w:tc>
          <w:tcPr>
            <w:tcW w:w="2835" w:type="dxa"/>
            <w:vMerge/>
            <w:shd w:val="clear" w:color="auto" w:fill="auto"/>
            <w:tcMar>
              <w:top w:w="0" w:type="dxa"/>
              <w:left w:w="0" w:type="dxa"/>
              <w:bottom w:w="0" w:type="dxa"/>
              <w:right w:w="0" w:type="dxa"/>
            </w:tcMar>
          </w:tcPr>
          <w:p w:rsidR="00EF3B32" w:rsidRDefault="00EF3B32"/>
        </w:tc>
        <w:tc>
          <w:tcPr>
            <w:tcW w:w="7541" w:type="dxa"/>
            <w:gridSpan w:val="2"/>
            <w:shd w:val="clear" w:color="auto" w:fill="auto"/>
            <w:tcMar>
              <w:top w:w="0" w:type="dxa"/>
              <w:left w:w="0" w:type="dxa"/>
              <w:bottom w:w="0" w:type="dxa"/>
              <w:right w:w="0" w:type="dxa"/>
            </w:tcMar>
          </w:tcPr>
          <w:p w:rsidR="00EF3B32" w:rsidRDefault="005C17A1">
            <w:pPr>
              <w:pStyle w:val="ECVOrganisationDetails"/>
            </w:pPr>
            <w:r>
              <w:t>International Institute of Risk and Safety Management</w:t>
            </w:r>
          </w:p>
        </w:tc>
      </w:tr>
    </w:tbl>
    <w:p w:rsidR="00EF3B32" w:rsidRDefault="00EF3B32">
      <w:pPr>
        <w:pStyle w:val="ECVText"/>
      </w:pPr>
    </w:p>
    <w:tbl>
      <w:tblPr>
        <w:tblW w:w="10376" w:type="dxa"/>
        <w:tblLayout w:type="fixed"/>
        <w:tblCellMar>
          <w:left w:w="10" w:type="dxa"/>
          <w:right w:w="10" w:type="dxa"/>
        </w:tblCellMar>
        <w:tblLook w:val="0000" w:firstRow="0" w:lastRow="0" w:firstColumn="0" w:lastColumn="0" w:noHBand="0" w:noVBand="0"/>
      </w:tblPr>
      <w:tblGrid>
        <w:gridCol w:w="2835"/>
        <w:gridCol w:w="6237"/>
        <w:gridCol w:w="1304"/>
      </w:tblGrid>
      <w:tr w:rsidR="00EF3B32">
        <w:tc>
          <w:tcPr>
            <w:tcW w:w="2835" w:type="dxa"/>
            <w:vMerge w:val="restart"/>
            <w:shd w:val="clear" w:color="auto" w:fill="auto"/>
            <w:tcMar>
              <w:top w:w="0" w:type="dxa"/>
              <w:left w:w="0" w:type="dxa"/>
              <w:bottom w:w="0" w:type="dxa"/>
              <w:right w:w="0" w:type="dxa"/>
            </w:tcMar>
          </w:tcPr>
          <w:p w:rsidR="00EF3B32" w:rsidRDefault="006D6F4A">
            <w:pPr>
              <w:pStyle w:val="ECVDate"/>
            </w:pPr>
            <w:r>
              <w:t>04/02/2019–31/07/2019</w:t>
            </w:r>
          </w:p>
        </w:tc>
        <w:tc>
          <w:tcPr>
            <w:tcW w:w="6237" w:type="dxa"/>
            <w:shd w:val="clear" w:color="auto" w:fill="auto"/>
            <w:tcMar>
              <w:top w:w="0" w:type="dxa"/>
              <w:left w:w="0" w:type="dxa"/>
              <w:bottom w:w="0" w:type="dxa"/>
              <w:right w:w="0" w:type="dxa"/>
            </w:tcMar>
          </w:tcPr>
          <w:p w:rsidR="00EF3B32" w:rsidRDefault="006D6F4A">
            <w:pPr>
              <w:pStyle w:val="ECVSubSectionHeading"/>
            </w:pPr>
            <w:r>
              <w:t>Certificate in Occupational Safety and Health</w:t>
            </w:r>
          </w:p>
        </w:tc>
        <w:tc>
          <w:tcPr>
            <w:tcW w:w="1304" w:type="dxa"/>
            <w:shd w:val="clear" w:color="auto" w:fill="auto"/>
            <w:tcMar>
              <w:top w:w="0" w:type="dxa"/>
              <w:left w:w="0" w:type="dxa"/>
              <w:bottom w:w="0" w:type="dxa"/>
              <w:right w:w="0" w:type="dxa"/>
            </w:tcMar>
          </w:tcPr>
          <w:p w:rsidR="00EF3B32" w:rsidRDefault="00EF3B32">
            <w:pPr>
              <w:pStyle w:val="ECVRightHeading"/>
            </w:pPr>
          </w:p>
        </w:tc>
      </w:tr>
      <w:tr w:rsidR="00EF3B32">
        <w:tc>
          <w:tcPr>
            <w:tcW w:w="2835" w:type="dxa"/>
            <w:vMerge/>
            <w:shd w:val="clear" w:color="auto" w:fill="auto"/>
            <w:tcMar>
              <w:top w:w="0" w:type="dxa"/>
              <w:left w:w="0" w:type="dxa"/>
              <w:bottom w:w="0" w:type="dxa"/>
              <w:right w:w="0" w:type="dxa"/>
            </w:tcMar>
          </w:tcPr>
          <w:p w:rsidR="00EF3B32" w:rsidRDefault="00EF3B32"/>
        </w:tc>
        <w:tc>
          <w:tcPr>
            <w:tcW w:w="7541" w:type="dxa"/>
            <w:gridSpan w:val="2"/>
            <w:shd w:val="clear" w:color="auto" w:fill="auto"/>
            <w:tcMar>
              <w:top w:w="0" w:type="dxa"/>
              <w:left w:w="0" w:type="dxa"/>
              <w:bottom w:w="0" w:type="dxa"/>
              <w:right w:w="0" w:type="dxa"/>
            </w:tcMar>
          </w:tcPr>
          <w:p w:rsidR="006D6F4A" w:rsidRDefault="005C17A1">
            <w:pPr>
              <w:pStyle w:val="ECVOrganisationDetails"/>
            </w:pPr>
            <w:r>
              <w:t>International Training Centre of the ILO</w:t>
            </w:r>
            <w:r w:rsidR="006D6F4A">
              <w:t xml:space="preserve"> (Turin, I</w:t>
            </w:r>
            <w:bookmarkStart w:id="0" w:name="_GoBack"/>
            <w:bookmarkEnd w:id="0"/>
            <w:r>
              <w:t>taly)</w:t>
            </w:r>
          </w:p>
        </w:tc>
      </w:tr>
    </w:tbl>
    <w:p w:rsidR="00EF3B32" w:rsidRDefault="00EF3B32">
      <w:pPr>
        <w:pStyle w:val="ECVText"/>
      </w:pPr>
    </w:p>
    <w:tbl>
      <w:tblPr>
        <w:tblW w:w="10376" w:type="dxa"/>
        <w:tblLayout w:type="fixed"/>
        <w:tblCellMar>
          <w:left w:w="10" w:type="dxa"/>
          <w:right w:w="10" w:type="dxa"/>
        </w:tblCellMar>
        <w:tblLook w:val="0000" w:firstRow="0" w:lastRow="0" w:firstColumn="0" w:lastColumn="0" w:noHBand="0" w:noVBand="0"/>
      </w:tblPr>
      <w:tblGrid>
        <w:gridCol w:w="2835"/>
        <w:gridCol w:w="6237"/>
        <w:gridCol w:w="1304"/>
      </w:tblGrid>
      <w:tr w:rsidR="006D6F4A" w:rsidTr="00980DA2">
        <w:tc>
          <w:tcPr>
            <w:tcW w:w="2835" w:type="dxa"/>
            <w:vMerge w:val="restart"/>
            <w:shd w:val="clear" w:color="auto" w:fill="auto"/>
            <w:tcMar>
              <w:top w:w="0" w:type="dxa"/>
              <w:left w:w="0" w:type="dxa"/>
              <w:bottom w:w="0" w:type="dxa"/>
              <w:right w:w="0" w:type="dxa"/>
            </w:tcMar>
          </w:tcPr>
          <w:p w:rsidR="006D6F4A" w:rsidRDefault="006D6F4A" w:rsidP="00980DA2">
            <w:pPr>
              <w:pStyle w:val="ECVDate"/>
            </w:pPr>
            <w:r>
              <w:t>10/09/2018–Present</w:t>
            </w:r>
          </w:p>
        </w:tc>
        <w:tc>
          <w:tcPr>
            <w:tcW w:w="6237" w:type="dxa"/>
            <w:shd w:val="clear" w:color="auto" w:fill="auto"/>
            <w:tcMar>
              <w:top w:w="0" w:type="dxa"/>
              <w:left w:w="0" w:type="dxa"/>
              <w:bottom w:w="0" w:type="dxa"/>
              <w:right w:w="0" w:type="dxa"/>
            </w:tcMar>
          </w:tcPr>
          <w:p w:rsidR="006D6F4A" w:rsidRDefault="006D6F4A" w:rsidP="00980DA2">
            <w:pPr>
              <w:pStyle w:val="ECVSubSectionHeading"/>
            </w:pPr>
            <w:r>
              <w:t>Masters in Occupational Safety and Health</w:t>
            </w:r>
          </w:p>
        </w:tc>
        <w:tc>
          <w:tcPr>
            <w:tcW w:w="1304" w:type="dxa"/>
            <w:shd w:val="clear" w:color="auto" w:fill="auto"/>
            <w:tcMar>
              <w:top w:w="0" w:type="dxa"/>
              <w:left w:w="0" w:type="dxa"/>
              <w:bottom w:w="0" w:type="dxa"/>
              <w:right w:w="0" w:type="dxa"/>
            </w:tcMar>
          </w:tcPr>
          <w:p w:rsidR="006D6F4A" w:rsidRDefault="006D6F4A" w:rsidP="00980DA2">
            <w:pPr>
              <w:pStyle w:val="ECVRightHeading"/>
            </w:pPr>
          </w:p>
        </w:tc>
      </w:tr>
      <w:tr w:rsidR="006D6F4A" w:rsidTr="00980DA2">
        <w:tc>
          <w:tcPr>
            <w:tcW w:w="2835" w:type="dxa"/>
            <w:vMerge/>
            <w:shd w:val="clear" w:color="auto" w:fill="auto"/>
            <w:tcMar>
              <w:top w:w="0" w:type="dxa"/>
              <w:left w:w="0" w:type="dxa"/>
              <w:bottom w:w="0" w:type="dxa"/>
              <w:right w:w="0" w:type="dxa"/>
            </w:tcMar>
          </w:tcPr>
          <w:p w:rsidR="006D6F4A" w:rsidRDefault="006D6F4A" w:rsidP="00980DA2"/>
        </w:tc>
        <w:tc>
          <w:tcPr>
            <w:tcW w:w="7541" w:type="dxa"/>
            <w:gridSpan w:val="2"/>
            <w:shd w:val="clear" w:color="auto" w:fill="auto"/>
            <w:tcMar>
              <w:top w:w="0" w:type="dxa"/>
              <w:left w:w="0" w:type="dxa"/>
              <w:bottom w:w="0" w:type="dxa"/>
              <w:right w:w="0" w:type="dxa"/>
            </w:tcMar>
          </w:tcPr>
          <w:p w:rsidR="006D6F4A" w:rsidRDefault="006D6F4A" w:rsidP="00980DA2">
            <w:pPr>
              <w:pStyle w:val="ECVOrganisationDetails"/>
            </w:pPr>
            <w:r>
              <w:t>International Training Centre of the ILO &amp; Turin School of Development, Turin (Italy)</w:t>
            </w:r>
          </w:p>
        </w:tc>
      </w:tr>
    </w:tbl>
    <w:p w:rsidR="006D6F4A" w:rsidRDefault="006D6F4A">
      <w:pPr>
        <w:pStyle w:val="ECVText"/>
      </w:pPr>
    </w:p>
    <w:tbl>
      <w:tblPr>
        <w:tblW w:w="10375" w:type="dxa"/>
        <w:tblLayout w:type="fixed"/>
        <w:tblCellMar>
          <w:left w:w="10" w:type="dxa"/>
          <w:right w:w="10" w:type="dxa"/>
        </w:tblCellMar>
        <w:tblLook w:val="0000" w:firstRow="0" w:lastRow="0" w:firstColumn="0" w:lastColumn="0" w:noHBand="0" w:noVBand="0"/>
      </w:tblPr>
      <w:tblGrid>
        <w:gridCol w:w="2835"/>
        <w:gridCol w:w="7540"/>
      </w:tblGrid>
      <w:tr w:rsidR="00EF3B32">
        <w:trPr>
          <w:trHeight w:val="170"/>
        </w:trPr>
        <w:tc>
          <w:tcPr>
            <w:tcW w:w="2835" w:type="dxa"/>
            <w:shd w:val="clear" w:color="auto" w:fill="auto"/>
            <w:tcMar>
              <w:top w:w="0" w:type="dxa"/>
              <w:left w:w="0" w:type="dxa"/>
              <w:bottom w:w="0" w:type="dxa"/>
              <w:right w:w="0" w:type="dxa"/>
            </w:tcMar>
          </w:tcPr>
          <w:p w:rsidR="00EF3B32" w:rsidRDefault="005C17A1">
            <w:pPr>
              <w:pStyle w:val="ECVLeftHeading"/>
            </w:pPr>
            <w:r>
              <w:t>PERSONAL SKILLS</w:t>
            </w:r>
          </w:p>
        </w:tc>
        <w:tc>
          <w:tcPr>
            <w:tcW w:w="7540" w:type="dxa"/>
            <w:shd w:val="clear" w:color="auto" w:fill="auto"/>
            <w:tcMar>
              <w:top w:w="0" w:type="dxa"/>
              <w:left w:w="0" w:type="dxa"/>
              <w:bottom w:w="0" w:type="dxa"/>
              <w:right w:w="0" w:type="dxa"/>
            </w:tcMar>
            <w:vAlign w:val="bottom"/>
          </w:tcPr>
          <w:p w:rsidR="00EF3B32" w:rsidRDefault="005C17A1">
            <w:pPr>
              <w:pStyle w:val="ECVBlueBox"/>
            </w:pPr>
            <w:r>
              <w:rPr>
                <w:noProof/>
                <w:lang w:eastAsia="en-GB" w:bidi="ar-SA"/>
              </w:rPr>
              <w:drawing>
                <wp:inline distT="0" distB="0" distL="0" distR="0">
                  <wp:extent cx="4787999" cy="90004"/>
                  <wp:effectExtent l="0" t="0" r="0" b="5246"/>
                  <wp:docPr id="6"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787999" cy="90004"/>
                          </a:xfrm>
                          <a:prstGeom prst="rect">
                            <a:avLst/>
                          </a:prstGeom>
                          <a:noFill/>
                          <a:ln>
                            <a:noFill/>
                            <a:prstDash/>
                          </a:ln>
                        </pic:spPr>
                      </pic:pic>
                    </a:graphicData>
                  </a:graphic>
                </wp:inline>
              </w:drawing>
            </w:r>
          </w:p>
        </w:tc>
      </w:tr>
    </w:tbl>
    <w:p w:rsidR="00EF3B32" w:rsidRDefault="00EF3B32">
      <w:pPr>
        <w:pStyle w:val="ECVText"/>
      </w:pPr>
    </w:p>
    <w:tbl>
      <w:tblPr>
        <w:tblW w:w="10376" w:type="dxa"/>
        <w:tblLayout w:type="fixed"/>
        <w:tblCellMar>
          <w:left w:w="10" w:type="dxa"/>
          <w:right w:w="10" w:type="dxa"/>
        </w:tblCellMar>
        <w:tblLook w:val="0000" w:firstRow="0" w:lastRow="0" w:firstColumn="0" w:lastColumn="0" w:noHBand="0" w:noVBand="0"/>
      </w:tblPr>
      <w:tblGrid>
        <w:gridCol w:w="2835"/>
        <w:gridCol w:w="1544"/>
        <w:gridCol w:w="1498"/>
        <w:gridCol w:w="1499"/>
        <w:gridCol w:w="1500"/>
        <w:gridCol w:w="1500"/>
      </w:tblGrid>
      <w:tr w:rsidR="00EF3B32">
        <w:trPr>
          <w:trHeight w:val="255"/>
        </w:trPr>
        <w:tc>
          <w:tcPr>
            <w:tcW w:w="2835" w:type="dxa"/>
            <w:shd w:val="clear" w:color="auto" w:fill="auto"/>
            <w:tcMar>
              <w:top w:w="0" w:type="dxa"/>
              <w:left w:w="0" w:type="dxa"/>
              <w:bottom w:w="0" w:type="dxa"/>
              <w:right w:w="0" w:type="dxa"/>
            </w:tcMar>
          </w:tcPr>
          <w:p w:rsidR="00EF3B32" w:rsidRDefault="005C17A1">
            <w:pPr>
              <w:pStyle w:val="ECVLeftDetails"/>
            </w:pPr>
            <w:r>
              <w:t>Mother tongue(s)</w:t>
            </w:r>
          </w:p>
        </w:tc>
        <w:tc>
          <w:tcPr>
            <w:tcW w:w="7541" w:type="dxa"/>
            <w:gridSpan w:val="5"/>
            <w:shd w:val="clear" w:color="auto" w:fill="auto"/>
            <w:tcMar>
              <w:top w:w="0" w:type="dxa"/>
              <w:left w:w="0" w:type="dxa"/>
              <w:bottom w:w="0" w:type="dxa"/>
              <w:right w:w="0" w:type="dxa"/>
            </w:tcMar>
          </w:tcPr>
          <w:p w:rsidR="00EF3B32" w:rsidRDefault="005C17A1">
            <w:pPr>
              <w:pStyle w:val="EuropassSectionDetails"/>
            </w:pPr>
            <w:r>
              <w:t>Luo</w:t>
            </w:r>
          </w:p>
        </w:tc>
      </w:tr>
      <w:tr w:rsidR="00EF3B32">
        <w:trPr>
          <w:trHeight w:val="340"/>
        </w:trPr>
        <w:tc>
          <w:tcPr>
            <w:tcW w:w="2835" w:type="dxa"/>
            <w:shd w:val="clear" w:color="auto" w:fill="auto"/>
            <w:tcMar>
              <w:top w:w="0" w:type="dxa"/>
              <w:left w:w="0" w:type="dxa"/>
              <w:bottom w:w="0" w:type="dxa"/>
              <w:right w:w="0" w:type="dxa"/>
            </w:tcMar>
          </w:tcPr>
          <w:p w:rsidR="00EF3B32" w:rsidRDefault="00EF3B32">
            <w:pPr>
              <w:pStyle w:val="ECVLeftHeading"/>
            </w:pPr>
          </w:p>
        </w:tc>
        <w:tc>
          <w:tcPr>
            <w:tcW w:w="7541" w:type="dxa"/>
            <w:gridSpan w:val="5"/>
            <w:shd w:val="clear" w:color="auto" w:fill="auto"/>
            <w:tcMar>
              <w:top w:w="0" w:type="dxa"/>
              <w:left w:w="0" w:type="dxa"/>
              <w:bottom w:w="0" w:type="dxa"/>
              <w:right w:w="0" w:type="dxa"/>
            </w:tcMar>
          </w:tcPr>
          <w:p w:rsidR="00EF3B32" w:rsidRDefault="00EF3B32">
            <w:pPr>
              <w:pStyle w:val="ECVRightColumn"/>
            </w:pPr>
          </w:p>
        </w:tc>
      </w:tr>
      <w:tr w:rsidR="00EF3B32">
        <w:trPr>
          <w:trHeight w:val="340"/>
        </w:trPr>
        <w:tc>
          <w:tcPr>
            <w:tcW w:w="2835" w:type="dxa"/>
            <w:vMerge w:val="restart"/>
            <w:shd w:val="clear" w:color="auto" w:fill="auto"/>
            <w:tcMar>
              <w:top w:w="0" w:type="dxa"/>
              <w:left w:w="0" w:type="dxa"/>
              <w:bottom w:w="0" w:type="dxa"/>
              <w:right w:w="0" w:type="dxa"/>
            </w:tcMar>
          </w:tcPr>
          <w:p w:rsidR="00EF3B32" w:rsidRDefault="005C17A1">
            <w:pPr>
              <w:pStyle w:val="ECVLeftDetails"/>
            </w:pPr>
            <w:r>
              <w:t>Foreign language(s)</w:t>
            </w:r>
          </w:p>
        </w:tc>
        <w:tc>
          <w:tcPr>
            <w:tcW w:w="3042" w:type="dxa"/>
            <w:gridSpan w:val="2"/>
            <w:tcBorders>
              <w:top w:val="single" w:sz="8" w:space="0" w:color="C6C6C6"/>
              <w:bottom w:val="single" w:sz="8" w:space="0" w:color="C6C6C6"/>
            </w:tcBorders>
            <w:shd w:val="clear" w:color="auto" w:fill="auto"/>
            <w:tcMar>
              <w:top w:w="0" w:type="dxa"/>
              <w:left w:w="0" w:type="dxa"/>
              <w:bottom w:w="0" w:type="dxa"/>
              <w:right w:w="0" w:type="dxa"/>
            </w:tcMar>
            <w:vAlign w:val="center"/>
          </w:tcPr>
          <w:p w:rsidR="00EF3B32" w:rsidRDefault="005C17A1">
            <w:pPr>
              <w:pStyle w:val="ECVLanguageHeading"/>
            </w:pPr>
            <w:r>
              <w:t>UNDERSTANDING</w:t>
            </w:r>
          </w:p>
        </w:tc>
        <w:tc>
          <w:tcPr>
            <w:tcW w:w="2999" w:type="dxa"/>
            <w:gridSpan w:val="2"/>
            <w:tcBorders>
              <w:top w:val="single" w:sz="8" w:space="0" w:color="C6C6C6"/>
              <w:left w:val="single" w:sz="8" w:space="0" w:color="C6C6C6"/>
              <w:bottom w:val="single" w:sz="8" w:space="0" w:color="C6C6C6"/>
            </w:tcBorders>
            <w:shd w:val="clear" w:color="auto" w:fill="auto"/>
            <w:tcMar>
              <w:top w:w="0" w:type="dxa"/>
              <w:left w:w="0" w:type="dxa"/>
              <w:bottom w:w="0" w:type="dxa"/>
              <w:right w:w="0" w:type="dxa"/>
            </w:tcMar>
            <w:vAlign w:val="center"/>
          </w:tcPr>
          <w:p w:rsidR="00EF3B32" w:rsidRDefault="005C17A1">
            <w:pPr>
              <w:pStyle w:val="ECVLanguageHeading"/>
            </w:pPr>
            <w:r>
              <w:t>SPEAKING</w:t>
            </w:r>
          </w:p>
        </w:tc>
        <w:tc>
          <w:tcPr>
            <w:tcW w:w="1500" w:type="dxa"/>
            <w:tcBorders>
              <w:top w:val="single" w:sz="8" w:space="0" w:color="C6C6C6"/>
              <w:left w:val="single" w:sz="8" w:space="0" w:color="C6C6C6"/>
              <w:bottom w:val="single" w:sz="8" w:space="0" w:color="C6C6C6"/>
            </w:tcBorders>
            <w:shd w:val="clear" w:color="auto" w:fill="auto"/>
            <w:tcMar>
              <w:top w:w="0" w:type="dxa"/>
              <w:left w:w="0" w:type="dxa"/>
              <w:bottom w:w="0" w:type="dxa"/>
              <w:right w:w="0" w:type="dxa"/>
            </w:tcMar>
            <w:vAlign w:val="center"/>
          </w:tcPr>
          <w:p w:rsidR="00EF3B32" w:rsidRDefault="005C17A1">
            <w:pPr>
              <w:pStyle w:val="ECVLanguageHeading"/>
            </w:pPr>
            <w:r>
              <w:t>WRITING</w:t>
            </w:r>
          </w:p>
        </w:tc>
      </w:tr>
      <w:tr w:rsidR="00EF3B32">
        <w:trPr>
          <w:trHeight w:val="340"/>
        </w:trPr>
        <w:tc>
          <w:tcPr>
            <w:tcW w:w="2835" w:type="dxa"/>
            <w:vMerge/>
            <w:shd w:val="clear" w:color="auto" w:fill="auto"/>
            <w:tcMar>
              <w:top w:w="0" w:type="dxa"/>
              <w:left w:w="0" w:type="dxa"/>
              <w:bottom w:w="0" w:type="dxa"/>
              <w:right w:w="0" w:type="dxa"/>
            </w:tcMar>
          </w:tcPr>
          <w:p w:rsidR="00EF3B32" w:rsidRDefault="00EF3B32"/>
        </w:tc>
        <w:tc>
          <w:tcPr>
            <w:tcW w:w="1544" w:type="dxa"/>
            <w:tcBorders>
              <w:bottom w:val="single" w:sz="8" w:space="0" w:color="C6C6C6"/>
            </w:tcBorders>
            <w:shd w:val="clear" w:color="auto" w:fill="auto"/>
            <w:tcMar>
              <w:top w:w="0" w:type="dxa"/>
              <w:left w:w="0" w:type="dxa"/>
              <w:bottom w:w="0" w:type="dxa"/>
              <w:right w:w="0" w:type="dxa"/>
            </w:tcMar>
            <w:vAlign w:val="center"/>
          </w:tcPr>
          <w:p w:rsidR="00EF3B32" w:rsidRDefault="005C17A1">
            <w:pPr>
              <w:pStyle w:val="ECVLanguageSubHeading"/>
            </w:pPr>
            <w:r>
              <w:t>Listening</w:t>
            </w:r>
          </w:p>
        </w:tc>
        <w:tc>
          <w:tcPr>
            <w:tcW w:w="1498" w:type="dxa"/>
            <w:tcBorders>
              <w:left w:val="single" w:sz="8" w:space="0" w:color="C6C6C6"/>
              <w:bottom w:val="single" w:sz="8" w:space="0" w:color="C6C6C6"/>
            </w:tcBorders>
            <w:shd w:val="clear" w:color="auto" w:fill="auto"/>
            <w:tcMar>
              <w:top w:w="0" w:type="dxa"/>
              <w:left w:w="0" w:type="dxa"/>
              <w:bottom w:w="0" w:type="dxa"/>
              <w:right w:w="0" w:type="dxa"/>
            </w:tcMar>
            <w:vAlign w:val="center"/>
          </w:tcPr>
          <w:p w:rsidR="00EF3B32" w:rsidRDefault="005C17A1">
            <w:pPr>
              <w:pStyle w:val="ECVLanguageSubHeading"/>
            </w:pPr>
            <w:r>
              <w:t>Reading</w:t>
            </w:r>
          </w:p>
        </w:tc>
        <w:tc>
          <w:tcPr>
            <w:tcW w:w="1499" w:type="dxa"/>
            <w:tcBorders>
              <w:left w:val="single" w:sz="8" w:space="0" w:color="C6C6C6"/>
              <w:bottom w:val="single" w:sz="8" w:space="0" w:color="C6C6C6"/>
            </w:tcBorders>
            <w:shd w:val="clear" w:color="auto" w:fill="auto"/>
            <w:tcMar>
              <w:top w:w="0" w:type="dxa"/>
              <w:left w:w="0" w:type="dxa"/>
              <w:bottom w:w="0" w:type="dxa"/>
              <w:right w:w="0" w:type="dxa"/>
            </w:tcMar>
            <w:vAlign w:val="center"/>
          </w:tcPr>
          <w:p w:rsidR="00EF3B32" w:rsidRDefault="005C17A1">
            <w:pPr>
              <w:pStyle w:val="ECVLanguageSubHeading"/>
            </w:pPr>
            <w:r>
              <w:t>Spoken interaction</w:t>
            </w:r>
          </w:p>
        </w:tc>
        <w:tc>
          <w:tcPr>
            <w:tcW w:w="1500" w:type="dxa"/>
            <w:tcBorders>
              <w:left w:val="single" w:sz="8" w:space="0" w:color="C6C6C6"/>
              <w:bottom w:val="single" w:sz="8" w:space="0" w:color="C6C6C6"/>
            </w:tcBorders>
            <w:shd w:val="clear" w:color="auto" w:fill="auto"/>
            <w:tcMar>
              <w:top w:w="0" w:type="dxa"/>
              <w:left w:w="0" w:type="dxa"/>
              <w:bottom w:w="0" w:type="dxa"/>
              <w:right w:w="0" w:type="dxa"/>
            </w:tcMar>
            <w:vAlign w:val="center"/>
          </w:tcPr>
          <w:p w:rsidR="00EF3B32" w:rsidRDefault="005C17A1">
            <w:pPr>
              <w:pStyle w:val="ECVLanguageSubHeading"/>
            </w:pPr>
            <w:r>
              <w:t>Spoken production</w:t>
            </w:r>
          </w:p>
        </w:tc>
        <w:tc>
          <w:tcPr>
            <w:tcW w:w="1500" w:type="dxa"/>
            <w:tcBorders>
              <w:left w:val="single" w:sz="8" w:space="0" w:color="C6C6C6"/>
              <w:bottom w:val="single" w:sz="8" w:space="0" w:color="C6C6C6"/>
            </w:tcBorders>
            <w:shd w:val="clear" w:color="auto" w:fill="auto"/>
            <w:tcMar>
              <w:top w:w="0" w:type="dxa"/>
              <w:left w:w="0" w:type="dxa"/>
              <w:bottom w:w="0" w:type="dxa"/>
              <w:right w:w="0" w:type="dxa"/>
            </w:tcMar>
            <w:vAlign w:val="center"/>
          </w:tcPr>
          <w:p w:rsidR="00EF3B32" w:rsidRDefault="00EF3B32">
            <w:pPr>
              <w:pStyle w:val="ECVRightColumn"/>
            </w:pPr>
          </w:p>
        </w:tc>
      </w:tr>
      <w:tr w:rsidR="00EF3B32">
        <w:trPr>
          <w:trHeight w:val="283"/>
        </w:trPr>
        <w:tc>
          <w:tcPr>
            <w:tcW w:w="2835" w:type="dxa"/>
            <w:shd w:val="clear" w:color="auto" w:fill="auto"/>
            <w:tcMar>
              <w:top w:w="0" w:type="dxa"/>
              <w:left w:w="0" w:type="dxa"/>
              <w:bottom w:w="0" w:type="dxa"/>
              <w:right w:w="0" w:type="dxa"/>
            </w:tcMar>
            <w:vAlign w:val="center"/>
          </w:tcPr>
          <w:p w:rsidR="00EF3B32" w:rsidRDefault="005C17A1">
            <w:pPr>
              <w:pStyle w:val="ECVLanguageName"/>
            </w:pPr>
            <w:r>
              <w:t>English</w:t>
            </w:r>
          </w:p>
        </w:tc>
        <w:tc>
          <w:tcPr>
            <w:tcW w:w="1544" w:type="dxa"/>
            <w:tcBorders>
              <w:bottom w:val="single" w:sz="4" w:space="0" w:color="C6C6C6"/>
            </w:tcBorders>
            <w:shd w:val="clear" w:color="auto" w:fill="auto"/>
            <w:tcMar>
              <w:top w:w="0" w:type="dxa"/>
              <w:left w:w="0" w:type="dxa"/>
              <w:bottom w:w="0" w:type="dxa"/>
              <w:right w:w="0" w:type="dxa"/>
            </w:tcMar>
            <w:vAlign w:val="center"/>
          </w:tcPr>
          <w:p w:rsidR="00EF3B32" w:rsidRDefault="005C17A1">
            <w:pPr>
              <w:pStyle w:val="ECVLanguageLevel"/>
            </w:pPr>
            <w:r>
              <w:t>C2</w:t>
            </w:r>
          </w:p>
        </w:tc>
        <w:tc>
          <w:tcPr>
            <w:tcW w:w="1498" w:type="dxa"/>
            <w:tcBorders>
              <w:bottom w:val="single" w:sz="4" w:space="0" w:color="C6C6C6"/>
            </w:tcBorders>
            <w:shd w:val="clear" w:color="auto" w:fill="auto"/>
            <w:tcMar>
              <w:top w:w="0" w:type="dxa"/>
              <w:left w:w="0" w:type="dxa"/>
              <w:bottom w:w="0" w:type="dxa"/>
              <w:right w:w="0" w:type="dxa"/>
            </w:tcMar>
            <w:vAlign w:val="center"/>
          </w:tcPr>
          <w:p w:rsidR="00EF3B32" w:rsidRDefault="005C17A1">
            <w:pPr>
              <w:pStyle w:val="ECVLanguageLevel"/>
            </w:pPr>
            <w:r>
              <w:t>C1</w:t>
            </w:r>
          </w:p>
        </w:tc>
        <w:tc>
          <w:tcPr>
            <w:tcW w:w="1499" w:type="dxa"/>
            <w:tcBorders>
              <w:bottom w:val="single" w:sz="4" w:space="0" w:color="C6C6C6"/>
            </w:tcBorders>
            <w:shd w:val="clear" w:color="auto" w:fill="auto"/>
            <w:tcMar>
              <w:top w:w="0" w:type="dxa"/>
              <w:left w:w="0" w:type="dxa"/>
              <w:bottom w:w="0" w:type="dxa"/>
              <w:right w:w="0" w:type="dxa"/>
            </w:tcMar>
            <w:vAlign w:val="center"/>
          </w:tcPr>
          <w:p w:rsidR="00EF3B32" w:rsidRDefault="005C17A1">
            <w:pPr>
              <w:pStyle w:val="ECVLanguageLevel"/>
            </w:pPr>
            <w:r>
              <w:t>C2</w:t>
            </w:r>
          </w:p>
        </w:tc>
        <w:tc>
          <w:tcPr>
            <w:tcW w:w="1500" w:type="dxa"/>
            <w:tcBorders>
              <w:bottom w:val="single" w:sz="4" w:space="0" w:color="C6C6C6"/>
            </w:tcBorders>
            <w:shd w:val="clear" w:color="auto" w:fill="auto"/>
            <w:tcMar>
              <w:top w:w="0" w:type="dxa"/>
              <w:left w:w="0" w:type="dxa"/>
              <w:bottom w:w="0" w:type="dxa"/>
              <w:right w:w="0" w:type="dxa"/>
            </w:tcMar>
            <w:vAlign w:val="center"/>
          </w:tcPr>
          <w:p w:rsidR="00EF3B32" w:rsidRDefault="005C17A1">
            <w:pPr>
              <w:pStyle w:val="ECVLanguageLevel"/>
            </w:pPr>
            <w:r>
              <w:t>C2</w:t>
            </w:r>
          </w:p>
        </w:tc>
        <w:tc>
          <w:tcPr>
            <w:tcW w:w="1500" w:type="dxa"/>
            <w:tcBorders>
              <w:bottom w:val="single" w:sz="4" w:space="0" w:color="C6C6C6"/>
            </w:tcBorders>
            <w:shd w:val="clear" w:color="auto" w:fill="auto"/>
            <w:tcMar>
              <w:top w:w="0" w:type="dxa"/>
              <w:left w:w="0" w:type="dxa"/>
              <w:bottom w:w="0" w:type="dxa"/>
              <w:right w:w="0" w:type="dxa"/>
            </w:tcMar>
            <w:vAlign w:val="center"/>
          </w:tcPr>
          <w:p w:rsidR="00EF3B32" w:rsidRDefault="005C17A1">
            <w:pPr>
              <w:pStyle w:val="ECVLanguageLevel"/>
            </w:pPr>
            <w:r>
              <w:t>C2</w:t>
            </w:r>
          </w:p>
        </w:tc>
      </w:tr>
      <w:tr w:rsidR="00EF3B32">
        <w:trPr>
          <w:trHeight w:val="397"/>
        </w:trPr>
        <w:tc>
          <w:tcPr>
            <w:tcW w:w="2835" w:type="dxa"/>
            <w:shd w:val="clear" w:color="auto" w:fill="auto"/>
            <w:tcMar>
              <w:top w:w="0" w:type="dxa"/>
              <w:left w:w="0" w:type="dxa"/>
              <w:bottom w:w="0" w:type="dxa"/>
              <w:right w:w="0" w:type="dxa"/>
            </w:tcMar>
          </w:tcPr>
          <w:p w:rsidR="00EF3B32" w:rsidRDefault="00EF3B32">
            <w:pPr>
              <w:pStyle w:val="Standard"/>
            </w:pPr>
          </w:p>
        </w:tc>
        <w:tc>
          <w:tcPr>
            <w:tcW w:w="7541" w:type="dxa"/>
            <w:gridSpan w:val="5"/>
            <w:shd w:val="clear" w:color="auto" w:fill="auto"/>
            <w:tcMar>
              <w:top w:w="0" w:type="dxa"/>
              <w:left w:w="0" w:type="dxa"/>
              <w:bottom w:w="0" w:type="dxa"/>
              <w:right w:w="0" w:type="dxa"/>
            </w:tcMar>
            <w:vAlign w:val="bottom"/>
          </w:tcPr>
          <w:p w:rsidR="00EF3B32" w:rsidRDefault="005C17A1">
            <w:pPr>
              <w:pStyle w:val="ECVLanguageExplanation"/>
            </w:pPr>
            <w:r>
              <w:t>Levels: A1 and A2: Basic user - B1 and B2: Independent user - C1 and C2: Proficient user</w:t>
            </w:r>
          </w:p>
          <w:p w:rsidR="00EF3B32" w:rsidRDefault="00DB121D">
            <w:pPr>
              <w:pStyle w:val="ECVLanguageExplanation"/>
            </w:pPr>
            <w:hyperlink r:id="rId11" w:history="1">
              <w:r w:rsidR="005C17A1">
                <w:t>Common European Framework of Reference for Languages</w:t>
              </w:r>
            </w:hyperlink>
          </w:p>
        </w:tc>
      </w:tr>
    </w:tbl>
    <w:p w:rsidR="00EF3B32" w:rsidRDefault="00EF3B32">
      <w:pPr>
        <w:pStyle w:val="Standard"/>
      </w:pPr>
    </w:p>
    <w:tbl>
      <w:tblPr>
        <w:tblW w:w="10376" w:type="dxa"/>
        <w:tblLayout w:type="fixed"/>
        <w:tblCellMar>
          <w:left w:w="10" w:type="dxa"/>
          <w:right w:w="10" w:type="dxa"/>
        </w:tblCellMar>
        <w:tblLook w:val="0000" w:firstRow="0" w:lastRow="0" w:firstColumn="0" w:lastColumn="0" w:noHBand="0" w:noVBand="0"/>
      </w:tblPr>
      <w:tblGrid>
        <w:gridCol w:w="2835"/>
        <w:gridCol w:w="7541"/>
      </w:tblGrid>
      <w:tr w:rsidR="00EF3B32">
        <w:trPr>
          <w:trHeight w:val="170"/>
        </w:trPr>
        <w:tc>
          <w:tcPr>
            <w:tcW w:w="2835" w:type="dxa"/>
            <w:shd w:val="clear" w:color="auto" w:fill="auto"/>
            <w:tcMar>
              <w:top w:w="0" w:type="dxa"/>
              <w:left w:w="0" w:type="dxa"/>
              <w:bottom w:w="0" w:type="dxa"/>
              <w:right w:w="0" w:type="dxa"/>
            </w:tcMar>
          </w:tcPr>
          <w:p w:rsidR="00EF3B32" w:rsidRDefault="005C17A1">
            <w:pPr>
              <w:pStyle w:val="ECVLeftDetails"/>
            </w:pPr>
            <w:r>
              <w:t>Communication skills</w:t>
            </w:r>
          </w:p>
        </w:tc>
        <w:tc>
          <w:tcPr>
            <w:tcW w:w="7541" w:type="dxa"/>
            <w:shd w:val="clear" w:color="auto" w:fill="auto"/>
            <w:tcMar>
              <w:top w:w="0" w:type="dxa"/>
              <w:left w:w="0" w:type="dxa"/>
              <w:bottom w:w="0" w:type="dxa"/>
              <w:right w:w="0" w:type="dxa"/>
            </w:tcMar>
          </w:tcPr>
          <w:p w:rsidR="00EF3B32" w:rsidRDefault="005C17A1">
            <w:pPr>
              <w:pStyle w:val="EuropassSectionDetails"/>
            </w:pPr>
            <w:r>
              <w:t>Excellent communication skills gained through experience in different levels of management.</w:t>
            </w:r>
          </w:p>
        </w:tc>
      </w:tr>
    </w:tbl>
    <w:p w:rsidR="00EF3B32" w:rsidRDefault="00EF3B32">
      <w:pPr>
        <w:pStyle w:val="ECVText"/>
      </w:pPr>
    </w:p>
    <w:tbl>
      <w:tblPr>
        <w:tblW w:w="10376" w:type="dxa"/>
        <w:tblLayout w:type="fixed"/>
        <w:tblCellMar>
          <w:left w:w="10" w:type="dxa"/>
          <w:right w:w="10" w:type="dxa"/>
        </w:tblCellMar>
        <w:tblLook w:val="0000" w:firstRow="0" w:lastRow="0" w:firstColumn="0" w:lastColumn="0" w:noHBand="0" w:noVBand="0"/>
      </w:tblPr>
      <w:tblGrid>
        <w:gridCol w:w="2835"/>
        <w:gridCol w:w="7541"/>
      </w:tblGrid>
      <w:tr w:rsidR="00EF3B32">
        <w:trPr>
          <w:trHeight w:val="170"/>
        </w:trPr>
        <w:tc>
          <w:tcPr>
            <w:tcW w:w="2835" w:type="dxa"/>
            <w:shd w:val="clear" w:color="auto" w:fill="auto"/>
            <w:tcMar>
              <w:top w:w="0" w:type="dxa"/>
              <w:left w:w="0" w:type="dxa"/>
              <w:bottom w:w="0" w:type="dxa"/>
              <w:right w:w="0" w:type="dxa"/>
            </w:tcMar>
          </w:tcPr>
          <w:p w:rsidR="00EF3B32" w:rsidRDefault="005C17A1">
            <w:pPr>
              <w:pStyle w:val="ECVLeftDetails"/>
            </w:pPr>
            <w:r>
              <w:t>Organisational / managerial skills</w:t>
            </w:r>
          </w:p>
        </w:tc>
        <w:tc>
          <w:tcPr>
            <w:tcW w:w="7541" w:type="dxa"/>
            <w:shd w:val="clear" w:color="auto" w:fill="auto"/>
            <w:tcMar>
              <w:top w:w="0" w:type="dxa"/>
              <w:left w:w="0" w:type="dxa"/>
              <w:bottom w:w="0" w:type="dxa"/>
              <w:right w:w="0" w:type="dxa"/>
            </w:tcMar>
          </w:tcPr>
          <w:p w:rsidR="00EF3B32" w:rsidRDefault="005C17A1">
            <w:pPr>
              <w:pStyle w:val="EuropassSectionDetails"/>
            </w:pPr>
            <w:r>
              <w:t>Leadership - Overseeing all Occupational Safety and Health issues within the Company that has more than 3,500 staff.</w:t>
            </w:r>
          </w:p>
        </w:tc>
      </w:tr>
    </w:tbl>
    <w:p w:rsidR="00EF3B32" w:rsidRDefault="00EF3B32">
      <w:pPr>
        <w:pStyle w:val="ECVText"/>
      </w:pPr>
    </w:p>
    <w:tbl>
      <w:tblPr>
        <w:tblW w:w="10376" w:type="dxa"/>
        <w:tblLayout w:type="fixed"/>
        <w:tblCellMar>
          <w:left w:w="10" w:type="dxa"/>
          <w:right w:w="10" w:type="dxa"/>
        </w:tblCellMar>
        <w:tblLook w:val="0000" w:firstRow="0" w:lastRow="0" w:firstColumn="0" w:lastColumn="0" w:noHBand="0" w:noVBand="0"/>
      </w:tblPr>
      <w:tblGrid>
        <w:gridCol w:w="2835"/>
        <w:gridCol w:w="7541"/>
      </w:tblGrid>
      <w:tr w:rsidR="00EF3B32">
        <w:trPr>
          <w:trHeight w:val="170"/>
        </w:trPr>
        <w:tc>
          <w:tcPr>
            <w:tcW w:w="2835" w:type="dxa"/>
            <w:shd w:val="clear" w:color="auto" w:fill="auto"/>
            <w:tcMar>
              <w:top w:w="0" w:type="dxa"/>
              <w:left w:w="0" w:type="dxa"/>
              <w:bottom w:w="0" w:type="dxa"/>
              <w:right w:w="0" w:type="dxa"/>
            </w:tcMar>
          </w:tcPr>
          <w:p w:rsidR="00EF3B32" w:rsidRDefault="005C17A1">
            <w:pPr>
              <w:pStyle w:val="ECVLeftDetails"/>
            </w:pPr>
            <w:r>
              <w:t>Job-related skills</w:t>
            </w:r>
          </w:p>
        </w:tc>
        <w:tc>
          <w:tcPr>
            <w:tcW w:w="7541" w:type="dxa"/>
            <w:shd w:val="clear" w:color="auto" w:fill="auto"/>
            <w:tcMar>
              <w:top w:w="0" w:type="dxa"/>
              <w:left w:w="0" w:type="dxa"/>
              <w:bottom w:w="0" w:type="dxa"/>
              <w:right w:w="0" w:type="dxa"/>
            </w:tcMar>
          </w:tcPr>
          <w:p w:rsidR="00EF3B32" w:rsidRDefault="005C17A1">
            <w:pPr>
              <w:pStyle w:val="EuropassSectionDetails"/>
            </w:pPr>
            <w:r>
              <w:t>Advanced technical advisory skills on matters of Occupational Safety and Health, Hazard Identification and Risk Assessments.</w:t>
            </w:r>
          </w:p>
        </w:tc>
      </w:tr>
    </w:tbl>
    <w:p w:rsidR="00EF3B32" w:rsidRDefault="00EF3B32">
      <w:pPr>
        <w:pStyle w:val="ECVText"/>
      </w:pPr>
    </w:p>
    <w:tbl>
      <w:tblPr>
        <w:tblW w:w="10376" w:type="dxa"/>
        <w:tblLayout w:type="fixed"/>
        <w:tblCellMar>
          <w:left w:w="10" w:type="dxa"/>
          <w:right w:w="10" w:type="dxa"/>
        </w:tblCellMar>
        <w:tblLook w:val="0000" w:firstRow="0" w:lastRow="0" w:firstColumn="0" w:lastColumn="0" w:noHBand="0" w:noVBand="0"/>
      </w:tblPr>
      <w:tblGrid>
        <w:gridCol w:w="2835"/>
        <w:gridCol w:w="1544"/>
        <w:gridCol w:w="1498"/>
        <w:gridCol w:w="1499"/>
        <w:gridCol w:w="1500"/>
        <w:gridCol w:w="1500"/>
      </w:tblGrid>
      <w:tr w:rsidR="00EF3B32">
        <w:trPr>
          <w:trHeight w:val="340"/>
        </w:trPr>
        <w:tc>
          <w:tcPr>
            <w:tcW w:w="2835" w:type="dxa"/>
            <w:shd w:val="clear" w:color="auto" w:fill="auto"/>
            <w:tcMar>
              <w:top w:w="0" w:type="dxa"/>
              <w:left w:w="0" w:type="dxa"/>
              <w:bottom w:w="0" w:type="dxa"/>
              <w:right w:w="0" w:type="dxa"/>
            </w:tcMar>
          </w:tcPr>
          <w:p w:rsidR="00EF3B32" w:rsidRDefault="005C17A1">
            <w:pPr>
              <w:pStyle w:val="ECVLeftDetails"/>
            </w:pPr>
            <w:r>
              <w:t>Digital skills</w:t>
            </w:r>
          </w:p>
        </w:tc>
        <w:tc>
          <w:tcPr>
            <w:tcW w:w="7541" w:type="dxa"/>
            <w:gridSpan w:val="5"/>
            <w:tcBorders>
              <w:top w:val="single" w:sz="8" w:space="0" w:color="C6C6C6"/>
              <w:bottom w:val="single" w:sz="8" w:space="0" w:color="C6C6C6"/>
            </w:tcBorders>
            <w:shd w:val="clear" w:color="auto" w:fill="auto"/>
            <w:tcMar>
              <w:top w:w="0" w:type="dxa"/>
              <w:left w:w="0" w:type="dxa"/>
              <w:bottom w:w="0" w:type="dxa"/>
              <w:right w:w="0" w:type="dxa"/>
            </w:tcMar>
            <w:vAlign w:val="center"/>
          </w:tcPr>
          <w:p w:rsidR="00EF3B32" w:rsidRDefault="005C17A1">
            <w:pPr>
              <w:pStyle w:val="ECVLanguageHeading"/>
            </w:pPr>
            <w:r>
              <w:t>SELF-ASSESSMENT</w:t>
            </w:r>
          </w:p>
        </w:tc>
      </w:tr>
      <w:tr w:rsidR="00EF3B32">
        <w:trPr>
          <w:trHeight w:val="680"/>
        </w:trPr>
        <w:tc>
          <w:tcPr>
            <w:tcW w:w="2835" w:type="dxa"/>
            <w:tcBorders>
              <w:bottom w:val="single" w:sz="8" w:space="0" w:color="C6C6C6"/>
            </w:tcBorders>
            <w:shd w:val="clear" w:color="auto" w:fill="auto"/>
            <w:tcMar>
              <w:top w:w="0" w:type="dxa"/>
              <w:left w:w="227" w:type="dxa"/>
              <w:bottom w:w="0" w:type="dxa"/>
              <w:right w:w="227" w:type="dxa"/>
            </w:tcMar>
            <w:vAlign w:val="center"/>
          </w:tcPr>
          <w:p w:rsidR="00EF3B32" w:rsidRDefault="005C17A1">
            <w:pPr>
              <w:pStyle w:val="ECVLanguageSubHeading"/>
            </w:pPr>
            <w:r>
              <w:t>Information processing</w:t>
            </w:r>
          </w:p>
        </w:tc>
        <w:tc>
          <w:tcPr>
            <w:tcW w:w="1544" w:type="dxa"/>
            <w:tcBorders>
              <w:left w:val="single" w:sz="8" w:space="0" w:color="C6C6C6"/>
              <w:bottom w:val="single" w:sz="8" w:space="0" w:color="C6C6C6"/>
            </w:tcBorders>
            <w:shd w:val="clear" w:color="auto" w:fill="auto"/>
            <w:tcMar>
              <w:top w:w="0" w:type="dxa"/>
              <w:left w:w="227" w:type="dxa"/>
              <w:bottom w:w="0" w:type="dxa"/>
              <w:right w:w="227" w:type="dxa"/>
            </w:tcMar>
            <w:vAlign w:val="center"/>
          </w:tcPr>
          <w:p w:rsidR="00EF3B32" w:rsidRDefault="005C17A1">
            <w:pPr>
              <w:pStyle w:val="ECVLanguageSubHeading"/>
            </w:pPr>
            <w:r>
              <w:t>Communication</w:t>
            </w:r>
          </w:p>
        </w:tc>
        <w:tc>
          <w:tcPr>
            <w:tcW w:w="1498" w:type="dxa"/>
            <w:tcBorders>
              <w:left w:val="single" w:sz="8" w:space="0" w:color="C6C6C6"/>
              <w:bottom w:val="single" w:sz="8" w:space="0" w:color="C6C6C6"/>
            </w:tcBorders>
            <w:shd w:val="clear" w:color="auto" w:fill="auto"/>
            <w:tcMar>
              <w:top w:w="0" w:type="dxa"/>
              <w:left w:w="227" w:type="dxa"/>
              <w:bottom w:w="0" w:type="dxa"/>
              <w:right w:w="227" w:type="dxa"/>
            </w:tcMar>
            <w:vAlign w:val="center"/>
          </w:tcPr>
          <w:p w:rsidR="00EF3B32" w:rsidRDefault="005C17A1">
            <w:pPr>
              <w:pStyle w:val="ECVLanguageSubHeading"/>
            </w:pPr>
            <w:r>
              <w:t>Content creation</w:t>
            </w:r>
          </w:p>
        </w:tc>
        <w:tc>
          <w:tcPr>
            <w:tcW w:w="1499" w:type="dxa"/>
            <w:tcBorders>
              <w:left w:val="single" w:sz="8" w:space="0" w:color="C6C6C6"/>
              <w:bottom w:val="single" w:sz="8" w:space="0" w:color="C6C6C6"/>
            </w:tcBorders>
            <w:shd w:val="clear" w:color="auto" w:fill="auto"/>
            <w:tcMar>
              <w:top w:w="0" w:type="dxa"/>
              <w:left w:w="227" w:type="dxa"/>
              <w:bottom w:w="0" w:type="dxa"/>
              <w:right w:w="227" w:type="dxa"/>
            </w:tcMar>
            <w:vAlign w:val="center"/>
          </w:tcPr>
          <w:p w:rsidR="00EF3B32" w:rsidRDefault="005C17A1">
            <w:pPr>
              <w:pStyle w:val="ECVLanguageSubHeading"/>
            </w:pPr>
            <w:r>
              <w:t>Safety</w:t>
            </w:r>
          </w:p>
        </w:tc>
        <w:tc>
          <w:tcPr>
            <w:tcW w:w="1500" w:type="dxa"/>
            <w:tcBorders>
              <w:left w:val="single" w:sz="8" w:space="0" w:color="C6C6C6"/>
              <w:bottom w:val="single" w:sz="8" w:space="0" w:color="C6C6C6"/>
            </w:tcBorders>
            <w:shd w:val="clear" w:color="auto" w:fill="auto"/>
            <w:tcMar>
              <w:top w:w="0" w:type="dxa"/>
              <w:left w:w="227" w:type="dxa"/>
              <w:bottom w:w="0" w:type="dxa"/>
              <w:right w:w="227" w:type="dxa"/>
            </w:tcMar>
            <w:vAlign w:val="center"/>
          </w:tcPr>
          <w:p w:rsidR="00EF3B32" w:rsidRDefault="005C17A1">
            <w:pPr>
              <w:pStyle w:val="ECVLanguageSubHeading"/>
            </w:pPr>
            <w:r>
              <w:t>Problem solving</w:t>
            </w:r>
          </w:p>
        </w:tc>
        <w:tc>
          <w:tcPr>
            <w:tcW w:w="1500" w:type="dxa"/>
          </w:tcPr>
          <w:p w:rsidR="00EF3B32" w:rsidRDefault="00EF3B32">
            <w:pPr>
              <w:pStyle w:val="ECVLanguageSubHeading"/>
            </w:pPr>
          </w:p>
        </w:tc>
      </w:tr>
      <w:tr w:rsidR="00EF3B32">
        <w:trPr>
          <w:trHeight w:val="283"/>
        </w:trPr>
        <w:tc>
          <w:tcPr>
            <w:tcW w:w="2835" w:type="dxa"/>
            <w:shd w:val="clear" w:color="auto" w:fill="auto"/>
            <w:tcMar>
              <w:top w:w="0" w:type="dxa"/>
              <w:left w:w="0" w:type="dxa"/>
              <w:bottom w:w="0" w:type="dxa"/>
              <w:right w:w="0" w:type="dxa"/>
            </w:tcMar>
            <w:vAlign w:val="center"/>
          </w:tcPr>
          <w:p w:rsidR="00EF3B32" w:rsidRDefault="00EF3B32"/>
        </w:tc>
        <w:tc>
          <w:tcPr>
            <w:tcW w:w="1544" w:type="dxa"/>
            <w:tcBorders>
              <w:bottom w:val="single" w:sz="4" w:space="0" w:color="C6C6C6"/>
            </w:tcBorders>
            <w:shd w:val="clear" w:color="auto" w:fill="auto"/>
            <w:tcMar>
              <w:top w:w="113" w:type="dxa"/>
              <w:left w:w="10" w:type="dxa"/>
              <w:bottom w:w="113" w:type="dxa"/>
              <w:right w:w="10" w:type="dxa"/>
            </w:tcMar>
            <w:vAlign w:val="center"/>
          </w:tcPr>
          <w:p w:rsidR="00EF3B32" w:rsidRDefault="005C17A1">
            <w:pPr>
              <w:pStyle w:val="ECVLanguageLevel"/>
            </w:pPr>
            <w:r>
              <w:t>Proficient user</w:t>
            </w:r>
          </w:p>
        </w:tc>
        <w:tc>
          <w:tcPr>
            <w:tcW w:w="1498" w:type="dxa"/>
            <w:tcBorders>
              <w:left w:val="single" w:sz="8" w:space="0" w:color="C6C6C6"/>
              <w:bottom w:val="single" w:sz="4" w:space="0" w:color="C6C6C6"/>
            </w:tcBorders>
            <w:shd w:val="clear" w:color="auto" w:fill="auto"/>
            <w:tcMar>
              <w:top w:w="113" w:type="dxa"/>
              <w:left w:w="10" w:type="dxa"/>
              <w:bottom w:w="113" w:type="dxa"/>
              <w:right w:w="10" w:type="dxa"/>
            </w:tcMar>
            <w:vAlign w:val="center"/>
          </w:tcPr>
          <w:p w:rsidR="00EF3B32" w:rsidRDefault="005C17A1">
            <w:pPr>
              <w:pStyle w:val="ECVLanguageLevel"/>
            </w:pPr>
            <w:r>
              <w:t>Proficient user</w:t>
            </w:r>
          </w:p>
        </w:tc>
        <w:tc>
          <w:tcPr>
            <w:tcW w:w="1499" w:type="dxa"/>
            <w:tcBorders>
              <w:left w:val="single" w:sz="8" w:space="0" w:color="C6C6C6"/>
              <w:bottom w:val="single" w:sz="4" w:space="0" w:color="C6C6C6"/>
            </w:tcBorders>
            <w:shd w:val="clear" w:color="auto" w:fill="auto"/>
            <w:tcMar>
              <w:top w:w="113" w:type="dxa"/>
              <w:left w:w="10" w:type="dxa"/>
              <w:bottom w:w="113" w:type="dxa"/>
              <w:right w:w="10" w:type="dxa"/>
            </w:tcMar>
            <w:vAlign w:val="center"/>
          </w:tcPr>
          <w:p w:rsidR="00EF3B32" w:rsidRDefault="005C17A1">
            <w:pPr>
              <w:pStyle w:val="ECVLanguageLevel"/>
            </w:pPr>
            <w:r>
              <w:t>Proficient user</w:t>
            </w:r>
          </w:p>
        </w:tc>
        <w:tc>
          <w:tcPr>
            <w:tcW w:w="1500" w:type="dxa"/>
            <w:tcBorders>
              <w:left w:val="single" w:sz="8" w:space="0" w:color="C6C6C6"/>
              <w:bottom w:val="single" w:sz="4" w:space="0" w:color="C6C6C6"/>
            </w:tcBorders>
            <w:shd w:val="clear" w:color="auto" w:fill="auto"/>
            <w:tcMar>
              <w:top w:w="113" w:type="dxa"/>
              <w:left w:w="10" w:type="dxa"/>
              <w:bottom w:w="113" w:type="dxa"/>
              <w:right w:w="10" w:type="dxa"/>
            </w:tcMar>
            <w:vAlign w:val="center"/>
          </w:tcPr>
          <w:p w:rsidR="00EF3B32" w:rsidRDefault="005C17A1">
            <w:pPr>
              <w:pStyle w:val="ECVLanguageLevel"/>
            </w:pPr>
            <w:r>
              <w:t>Proficient user</w:t>
            </w:r>
          </w:p>
        </w:tc>
        <w:tc>
          <w:tcPr>
            <w:tcW w:w="1500" w:type="dxa"/>
            <w:tcBorders>
              <w:left w:val="single" w:sz="8" w:space="0" w:color="C6C6C6"/>
              <w:bottom w:val="single" w:sz="4" w:space="0" w:color="C6C6C6"/>
            </w:tcBorders>
            <w:shd w:val="clear" w:color="auto" w:fill="auto"/>
            <w:tcMar>
              <w:top w:w="113" w:type="dxa"/>
              <w:left w:w="10" w:type="dxa"/>
              <w:bottom w:w="113" w:type="dxa"/>
              <w:right w:w="10" w:type="dxa"/>
            </w:tcMar>
            <w:vAlign w:val="center"/>
          </w:tcPr>
          <w:p w:rsidR="00EF3B32" w:rsidRDefault="005C17A1">
            <w:pPr>
              <w:pStyle w:val="ECVLanguageLevel"/>
            </w:pPr>
            <w:r>
              <w:t>Proficient user</w:t>
            </w:r>
          </w:p>
        </w:tc>
      </w:tr>
      <w:tr w:rsidR="00EF3B32">
        <w:trPr>
          <w:trHeight w:val="397"/>
        </w:trPr>
        <w:tc>
          <w:tcPr>
            <w:tcW w:w="2835" w:type="dxa"/>
            <w:shd w:val="clear" w:color="auto" w:fill="auto"/>
            <w:tcMar>
              <w:top w:w="0" w:type="dxa"/>
              <w:left w:w="0" w:type="dxa"/>
              <w:bottom w:w="0" w:type="dxa"/>
              <w:right w:w="0" w:type="dxa"/>
            </w:tcMar>
          </w:tcPr>
          <w:p w:rsidR="00EF3B32" w:rsidRDefault="00EF3B32">
            <w:pPr>
              <w:pStyle w:val="Standard"/>
            </w:pPr>
          </w:p>
        </w:tc>
        <w:tc>
          <w:tcPr>
            <w:tcW w:w="7541" w:type="dxa"/>
            <w:gridSpan w:val="5"/>
            <w:shd w:val="clear" w:color="auto" w:fill="auto"/>
            <w:tcMar>
              <w:top w:w="0" w:type="dxa"/>
              <w:left w:w="10" w:type="dxa"/>
              <w:bottom w:w="113" w:type="dxa"/>
              <w:right w:w="10" w:type="dxa"/>
            </w:tcMar>
            <w:vAlign w:val="center"/>
          </w:tcPr>
          <w:p w:rsidR="00EF3B32" w:rsidRDefault="00DB121D">
            <w:pPr>
              <w:pStyle w:val="ECVLanguageExplanation"/>
            </w:pPr>
            <w:hyperlink r:id="rId12" w:history="1">
              <w:r w:rsidR="005C17A1">
                <w:t>Digital skills - Self-assessment grid</w:t>
              </w:r>
            </w:hyperlink>
          </w:p>
        </w:tc>
      </w:tr>
    </w:tbl>
    <w:p w:rsidR="00EF3B32" w:rsidRDefault="00EF3B32">
      <w:pPr>
        <w:pStyle w:val="ECVRelatedDocumentRow"/>
        <w:rPr>
          <w:sz w:val="4"/>
          <w:szCs w:val="4"/>
        </w:rPr>
      </w:pPr>
    </w:p>
    <w:sectPr w:rsidR="00EF3B32">
      <w:headerReference w:type="default" r:id="rId13"/>
      <w:footerReference w:type="default" r:id="rId14"/>
      <w:headerReference w:type="first" r:id="rId15"/>
      <w:footerReference w:type="first" r:id="rId16"/>
      <w:pgSz w:w="11906" w:h="16838"/>
      <w:pgMar w:top="1927" w:right="680" w:bottom="1474" w:left="850" w:header="680" w:footer="624"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21D" w:rsidRDefault="00DB121D">
      <w:r>
        <w:separator/>
      </w:r>
    </w:p>
  </w:endnote>
  <w:endnote w:type="continuationSeparator" w:id="0">
    <w:p w:rsidR="00DB121D" w:rsidRDefault="00DB1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MT">
    <w:altName w:val="Arial"/>
    <w:charset w:val="00"/>
    <w:family w:val="swiss"/>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FD6" w:rsidRDefault="005C17A1">
    <w:pPr>
      <w:pStyle w:val="Footer"/>
      <w:tabs>
        <w:tab w:val="clear" w:pos="10205"/>
        <w:tab w:val="left" w:pos="2835"/>
        <w:tab w:val="right" w:pos="10375"/>
      </w:tabs>
      <w:autoSpaceDE w:val="0"/>
    </w:pPr>
    <w:r>
      <w:rPr>
        <w:rFonts w:ascii="ArialMT" w:eastAsia="ArialMT" w:hAnsi="ArialMT" w:cs="ArialMT"/>
        <w:sz w:val="14"/>
        <w:szCs w:val="14"/>
      </w:rPr>
      <w:t>27/2/19</w:t>
    </w:r>
    <w:r>
      <w:rPr>
        <w:rFonts w:ascii="ArialMT" w:eastAsia="ArialMT" w:hAnsi="ArialMT" w:cs="ArialMT"/>
        <w:color w:val="26B4EA"/>
        <w:sz w:val="14"/>
        <w:szCs w:val="14"/>
      </w:rPr>
      <w:t xml:space="preserve"> </w:t>
    </w:r>
    <w:r>
      <w:rPr>
        <w:rFonts w:ascii="ArialMT" w:eastAsia="ArialMT" w:hAnsi="ArialMT" w:cs="ArialMT"/>
        <w:color w:val="26B4EA"/>
        <w:sz w:val="14"/>
        <w:szCs w:val="14"/>
      </w:rPr>
      <w:tab/>
    </w:r>
    <w:r>
      <w:rPr>
        <w:rFonts w:ascii="ArialMT" w:eastAsia="ArialMT" w:hAnsi="ArialMT" w:cs="ArialMT"/>
        <w:color w:val="26B4EA"/>
        <w:sz w:val="14"/>
        <w:szCs w:val="14"/>
      </w:rPr>
      <w:tab/>
      <w:t xml:space="preserve"> </w:t>
    </w:r>
    <w:r>
      <w:rPr>
        <w:rFonts w:ascii="ArialMT" w:eastAsia="ArialMT" w:hAnsi="ArialMT" w:cs="ArialMT"/>
        <w:sz w:val="14"/>
        <w:szCs w:val="14"/>
      </w:rPr>
      <w:t xml:space="preserve">Page </w:t>
    </w:r>
    <w:r>
      <w:rPr>
        <w:rFonts w:ascii="ArialMT" w:eastAsia="ArialMT" w:hAnsi="ArialMT" w:cs="ArialMT"/>
        <w:sz w:val="14"/>
        <w:szCs w:val="14"/>
      </w:rPr>
      <w:fldChar w:fldCharType="begin"/>
    </w:r>
    <w:r>
      <w:rPr>
        <w:rFonts w:ascii="ArialMT" w:eastAsia="ArialMT" w:hAnsi="ArialMT" w:cs="ArialMT"/>
        <w:sz w:val="14"/>
        <w:szCs w:val="14"/>
      </w:rPr>
      <w:instrText xml:space="preserve"> PAGE </w:instrText>
    </w:r>
    <w:r>
      <w:rPr>
        <w:rFonts w:ascii="ArialMT" w:eastAsia="ArialMT" w:hAnsi="ArialMT" w:cs="ArialMT"/>
        <w:sz w:val="14"/>
        <w:szCs w:val="14"/>
      </w:rPr>
      <w:fldChar w:fldCharType="separate"/>
    </w:r>
    <w:r w:rsidR="006D6F4A">
      <w:rPr>
        <w:rFonts w:ascii="ArialMT" w:eastAsia="ArialMT" w:hAnsi="ArialMT" w:cs="ArialMT"/>
        <w:noProof/>
        <w:sz w:val="14"/>
        <w:szCs w:val="14"/>
      </w:rPr>
      <w:t>3</w:t>
    </w:r>
    <w:r>
      <w:rPr>
        <w:rFonts w:ascii="ArialMT" w:eastAsia="ArialMT" w:hAnsi="ArialMT" w:cs="ArialMT"/>
        <w:sz w:val="14"/>
        <w:szCs w:val="14"/>
      </w:rPr>
      <w:fldChar w:fldCharType="end"/>
    </w:r>
    <w:r>
      <w:rPr>
        <w:rFonts w:ascii="ArialMT" w:eastAsia="ArialMT" w:hAnsi="ArialMT" w:cs="ArialMT"/>
        <w:color w:val="26B4EA"/>
        <w:sz w:val="14"/>
        <w:szCs w:val="14"/>
      </w:rPr>
      <w:t xml:space="preserve"> </w:t>
    </w:r>
    <w:r>
      <w:rPr>
        <w:rFonts w:ascii="ArialMT" w:eastAsia="ArialMT" w:hAnsi="ArialMT" w:cs="ArialMT"/>
        <w:sz w:val="14"/>
        <w:szCs w:val="14"/>
      </w:rPr>
      <w:t xml:space="preserve">/ </w:t>
    </w:r>
    <w:r>
      <w:rPr>
        <w:rFonts w:ascii="ArialMT" w:eastAsia="ArialMT" w:hAnsi="ArialMT" w:cs="ArialMT"/>
        <w:sz w:val="14"/>
        <w:szCs w:val="14"/>
      </w:rPr>
      <w:fldChar w:fldCharType="begin"/>
    </w:r>
    <w:r>
      <w:rPr>
        <w:rFonts w:ascii="ArialMT" w:eastAsia="ArialMT" w:hAnsi="ArialMT" w:cs="ArialMT"/>
        <w:sz w:val="14"/>
        <w:szCs w:val="14"/>
      </w:rPr>
      <w:instrText xml:space="preserve"> NUMPAGES </w:instrText>
    </w:r>
    <w:r>
      <w:rPr>
        <w:rFonts w:ascii="ArialMT" w:eastAsia="ArialMT" w:hAnsi="ArialMT" w:cs="ArialMT"/>
        <w:sz w:val="14"/>
        <w:szCs w:val="14"/>
      </w:rPr>
      <w:fldChar w:fldCharType="separate"/>
    </w:r>
    <w:r w:rsidR="006D6F4A">
      <w:rPr>
        <w:rFonts w:ascii="ArialMT" w:eastAsia="ArialMT" w:hAnsi="ArialMT" w:cs="ArialMT"/>
        <w:noProof/>
        <w:sz w:val="14"/>
        <w:szCs w:val="14"/>
      </w:rPr>
      <w:t>4</w:t>
    </w:r>
    <w:r>
      <w:rPr>
        <w:rFonts w:ascii="ArialMT" w:eastAsia="ArialMT" w:hAnsi="ArialMT" w:cs="ArialMT"/>
        <w:sz w:val="14"/>
        <w:szCs w:val="1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FD6" w:rsidRDefault="005C17A1">
    <w:pPr>
      <w:pStyle w:val="Footer"/>
      <w:tabs>
        <w:tab w:val="clear" w:pos="10205"/>
        <w:tab w:val="left" w:pos="2835"/>
        <w:tab w:val="right" w:pos="10375"/>
      </w:tabs>
      <w:autoSpaceDE w:val="0"/>
    </w:pPr>
    <w:r>
      <w:rPr>
        <w:rFonts w:ascii="ArialMT" w:eastAsia="ArialMT" w:hAnsi="ArialMT" w:cs="ArialMT"/>
        <w:sz w:val="14"/>
        <w:szCs w:val="14"/>
      </w:rPr>
      <w:t>27/2/19</w:t>
    </w:r>
    <w:r>
      <w:rPr>
        <w:rFonts w:ascii="ArialMT" w:eastAsia="ArialMT" w:hAnsi="ArialMT" w:cs="ArialMT"/>
        <w:color w:val="26B4EA"/>
        <w:sz w:val="14"/>
        <w:szCs w:val="14"/>
      </w:rPr>
      <w:t xml:space="preserve"> </w:t>
    </w:r>
    <w:r>
      <w:rPr>
        <w:rFonts w:ascii="ArialMT" w:eastAsia="ArialMT" w:hAnsi="ArialMT" w:cs="ArialMT"/>
        <w:color w:val="26B4EA"/>
        <w:sz w:val="14"/>
        <w:szCs w:val="14"/>
      </w:rPr>
      <w:tab/>
    </w:r>
    <w:r>
      <w:rPr>
        <w:rFonts w:ascii="ArialMT" w:eastAsia="ArialMT" w:hAnsi="ArialMT" w:cs="ArialMT"/>
        <w:color w:val="26B4EA"/>
        <w:sz w:val="14"/>
        <w:szCs w:val="14"/>
      </w:rPr>
      <w:tab/>
      <w:t xml:space="preserve"> </w:t>
    </w:r>
    <w:r>
      <w:rPr>
        <w:rFonts w:ascii="ArialMT" w:eastAsia="ArialMT" w:hAnsi="ArialMT" w:cs="ArialMT"/>
        <w:sz w:val="14"/>
        <w:szCs w:val="14"/>
      </w:rPr>
      <w:t xml:space="preserve">Page </w:t>
    </w:r>
    <w:r>
      <w:rPr>
        <w:rFonts w:ascii="ArialMT" w:eastAsia="ArialMT" w:hAnsi="ArialMT" w:cs="ArialMT"/>
        <w:sz w:val="14"/>
        <w:szCs w:val="14"/>
      </w:rPr>
      <w:fldChar w:fldCharType="begin"/>
    </w:r>
    <w:r>
      <w:rPr>
        <w:rFonts w:ascii="ArialMT" w:eastAsia="ArialMT" w:hAnsi="ArialMT" w:cs="ArialMT"/>
        <w:sz w:val="14"/>
        <w:szCs w:val="14"/>
      </w:rPr>
      <w:instrText xml:space="preserve"> PAGE </w:instrText>
    </w:r>
    <w:r>
      <w:rPr>
        <w:rFonts w:ascii="ArialMT" w:eastAsia="ArialMT" w:hAnsi="ArialMT" w:cs="ArialMT"/>
        <w:sz w:val="14"/>
        <w:szCs w:val="14"/>
      </w:rPr>
      <w:fldChar w:fldCharType="separate"/>
    </w:r>
    <w:r w:rsidR="006D6F4A">
      <w:rPr>
        <w:rFonts w:ascii="ArialMT" w:eastAsia="ArialMT" w:hAnsi="ArialMT" w:cs="ArialMT"/>
        <w:noProof/>
        <w:sz w:val="14"/>
        <w:szCs w:val="14"/>
      </w:rPr>
      <w:t>1</w:t>
    </w:r>
    <w:r>
      <w:rPr>
        <w:rFonts w:ascii="ArialMT" w:eastAsia="ArialMT" w:hAnsi="ArialMT" w:cs="ArialMT"/>
        <w:sz w:val="14"/>
        <w:szCs w:val="14"/>
      </w:rPr>
      <w:fldChar w:fldCharType="end"/>
    </w:r>
    <w:r>
      <w:rPr>
        <w:rFonts w:ascii="ArialMT" w:eastAsia="ArialMT" w:hAnsi="ArialMT" w:cs="ArialMT"/>
        <w:color w:val="26B4EA"/>
        <w:sz w:val="14"/>
        <w:szCs w:val="14"/>
      </w:rPr>
      <w:t xml:space="preserve"> </w:t>
    </w:r>
    <w:r>
      <w:rPr>
        <w:rFonts w:ascii="ArialMT" w:eastAsia="ArialMT" w:hAnsi="ArialMT" w:cs="ArialMT"/>
        <w:sz w:val="14"/>
        <w:szCs w:val="14"/>
      </w:rPr>
      <w:t xml:space="preserve">/ </w:t>
    </w:r>
    <w:r>
      <w:rPr>
        <w:rFonts w:ascii="ArialMT" w:eastAsia="ArialMT" w:hAnsi="ArialMT" w:cs="ArialMT"/>
        <w:sz w:val="14"/>
        <w:szCs w:val="14"/>
      </w:rPr>
      <w:fldChar w:fldCharType="begin"/>
    </w:r>
    <w:r>
      <w:rPr>
        <w:rFonts w:ascii="ArialMT" w:eastAsia="ArialMT" w:hAnsi="ArialMT" w:cs="ArialMT"/>
        <w:sz w:val="14"/>
        <w:szCs w:val="14"/>
      </w:rPr>
      <w:instrText xml:space="preserve"> NUMPAGES </w:instrText>
    </w:r>
    <w:r>
      <w:rPr>
        <w:rFonts w:ascii="ArialMT" w:eastAsia="ArialMT" w:hAnsi="ArialMT" w:cs="ArialMT"/>
        <w:sz w:val="14"/>
        <w:szCs w:val="14"/>
      </w:rPr>
      <w:fldChar w:fldCharType="separate"/>
    </w:r>
    <w:r w:rsidR="006D6F4A">
      <w:rPr>
        <w:rFonts w:ascii="ArialMT" w:eastAsia="ArialMT" w:hAnsi="ArialMT" w:cs="ArialMT"/>
        <w:noProof/>
        <w:sz w:val="14"/>
        <w:szCs w:val="14"/>
      </w:rPr>
      <w:t>4</w:t>
    </w:r>
    <w:r>
      <w:rPr>
        <w:rFonts w:ascii="ArialMT" w:eastAsia="ArialMT" w:hAnsi="ArialMT" w:cs="ArialMT"/>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21D" w:rsidRDefault="00DB121D">
      <w:r>
        <w:rPr>
          <w:color w:val="000000"/>
        </w:rPr>
        <w:separator/>
      </w:r>
    </w:p>
  </w:footnote>
  <w:footnote w:type="continuationSeparator" w:id="0">
    <w:p w:rsidR="00DB121D" w:rsidRDefault="00DB121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FD6" w:rsidRDefault="005C17A1">
    <w:pPr>
      <w:pStyle w:val="ECVNextPagesParagraph"/>
    </w:pPr>
    <w:r>
      <w:tab/>
    </w:r>
    <w:r>
      <w:rPr>
        <w:szCs w:val="20"/>
      </w:rPr>
      <w:t>Curriculum vitae</w:t>
    </w:r>
    <w:r>
      <w:rPr>
        <w:szCs w:val="20"/>
      </w:rPr>
      <w:tab/>
    </w:r>
    <w:r>
      <w:t xml:space="preserve"> </w:t>
    </w:r>
    <w:r>
      <w:rPr>
        <w:szCs w:val="20"/>
      </w:rPr>
      <w:t>Paul Omondi Olali</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FD6" w:rsidRDefault="005C17A1">
    <w:pPr>
      <w:pStyle w:val="ECVFirstPageParagraph"/>
      <w:spacing w:before="329"/>
    </w:pPr>
    <w:r>
      <w:tab/>
      <w:t>Curriculum vitae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95359"/>
    <w:multiLevelType w:val="multilevel"/>
    <w:tmpl w:val="8D1E51EE"/>
    <w:styleLink w:val="europass5fbulleted5flistindent21"/>
    <w:lvl w:ilvl="0">
      <w:numFmt w:val="bullet"/>
      <w:lvlText w:val="▪"/>
      <w:lvlJc w:val="left"/>
      <w:pPr>
        <w:ind w:left="641" w:hanging="216"/>
      </w:pPr>
      <w:rPr>
        <w:rFonts w:ascii="OpenSymbol" w:eastAsia="OpenSymbol" w:hAnsi="OpenSymbol" w:cs="OpenSymbol"/>
      </w:rPr>
    </w:lvl>
    <w:lvl w:ilvl="1">
      <w:numFmt w:val="bullet"/>
      <w:lvlText w:val="▫"/>
      <w:lvlJc w:val="left"/>
      <w:pPr>
        <w:ind w:left="857" w:hanging="216"/>
      </w:pPr>
      <w:rPr>
        <w:rFonts w:ascii="OpenSymbol" w:eastAsia="OpenSymbol" w:hAnsi="OpenSymbol" w:cs="OpenSymbol"/>
      </w:rPr>
    </w:lvl>
    <w:lvl w:ilvl="2">
      <w:numFmt w:val="bullet"/>
      <w:lvlText w:val="▪"/>
      <w:lvlJc w:val="left"/>
      <w:pPr>
        <w:ind w:left="1073" w:hanging="216"/>
      </w:pPr>
      <w:rPr>
        <w:rFonts w:ascii="OpenSymbol" w:eastAsia="OpenSymbol" w:hAnsi="OpenSymbol" w:cs="OpenSymbol"/>
      </w:rPr>
    </w:lvl>
    <w:lvl w:ilvl="3">
      <w:numFmt w:val="bullet"/>
      <w:lvlText w:val="▫"/>
      <w:lvlJc w:val="left"/>
      <w:pPr>
        <w:ind w:left="1289" w:hanging="216"/>
      </w:pPr>
      <w:rPr>
        <w:rFonts w:ascii="OpenSymbol" w:eastAsia="OpenSymbol" w:hAnsi="OpenSymbol" w:cs="OpenSymbol"/>
      </w:rPr>
    </w:lvl>
    <w:lvl w:ilvl="4">
      <w:numFmt w:val="bullet"/>
      <w:lvlText w:val="▪"/>
      <w:lvlJc w:val="left"/>
      <w:pPr>
        <w:ind w:left="1505" w:hanging="216"/>
      </w:pPr>
      <w:rPr>
        <w:rFonts w:ascii="OpenSymbol" w:eastAsia="OpenSymbol" w:hAnsi="OpenSymbol" w:cs="OpenSymbol"/>
      </w:rPr>
    </w:lvl>
    <w:lvl w:ilvl="5">
      <w:numFmt w:val="bullet"/>
      <w:lvlText w:val="▫"/>
      <w:lvlJc w:val="left"/>
      <w:pPr>
        <w:ind w:left="1721" w:hanging="216"/>
      </w:pPr>
      <w:rPr>
        <w:rFonts w:ascii="OpenSymbol" w:eastAsia="OpenSymbol" w:hAnsi="OpenSymbol" w:cs="OpenSymbol"/>
      </w:rPr>
    </w:lvl>
    <w:lvl w:ilvl="6">
      <w:numFmt w:val="bullet"/>
      <w:lvlText w:val="▪"/>
      <w:lvlJc w:val="left"/>
      <w:pPr>
        <w:ind w:left="1937" w:hanging="216"/>
      </w:pPr>
      <w:rPr>
        <w:rFonts w:ascii="OpenSymbol" w:eastAsia="OpenSymbol" w:hAnsi="OpenSymbol" w:cs="OpenSymbol"/>
      </w:rPr>
    </w:lvl>
    <w:lvl w:ilvl="7">
      <w:numFmt w:val="bullet"/>
      <w:lvlText w:val="▫"/>
      <w:lvlJc w:val="left"/>
      <w:pPr>
        <w:ind w:left="2134" w:hanging="216"/>
      </w:pPr>
      <w:rPr>
        <w:rFonts w:ascii="OpenSymbol" w:eastAsia="OpenSymbol" w:hAnsi="OpenSymbol" w:cs="OpenSymbol"/>
      </w:rPr>
    </w:lvl>
    <w:lvl w:ilvl="8">
      <w:numFmt w:val="bullet"/>
      <w:lvlText w:val="▪"/>
      <w:lvlJc w:val="left"/>
      <w:pPr>
        <w:ind w:left="2369" w:hanging="216"/>
      </w:pPr>
      <w:rPr>
        <w:rFonts w:ascii="OpenSymbol" w:eastAsia="OpenSymbol" w:hAnsi="OpenSymbol" w:cs="OpenSymbol"/>
      </w:rPr>
    </w:lvl>
  </w:abstractNum>
  <w:abstractNum w:abstractNumId="1" w15:restartNumberingAfterBreak="0">
    <w:nsid w:val="35222991"/>
    <w:multiLevelType w:val="multilevel"/>
    <w:tmpl w:val="A866D75C"/>
    <w:styleLink w:val="europass5fbulleted5flistindent31"/>
    <w:lvl w:ilvl="0">
      <w:numFmt w:val="bullet"/>
      <w:lvlText w:val="▪"/>
      <w:lvlJc w:val="left"/>
      <w:pPr>
        <w:ind w:left="854" w:hanging="216"/>
      </w:pPr>
      <w:rPr>
        <w:rFonts w:ascii="OpenSymbol" w:eastAsia="OpenSymbol" w:hAnsi="OpenSymbol" w:cs="OpenSymbol"/>
      </w:rPr>
    </w:lvl>
    <w:lvl w:ilvl="1">
      <w:numFmt w:val="bullet"/>
      <w:lvlText w:val="▫"/>
      <w:lvlJc w:val="left"/>
      <w:pPr>
        <w:ind w:left="1070" w:hanging="216"/>
      </w:pPr>
      <w:rPr>
        <w:rFonts w:ascii="OpenSymbol" w:eastAsia="OpenSymbol" w:hAnsi="OpenSymbol" w:cs="OpenSymbol"/>
      </w:rPr>
    </w:lvl>
    <w:lvl w:ilvl="2">
      <w:numFmt w:val="bullet"/>
      <w:lvlText w:val="▪"/>
      <w:lvlJc w:val="left"/>
      <w:pPr>
        <w:ind w:left="1286" w:hanging="216"/>
      </w:pPr>
      <w:rPr>
        <w:rFonts w:ascii="OpenSymbol" w:eastAsia="OpenSymbol" w:hAnsi="OpenSymbol" w:cs="OpenSymbol"/>
      </w:rPr>
    </w:lvl>
    <w:lvl w:ilvl="3">
      <w:numFmt w:val="bullet"/>
      <w:lvlText w:val="▫"/>
      <w:lvlJc w:val="left"/>
      <w:pPr>
        <w:ind w:left="1502" w:hanging="216"/>
      </w:pPr>
      <w:rPr>
        <w:rFonts w:ascii="OpenSymbol" w:eastAsia="OpenSymbol" w:hAnsi="OpenSymbol" w:cs="OpenSymbol"/>
      </w:rPr>
    </w:lvl>
    <w:lvl w:ilvl="4">
      <w:numFmt w:val="bullet"/>
      <w:lvlText w:val="▪"/>
      <w:lvlJc w:val="left"/>
      <w:pPr>
        <w:ind w:left="1718" w:hanging="216"/>
      </w:pPr>
      <w:rPr>
        <w:rFonts w:ascii="OpenSymbol" w:eastAsia="OpenSymbol" w:hAnsi="OpenSymbol" w:cs="OpenSymbol"/>
      </w:rPr>
    </w:lvl>
    <w:lvl w:ilvl="5">
      <w:numFmt w:val="bullet"/>
      <w:lvlText w:val="▫"/>
      <w:lvlJc w:val="left"/>
      <w:pPr>
        <w:ind w:left="1934" w:hanging="216"/>
      </w:pPr>
      <w:rPr>
        <w:rFonts w:ascii="OpenSymbol" w:eastAsia="OpenSymbol" w:hAnsi="OpenSymbol" w:cs="OpenSymbol"/>
      </w:rPr>
    </w:lvl>
    <w:lvl w:ilvl="6">
      <w:numFmt w:val="bullet"/>
      <w:lvlText w:val="▪"/>
      <w:lvlJc w:val="left"/>
      <w:pPr>
        <w:ind w:left="2150" w:hanging="216"/>
      </w:pPr>
      <w:rPr>
        <w:rFonts w:ascii="OpenSymbol" w:eastAsia="OpenSymbol" w:hAnsi="OpenSymbol" w:cs="OpenSymbol"/>
      </w:rPr>
    </w:lvl>
    <w:lvl w:ilvl="7">
      <w:numFmt w:val="bullet"/>
      <w:lvlText w:val="▫"/>
      <w:lvlJc w:val="left"/>
      <w:pPr>
        <w:ind w:left="2366" w:hanging="216"/>
      </w:pPr>
      <w:rPr>
        <w:rFonts w:ascii="OpenSymbol" w:eastAsia="OpenSymbol" w:hAnsi="OpenSymbol" w:cs="OpenSymbol"/>
      </w:rPr>
    </w:lvl>
    <w:lvl w:ilvl="8">
      <w:numFmt w:val="bullet"/>
      <w:lvlText w:val="▪"/>
      <w:lvlJc w:val="left"/>
      <w:pPr>
        <w:ind w:left="2582" w:hanging="216"/>
      </w:pPr>
      <w:rPr>
        <w:rFonts w:ascii="OpenSymbol" w:eastAsia="OpenSymbol" w:hAnsi="OpenSymbol" w:cs="OpenSymbol"/>
      </w:rPr>
    </w:lvl>
  </w:abstractNum>
  <w:abstractNum w:abstractNumId="2" w15:restartNumberingAfterBreak="0">
    <w:nsid w:val="4D8F2CB5"/>
    <w:multiLevelType w:val="multilevel"/>
    <w:tmpl w:val="B6B28042"/>
    <w:styleLink w:val="europassnumberedlist"/>
    <w:lvl w:ilvl="0">
      <w:start w:val="1"/>
      <w:numFmt w:val="decimal"/>
      <w:lvlText w:val="%1."/>
      <w:lvlJc w:val="left"/>
      <w:pPr>
        <w:ind w:left="216" w:hanging="216"/>
      </w:pPr>
    </w:lvl>
    <w:lvl w:ilvl="1">
      <w:start w:val="1"/>
      <w:numFmt w:val="decimal"/>
      <w:lvlText w:val="%2."/>
      <w:lvlJc w:val="left"/>
      <w:pPr>
        <w:ind w:left="432" w:hanging="216"/>
      </w:pPr>
    </w:lvl>
    <w:lvl w:ilvl="2">
      <w:start w:val="1"/>
      <w:numFmt w:val="decimal"/>
      <w:lvlText w:val="%3."/>
      <w:lvlJc w:val="left"/>
      <w:pPr>
        <w:ind w:left="648" w:hanging="216"/>
      </w:pPr>
    </w:lvl>
    <w:lvl w:ilvl="3">
      <w:start w:val="1"/>
      <w:numFmt w:val="decimal"/>
      <w:lvlText w:val="%4."/>
      <w:lvlJc w:val="left"/>
      <w:pPr>
        <w:ind w:left="864" w:hanging="216"/>
      </w:pPr>
    </w:lvl>
    <w:lvl w:ilvl="4">
      <w:start w:val="1"/>
      <w:numFmt w:val="decimal"/>
      <w:lvlText w:val="%5."/>
      <w:lvlJc w:val="left"/>
      <w:pPr>
        <w:ind w:left="1080" w:hanging="216"/>
      </w:pPr>
    </w:lvl>
    <w:lvl w:ilvl="5">
      <w:start w:val="1"/>
      <w:numFmt w:val="decimal"/>
      <w:lvlText w:val="%6."/>
      <w:lvlJc w:val="left"/>
      <w:pPr>
        <w:ind w:left="1296" w:hanging="216"/>
      </w:pPr>
    </w:lvl>
    <w:lvl w:ilvl="6">
      <w:start w:val="1"/>
      <w:numFmt w:val="decimal"/>
      <w:lvlText w:val="%7."/>
      <w:lvlJc w:val="left"/>
      <w:pPr>
        <w:ind w:left="1512" w:hanging="216"/>
      </w:pPr>
    </w:lvl>
    <w:lvl w:ilvl="7">
      <w:start w:val="1"/>
      <w:numFmt w:val="decimal"/>
      <w:lvlText w:val="%8."/>
      <w:lvlJc w:val="left"/>
      <w:pPr>
        <w:ind w:left="1728" w:hanging="216"/>
      </w:pPr>
    </w:lvl>
    <w:lvl w:ilvl="8">
      <w:start w:val="1"/>
      <w:numFmt w:val="decimal"/>
      <w:lvlText w:val="%9."/>
      <w:lvlJc w:val="left"/>
      <w:pPr>
        <w:ind w:left="1944" w:hanging="216"/>
      </w:pPr>
    </w:lvl>
  </w:abstractNum>
  <w:abstractNum w:abstractNumId="3" w15:restartNumberingAfterBreak="0">
    <w:nsid w:val="674229EA"/>
    <w:multiLevelType w:val="multilevel"/>
    <w:tmpl w:val="80B2C8EE"/>
    <w:styleLink w:val="europass5fbulleted5flist1"/>
    <w:lvl w:ilvl="0">
      <w:numFmt w:val="bullet"/>
      <w:lvlText w:val="▪"/>
      <w:lvlJc w:val="left"/>
      <w:pPr>
        <w:ind w:left="216" w:hanging="216"/>
      </w:pPr>
      <w:rPr>
        <w:rFonts w:ascii="OpenSymbol" w:eastAsia="OpenSymbol" w:hAnsi="OpenSymbol" w:cs="OpenSymbol"/>
      </w:rPr>
    </w:lvl>
    <w:lvl w:ilvl="1">
      <w:numFmt w:val="bullet"/>
      <w:lvlText w:val="▫"/>
      <w:lvlJc w:val="left"/>
      <w:pPr>
        <w:ind w:left="432" w:hanging="216"/>
      </w:pPr>
      <w:rPr>
        <w:rFonts w:ascii="OpenSymbol" w:eastAsia="OpenSymbol" w:hAnsi="OpenSymbol" w:cs="OpenSymbol"/>
      </w:rPr>
    </w:lvl>
    <w:lvl w:ilvl="2">
      <w:numFmt w:val="bullet"/>
      <w:lvlText w:val="▪"/>
      <w:lvlJc w:val="left"/>
      <w:pPr>
        <w:ind w:left="648" w:hanging="216"/>
      </w:pPr>
      <w:rPr>
        <w:rFonts w:ascii="OpenSymbol" w:eastAsia="OpenSymbol" w:hAnsi="OpenSymbol" w:cs="OpenSymbol"/>
      </w:rPr>
    </w:lvl>
    <w:lvl w:ilvl="3">
      <w:numFmt w:val="bullet"/>
      <w:lvlText w:val="▫"/>
      <w:lvlJc w:val="left"/>
      <w:pPr>
        <w:ind w:left="864" w:hanging="216"/>
      </w:pPr>
      <w:rPr>
        <w:rFonts w:ascii="OpenSymbol" w:eastAsia="OpenSymbol" w:hAnsi="OpenSymbol" w:cs="OpenSymbol"/>
      </w:rPr>
    </w:lvl>
    <w:lvl w:ilvl="4">
      <w:numFmt w:val="bullet"/>
      <w:lvlText w:val="▪"/>
      <w:lvlJc w:val="left"/>
      <w:pPr>
        <w:ind w:left="1080" w:hanging="216"/>
      </w:pPr>
      <w:rPr>
        <w:rFonts w:ascii="OpenSymbol" w:eastAsia="OpenSymbol" w:hAnsi="OpenSymbol" w:cs="OpenSymbol"/>
      </w:rPr>
    </w:lvl>
    <w:lvl w:ilvl="5">
      <w:numFmt w:val="bullet"/>
      <w:lvlText w:val="▫"/>
      <w:lvlJc w:val="left"/>
      <w:pPr>
        <w:ind w:left="1296" w:hanging="216"/>
      </w:pPr>
      <w:rPr>
        <w:rFonts w:ascii="OpenSymbol" w:eastAsia="OpenSymbol" w:hAnsi="OpenSymbol" w:cs="OpenSymbol"/>
      </w:rPr>
    </w:lvl>
    <w:lvl w:ilvl="6">
      <w:numFmt w:val="bullet"/>
      <w:lvlText w:val="▪"/>
      <w:lvlJc w:val="left"/>
      <w:pPr>
        <w:ind w:left="1512" w:hanging="216"/>
      </w:pPr>
      <w:rPr>
        <w:rFonts w:ascii="OpenSymbol" w:eastAsia="OpenSymbol" w:hAnsi="OpenSymbol" w:cs="OpenSymbol"/>
      </w:rPr>
    </w:lvl>
    <w:lvl w:ilvl="7">
      <w:numFmt w:val="bullet"/>
      <w:lvlText w:val="▫"/>
      <w:lvlJc w:val="left"/>
      <w:pPr>
        <w:ind w:left="1728" w:hanging="216"/>
      </w:pPr>
      <w:rPr>
        <w:rFonts w:ascii="OpenSymbol" w:eastAsia="OpenSymbol" w:hAnsi="OpenSymbol" w:cs="OpenSymbol"/>
      </w:rPr>
    </w:lvl>
    <w:lvl w:ilvl="8">
      <w:numFmt w:val="bullet"/>
      <w:lvlText w:val="▪"/>
      <w:lvlJc w:val="left"/>
      <w:pPr>
        <w:ind w:left="1944" w:hanging="216"/>
      </w:pPr>
      <w:rPr>
        <w:rFonts w:ascii="OpenSymbol" w:eastAsia="OpenSymbol" w:hAnsi="OpenSymbol" w:cs="OpenSymbol"/>
      </w:rPr>
    </w:lvl>
  </w:abstractNum>
  <w:abstractNum w:abstractNumId="4" w15:restartNumberingAfterBreak="0">
    <w:nsid w:val="7F5C3BCB"/>
    <w:multiLevelType w:val="multilevel"/>
    <w:tmpl w:val="462C69AC"/>
    <w:styleLink w:val="europass5fbulleted5flistindent11"/>
    <w:lvl w:ilvl="0">
      <w:numFmt w:val="bullet"/>
      <w:lvlText w:val="▪"/>
      <w:lvlJc w:val="left"/>
      <w:pPr>
        <w:ind w:left="429" w:hanging="216"/>
      </w:pPr>
      <w:rPr>
        <w:rFonts w:ascii="OpenSymbol" w:eastAsia="OpenSymbol" w:hAnsi="OpenSymbol" w:cs="OpenSymbol"/>
      </w:rPr>
    </w:lvl>
    <w:lvl w:ilvl="1">
      <w:numFmt w:val="bullet"/>
      <w:lvlText w:val="▫"/>
      <w:lvlJc w:val="left"/>
      <w:pPr>
        <w:ind w:left="645" w:hanging="216"/>
      </w:pPr>
      <w:rPr>
        <w:rFonts w:ascii="OpenSymbol" w:eastAsia="OpenSymbol" w:hAnsi="OpenSymbol" w:cs="OpenSymbol"/>
      </w:rPr>
    </w:lvl>
    <w:lvl w:ilvl="2">
      <w:numFmt w:val="bullet"/>
      <w:lvlText w:val="▪"/>
      <w:lvlJc w:val="left"/>
      <w:pPr>
        <w:ind w:left="861" w:hanging="216"/>
      </w:pPr>
      <w:rPr>
        <w:rFonts w:ascii="OpenSymbol" w:eastAsia="OpenSymbol" w:hAnsi="OpenSymbol" w:cs="OpenSymbol"/>
      </w:rPr>
    </w:lvl>
    <w:lvl w:ilvl="3">
      <w:numFmt w:val="bullet"/>
      <w:lvlText w:val="▫"/>
      <w:lvlJc w:val="left"/>
      <w:pPr>
        <w:ind w:left="1077" w:hanging="216"/>
      </w:pPr>
      <w:rPr>
        <w:rFonts w:ascii="OpenSymbol" w:eastAsia="OpenSymbol" w:hAnsi="OpenSymbol" w:cs="OpenSymbol"/>
      </w:rPr>
    </w:lvl>
    <w:lvl w:ilvl="4">
      <w:numFmt w:val="bullet"/>
      <w:lvlText w:val="▪"/>
      <w:lvlJc w:val="left"/>
      <w:pPr>
        <w:ind w:left="1293" w:hanging="216"/>
      </w:pPr>
      <w:rPr>
        <w:rFonts w:ascii="OpenSymbol" w:eastAsia="OpenSymbol" w:hAnsi="OpenSymbol" w:cs="OpenSymbol"/>
      </w:rPr>
    </w:lvl>
    <w:lvl w:ilvl="5">
      <w:numFmt w:val="bullet"/>
      <w:lvlText w:val="▫"/>
      <w:lvlJc w:val="left"/>
      <w:pPr>
        <w:ind w:left="1509" w:hanging="216"/>
      </w:pPr>
      <w:rPr>
        <w:rFonts w:ascii="OpenSymbol" w:eastAsia="OpenSymbol" w:hAnsi="OpenSymbol" w:cs="OpenSymbol"/>
      </w:rPr>
    </w:lvl>
    <w:lvl w:ilvl="6">
      <w:numFmt w:val="bullet"/>
      <w:lvlText w:val="▪"/>
      <w:lvlJc w:val="left"/>
      <w:pPr>
        <w:ind w:left="1725" w:hanging="216"/>
      </w:pPr>
      <w:rPr>
        <w:rFonts w:ascii="OpenSymbol" w:eastAsia="OpenSymbol" w:hAnsi="OpenSymbol" w:cs="OpenSymbol"/>
      </w:rPr>
    </w:lvl>
    <w:lvl w:ilvl="7">
      <w:numFmt w:val="bullet"/>
      <w:lvlText w:val="▫"/>
      <w:lvlJc w:val="left"/>
      <w:pPr>
        <w:ind w:left="1941" w:hanging="216"/>
      </w:pPr>
      <w:rPr>
        <w:rFonts w:ascii="OpenSymbol" w:eastAsia="OpenSymbol" w:hAnsi="OpenSymbol" w:cs="OpenSymbol"/>
      </w:rPr>
    </w:lvl>
    <w:lvl w:ilvl="8">
      <w:numFmt w:val="bullet"/>
      <w:lvlText w:val="▪"/>
      <w:lvlJc w:val="left"/>
      <w:pPr>
        <w:ind w:left="2157" w:hanging="216"/>
      </w:pPr>
      <w:rPr>
        <w:rFonts w:ascii="OpenSymbol" w:eastAsia="OpenSymbol" w:hAnsi="OpenSymbol" w:cs="OpenSymbol"/>
      </w:rPr>
    </w:lvl>
  </w:abstractNum>
  <w:num w:numId="1">
    <w:abstractNumId w:val="2"/>
  </w:num>
  <w:num w:numId="2">
    <w:abstractNumId w:val="3"/>
  </w:num>
  <w:num w:numId="3">
    <w:abstractNumId w:val="4"/>
  </w:num>
  <w:num w:numId="4">
    <w:abstractNumId w:val="0"/>
  </w:num>
  <w:num w:numId="5">
    <w:abstractNumId w:val="1"/>
  </w:num>
  <w:num w:numId="6">
    <w:abstractNumId w:val="3"/>
  </w:num>
  <w:num w:numId="7">
    <w:abstractNumId w:val="3"/>
  </w:num>
  <w:num w:numId="8">
    <w:abstractNumId w:val="3"/>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B32"/>
    <w:rsid w:val="00490BC1"/>
    <w:rsid w:val="005C17A1"/>
    <w:rsid w:val="006D6F4A"/>
    <w:rsid w:val="00B7425F"/>
    <w:rsid w:val="00DB121D"/>
    <w:rsid w:val="00EF3B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2871"/>
  <w15:docId w15:val="{099A2673-50A9-435A-8EA3-1D5FAC9A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rFonts w:ascii="Arial" w:hAnsi="Arial"/>
      <w:color w:val="3F3A38"/>
      <w:spacing w:val="-6"/>
      <w:sz w:val="16"/>
    </w:rPr>
  </w:style>
  <w:style w:type="paragraph" w:customStyle="1" w:styleId="Heading">
    <w:name w:val="Heading"/>
    <w:basedOn w:val="Standard"/>
    <w:next w:val="Textbody"/>
    <w:pPr>
      <w:keepNext/>
      <w:spacing w:before="240" w:after="120"/>
    </w:pPr>
    <w:rPr>
      <w:rFonts w:eastAsia="Microsoft YaHei"/>
      <w:sz w:val="28"/>
      <w:szCs w:val="28"/>
    </w:rPr>
  </w:style>
  <w:style w:type="paragraph" w:customStyle="1" w:styleId="Textbody">
    <w:name w:val="Text body"/>
    <w:basedOn w:val="Standard"/>
  </w:style>
  <w:style w:type="paragraph" w:styleId="List">
    <w:name w:val="List"/>
    <w:basedOn w:val="Textbody"/>
  </w:style>
  <w:style w:type="paragraph" w:styleId="Captio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ECVLeftHeading">
    <w:name w:val="_ECV_LeftHeading"/>
    <w:basedOn w:val="TableContents"/>
    <w:pPr>
      <w:ind w:right="283"/>
      <w:jc w:val="right"/>
    </w:pPr>
    <w:rPr>
      <w:caps/>
      <w:color w:val="0E4194"/>
      <w:sz w:val="18"/>
    </w:rPr>
  </w:style>
  <w:style w:type="paragraph" w:customStyle="1" w:styleId="ECVMiddleColumn">
    <w:name w:val="_ECV_MiddleColumn"/>
    <w:basedOn w:val="TableContents"/>
    <w:rPr>
      <w:color w:val="404040"/>
      <w:sz w:val="20"/>
    </w:rPr>
  </w:style>
  <w:style w:type="paragraph" w:customStyle="1" w:styleId="ECVRightColumn">
    <w:name w:val="_ECV_RightColumn"/>
    <w:basedOn w:val="TableContents"/>
    <w:pPr>
      <w:spacing w:before="62"/>
    </w:pPr>
    <w:rPr>
      <w:color w:val="404040"/>
    </w:rPr>
  </w:style>
  <w:style w:type="paragraph" w:customStyle="1" w:styleId="ECVNameField">
    <w:name w:val="_ECV_NameField"/>
    <w:basedOn w:val="ECVRightColumn"/>
    <w:pPr>
      <w:spacing w:before="0"/>
    </w:pPr>
    <w:rPr>
      <w:color w:val="3F3A38"/>
      <w:sz w:val="26"/>
      <w:szCs w:val="18"/>
    </w:rPr>
  </w:style>
  <w:style w:type="paragraph" w:customStyle="1" w:styleId="ECVRightHeading">
    <w:name w:val="_ECV_RightHeading"/>
    <w:basedOn w:val="ECVNameField"/>
    <w:pPr>
      <w:spacing w:before="62"/>
      <w:jc w:val="right"/>
    </w:pPr>
    <w:rPr>
      <w:color w:val="1593CB"/>
      <w:sz w:val="15"/>
    </w:rPr>
  </w:style>
  <w:style w:type="paragraph" w:customStyle="1" w:styleId="ECVFirstPageParagraph">
    <w:name w:val="_ECV_First_Page_Paragraph"/>
    <w:basedOn w:val="ECVRightHeading"/>
    <w:pPr>
      <w:tabs>
        <w:tab w:val="left" w:pos="2835"/>
        <w:tab w:val="right" w:pos="10205"/>
      </w:tabs>
      <w:spacing w:before="215"/>
      <w:jc w:val="left"/>
    </w:pPr>
    <w:rPr>
      <w:sz w:val="20"/>
    </w:rPr>
  </w:style>
  <w:style w:type="paragraph" w:customStyle="1" w:styleId="ECVNarrowSpacing">
    <w:name w:val="_ECV_NarrowSpacing"/>
    <w:basedOn w:val="ECVRightColumn"/>
    <w:rPr>
      <w:color w:val="402C24"/>
      <w:sz w:val="10"/>
      <w:szCs w:val="10"/>
    </w:rPr>
  </w:style>
  <w:style w:type="paragraph" w:customStyle="1" w:styleId="ECVSectionSpacing">
    <w:name w:val="_ECV_SectionSpacing"/>
    <w:basedOn w:val="ECVRightColumn"/>
  </w:style>
  <w:style w:type="paragraph" w:customStyle="1" w:styleId="Table">
    <w:name w:val="Table"/>
    <w:basedOn w:val="Caption"/>
  </w:style>
  <w:style w:type="paragraph" w:customStyle="1" w:styleId="ECVSubSectionHeading">
    <w:name w:val="_ECV_SubSectionHeading"/>
    <w:basedOn w:val="ECVRightColumn"/>
    <w:pPr>
      <w:spacing w:before="0"/>
    </w:pPr>
    <w:rPr>
      <w:color w:val="0E4194"/>
      <w:sz w:val="22"/>
    </w:rPr>
  </w:style>
  <w:style w:type="paragraph" w:customStyle="1" w:styleId="ECVOrganisationDetails">
    <w:name w:val="_ECV_OrganisationDetails"/>
    <w:basedOn w:val="ECVRightColumn"/>
    <w:pPr>
      <w:autoSpaceDE w:val="0"/>
      <w:spacing w:before="57" w:after="85"/>
    </w:pPr>
    <w:rPr>
      <w:rFonts w:eastAsia="ArialMT" w:cs="ArialMT"/>
      <w:color w:val="3F3A38"/>
      <w:sz w:val="20"/>
      <w:szCs w:val="20"/>
    </w:rPr>
  </w:style>
  <w:style w:type="paragraph" w:customStyle="1" w:styleId="EuropassSectionDetails">
    <w:name w:val="Europass_SectionDetails"/>
    <w:basedOn w:val="Standard"/>
    <w:pPr>
      <w:suppressLineNumbers/>
      <w:autoSpaceDE w:val="0"/>
      <w:spacing w:before="28" w:after="56"/>
    </w:pPr>
    <w:rPr>
      <w:sz w:val="18"/>
    </w:rPr>
  </w:style>
  <w:style w:type="paragraph" w:customStyle="1" w:styleId="ECVPersonalStatement">
    <w:name w:val="_ECV_PersonalStatement"/>
    <w:basedOn w:val="ECVRightColumn"/>
    <w:pPr>
      <w:spacing w:before="0" w:after="56"/>
    </w:pPr>
    <w:rPr>
      <w:color w:val="3F3A38"/>
      <w:sz w:val="20"/>
      <w:szCs w:val="18"/>
    </w:rPr>
  </w:style>
  <w:style w:type="paragraph" w:customStyle="1" w:styleId="ECVSectionBullet">
    <w:name w:val="_ECV_SectionBullet"/>
    <w:basedOn w:val="EuropassSectionDetails"/>
    <w:pPr>
      <w:spacing w:before="0" w:after="0"/>
      <w:outlineLvl w:val="0"/>
    </w:pPr>
  </w:style>
  <w:style w:type="paragraph" w:customStyle="1" w:styleId="CVMajor">
    <w:name w:val="CV Major"/>
    <w:basedOn w:val="Standard"/>
    <w:pPr>
      <w:ind w:left="113" w:right="113"/>
    </w:pPr>
    <w:rPr>
      <w:b/>
      <w:sz w:val="24"/>
    </w:rPr>
  </w:style>
  <w:style w:type="paragraph" w:customStyle="1" w:styleId="ECVDate">
    <w:name w:val="_ECV_Date"/>
    <w:basedOn w:val="ECVLeftHeading"/>
    <w:pPr>
      <w:spacing w:before="28"/>
      <w:textAlignment w:val="top"/>
    </w:pPr>
  </w:style>
  <w:style w:type="paragraph" w:customStyle="1" w:styleId="CVHeading3">
    <w:name w:val="CV Heading 3"/>
    <w:basedOn w:val="Standard"/>
    <w:next w:val="Standard"/>
    <w:pPr>
      <w:ind w:left="113" w:right="113"/>
      <w:jc w:val="right"/>
      <w:textAlignment w:val="center"/>
    </w:pPr>
  </w:style>
  <w:style w:type="paragraph" w:customStyle="1" w:styleId="ECVHeadingLine">
    <w:name w:val="_ECV_HeadingLine"/>
    <w:basedOn w:val="ECVSubSectionHeading"/>
    <w:rPr>
      <w:color w:val="17ACE6"/>
    </w:rPr>
  </w:style>
  <w:style w:type="paragraph" w:styleId="Header">
    <w:name w:val="header"/>
    <w:basedOn w:val="Standard"/>
    <w:pPr>
      <w:suppressLineNumbers/>
      <w:tabs>
        <w:tab w:val="center" w:pos="5103"/>
        <w:tab w:val="right" w:pos="10206"/>
      </w:tabs>
    </w:pPr>
  </w:style>
  <w:style w:type="paragraph" w:customStyle="1" w:styleId="ECVAttachment">
    <w:name w:val="_ECV_Attachment"/>
    <w:basedOn w:val="EuropassSectionDetails"/>
    <w:pPr>
      <w:jc w:val="right"/>
    </w:pPr>
    <w:rPr>
      <w:u w:val="single"/>
    </w:rPr>
  </w:style>
  <w:style w:type="paragraph" w:customStyle="1" w:styleId="ECVHeaderFirstPage">
    <w:name w:val="_ECV_HeaderFirstPage"/>
    <w:basedOn w:val="Header"/>
    <w:pPr>
      <w:tabs>
        <w:tab w:val="center" w:pos="2835"/>
      </w:tabs>
    </w:pPr>
    <w:rPr>
      <w:color w:val="17ACE6"/>
      <w:sz w:val="20"/>
    </w:rPr>
  </w:style>
  <w:style w:type="paragraph" w:customStyle="1" w:styleId="ECVHeaderOtherPage">
    <w:name w:val="_ECV_HeaderOtherPage"/>
    <w:basedOn w:val="ECVHeaderFirstPage"/>
  </w:style>
  <w:style w:type="paragraph" w:customStyle="1" w:styleId="ECVLeftDetails">
    <w:name w:val="_ECV_LeftDetails"/>
    <w:basedOn w:val="ECVLeftHeading"/>
    <w:pPr>
      <w:spacing w:before="23"/>
    </w:pPr>
  </w:style>
  <w:style w:type="paragraph" w:styleId="Footer">
    <w:name w:val="footer"/>
    <w:basedOn w:val="Standard"/>
    <w:pPr>
      <w:suppressLineNumbers/>
      <w:tabs>
        <w:tab w:val="right" w:pos="2835"/>
        <w:tab w:val="left" w:pos="10205"/>
      </w:tabs>
    </w:pPr>
    <w:rPr>
      <w:color w:val="1593CB"/>
    </w:rPr>
  </w:style>
  <w:style w:type="paragraph" w:customStyle="1" w:styleId="ECVLanguageHeading">
    <w:name w:val="_ECV_LanguageHeading"/>
    <w:basedOn w:val="ECVRightColumn"/>
    <w:pPr>
      <w:spacing w:before="0"/>
      <w:jc w:val="center"/>
    </w:pPr>
    <w:rPr>
      <w:caps/>
      <w:color w:val="0E4194"/>
      <w:sz w:val="14"/>
    </w:rPr>
  </w:style>
  <w:style w:type="paragraph" w:customStyle="1" w:styleId="ECVLanguageSubHeading">
    <w:name w:val="_ECV_LanguageSubHeading"/>
    <w:basedOn w:val="ECVLanguageHeading"/>
    <w:rPr>
      <w:sz w:val="16"/>
    </w:rPr>
  </w:style>
  <w:style w:type="paragraph" w:customStyle="1" w:styleId="ECVLanguageLevel">
    <w:name w:val="_ECV_LanguageLevel"/>
    <w:basedOn w:val="EuropassSectionDetails"/>
    <w:pPr>
      <w:jc w:val="center"/>
      <w:textAlignment w:val="center"/>
    </w:pPr>
    <w:rPr>
      <w:caps/>
    </w:rPr>
  </w:style>
  <w:style w:type="paragraph" w:customStyle="1" w:styleId="ECVLanguageCertificate">
    <w:name w:val="_ECV_LanguageCertificate"/>
    <w:basedOn w:val="ECVRightColumn"/>
    <w:pPr>
      <w:spacing w:before="0"/>
      <w:ind w:right="283"/>
      <w:jc w:val="center"/>
    </w:pPr>
    <w:rPr>
      <w:color w:val="3F3A38"/>
    </w:rPr>
  </w:style>
  <w:style w:type="paragraph" w:customStyle="1" w:styleId="ECVLanguageExplanation">
    <w:name w:val="_ECV_LanguageExplanation"/>
    <w:basedOn w:val="Standard"/>
    <w:pPr>
      <w:autoSpaceDE w:val="0"/>
    </w:pPr>
    <w:rPr>
      <w:color w:val="0E4194"/>
      <w:sz w:val="15"/>
    </w:rPr>
  </w:style>
  <w:style w:type="paragraph" w:customStyle="1" w:styleId="ECVLinks">
    <w:name w:val="_ECV_Links"/>
    <w:pPr>
      <w:suppressAutoHyphens/>
    </w:pPr>
    <w:rPr>
      <w:u w:val="single" w:color="404040"/>
    </w:rPr>
  </w:style>
  <w:style w:type="paragraph" w:customStyle="1" w:styleId="ECVText">
    <w:name w:val="_ECV_Text"/>
    <w:basedOn w:val="Textbody"/>
  </w:style>
  <w:style w:type="paragraph" w:customStyle="1" w:styleId="ECVBusinessSector">
    <w:name w:val="_ECV_BusinessSector"/>
    <w:basedOn w:val="ECVOrganisationDetails"/>
    <w:pPr>
      <w:spacing w:before="113" w:after="0"/>
    </w:pPr>
  </w:style>
  <w:style w:type="paragraph" w:customStyle="1" w:styleId="ECVLanguageName">
    <w:name w:val="_ECV_LanguageName"/>
    <w:basedOn w:val="ECVLanguageCertificate"/>
    <w:pPr>
      <w:jc w:val="right"/>
    </w:pPr>
    <w:rPr>
      <w:sz w:val="18"/>
    </w:rPr>
  </w:style>
  <w:style w:type="paragraph" w:customStyle="1" w:styleId="ECVPersonalInfoHeading">
    <w:name w:val="_ECV_PersonalInfoHeading"/>
    <w:basedOn w:val="ECVLeftHeading"/>
    <w:pPr>
      <w:spacing w:before="57"/>
    </w:pPr>
  </w:style>
  <w:style w:type="paragraph" w:customStyle="1" w:styleId="ECVOccupationalFieldHeadingPersonal">
    <w:name w:val="_ECV_OccupationalFieldHeadingPersonal"/>
    <w:basedOn w:val="ECVLeftHeading"/>
    <w:pPr>
      <w:spacing w:before="23"/>
    </w:pPr>
  </w:style>
  <w:style w:type="paragraph" w:customStyle="1" w:styleId="ECVOccupationalFieldHeading">
    <w:name w:val="_ECV_OccupationalFieldHeading"/>
    <w:basedOn w:val="ECVLeftHeading"/>
    <w:pPr>
      <w:spacing w:before="57"/>
    </w:pPr>
  </w:style>
  <w:style w:type="paragraph" w:customStyle="1" w:styleId="ECVGenderRow">
    <w:name w:val="_ECV_GenderRow"/>
    <w:basedOn w:val="Standard"/>
    <w:pPr>
      <w:spacing w:before="85"/>
    </w:pPr>
    <w:rPr>
      <w:color w:val="1593CB"/>
    </w:rPr>
  </w:style>
  <w:style w:type="paragraph" w:customStyle="1" w:styleId="ECVNextPagesParagraph">
    <w:name w:val="_ECV_Next_Pages_Paragraph"/>
    <w:basedOn w:val="ECVFirstPageParagraph"/>
    <w:pPr>
      <w:tabs>
        <w:tab w:val="clear" w:pos="2835"/>
        <w:tab w:val="clear" w:pos="10205"/>
        <w:tab w:val="left" w:pos="2807"/>
        <w:tab w:val="right" w:pos="10350"/>
      </w:tabs>
      <w:spacing w:before="153"/>
      <w:jc w:val="right"/>
      <w:textAlignment w:val="auto"/>
    </w:pPr>
  </w:style>
  <w:style w:type="paragraph" w:customStyle="1" w:styleId="ECVBusinessSctionRow">
    <w:name w:val="_ECV_BusinessSctionRow"/>
    <w:basedOn w:val="Standard"/>
  </w:style>
  <w:style w:type="paragraph" w:customStyle="1" w:styleId="ECVBusinessSectorRow">
    <w:name w:val="_ECV_BusinessSectorRow"/>
    <w:basedOn w:val="Standard"/>
  </w:style>
  <w:style w:type="paragraph" w:customStyle="1" w:styleId="ECVBlueBox">
    <w:name w:val="_ECV_BlueBox"/>
    <w:basedOn w:val="ECVNarrowSpacing"/>
    <w:pPr>
      <w:spacing w:before="0"/>
      <w:jc w:val="right"/>
      <w:textAlignment w:val="bottom"/>
    </w:pPr>
    <w:rPr>
      <w:spacing w:val="0"/>
    </w:rPr>
  </w:style>
  <w:style w:type="paragraph" w:customStyle="1" w:styleId="ESPPagesParagraph">
    <w:name w:val="_ESP_Pages_Paragraph"/>
    <w:basedOn w:val="ECVNextPagesParagraph"/>
  </w:style>
  <w:style w:type="paragraph" w:customStyle="1" w:styleId="ESPText">
    <w:name w:val="_ESP_Text"/>
    <w:basedOn w:val="ECVText"/>
  </w:style>
  <w:style w:type="paragraph" w:customStyle="1" w:styleId="ESPHeading">
    <w:name w:val="_ESP_Heading"/>
    <w:basedOn w:val="ESPText"/>
    <w:rPr>
      <w:b/>
      <w:bCs/>
      <w:sz w:val="32"/>
      <w:szCs w:val="32"/>
    </w:rPr>
  </w:style>
  <w:style w:type="paragraph" w:customStyle="1" w:styleId="Footerleft">
    <w:name w:val="Footer left"/>
    <w:basedOn w:val="Standard"/>
    <w:pPr>
      <w:suppressLineNumbers/>
      <w:tabs>
        <w:tab w:val="center" w:pos="5188"/>
        <w:tab w:val="right" w:pos="10376"/>
      </w:tabs>
    </w:pPr>
  </w:style>
  <w:style w:type="paragraph" w:customStyle="1" w:styleId="Footerright">
    <w:name w:val="Footer right"/>
    <w:basedOn w:val="Standard"/>
    <w:pPr>
      <w:suppressLineNumbers/>
      <w:tabs>
        <w:tab w:val="center" w:pos="5188"/>
        <w:tab w:val="right" w:pos="10376"/>
      </w:tabs>
    </w:pPr>
  </w:style>
  <w:style w:type="paragraph" w:customStyle="1" w:styleId="ECVRelatedDocumentRow">
    <w:name w:val="_ECV_RelatedDocumentRow"/>
    <w:basedOn w:val="ECVBusinessSectorRow"/>
  </w:style>
  <w:style w:type="character" w:customStyle="1" w:styleId="ECVHeadingContactDetails">
    <w:name w:val="_ECV_HeadingContactDetails"/>
    <w:rPr>
      <w:rFonts w:ascii="Arial" w:hAnsi="Arial"/>
      <w:color w:val="1593CB"/>
      <w:sz w:val="18"/>
      <w:szCs w:val="18"/>
      <w:shd w:val="clear" w:color="auto" w:fill="auto"/>
    </w:rPr>
  </w:style>
  <w:style w:type="character" w:customStyle="1" w:styleId="ECVContactDetails">
    <w:name w:val="_ECV_ContactDetails"/>
    <w:basedOn w:val="ECVHeadingContactDetails"/>
    <w:rPr>
      <w:rFonts w:ascii="Arial" w:hAnsi="Arial"/>
      <w:color w:val="3F3A38"/>
      <w:sz w:val="18"/>
      <w:szCs w:val="18"/>
      <w:shd w:val="clear" w:color="auto" w:fill="auto"/>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nenumbering">
    <w:name w:val="Line numbering"/>
  </w:style>
  <w:style w:type="character" w:customStyle="1" w:styleId="Internetlink">
    <w:name w:val="Internet link"/>
    <w:rPr>
      <w:color w:val="000000"/>
      <w:u w:val="single"/>
    </w:rPr>
  </w:style>
  <w:style w:type="character" w:customStyle="1" w:styleId="ECVInternetLink">
    <w:name w:val="_ECV_InternetLink"/>
    <w:basedOn w:val="Internetlink"/>
    <w:rPr>
      <w:rFonts w:ascii="Arial" w:hAnsi="Arial"/>
      <w:color w:val="3F3A38"/>
      <w:sz w:val="18"/>
      <w:u w:val="single" w:color="404040"/>
      <w:shd w:val="clear" w:color="auto" w:fill="auto"/>
      <w:lang w:val="en-GB"/>
    </w:rPr>
  </w:style>
  <w:style w:type="character" w:customStyle="1" w:styleId="ECVHeadingBusinessSector">
    <w:name w:val="_ECV_HeadingBusinessSector"/>
    <w:basedOn w:val="ECVHeadingContactDetails"/>
    <w:rPr>
      <w:rFonts w:ascii="Arial" w:hAnsi="Arial"/>
      <w:color w:val="1593CB"/>
      <w:spacing w:val="-6"/>
      <w:sz w:val="18"/>
      <w:szCs w:val="18"/>
      <w:shd w:val="clear" w:color="auto" w:fill="auto"/>
    </w:rPr>
  </w:style>
  <w:style w:type="character" w:customStyle="1" w:styleId="EuropassTextSubscript">
    <w:name w:val="Europass_Text_Subscript"/>
    <w:rPr>
      <w:position w:val="0"/>
      <w:vertAlign w:val="subscript"/>
    </w:rPr>
  </w:style>
  <w:style w:type="character" w:customStyle="1" w:styleId="EuropassTextSuperscript">
    <w:name w:val="Europass_Text_Superscript"/>
    <w:rPr>
      <w:position w:val="0"/>
      <w:vertAlign w:val="superscript"/>
    </w:rPr>
  </w:style>
  <w:style w:type="character" w:customStyle="1" w:styleId="EuropassTextBold">
    <w:name w:val="Europass_Text_Bold"/>
    <w:rPr>
      <w:rFonts w:ascii="Arial" w:hAnsi="Arial"/>
      <w:b/>
    </w:rPr>
  </w:style>
  <w:style w:type="character" w:customStyle="1" w:styleId="EuropassTextUnderline">
    <w:name w:val="Europass_Text_Underline"/>
    <w:rPr>
      <w:rFonts w:ascii="Arial" w:hAnsi="Arial"/>
      <w:u w:val="single"/>
    </w:rPr>
  </w:style>
  <w:style w:type="character" w:customStyle="1" w:styleId="EuropassTextItalics">
    <w:name w:val="Europass_Text_Italics"/>
    <w:rPr>
      <w:rFonts w:ascii="Arial" w:hAnsi="Arial"/>
      <w:i/>
    </w:rPr>
  </w:style>
  <w:style w:type="character" w:customStyle="1" w:styleId="EuropassTextBoldAndUnderline">
    <w:name w:val="Europass_Text_Bold_And_Underline"/>
    <w:rPr>
      <w:rFonts w:ascii="Arial" w:hAnsi="Arial"/>
      <w:b/>
      <w:u w:val="single"/>
    </w:rPr>
  </w:style>
  <w:style w:type="character" w:customStyle="1" w:styleId="EuropassTextBoldAndItalics">
    <w:name w:val="Europass_Text_Bold_And_Italics"/>
    <w:rPr>
      <w:rFonts w:ascii="Arial" w:hAnsi="Arial"/>
      <w:b/>
      <w:i/>
    </w:rPr>
  </w:style>
  <w:style w:type="character" w:customStyle="1" w:styleId="EuropassTextBoldAndUnderlineAndItalics">
    <w:name w:val="Europass_Text_Bold_And_Underline_And_Italics"/>
    <w:rPr>
      <w:rFonts w:ascii="Arial" w:hAnsi="Arial"/>
      <w:b/>
      <w:i/>
      <w:u w:val="single"/>
    </w:rPr>
  </w:style>
  <w:style w:type="character" w:customStyle="1" w:styleId="EuropassTextUnderlineAndItalics">
    <w:name w:val="Europass_Text_Underline_And_Italics"/>
    <w:rPr>
      <w:rFonts w:ascii="Arial" w:hAnsi="Arial"/>
      <w:i/>
      <w:u w:val="single"/>
    </w:rPr>
  </w:style>
  <w:style w:type="character" w:customStyle="1" w:styleId="VisitedInternetLink">
    <w:name w:val="Visited Internet Link"/>
    <w:rPr>
      <w:color w:val="800000"/>
      <w:u w:val="single"/>
    </w:rPr>
  </w:style>
  <w:style w:type="paragraph" w:customStyle="1" w:styleId="europass5fnumbered5flist">
    <w:name w:val="europass_5f_numbered_5f_list"/>
    <w:basedOn w:val="EuropassSectionDetails"/>
  </w:style>
  <w:style w:type="paragraph" w:customStyle="1" w:styleId="europass5fbulleted5flist">
    <w:name w:val="europass_5f_bulleted_5f_list"/>
    <w:basedOn w:val="EuropassSectionDetails"/>
  </w:style>
  <w:style w:type="paragraph" w:customStyle="1" w:styleId="europass5fbulleted5flistindent1">
    <w:name w:val="europass_5f_bulleted_5f_list_indent1"/>
    <w:basedOn w:val="EuropassSectionDetails"/>
  </w:style>
  <w:style w:type="paragraph" w:customStyle="1" w:styleId="europass5fbulleted5flistindent2">
    <w:name w:val="europass_5f_bulleted_5f_list_indent2"/>
    <w:basedOn w:val="EuropassSectionDetails"/>
  </w:style>
  <w:style w:type="paragraph" w:customStyle="1" w:styleId="europass5fbulleted5flistindent3">
    <w:name w:val="europass_5f_bulleted_5f_list_indent3"/>
    <w:basedOn w:val="EuropassSectionDetails"/>
  </w:style>
  <w:style w:type="paragraph" w:customStyle="1" w:styleId="europassparagraphindented">
    <w:name w:val="europass_paragraph_indented"/>
    <w:basedOn w:val="EuropassSectionDetails"/>
    <w:pPr>
      <w:ind w:left="567"/>
    </w:pPr>
  </w:style>
  <w:style w:type="paragraph" w:customStyle="1" w:styleId="europassparagraphindent1">
    <w:name w:val="europass_paragraph_indent1"/>
    <w:basedOn w:val="EuropassSectionDetails"/>
    <w:pPr>
      <w:ind w:left="213"/>
    </w:pPr>
  </w:style>
  <w:style w:type="paragraph" w:customStyle="1" w:styleId="europassparagraphindent2">
    <w:name w:val="europass_paragraph_indent2"/>
    <w:basedOn w:val="EuropassSectionDetails"/>
    <w:pPr>
      <w:ind w:left="425"/>
    </w:pPr>
  </w:style>
  <w:style w:type="paragraph" w:customStyle="1" w:styleId="europassparagraphindent3">
    <w:name w:val="europass_paragraph_indent3"/>
    <w:basedOn w:val="EuropassSectionDetails"/>
    <w:pPr>
      <w:ind w:left="638"/>
    </w:pPr>
  </w:style>
  <w:style w:type="paragraph" w:customStyle="1" w:styleId="europassparagraphalignjustify">
    <w:name w:val="europass_paragraph_align_justify"/>
    <w:basedOn w:val="EuropassSectionDetails"/>
    <w:pPr>
      <w:jc w:val="both"/>
    </w:pPr>
  </w:style>
  <w:style w:type="paragraph" w:customStyle="1" w:styleId="europassparagraphindent1justify">
    <w:name w:val="europass_paragraph_indent1_justify"/>
    <w:basedOn w:val="EuropassSectionDetails"/>
    <w:pPr>
      <w:ind w:left="213"/>
      <w:jc w:val="both"/>
    </w:pPr>
  </w:style>
  <w:style w:type="paragraph" w:customStyle="1" w:styleId="europassparagraphindent2justify">
    <w:name w:val="europass_paragraph_indent2_justify"/>
    <w:basedOn w:val="EuropassSectionDetails"/>
    <w:pPr>
      <w:ind w:left="425"/>
      <w:jc w:val="both"/>
    </w:pPr>
  </w:style>
  <w:style w:type="paragraph" w:customStyle="1" w:styleId="europassparagraphindent3justify">
    <w:name w:val="europass_paragraph_indent3_justify"/>
    <w:basedOn w:val="EuropassSectionDetails"/>
    <w:pPr>
      <w:ind w:left="638"/>
      <w:jc w:val="both"/>
    </w:pPr>
  </w:style>
  <w:style w:type="numbering" w:customStyle="1" w:styleId="europassnumberedlist">
    <w:name w:val="europass_numbered_list"/>
    <w:basedOn w:val="NoList"/>
    <w:pPr>
      <w:numPr>
        <w:numId w:val="1"/>
      </w:numPr>
    </w:pPr>
  </w:style>
  <w:style w:type="numbering" w:customStyle="1" w:styleId="europass5fbulleted5flist1">
    <w:name w:val="europass_5f_bulleted_5f_list_1"/>
    <w:basedOn w:val="NoList"/>
    <w:pPr>
      <w:numPr>
        <w:numId w:val="2"/>
      </w:numPr>
    </w:pPr>
  </w:style>
  <w:style w:type="numbering" w:customStyle="1" w:styleId="europass5fbulleted5flistindent11">
    <w:name w:val="europass_5f_bulleted_5f_list_indent1_1"/>
    <w:basedOn w:val="NoList"/>
    <w:pPr>
      <w:numPr>
        <w:numId w:val="3"/>
      </w:numPr>
    </w:pPr>
  </w:style>
  <w:style w:type="numbering" w:customStyle="1" w:styleId="europass5fbulleted5flistindent21">
    <w:name w:val="europass_5f_bulleted_5f_list_indent2_1"/>
    <w:basedOn w:val="NoList"/>
    <w:pPr>
      <w:numPr>
        <w:numId w:val="4"/>
      </w:numPr>
    </w:pPr>
  </w:style>
  <w:style w:type="numbering" w:customStyle="1" w:styleId="europass5fbulleted5flistindent31">
    <w:name w:val="europass_5f_bulleted_5f_list_indent3_1"/>
    <w:basedOn w:val="NoLi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uropass.cedefop.europa.eu/en/resources/digital-competen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uropass.cedefop.europa.eu/en/resources/european-language-levels-cefr"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CV-Europass-20190227-OmondiOlali-EN.odt</vt:lpstr>
    </vt:vector>
  </TitlesOfParts>
  <Company>Microsoft</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CV-Europass-20190227-OmondiOlali-EN.odt</dc:title>
  <dc:subject>Paul Omondi Olali Europass CV</dc:subject>
  <dc:creator>Paul Olali</dc:creator>
  <cp:keywords>Europass, CV, Cedefop</cp:keywords>
  <dc:description>Paul Omondi Olali Europass CV</dc:description>
  <cp:lastModifiedBy>Paul Olali</cp:lastModifiedBy>
  <cp:revision>2</cp:revision>
  <dcterms:created xsi:type="dcterms:W3CDTF">2019-08-28T05:38:00Z</dcterms:created>
  <dcterms:modified xsi:type="dcterms:W3CDTF">2019-08-28T05:38:00Z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Paul Omondi Olali</vt:lpwstr>
  </property>
  <property fmtid="{D5CDD505-2E9C-101B-9397-08002B2CF9AE}" pid="3" name="Owner">
    <vt:lpwstr>Paul Omondi Olali</vt:lpwstr>
  </property>
</Properties>
</file>