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4DAB" w:rsidRPr="00427C4F" w:rsidRDefault="007D4DAB" w:rsidP="00427C4F">
      <w:pPr>
        <w:pStyle w:val="BodyText3"/>
        <w:widowControl w:val="0"/>
        <w:jc w:val="both"/>
        <w:rPr>
          <w:b/>
          <w:bCs/>
          <w:sz w:val="28"/>
          <w:szCs w:val="28"/>
        </w:rPr>
      </w:pPr>
    </w:p>
    <w:p w:rsidR="007D4DAB" w:rsidRPr="00427C4F" w:rsidRDefault="007D4DAB" w:rsidP="00427C4F">
      <w:pPr>
        <w:pStyle w:val="BodyText3"/>
        <w:widowControl w:val="0"/>
        <w:jc w:val="both"/>
        <w:rPr>
          <w:b/>
          <w:bCs/>
          <w:sz w:val="28"/>
          <w:szCs w:val="28"/>
        </w:rPr>
      </w:pPr>
    </w:p>
    <w:p w:rsidR="005A306F" w:rsidRPr="00427C4F" w:rsidRDefault="005A306F" w:rsidP="00427C4F">
      <w:pPr>
        <w:pStyle w:val="BodyText3"/>
        <w:widowControl w:val="0"/>
        <w:jc w:val="both"/>
        <w:rPr>
          <w:b/>
          <w:bCs/>
          <w:sz w:val="28"/>
          <w:szCs w:val="28"/>
        </w:rPr>
      </w:pPr>
      <w:r w:rsidRPr="00427C4F">
        <w:rPr>
          <w:b/>
          <w:bCs/>
          <w:sz w:val="28"/>
          <w:szCs w:val="28"/>
        </w:rPr>
        <w:t>Name: Gladys Mugambi</w:t>
      </w:r>
    </w:p>
    <w:p w:rsidR="00CF4494" w:rsidRPr="00427C4F" w:rsidRDefault="00CF4494" w:rsidP="00427C4F">
      <w:pPr>
        <w:pStyle w:val="BodyText3"/>
        <w:widowControl w:val="0"/>
        <w:jc w:val="both"/>
        <w:rPr>
          <w:b/>
          <w:bCs/>
          <w:sz w:val="28"/>
          <w:szCs w:val="28"/>
        </w:rPr>
      </w:pPr>
      <w:r w:rsidRPr="00427C4F">
        <w:rPr>
          <w:b/>
          <w:bCs/>
          <w:sz w:val="28"/>
          <w:szCs w:val="28"/>
        </w:rPr>
        <w:t>P.O Box 2480,</w:t>
      </w:r>
    </w:p>
    <w:p w:rsidR="00CF4494" w:rsidRPr="00427C4F" w:rsidRDefault="00CF4494" w:rsidP="00427C4F">
      <w:pPr>
        <w:pStyle w:val="BodyText3"/>
        <w:widowControl w:val="0"/>
        <w:jc w:val="both"/>
        <w:rPr>
          <w:b/>
          <w:bCs/>
          <w:sz w:val="28"/>
          <w:szCs w:val="28"/>
        </w:rPr>
      </w:pPr>
      <w:r w:rsidRPr="00427C4F">
        <w:rPr>
          <w:b/>
          <w:bCs/>
          <w:sz w:val="28"/>
          <w:szCs w:val="28"/>
        </w:rPr>
        <w:t>Thika</w:t>
      </w:r>
    </w:p>
    <w:p w:rsidR="007D4DAB" w:rsidRPr="00427C4F" w:rsidRDefault="007D4DAB" w:rsidP="00427C4F">
      <w:pPr>
        <w:pStyle w:val="BodyText3"/>
        <w:widowControl w:val="0"/>
        <w:jc w:val="both"/>
        <w:rPr>
          <w:b/>
          <w:bCs/>
          <w:sz w:val="28"/>
          <w:szCs w:val="28"/>
        </w:rPr>
      </w:pPr>
      <w:r w:rsidRPr="00427C4F">
        <w:rPr>
          <w:b/>
          <w:bCs/>
          <w:sz w:val="28"/>
          <w:szCs w:val="28"/>
        </w:rPr>
        <w:t>Telephone Number +254720791041</w:t>
      </w:r>
    </w:p>
    <w:p w:rsidR="007D4DAB" w:rsidRPr="00427C4F" w:rsidRDefault="007D4DAB" w:rsidP="00427C4F">
      <w:pPr>
        <w:pStyle w:val="BodyText3"/>
        <w:widowControl w:val="0"/>
        <w:jc w:val="both"/>
        <w:rPr>
          <w:b/>
          <w:bCs/>
          <w:sz w:val="28"/>
          <w:szCs w:val="28"/>
        </w:rPr>
      </w:pPr>
      <w:r w:rsidRPr="00427C4F">
        <w:rPr>
          <w:b/>
          <w:bCs/>
          <w:sz w:val="28"/>
          <w:szCs w:val="28"/>
        </w:rPr>
        <w:t>Email – gladysmugambi@yahoo.com</w:t>
      </w:r>
    </w:p>
    <w:p w:rsidR="005A306F" w:rsidRPr="00427C4F" w:rsidRDefault="005A306F" w:rsidP="00427C4F">
      <w:pPr>
        <w:pStyle w:val="BodyText3"/>
        <w:widowControl w:val="0"/>
        <w:jc w:val="both"/>
        <w:rPr>
          <w:sz w:val="28"/>
          <w:szCs w:val="28"/>
        </w:rPr>
      </w:pPr>
      <w:r w:rsidRPr="00427C4F">
        <w:rPr>
          <w:b/>
          <w:sz w:val="28"/>
          <w:szCs w:val="28"/>
        </w:rPr>
        <w:t>Date of Birth</w:t>
      </w:r>
      <w:r w:rsidRPr="00427C4F">
        <w:rPr>
          <w:sz w:val="28"/>
          <w:szCs w:val="28"/>
        </w:rPr>
        <w:t>: 6th March 1967</w:t>
      </w:r>
    </w:p>
    <w:p w:rsidR="005A306F" w:rsidRPr="00427C4F" w:rsidRDefault="005A306F" w:rsidP="00427C4F">
      <w:pPr>
        <w:pStyle w:val="BodyText3"/>
        <w:widowControl w:val="0"/>
        <w:jc w:val="both"/>
        <w:rPr>
          <w:sz w:val="28"/>
          <w:szCs w:val="28"/>
        </w:rPr>
      </w:pPr>
      <w:r w:rsidRPr="00427C4F">
        <w:rPr>
          <w:b/>
          <w:sz w:val="28"/>
          <w:szCs w:val="28"/>
        </w:rPr>
        <w:t>Marital Status</w:t>
      </w:r>
      <w:r w:rsidRPr="00427C4F">
        <w:rPr>
          <w:sz w:val="28"/>
          <w:szCs w:val="28"/>
        </w:rPr>
        <w:t>: Married</w:t>
      </w:r>
    </w:p>
    <w:p w:rsidR="00146F86" w:rsidRPr="00427C4F" w:rsidRDefault="00146F86" w:rsidP="00427C4F">
      <w:pPr>
        <w:tabs>
          <w:tab w:val="center" w:pos="4680"/>
        </w:tabs>
        <w:suppressAutoHyphens/>
        <w:jc w:val="both"/>
        <w:rPr>
          <w:rFonts w:ascii="Garamond" w:hAnsi="Garamond"/>
          <w:spacing w:val="-3"/>
          <w:sz w:val="28"/>
          <w:szCs w:val="28"/>
          <w:lang w:val="en-GB"/>
        </w:rPr>
      </w:pPr>
      <w:r w:rsidRPr="00427C4F">
        <w:rPr>
          <w:rFonts w:ascii="Garamond" w:hAnsi="Garamond"/>
          <w:b/>
          <w:spacing w:val="-3"/>
          <w:sz w:val="28"/>
          <w:szCs w:val="28"/>
          <w:lang w:val="en-GB"/>
        </w:rPr>
        <w:t>Languages:</w:t>
      </w:r>
      <w:r w:rsidRPr="00427C4F">
        <w:rPr>
          <w:rFonts w:ascii="Garamond" w:hAnsi="Garamond"/>
          <w:spacing w:val="-3"/>
          <w:sz w:val="28"/>
          <w:szCs w:val="28"/>
          <w:lang w:val="en-GB"/>
        </w:rPr>
        <w:t xml:space="preserve"> </w:t>
      </w:r>
      <w:r w:rsidRPr="00427C4F">
        <w:rPr>
          <w:rFonts w:ascii="Garamond" w:hAnsi="Garamond"/>
          <w:b/>
          <w:spacing w:val="-3"/>
          <w:sz w:val="28"/>
          <w:szCs w:val="28"/>
          <w:lang w:val="en-GB"/>
        </w:rPr>
        <w:t>English:</w:t>
      </w:r>
      <w:r w:rsidRPr="00427C4F">
        <w:rPr>
          <w:rFonts w:ascii="Garamond" w:hAnsi="Garamond"/>
          <w:spacing w:val="-3"/>
          <w:sz w:val="28"/>
          <w:szCs w:val="28"/>
          <w:lang w:val="en-GB"/>
        </w:rPr>
        <w:t xml:space="preserve"> Spoken and Written:  Fluent</w:t>
      </w:r>
    </w:p>
    <w:p w:rsidR="00146F86" w:rsidRPr="00427C4F" w:rsidRDefault="00146F86" w:rsidP="00427C4F">
      <w:pPr>
        <w:tabs>
          <w:tab w:val="center" w:pos="4680"/>
        </w:tabs>
        <w:suppressAutoHyphens/>
        <w:jc w:val="both"/>
        <w:rPr>
          <w:rFonts w:ascii="Garamond" w:hAnsi="Garamond"/>
          <w:spacing w:val="-3"/>
          <w:sz w:val="28"/>
          <w:szCs w:val="28"/>
          <w:lang w:val="en-GB"/>
        </w:rPr>
      </w:pPr>
      <w:r w:rsidRPr="00427C4F">
        <w:rPr>
          <w:rFonts w:ascii="Garamond" w:hAnsi="Garamond"/>
          <w:spacing w:val="-3"/>
          <w:sz w:val="28"/>
          <w:szCs w:val="28"/>
          <w:lang w:val="en-GB"/>
        </w:rPr>
        <w:t xml:space="preserve">                   </w:t>
      </w:r>
      <w:r w:rsidR="00F9181E" w:rsidRPr="00427C4F">
        <w:rPr>
          <w:rFonts w:ascii="Garamond" w:hAnsi="Garamond"/>
          <w:spacing w:val="-3"/>
          <w:sz w:val="28"/>
          <w:szCs w:val="28"/>
          <w:lang w:val="en-GB"/>
        </w:rPr>
        <w:t xml:space="preserve">   </w:t>
      </w:r>
      <w:r w:rsidRPr="00427C4F">
        <w:rPr>
          <w:rFonts w:ascii="Garamond" w:hAnsi="Garamond"/>
          <w:b/>
          <w:spacing w:val="-3"/>
          <w:sz w:val="28"/>
          <w:szCs w:val="28"/>
          <w:lang w:val="en-GB"/>
        </w:rPr>
        <w:t>Kiswahili:</w:t>
      </w:r>
      <w:r w:rsidRPr="00427C4F">
        <w:rPr>
          <w:rFonts w:ascii="Garamond" w:hAnsi="Garamond"/>
          <w:spacing w:val="-3"/>
          <w:sz w:val="28"/>
          <w:szCs w:val="28"/>
          <w:lang w:val="en-GB"/>
        </w:rPr>
        <w:t xml:space="preserve"> Spoken and Written:  Fluent</w:t>
      </w:r>
    </w:p>
    <w:p w:rsidR="005A306F" w:rsidRPr="00427C4F" w:rsidRDefault="005A306F" w:rsidP="00427C4F">
      <w:pPr>
        <w:pStyle w:val="Heading4"/>
        <w:widowControl w:val="0"/>
        <w:jc w:val="both"/>
        <w:rPr>
          <w:b/>
          <w:bCs/>
        </w:rPr>
      </w:pPr>
    </w:p>
    <w:p w:rsidR="005A306F" w:rsidRPr="00427C4F" w:rsidRDefault="005A306F" w:rsidP="00427C4F">
      <w:pPr>
        <w:pStyle w:val="Heading4"/>
        <w:widowControl w:val="0"/>
        <w:jc w:val="both"/>
        <w:rPr>
          <w:b/>
          <w:bCs/>
          <w:i w:val="0"/>
        </w:rPr>
      </w:pPr>
      <w:r w:rsidRPr="00427C4F">
        <w:rPr>
          <w:b/>
          <w:bCs/>
          <w:i w:val="0"/>
        </w:rPr>
        <w:t>Education/ Professional Qualifications</w:t>
      </w:r>
    </w:p>
    <w:p w:rsidR="005A306F" w:rsidRPr="00427C4F" w:rsidRDefault="005A306F" w:rsidP="00427C4F">
      <w:pPr>
        <w:pStyle w:val="BodyText3"/>
        <w:widowControl w:val="0"/>
        <w:jc w:val="both"/>
        <w:rPr>
          <w:sz w:val="28"/>
          <w:szCs w:val="28"/>
        </w:rPr>
      </w:pPr>
      <w:r w:rsidRPr="00427C4F">
        <w:rPr>
          <w:sz w:val="28"/>
          <w:szCs w:val="28"/>
        </w:rPr>
        <w:t xml:space="preserve"> </w:t>
      </w:r>
      <w:proofErr w:type="spellStart"/>
      <w:r w:rsidRPr="00427C4F">
        <w:rPr>
          <w:sz w:val="28"/>
          <w:szCs w:val="28"/>
        </w:rPr>
        <w:t>Msc</w:t>
      </w:r>
      <w:proofErr w:type="spellEnd"/>
      <w:r w:rsidRPr="00427C4F">
        <w:rPr>
          <w:sz w:val="28"/>
          <w:szCs w:val="28"/>
        </w:rPr>
        <w:t xml:space="preserve"> Foods, Nutrition and Dietetics Kenyatta University</w:t>
      </w:r>
      <w:r w:rsidR="001C6448" w:rsidRPr="00427C4F">
        <w:rPr>
          <w:sz w:val="28"/>
          <w:szCs w:val="28"/>
        </w:rPr>
        <w:t xml:space="preserve"> </w:t>
      </w:r>
    </w:p>
    <w:p w:rsidR="005A306F" w:rsidRPr="00427C4F" w:rsidRDefault="005A306F" w:rsidP="00427C4F">
      <w:pPr>
        <w:pStyle w:val="BodyText3"/>
        <w:widowControl w:val="0"/>
        <w:jc w:val="both"/>
        <w:rPr>
          <w:sz w:val="28"/>
          <w:szCs w:val="28"/>
        </w:rPr>
      </w:pPr>
      <w:r w:rsidRPr="00427C4F">
        <w:rPr>
          <w:sz w:val="28"/>
          <w:szCs w:val="28"/>
        </w:rPr>
        <w:t xml:space="preserve">1995. </w:t>
      </w:r>
      <w:proofErr w:type="spellStart"/>
      <w:r w:rsidRPr="00427C4F">
        <w:rPr>
          <w:sz w:val="28"/>
          <w:szCs w:val="28"/>
        </w:rPr>
        <w:t>Bsc</w:t>
      </w:r>
      <w:proofErr w:type="spellEnd"/>
      <w:r w:rsidRPr="00427C4F">
        <w:rPr>
          <w:sz w:val="28"/>
          <w:szCs w:val="28"/>
        </w:rPr>
        <w:t xml:space="preserve"> Home Economics </w:t>
      </w:r>
      <w:r w:rsidR="007D4DAB" w:rsidRPr="00427C4F">
        <w:rPr>
          <w:sz w:val="28"/>
          <w:szCs w:val="28"/>
        </w:rPr>
        <w:t xml:space="preserve">University of Eastern Africa </w:t>
      </w:r>
      <w:proofErr w:type="spellStart"/>
      <w:r w:rsidR="007D4DAB" w:rsidRPr="00427C4F">
        <w:rPr>
          <w:sz w:val="28"/>
          <w:szCs w:val="28"/>
        </w:rPr>
        <w:t>Baraton</w:t>
      </w:r>
      <w:proofErr w:type="spellEnd"/>
      <w:r w:rsidR="007D4DAB" w:rsidRPr="00427C4F">
        <w:rPr>
          <w:sz w:val="28"/>
          <w:szCs w:val="28"/>
        </w:rPr>
        <w:t xml:space="preserve"> </w:t>
      </w:r>
    </w:p>
    <w:p w:rsidR="005A306F" w:rsidRPr="00427C4F" w:rsidRDefault="005A306F" w:rsidP="00427C4F">
      <w:pPr>
        <w:pStyle w:val="BodyText3"/>
        <w:widowControl w:val="0"/>
        <w:jc w:val="both"/>
        <w:rPr>
          <w:sz w:val="28"/>
          <w:szCs w:val="28"/>
        </w:rPr>
      </w:pPr>
      <w:r w:rsidRPr="00427C4F">
        <w:rPr>
          <w:sz w:val="28"/>
          <w:szCs w:val="28"/>
        </w:rPr>
        <w:t xml:space="preserve">1988 K.A.C.E </w:t>
      </w:r>
      <w:proofErr w:type="spellStart"/>
      <w:r w:rsidRPr="00427C4F">
        <w:rPr>
          <w:sz w:val="28"/>
          <w:szCs w:val="28"/>
        </w:rPr>
        <w:t>Sironga</w:t>
      </w:r>
      <w:proofErr w:type="spellEnd"/>
      <w:r w:rsidRPr="00427C4F">
        <w:rPr>
          <w:sz w:val="28"/>
          <w:szCs w:val="28"/>
        </w:rPr>
        <w:t xml:space="preserve"> Girls High School</w:t>
      </w:r>
    </w:p>
    <w:p w:rsidR="005A306F" w:rsidRPr="00427C4F" w:rsidRDefault="005A306F" w:rsidP="00427C4F">
      <w:pPr>
        <w:pStyle w:val="BodyText3"/>
        <w:widowControl w:val="0"/>
        <w:jc w:val="both"/>
        <w:rPr>
          <w:sz w:val="28"/>
          <w:szCs w:val="28"/>
        </w:rPr>
      </w:pPr>
      <w:r w:rsidRPr="00427C4F">
        <w:rPr>
          <w:sz w:val="28"/>
          <w:szCs w:val="28"/>
        </w:rPr>
        <w:t xml:space="preserve">1986 K.C.E </w:t>
      </w:r>
      <w:proofErr w:type="spellStart"/>
      <w:r w:rsidRPr="00427C4F">
        <w:rPr>
          <w:sz w:val="28"/>
          <w:szCs w:val="28"/>
        </w:rPr>
        <w:t>Omoyo</w:t>
      </w:r>
      <w:proofErr w:type="spellEnd"/>
      <w:r w:rsidRPr="00427C4F">
        <w:rPr>
          <w:sz w:val="28"/>
          <w:szCs w:val="28"/>
        </w:rPr>
        <w:t xml:space="preserve"> Secondary School</w:t>
      </w:r>
    </w:p>
    <w:p w:rsidR="005A306F" w:rsidRPr="00427C4F" w:rsidRDefault="005A306F" w:rsidP="00427C4F">
      <w:pPr>
        <w:pStyle w:val="BodyText3"/>
        <w:widowControl w:val="0"/>
        <w:jc w:val="both"/>
        <w:rPr>
          <w:sz w:val="28"/>
          <w:szCs w:val="28"/>
        </w:rPr>
      </w:pPr>
      <w:r w:rsidRPr="00427C4F">
        <w:rPr>
          <w:sz w:val="28"/>
          <w:szCs w:val="28"/>
        </w:rPr>
        <w:t xml:space="preserve">1982 C.P.E </w:t>
      </w:r>
      <w:proofErr w:type="spellStart"/>
      <w:r w:rsidRPr="00427C4F">
        <w:rPr>
          <w:sz w:val="28"/>
          <w:szCs w:val="28"/>
        </w:rPr>
        <w:t>Itierio</w:t>
      </w:r>
      <w:proofErr w:type="spellEnd"/>
      <w:r w:rsidRPr="00427C4F">
        <w:rPr>
          <w:sz w:val="28"/>
          <w:szCs w:val="28"/>
        </w:rPr>
        <w:t xml:space="preserve"> Girls Boarding</w:t>
      </w:r>
    </w:p>
    <w:p w:rsidR="00E5493E" w:rsidRPr="00427C4F" w:rsidRDefault="00E5493E" w:rsidP="00427C4F">
      <w:pPr>
        <w:pStyle w:val="BodyText3"/>
        <w:widowControl w:val="0"/>
        <w:jc w:val="both"/>
        <w:rPr>
          <w:sz w:val="28"/>
          <w:szCs w:val="28"/>
        </w:rPr>
      </w:pPr>
    </w:p>
    <w:p w:rsidR="007D4DAB" w:rsidRPr="00427C4F" w:rsidRDefault="007D4DAB" w:rsidP="00427C4F">
      <w:pPr>
        <w:pStyle w:val="Heading4"/>
        <w:widowControl w:val="0"/>
        <w:jc w:val="both"/>
        <w:rPr>
          <w:b/>
          <w:bCs/>
          <w:i w:val="0"/>
        </w:rPr>
      </w:pPr>
    </w:p>
    <w:p w:rsidR="00D52A2E" w:rsidRDefault="00D52A2E" w:rsidP="00427C4F">
      <w:pPr>
        <w:pStyle w:val="Heading4"/>
        <w:widowControl w:val="0"/>
        <w:jc w:val="both"/>
        <w:rPr>
          <w:b/>
          <w:bCs/>
          <w:i w:val="0"/>
        </w:rPr>
      </w:pPr>
      <w:r w:rsidRPr="00427C4F">
        <w:rPr>
          <w:b/>
          <w:bCs/>
          <w:i w:val="0"/>
        </w:rPr>
        <w:t>Position</w:t>
      </w:r>
      <w:r w:rsidR="001C6448" w:rsidRPr="00427C4F">
        <w:rPr>
          <w:b/>
          <w:bCs/>
          <w:i w:val="0"/>
        </w:rPr>
        <w:t>s Held</w:t>
      </w:r>
    </w:p>
    <w:p w:rsidR="00953071" w:rsidRDefault="00953071" w:rsidP="00427C4F">
      <w:pPr>
        <w:pStyle w:val="Heading4"/>
        <w:widowControl w:val="0"/>
        <w:jc w:val="both"/>
        <w:rPr>
          <w:b/>
          <w:bCs/>
          <w:i w:val="0"/>
        </w:rPr>
      </w:pPr>
      <w:r>
        <w:rPr>
          <w:b/>
          <w:bCs/>
          <w:i w:val="0"/>
        </w:rPr>
        <w:t>Deputy Head Nutrition and Dietetics Unit,</w:t>
      </w:r>
    </w:p>
    <w:p w:rsidR="00953071" w:rsidRDefault="00953071" w:rsidP="00427C4F">
      <w:pPr>
        <w:pStyle w:val="Heading4"/>
        <w:widowControl w:val="0"/>
        <w:jc w:val="both"/>
        <w:rPr>
          <w:b/>
          <w:bCs/>
          <w:i w:val="0"/>
        </w:rPr>
      </w:pPr>
      <w:r>
        <w:rPr>
          <w:b/>
          <w:bCs/>
          <w:i w:val="0"/>
        </w:rPr>
        <w:t>Scaling up Nutrition Focal Point</w:t>
      </w:r>
    </w:p>
    <w:p w:rsidR="00953071" w:rsidRDefault="00953071" w:rsidP="00427C4F">
      <w:pPr>
        <w:pStyle w:val="Heading4"/>
        <w:widowControl w:val="0"/>
        <w:jc w:val="both"/>
        <w:rPr>
          <w:b/>
          <w:bCs/>
          <w:i w:val="0"/>
        </w:rPr>
      </w:pPr>
      <w:r>
        <w:rPr>
          <w:b/>
          <w:bCs/>
          <w:i w:val="0"/>
        </w:rPr>
        <w:t>Advocacy, Communication and Social Mobilization Officer</w:t>
      </w:r>
    </w:p>
    <w:p w:rsidR="00953071" w:rsidRDefault="00953071" w:rsidP="00427C4F">
      <w:pPr>
        <w:pStyle w:val="Heading4"/>
        <w:widowControl w:val="0"/>
        <w:jc w:val="both"/>
        <w:rPr>
          <w:b/>
          <w:bCs/>
          <w:i w:val="0"/>
        </w:rPr>
      </w:pPr>
      <w:r>
        <w:rPr>
          <w:b/>
          <w:bCs/>
          <w:i w:val="0"/>
        </w:rPr>
        <w:t>2018 March - Current</w:t>
      </w:r>
    </w:p>
    <w:p w:rsidR="00953071" w:rsidRDefault="00953071" w:rsidP="00427C4F">
      <w:pPr>
        <w:pStyle w:val="Heading4"/>
        <w:widowControl w:val="0"/>
        <w:jc w:val="both"/>
        <w:rPr>
          <w:b/>
          <w:bCs/>
          <w:i w:val="0"/>
        </w:rPr>
      </w:pPr>
    </w:p>
    <w:p w:rsidR="00953071" w:rsidRDefault="00953071" w:rsidP="00427C4F">
      <w:pPr>
        <w:pStyle w:val="Heading4"/>
        <w:widowControl w:val="0"/>
        <w:jc w:val="both"/>
        <w:rPr>
          <w:b/>
          <w:bCs/>
          <w:i w:val="0"/>
        </w:rPr>
      </w:pPr>
    </w:p>
    <w:p w:rsidR="003F3E71" w:rsidRDefault="003F3E71" w:rsidP="00427C4F">
      <w:pPr>
        <w:pStyle w:val="Heading4"/>
        <w:widowControl w:val="0"/>
        <w:jc w:val="both"/>
        <w:rPr>
          <w:b/>
          <w:bCs/>
          <w:i w:val="0"/>
        </w:rPr>
      </w:pPr>
      <w:r>
        <w:rPr>
          <w:b/>
          <w:bCs/>
          <w:i w:val="0"/>
        </w:rPr>
        <w:t>Head Nutrition and Dietetics Unit</w:t>
      </w:r>
      <w:r w:rsidR="00953071">
        <w:rPr>
          <w:b/>
          <w:bCs/>
          <w:i w:val="0"/>
        </w:rPr>
        <w:t xml:space="preserve"> and Scaling up Nutrition Focal Point</w:t>
      </w:r>
    </w:p>
    <w:p w:rsidR="00953071" w:rsidRDefault="00953071" w:rsidP="00427C4F">
      <w:pPr>
        <w:pStyle w:val="Heading4"/>
        <w:widowControl w:val="0"/>
        <w:jc w:val="both"/>
        <w:rPr>
          <w:b/>
          <w:bCs/>
          <w:i w:val="0"/>
        </w:rPr>
      </w:pPr>
      <w:r>
        <w:rPr>
          <w:b/>
          <w:bCs/>
          <w:i w:val="0"/>
        </w:rPr>
        <w:t>2014- 2018</w:t>
      </w:r>
    </w:p>
    <w:p w:rsidR="00953071" w:rsidRDefault="00953071" w:rsidP="00427C4F">
      <w:pPr>
        <w:pStyle w:val="Heading4"/>
        <w:widowControl w:val="0"/>
        <w:jc w:val="both"/>
        <w:rPr>
          <w:b/>
          <w:bCs/>
          <w:i w:val="0"/>
        </w:rPr>
      </w:pPr>
    </w:p>
    <w:p w:rsidR="00D52A2E" w:rsidRPr="00427C4F" w:rsidRDefault="00D52A2E" w:rsidP="00427C4F">
      <w:pPr>
        <w:pStyle w:val="Heading4"/>
        <w:widowControl w:val="0"/>
        <w:jc w:val="both"/>
        <w:rPr>
          <w:b/>
          <w:bCs/>
          <w:i w:val="0"/>
        </w:rPr>
      </w:pPr>
      <w:r w:rsidRPr="00427C4F">
        <w:rPr>
          <w:b/>
          <w:bCs/>
          <w:i w:val="0"/>
        </w:rPr>
        <w:t xml:space="preserve"> </w:t>
      </w:r>
      <w:r w:rsidR="00247882" w:rsidRPr="00427C4F">
        <w:rPr>
          <w:b/>
          <w:bCs/>
          <w:i w:val="0"/>
        </w:rPr>
        <w:t xml:space="preserve">National </w:t>
      </w:r>
      <w:r w:rsidRPr="00427C4F">
        <w:rPr>
          <w:b/>
          <w:bCs/>
          <w:i w:val="0"/>
        </w:rPr>
        <w:t>Food Fortification Project Manager</w:t>
      </w:r>
      <w:r w:rsidR="001E5516" w:rsidRPr="00427C4F">
        <w:rPr>
          <w:b/>
          <w:bCs/>
          <w:i w:val="0"/>
        </w:rPr>
        <w:t xml:space="preserve"> at </w:t>
      </w:r>
      <w:r w:rsidR="00247882" w:rsidRPr="00427C4F">
        <w:rPr>
          <w:b/>
          <w:bCs/>
          <w:i w:val="0"/>
        </w:rPr>
        <w:t>the Division</w:t>
      </w:r>
      <w:r w:rsidRPr="00427C4F">
        <w:rPr>
          <w:b/>
          <w:bCs/>
          <w:i w:val="0"/>
        </w:rPr>
        <w:t xml:space="preserve"> of Nutrition, Ministry of Public Health and Sanitation</w:t>
      </w:r>
      <w:r w:rsidR="00247882" w:rsidRPr="00427C4F">
        <w:rPr>
          <w:b/>
          <w:bCs/>
          <w:i w:val="0"/>
        </w:rPr>
        <w:t xml:space="preserve"> Kenya</w:t>
      </w:r>
      <w:r w:rsidRPr="00427C4F">
        <w:rPr>
          <w:b/>
          <w:bCs/>
          <w:i w:val="0"/>
        </w:rPr>
        <w:t xml:space="preserve">. </w:t>
      </w:r>
    </w:p>
    <w:p w:rsidR="00247882" w:rsidRPr="00427C4F" w:rsidRDefault="00247882" w:rsidP="00427C4F">
      <w:pPr>
        <w:pStyle w:val="Heading4"/>
        <w:widowControl w:val="0"/>
        <w:jc w:val="both"/>
        <w:rPr>
          <w:b/>
          <w:bCs/>
          <w:i w:val="0"/>
        </w:rPr>
      </w:pPr>
    </w:p>
    <w:p w:rsidR="00427C90" w:rsidRPr="00427C4F" w:rsidRDefault="001E5516" w:rsidP="00427C4F">
      <w:pPr>
        <w:pStyle w:val="Heading4"/>
        <w:widowControl w:val="0"/>
        <w:jc w:val="both"/>
        <w:rPr>
          <w:b/>
          <w:bCs/>
          <w:i w:val="0"/>
        </w:rPr>
      </w:pPr>
      <w:r w:rsidRPr="00427C4F">
        <w:rPr>
          <w:b/>
          <w:bCs/>
          <w:i w:val="0"/>
        </w:rPr>
        <w:t xml:space="preserve">Strategic Planning and Project </w:t>
      </w:r>
      <w:r w:rsidR="00F32171" w:rsidRPr="00427C4F">
        <w:rPr>
          <w:b/>
          <w:bCs/>
          <w:i w:val="0"/>
        </w:rPr>
        <w:t>M</w:t>
      </w:r>
      <w:r w:rsidRPr="00427C4F">
        <w:rPr>
          <w:b/>
          <w:bCs/>
          <w:i w:val="0"/>
        </w:rPr>
        <w:t>anagement.</w:t>
      </w:r>
    </w:p>
    <w:p w:rsidR="00247882" w:rsidRPr="00427C4F" w:rsidRDefault="00427C90" w:rsidP="00427C4F">
      <w:pPr>
        <w:pStyle w:val="Heading4"/>
        <w:widowControl w:val="0"/>
        <w:jc w:val="both"/>
        <w:rPr>
          <w:bCs/>
          <w:i w:val="0"/>
        </w:rPr>
      </w:pPr>
      <w:r w:rsidRPr="00427C4F">
        <w:rPr>
          <w:b/>
          <w:bCs/>
          <w:i w:val="0"/>
        </w:rPr>
        <w:t>-</w:t>
      </w:r>
      <w:r w:rsidR="001E5516" w:rsidRPr="00427C4F">
        <w:rPr>
          <w:b/>
          <w:bCs/>
          <w:i w:val="0"/>
        </w:rPr>
        <w:t xml:space="preserve"> </w:t>
      </w:r>
      <w:r w:rsidR="001E5516" w:rsidRPr="00427C4F">
        <w:rPr>
          <w:bCs/>
          <w:i w:val="0"/>
        </w:rPr>
        <w:t xml:space="preserve">I coordinated stakeholders to develop proposals for funding the food fortification project that is currently being implemented through funding from GAIN. Collaborates with industry and partner such as </w:t>
      </w:r>
      <w:proofErr w:type="gramStart"/>
      <w:r w:rsidR="001E5516" w:rsidRPr="00427C4F">
        <w:rPr>
          <w:bCs/>
          <w:i w:val="0"/>
        </w:rPr>
        <w:t>Unicef</w:t>
      </w:r>
      <w:proofErr w:type="gramEnd"/>
      <w:r w:rsidR="001E5516" w:rsidRPr="00427C4F">
        <w:rPr>
          <w:bCs/>
          <w:i w:val="0"/>
        </w:rPr>
        <w:t>, Micronutrient Initiative, Flour Fortification Initiative and Global Alliance for Improved Nutrition</w:t>
      </w:r>
      <w:r w:rsidR="00F32171" w:rsidRPr="00427C4F">
        <w:rPr>
          <w:bCs/>
          <w:i w:val="0"/>
        </w:rPr>
        <w:t xml:space="preserve"> in the implementation of the food fortification project. I generate monthly reports for the project and disseminate </w:t>
      </w:r>
      <w:r w:rsidR="00F32171" w:rsidRPr="00427C4F">
        <w:rPr>
          <w:bCs/>
          <w:i w:val="0"/>
        </w:rPr>
        <w:lastRenderedPageBreak/>
        <w:t xml:space="preserve">information to stakeholders. </w:t>
      </w:r>
    </w:p>
    <w:p w:rsidR="001E5516" w:rsidRDefault="00247882" w:rsidP="00427C4F">
      <w:pPr>
        <w:pStyle w:val="Heading4"/>
        <w:widowControl w:val="0"/>
        <w:jc w:val="both"/>
        <w:rPr>
          <w:bCs/>
          <w:i w:val="0"/>
        </w:rPr>
      </w:pPr>
      <w:r w:rsidRPr="00427C4F">
        <w:rPr>
          <w:bCs/>
          <w:i w:val="0"/>
        </w:rPr>
        <w:t>-</w:t>
      </w:r>
      <w:r w:rsidR="00F32171" w:rsidRPr="00427C4F">
        <w:rPr>
          <w:bCs/>
          <w:i w:val="0"/>
        </w:rPr>
        <w:t xml:space="preserve"> I</w:t>
      </w:r>
      <w:r w:rsidRPr="00427C4F">
        <w:rPr>
          <w:bCs/>
          <w:i w:val="0"/>
        </w:rPr>
        <w:t>n collaboration with the Kenya Medical Research Institute</w:t>
      </w:r>
      <w:r w:rsidR="00F32171" w:rsidRPr="00427C4F">
        <w:rPr>
          <w:bCs/>
          <w:i w:val="0"/>
        </w:rPr>
        <w:t xml:space="preserve"> </w:t>
      </w:r>
      <w:r w:rsidRPr="00427C4F">
        <w:rPr>
          <w:bCs/>
          <w:i w:val="0"/>
        </w:rPr>
        <w:t xml:space="preserve">mobilized resources and </w:t>
      </w:r>
      <w:r w:rsidR="00F32171" w:rsidRPr="00427C4F">
        <w:rPr>
          <w:bCs/>
          <w:i w:val="0"/>
        </w:rPr>
        <w:t>coordinated the Kenya National Micronu</w:t>
      </w:r>
      <w:r w:rsidRPr="00427C4F">
        <w:rPr>
          <w:bCs/>
          <w:i w:val="0"/>
        </w:rPr>
        <w:t>trient Survey field work in 2011. Secretary to the Kenya National Food Fortification Alliance (KNFFA)</w:t>
      </w:r>
    </w:p>
    <w:p w:rsidR="0056344D" w:rsidRDefault="0056344D" w:rsidP="00427C4F">
      <w:pPr>
        <w:pStyle w:val="Heading4"/>
        <w:widowControl w:val="0"/>
        <w:jc w:val="both"/>
        <w:rPr>
          <w:bCs/>
          <w:i w:val="0"/>
        </w:rPr>
      </w:pPr>
    </w:p>
    <w:p w:rsidR="0056344D" w:rsidRPr="00427C4F" w:rsidRDefault="0056344D" w:rsidP="0056344D">
      <w:pPr>
        <w:pStyle w:val="Heading4"/>
        <w:widowControl w:val="0"/>
        <w:jc w:val="both"/>
        <w:rPr>
          <w:b/>
          <w:bCs/>
          <w:i w:val="0"/>
        </w:rPr>
      </w:pPr>
      <w:r w:rsidRPr="00427C4F">
        <w:rPr>
          <w:b/>
          <w:bCs/>
          <w:i w:val="0"/>
        </w:rPr>
        <w:t>2008-2011 – Division of Nutrition, Ministry of Public Health and Sanitation. Deputy Head Division of Nutrition.  Manager Micronutrient Deficiency Control Program</w:t>
      </w:r>
    </w:p>
    <w:p w:rsidR="0056344D" w:rsidRPr="00427C4F" w:rsidRDefault="0056344D" w:rsidP="0056344D">
      <w:pPr>
        <w:pStyle w:val="Heading4"/>
        <w:widowControl w:val="0"/>
        <w:numPr>
          <w:ilvl w:val="0"/>
          <w:numId w:val="6"/>
        </w:numPr>
        <w:jc w:val="both"/>
        <w:rPr>
          <w:bCs/>
          <w:i w:val="0"/>
        </w:rPr>
      </w:pPr>
      <w:r w:rsidRPr="00427C4F">
        <w:rPr>
          <w:bCs/>
          <w:i w:val="0"/>
        </w:rPr>
        <w:t xml:space="preserve">As Deputy to the Head Division of Nutrition I </w:t>
      </w:r>
      <w:proofErr w:type="spellStart"/>
      <w:r w:rsidRPr="00427C4F">
        <w:rPr>
          <w:bCs/>
          <w:i w:val="0"/>
        </w:rPr>
        <w:t>assited</w:t>
      </w:r>
      <w:proofErr w:type="spellEnd"/>
      <w:r w:rsidRPr="00427C4F">
        <w:rPr>
          <w:bCs/>
          <w:i w:val="0"/>
        </w:rPr>
        <w:t xml:space="preserve"> in all the managerial activities. </w:t>
      </w:r>
    </w:p>
    <w:p w:rsidR="0056344D" w:rsidRPr="00427C4F" w:rsidRDefault="0056344D" w:rsidP="0056344D">
      <w:pPr>
        <w:pStyle w:val="Heading4"/>
        <w:widowControl w:val="0"/>
        <w:numPr>
          <w:ilvl w:val="0"/>
          <w:numId w:val="6"/>
        </w:numPr>
        <w:jc w:val="both"/>
        <w:rPr>
          <w:bCs/>
          <w:i w:val="0"/>
        </w:rPr>
      </w:pPr>
      <w:proofErr w:type="gramStart"/>
      <w:r w:rsidRPr="00427C4F">
        <w:rPr>
          <w:bCs/>
          <w:i w:val="0"/>
        </w:rPr>
        <w:t>As  the</w:t>
      </w:r>
      <w:proofErr w:type="gramEnd"/>
      <w:r w:rsidRPr="00427C4F">
        <w:rPr>
          <w:bCs/>
          <w:i w:val="0"/>
        </w:rPr>
        <w:t xml:space="preserve"> program manager for the National Micronutrient Program, I was Secretary to the National Micronutrient Deficiency Committee which brings together all stakeholders to spearhead micronutrient program in. I participated in developing the National Guidelines for Vitamins A supplementation at early Childhood centers. Developed Proposals for funds from </w:t>
      </w:r>
      <w:proofErr w:type="gramStart"/>
      <w:r w:rsidRPr="00427C4F">
        <w:rPr>
          <w:bCs/>
          <w:i w:val="0"/>
        </w:rPr>
        <w:t>Unicef</w:t>
      </w:r>
      <w:proofErr w:type="gramEnd"/>
      <w:r w:rsidRPr="00427C4F">
        <w:rPr>
          <w:bCs/>
          <w:i w:val="0"/>
        </w:rPr>
        <w:t xml:space="preserve"> and Micronutrient Initiative of over </w:t>
      </w:r>
      <w:proofErr w:type="spellStart"/>
      <w:r w:rsidRPr="00427C4F">
        <w:rPr>
          <w:bCs/>
          <w:i w:val="0"/>
        </w:rPr>
        <w:t>Ksh</w:t>
      </w:r>
      <w:proofErr w:type="spellEnd"/>
      <w:r w:rsidRPr="00427C4F">
        <w:rPr>
          <w:bCs/>
          <w:i w:val="0"/>
        </w:rPr>
        <w:t xml:space="preserve"> 20 million to support the National Vitamin A supplementation program. </w:t>
      </w:r>
    </w:p>
    <w:p w:rsidR="0056344D" w:rsidRPr="00427C4F" w:rsidRDefault="0056344D" w:rsidP="0056344D">
      <w:pPr>
        <w:pStyle w:val="Heading4"/>
        <w:widowControl w:val="0"/>
        <w:jc w:val="both"/>
        <w:rPr>
          <w:b/>
          <w:bCs/>
          <w:i w:val="0"/>
        </w:rPr>
      </w:pPr>
    </w:p>
    <w:p w:rsidR="0056344D" w:rsidRPr="00427C4F" w:rsidRDefault="0056344D" w:rsidP="0056344D">
      <w:pPr>
        <w:pStyle w:val="Heading4"/>
        <w:widowControl w:val="0"/>
        <w:jc w:val="both"/>
        <w:rPr>
          <w:b/>
          <w:bCs/>
          <w:i w:val="0"/>
        </w:rPr>
      </w:pPr>
      <w:r w:rsidRPr="00427C4F">
        <w:rPr>
          <w:b/>
          <w:bCs/>
          <w:i w:val="0"/>
        </w:rPr>
        <w:t xml:space="preserve">2011- 2014 - Deputy Head Division of Nutrition and Manager Food Fortification Project </w:t>
      </w:r>
    </w:p>
    <w:p w:rsidR="0056344D" w:rsidRPr="00427C4F" w:rsidRDefault="0056344D" w:rsidP="0056344D">
      <w:pPr>
        <w:pStyle w:val="Heading4"/>
        <w:widowControl w:val="0"/>
        <w:jc w:val="both"/>
        <w:rPr>
          <w:b/>
          <w:bCs/>
          <w:i w:val="0"/>
        </w:rPr>
      </w:pPr>
    </w:p>
    <w:p w:rsidR="00247882" w:rsidRPr="0056344D" w:rsidRDefault="0056344D" w:rsidP="00427C4F">
      <w:pPr>
        <w:pStyle w:val="Heading4"/>
        <w:widowControl w:val="0"/>
        <w:numPr>
          <w:ilvl w:val="0"/>
          <w:numId w:val="6"/>
        </w:numPr>
        <w:jc w:val="both"/>
        <w:rPr>
          <w:b/>
          <w:bCs/>
          <w:i w:val="0"/>
        </w:rPr>
      </w:pPr>
      <w:r w:rsidRPr="00427C4F">
        <w:rPr>
          <w:bCs/>
          <w:i w:val="0"/>
        </w:rPr>
        <w:t xml:space="preserve">As the Food Fortification Project Manager, </w:t>
      </w:r>
      <w:proofErr w:type="gramStart"/>
      <w:r w:rsidRPr="00427C4F">
        <w:rPr>
          <w:bCs/>
          <w:i w:val="0"/>
        </w:rPr>
        <w:t>I  developed</w:t>
      </w:r>
      <w:proofErr w:type="gramEnd"/>
      <w:r w:rsidRPr="00427C4F">
        <w:rPr>
          <w:bCs/>
          <w:i w:val="0"/>
        </w:rPr>
        <w:t xml:space="preserve"> proposal for funding to support industries to start the food fortification program by the  Global Alliance for Improved Nutrition. </w:t>
      </w:r>
      <w:proofErr w:type="spellStart"/>
      <w:proofErr w:type="gramStart"/>
      <w:r w:rsidRPr="00427C4F">
        <w:rPr>
          <w:bCs/>
          <w:i w:val="0"/>
        </w:rPr>
        <w:t>Ksh</w:t>
      </w:r>
      <w:proofErr w:type="spellEnd"/>
      <w:r w:rsidRPr="00427C4F">
        <w:rPr>
          <w:bCs/>
          <w:i w:val="0"/>
        </w:rPr>
        <w:t xml:space="preserve">  230</w:t>
      </w:r>
      <w:proofErr w:type="gramEnd"/>
      <w:r w:rsidRPr="00427C4F">
        <w:rPr>
          <w:bCs/>
          <w:i w:val="0"/>
        </w:rPr>
        <w:t xml:space="preserve"> million was raised to support the National Food Fortification Alliance to implement the project. This has led to mandatory fortification of wheat, maize flour, fats and oils. I was given a special appointment to </w:t>
      </w:r>
      <w:proofErr w:type="gramStart"/>
      <w:r w:rsidRPr="00427C4F">
        <w:rPr>
          <w:bCs/>
          <w:i w:val="0"/>
        </w:rPr>
        <w:t>Manage</w:t>
      </w:r>
      <w:proofErr w:type="gramEnd"/>
      <w:r w:rsidRPr="00427C4F">
        <w:rPr>
          <w:bCs/>
          <w:i w:val="0"/>
        </w:rPr>
        <w:t xml:space="preserve"> the project.</w:t>
      </w:r>
    </w:p>
    <w:p w:rsidR="007D4DAB" w:rsidRPr="00427C4F" w:rsidRDefault="007D4DAB" w:rsidP="00427C4F">
      <w:pPr>
        <w:pStyle w:val="Heading4"/>
        <w:widowControl w:val="0"/>
        <w:jc w:val="both"/>
        <w:rPr>
          <w:b/>
          <w:bCs/>
          <w:i w:val="0"/>
        </w:rPr>
      </w:pPr>
    </w:p>
    <w:p w:rsidR="00247882" w:rsidRPr="00427C4F" w:rsidRDefault="00247882" w:rsidP="00427C4F">
      <w:pPr>
        <w:pStyle w:val="Heading4"/>
        <w:widowControl w:val="0"/>
        <w:jc w:val="both"/>
        <w:rPr>
          <w:b/>
          <w:bCs/>
          <w:i w:val="0"/>
        </w:rPr>
      </w:pPr>
      <w:r w:rsidRPr="00427C4F">
        <w:rPr>
          <w:b/>
          <w:bCs/>
          <w:i w:val="0"/>
        </w:rPr>
        <w:t>Deputy Head Division of Nutrition</w:t>
      </w:r>
    </w:p>
    <w:p w:rsidR="00247882" w:rsidRPr="00427C4F" w:rsidRDefault="00247882" w:rsidP="00427C4F">
      <w:pPr>
        <w:pStyle w:val="Heading4"/>
        <w:widowControl w:val="0"/>
        <w:jc w:val="both"/>
        <w:rPr>
          <w:bCs/>
          <w:i w:val="0"/>
        </w:rPr>
      </w:pPr>
      <w:r w:rsidRPr="00427C4F">
        <w:rPr>
          <w:bCs/>
          <w:i w:val="0"/>
        </w:rPr>
        <w:t xml:space="preserve">Since 2009 I was appointed </w:t>
      </w:r>
      <w:r w:rsidR="00973E9E" w:rsidRPr="00427C4F">
        <w:rPr>
          <w:bCs/>
          <w:i w:val="0"/>
        </w:rPr>
        <w:t>to assist</w:t>
      </w:r>
      <w:r w:rsidRPr="00427C4F">
        <w:rPr>
          <w:bCs/>
          <w:i w:val="0"/>
        </w:rPr>
        <w:t xml:space="preserve"> the Head of the Division to coordinate the national programs at the national office. I am in charge of human resource and I act as the head of the Division when she is not in the office.</w:t>
      </w:r>
    </w:p>
    <w:p w:rsidR="001E5516" w:rsidRPr="00427C4F" w:rsidRDefault="001E5516" w:rsidP="00427C4F">
      <w:pPr>
        <w:pStyle w:val="Heading4"/>
        <w:widowControl w:val="0"/>
        <w:jc w:val="both"/>
        <w:rPr>
          <w:bCs/>
          <w:i w:val="0"/>
        </w:rPr>
      </w:pPr>
    </w:p>
    <w:p w:rsidR="00D52A2E" w:rsidRPr="00427C4F" w:rsidRDefault="00D52A2E" w:rsidP="00427C4F">
      <w:pPr>
        <w:pStyle w:val="Heading4"/>
        <w:widowControl w:val="0"/>
        <w:jc w:val="both"/>
        <w:rPr>
          <w:b/>
          <w:bCs/>
          <w:i w:val="0"/>
        </w:rPr>
      </w:pPr>
      <w:r w:rsidRPr="00427C4F">
        <w:rPr>
          <w:b/>
          <w:bCs/>
          <w:i w:val="0"/>
        </w:rPr>
        <w:t>Registrar, Kenya Nutritionists and Dieticians Institute</w:t>
      </w:r>
      <w:r w:rsidR="00247882" w:rsidRPr="00427C4F">
        <w:rPr>
          <w:b/>
          <w:bCs/>
          <w:i w:val="0"/>
        </w:rPr>
        <w:t xml:space="preserve"> (KNDI)</w:t>
      </w:r>
      <w:r w:rsidR="00F9181E" w:rsidRPr="00427C4F">
        <w:rPr>
          <w:b/>
          <w:bCs/>
          <w:i w:val="0"/>
        </w:rPr>
        <w:t xml:space="preserve">, </w:t>
      </w:r>
    </w:p>
    <w:p w:rsidR="00247882" w:rsidRPr="00427C4F" w:rsidRDefault="00247882" w:rsidP="00427C4F">
      <w:pPr>
        <w:pStyle w:val="Heading4"/>
        <w:widowControl w:val="0"/>
        <w:jc w:val="both"/>
        <w:rPr>
          <w:bCs/>
          <w:i w:val="0"/>
        </w:rPr>
      </w:pPr>
      <w:r w:rsidRPr="00427C4F">
        <w:rPr>
          <w:bCs/>
          <w:i w:val="0"/>
        </w:rPr>
        <w:t xml:space="preserve">KNDI is the body that regulates the practice of the nutritionists and dieticians as per the Kenya Nutritionists and Dieticians Act. Having worked as the secretary during the formation of the institute during the transition phase, I was appointed to act in that capacity until the time the post will be filled. </w:t>
      </w:r>
    </w:p>
    <w:p w:rsidR="00D52A2E" w:rsidRPr="00427C4F" w:rsidRDefault="00D52A2E" w:rsidP="00427C4F">
      <w:pPr>
        <w:pStyle w:val="Heading4"/>
        <w:widowControl w:val="0"/>
        <w:jc w:val="both"/>
        <w:rPr>
          <w:b/>
          <w:bCs/>
        </w:rPr>
      </w:pPr>
    </w:p>
    <w:p w:rsidR="005A306F" w:rsidRPr="00427C4F" w:rsidRDefault="00D52A2E" w:rsidP="00427C4F">
      <w:pPr>
        <w:pStyle w:val="Heading4"/>
        <w:widowControl w:val="0"/>
        <w:jc w:val="both"/>
        <w:rPr>
          <w:b/>
          <w:bCs/>
        </w:rPr>
      </w:pPr>
      <w:r w:rsidRPr="00427C4F">
        <w:rPr>
          <w:b/>
          <w:bCs/>
        </w:rPr>
        <w:lastRenderedPageBreak/>
        <w:t xml:space="preserve">Other </w:t>
      </w:r>
      <w:r w:rsidR="005A306F" w:rsidRPr="00427C4F">
        <w:rPr>
          <w:b/>
          <w:bCs/>
        </w:rPr>
        <w:t>Positions Held</w:t>
      </w:r>
    </w:p>
    <w:p w:rsidR="009B20C9" w:rsidRPr="00427C4F" w:rsidRDefault="009B20C9" w:rsidP="00427C4F">
      <w:pPr>
        <w:pStyle w:val="Heading4"/>
        <w:widowControl w:val="0"/>
        <w:jc w:val="both"/>
        <w:rPr>
          <w:b/>
          <w:i w:val="0"/>
        </w:rPr>
      </w:pPr>
    </w:p>
    <w:p w:rsidR="008F18DC" w:rsidRPr="00427C4F" w:rsidRDefault="009B20C9" w:rsidP="00427C4F">
      <w:pPr>
        <w:pStyle w:val="BodyText3"/>
        <w:widowControl w:val="0"/>
        <w:jc w:val="both"/>
        <w:rPr>
          <w:b/>
          <w:sz w:val="28"/>
          <w:szCs w:val="28"/>
        </w:rPr>
      </w:pPr>
      <w:r w:rsidRPr="00427C4F">
        <w:rPr>
          <w:b/>
          <w:sz w:val="28"/>
          <w:szCs w:val="28"/>
        </w:rPr>
        <w:t>1997-2006 - District Nutrition Officer Ministry of Health – Thika District</w:t>
      </w:r>
    </w:p>
    <w:p w:rsidR="001C6448" w:rsidRPr="00427C4F" w:rsidRDefault="001C6448" w:rsidP="00427C4F">
      <w:pPr>
        <w:pStyle w:val="BodyText3"/>
        <w:widowControl w:val="0"/>
        <w:jc w:val="both"/>
        <w:rPr>
          <w:b/>
          <w:sz w:val="28"/>
          <w:szCs w:val="28"/>
        </w:rPr>
      </w:pPr>
    </w:p>
    <w:p w:rsidR="009B20C9" w:rsidRPr="00427C4F" w:rsidRDefault="008F18DC" w:rsidP="00427C4F">
      <w:pPr>
        <w:pStyle w:val="Heading4"/>
        <w:widowControl w:val="0"/>
        <w:ind w:left="720"/>
        <w:jc w:val="both"/>
        <w:rPr>
          <w:b/>
        </w:rPr>
      </w:pPr>
      <w:r w:rsidRPr="00427C4F">
        <w:rPr>
          <w:i w:val="0"/>
        </w:rPr>
        <w:t xml:space="preserve"> </w:t>
      </w:r>
      <w:r w:rsidR="009B20C9" w:rsidRPr="00427C4F">
        <w:rPr>
          <w:i w:val="0"/>
        </w:rPr>
        <w:t xml:space="preserve">Initiated </w:t>
      </w:r>
      <w:r w:rsidRPr="00427C4F">
        <w:rPr>
          <w:i w:val="0"/>
        </w:rPr>
        <w:t>the setting</w:t>
      </w:r>
      <w:r w:rsidR="009B20C9" w:rsidRPr="00427C4F">
        <w:rPr>
          <w:i w:val="0"/>
        </w:rPr>
        <w:t xml:space="preserve"> up </w:t>
      </w:r>
      <w:r w:rsidRPr="00427C4F">
        <w:rPr>
          <w:i w:val="0"/>
        </w:rPr>
        <w:t xml:space="preserve">of </w:t>
      </w:r>
      <w:r w:rsidR="009B20C9" w:rsidRPr="00427C4F">
        <w:rPr>
          <w:i w:val="0"/>
        </w:rPr>
        <w:t>the District Nutritionist’</w:t>
      </w:r>
      <w:r w:rsidR="001C6448" w:rsidRPr="00427C4F">
        <w:rPr>
          <w:i w:val="0"/>
        </w:rPr>
        <w:t xml:space="preserve">s Office and </w:t>
      </w:r>
      <w:r w:rsidR="009B20C9" w:rsidRPr="00427C4F">
        <w:rPr>
          <w:i w:val="0"/>
        </w:rPr>
        <w:t>participated in training communi</w:t>
      </w:r>
      <w:r w:rsidR="001C6448" w:rsidRPr="00427C4F">
        <w:rPr>
          <w:i w:val="0"/>
        </w:rPr>
        <w:t xml:space="preserve">ty health workers, </w:t>
      </w:r>
      <w:r w:rsidR="009B20C9" w:rsidRPr="00427C4F">
        <w:rPr>
          <w:i w:val="0"/>
        </w:rPr>
        <w:t xml:space="preserve">development of a project proposal that included </w:t>
      </w:r>
      <w:r w:rsidRPr="00427C4F">
        <w:rPr>
          <w:i w:val="0"/>
        </w:rPr>
        <w:t>nutrition in</w:t>
      </w:r>
      <w:r w:rsidR="009B20C9" w:rsidRPr="00427C4F">
        <w:rPr>
          <w:i w:val="0"/>
        </w:rPr>
        <w:t xml:space="preserve"> the IFAD funded project in C</w:t>
      </w:r>
      <w:r w:rsidR="001C6448" w:rsidRPr="00427C4F">
        <w:rPr>
          <w:i w:val="0"/>
        </w:rPr>
        <w:t>entral Province. Coordinated various</w:t>
      </w:r>
      <w:r w:rsidR="009B20C9" w:rsidRPr="00427C4F">
        <w:rPr>
          <w:i w:val="0"/>
        </w:rPr>
        <w:t xml:space="preserve"> Nutrition Activities </w:t>
      </w:r>
      <w:r w:rsidR="001C6448" w:rsidRPr="00427C4F">
        <w:rPr>
          <w:i w:val="0"/>
        </w:rPr>
        <w:t>in the District and managed</w:t>
      </w:r>
      <w:r w:rsidR="009B20C9" w:rsidRPr="00427C4F">
        <w:rPr>
          <w:i w:val="0"/>
        </w:rPr>
        <w:t xml:space="preserve"> the therapeutic feeding within the Hospital. Coordinated the health and Nutrition Component in the Early Childhood Development</w:t>
      </w:r>
      <w:r w:rsidR="009B20C9" w:rsidRPr="00427C4F">
        <w:t xml:space="preserve"> </w:t>
      </w:r>
      <w:r w:rsidR="009B20C9" w:rsidRPr="00427C4F">
        <w:rPr>
          <w:i w:val="0"/>
        </w:rPr>
        <w:t>Project</w:t>
      </w:r>
      <w:r w:rsidR="009B20C9" w:rsidRPr="00427C4F">
        <w:rPr>
          <w:b/>
        </w:rPr>
        <w:t xml:space="preserve"> </w:t>
      </w:r>
    </w:p>
    <w:p w:rsidR="009B20C9" w:rsidRPr="00427C4F" w:rsidRDefault="009B20C9" w:rsidP="00427C4F">
      <w:pPr>
        <w:pStyle w:val="Heading4"/>
        <w:widowControl w:val="0"/>
        <w:jc w:val="both"/>
        <w:rPr>
          <w:b/>
          <w:i w:val="0"/>
        </w:rPr>
      </w:pPr>
    </w:p>
    <w:p w:rsidR="009B20C9" w:rsidRPr="00427C4F" w:rsidRDefault="009B20C9" w:rsidP="00427C4F">
      <w:pPr>
        <w:pStyle w:val="Heading4"/>
        <w:widowControl w:val="0"/>
        <w:jc w:val="both"/>
        <w:rPr>
          <w:b/>
          <w:i w:val="0"/>
        </w:rPr>
      </w:pPr>
      <w:r w:rsidRPr="00427C4F">
        <w:rPr>
          <w:b/>
          <w:i w:val="0"/>
        </w:rPr>
        <w:t xml:space="preserve">May 2006 - August 2006 - Emergency Health and Nutrition Coordinator– </w:t>
      </w:r>
      <w:proofErr w:type="spellStart"/>
      <w:r w:rsidRPr="00427C4F">
        <w:rPr>
          <w:b/>
          <w:i w:val="0"/>
        </w:rPr>
        <w:t>Mandera</w:t>
      </w:r>
      <w:proofErr w:type="spellEnd"/>
      <w:r w:rsidRPr="00427C4F">
        <w:rPr>
          <w:b/>
          <w:i w:val="0"/>
        </w:rPr>
        <w:t xml:space="preserve"> UNICEF outpost. </w:t>
      </w:r>
    </w:p>
    <w:p w:rsidR="009B20C9" w:rsidRPr="00427C4F" w:rsidRDefault="009B20C9" w:rsidP="00427C4F">
      <w:pPr>
        <w:pStyle w:val="Heading4"/>
        <w:widowControl w:val="0"/>
        <w:jc w:val="both"/>
        <w:rPr>
          <w:i w:val="0"/>
        </w:rPr>
      </w:pPr>
      <w:r w:rsidRPr="00427C4F">
        <w:rPr>
          <w:i w:val="0"/>
        </w:rPr>
        <w:t xml:space="preserve">2006- Coordinated emergency response during the drought in 2006 in </w:t>
      </w:r>
      <w:proofErr w:type="spellStart"/>
      <w:r w:rsidRPr="00427C4F">
        <w:rPr>
          <w:i w:val="0"/>
        </w:rPr>
        <w:t>Mandera</w:t>
      </w:r>
      <w:proofErr w:type="spellEnd"/>
      <w:r w:rsidRPr="00427C4F">
        <w:rPr>
          <w:i w:val="0"/>
        </w:rPr>
        <w:t xml:space="preserve"> through the support of </w:t>
      </w:r>
      <w:proofErr w:type="gramStart"/>
      <w:r w:rsidRPr="00427C4F">
        <w:rPr>
          <w:i w:val="0"/>
        </w:rPr>
        <w:t>Unicef</w:t>
      </w:r>
      <w:proofErr w:type="gramEnd"/>
      <w:r w:rsidRPr="00427C4F">
        <w:rPr>
          <w:i w:val="0"/>
        </w:rPr>
        <w:t xml:space="preserve">. Assisted in setting up an office in </w:t>
      </w:r>
      <w:proofErr w:type="spellStart"/>
      <w:r w:rsidRPr="00427C4F">
        <w:rPr>
          <w:i w:val="0"/>
        </w:rPr>
        <w:t>Mandera</w:t>
      </w:r>
      <w:proofErr w:type="spellEnd"/>
      <w:r w:rsidRPr="00427C4F">
        <w:rPr>
          <w:i w:val="0"/>
        </w:rPr>
        <w:t xml:space="preserve"> and coordinated the formation of the District Emergency Steering Committee.</w:t>
      </w:r>
    </w:p>
    <w:p w:rsidR="0081079B" w:rsidRPr="00427C4F" w:rsidRDefault="0081079B" w:rsidP="00427C4F">
      <w:pPr>
        <w:pStyle w:val="Heading4"/>
        <w:widowControl w:val="0"/>
        <w:ind w:left="720"/>
        <w:jc w:val="both"/>
        <w:rPr>
          <w:b/>
          <w:bCs/>
          <w:i w:val="0"/>
        </w:rPr>
      </w:pPr>
      <w:bookmarkStart w:id="0" w:name="_GoBack"/>
      <w:bookmarkEnd w:id="0"/>
    </w:p>
    <w:p w:rsidR="008F18DC" w:rsidRPr="00427C4F" w:rsidRDefault="008F18DC" w:rsidP="00427C4F">
      <w:pPr>
        <w:pStyle w:val="Heading4"/>
        <w:widowControl w:val="0"/>
        <w:jc w:val="both"/>
        <w:rPr>
          <w:bCs/>
          <w:i w:val="0"/>
        </w:rPr>
      </w:pPr>
    </w:p>
    <w:p w:rsidR="00247882" w:rsidRPr="00427C4F" w:rsidRDefault="008F18DC" w:rsidP="00427C4F">
      <w:pPr>
        <w:pStyle w:val="Heading4"/>
        <w:widowControl w:val="0"/>
        <w:jc w:val="both"/>
        <w:rPr>
          <w:b/>
          <w:bCs/>
          <w:i w:val="0"/>
        </w:rPr>
      </w:pPr>
      <w:r w:rsidRPr="00427C4F">
        <w:rPr>
          <w:b/>
          <w:bCs/>
          <w:i w:val="0"/>
        </w:rPr>
        <w:t>Courses Attended</w:t>
      </w:r>
    </w:p>
    <w:p w:rsidR="002B2873" w:rsidRPr="00427C4F" w:rsidRDefault="002B2873" w:rsidP="00427C4F">
      <w:pPr>
        <w:pStyle w:val="Heading4"/>
        <w:widowControl w:val="0"/>
        <w:jc w:val="both"/>
        <w:rPr>
          <w:i w:val="0"/>
        </w:rPr>
      </w:pPr>
    </w:p>
    <w:p w:rsidR="000550C5" w:rsidRPr="00427C4F" w:rsidRDefault="000550C5" w:rsidP="00427C4F">
      <w:pPr>
        <w:pStyle w:val="BodyText3"/>
        <w:widowControl w:val="0"/>
        <w:numPr>
          <w:ilvl w:val="0"/>
          <w:numId w:val="1"/>
        </w:numPr>
        <w:jc w:val="both"/>
        <w:rPr>
          <w:sz w:val="28"/>
          <w:szCs w:val="28"/>
        </w:rPr>
      </w:pPr>
      <w:r w:rsidRPr="00427C4F">
        <w:rPr>
          <w:sz w:val="28"/>
          <w:szCs w:val="28"/>
        </w:rPr>
        <w:t>Lactation Management, Kenyatta National Hospital, 1998, 2 weeks</w:t>
      </w:r>
    </w:p>
    <w:p w:rsidR="000550C5" w:rsidRPr="00427C4F" w:rsidRDefault="000550C5" w:rsidP="00427C4F">
      <w:pPr>
        <w:pStyle w:val="BodyText3"/>
        <w:widowControl w:val="0"/>
        <w:numPr>
          <w:ilvl w:val="0"/>
          <w:numId w:val="1"/>
        </w:numPr>
        <w:jc w:val="both"/>
        <w:rPr>
          <w:sz w:val="28"/>
          <w:szCs w:val="28"/>
        </w:rPr>
      </w:pPr>
      <w:r w:rsidRPr="00427C4F">
        <w:rPr>
          <w:sz w:val="28"/>
          <w:szCs w:val="28"/>
        </w:rPr>
        <w:t>Health Service Management, Kenya Medical Training College Nairobi. 2003, 1 Month</w:t>
      </w:r>
    </w:p>
    <w:p w:rsidR="000550C5" w:rsidRPr="00427C4F" w:rsidRDefault="000550C5" w:rsidP="00427C4F">
      <w:pPr>
        <w:pStyle w:val="BodyText3"/>
        <w:widowControl w:val="0"/>
        <w:numPr>
          <w:ilvl w:val="0"/>
          <w:numId w:val="1"/>
        </w:numPr>
        <w:jc w:val="both"/>
        <w:rPr>
          <w:sz w:val="28"/>
          <w:szCs w:val="28"/>
        </w:rPr>
      </w:pPr>
      <w:r w:rsidRPr="00427C4F">
        <w:rPr>
          <w:sz w:val="28"/>
          <w:szCs w:val="28"/>
        </w:rPr>
        <w:t>Performance Skills Development, Directorate of personnel Management</w:t>
      </w:r>
    </w:p>
    <w:p w:rsidR="000550C5" w:rsidRPr="00427C4F" w:rsidRDefault="00973E9E" w:rsidP="00427C4F">
      <w:pPr>
        <w:pStyle w:val="BodyText3"/>
        <w:widowControl w:val="0"/>
        <w:numPr>
          <w:ilvl w:val="0"/>
          <w:numId w:val="1"/>
        </w:numPr>
        <w:jc w:val="both"/>
        <w:rPr>
          <w:sz w:val="28"/>
          <w:szCs w:val="28"/>
        </w:rPr>
      </w:pPr>
      <w:r w:rsidRPr="00427C4F">
        <w:rPr>
          <w:sz w:val="28"/>
          <w:szCs w:val="28"/>
        </w:rPr>
        <w:t>Community</w:t>
      </w:r>
      <w:r w:rsidR="000550C5" w:rsidRPr="00427C4F">
        <w:rPr>
          <w:sz w:val="28"/>
          <w:szCs w:val="28"/>
        </w:rPr>
        <w:t xml:space="preserve"> Capacity Building and Mobilization, National </w:t>
      </w:r>
      <w:proofErr w:type="spellStart"/>
      <w:r w:rsidR="000550C5" w:rsidRPr="00427C4F">
        <w:rPr>
          <w:sz w:val="28"/>
          <w:szCs w:val="28"/>
        </w:rPr>
        <w:t>centre</w:t>
      </w:r>
      <w:proofErr w:type="spellEnd"/>
      <w:r w:rsidR="000550C5" w:rsidRPr="00427C4F">
        <w:rPr>
          <w:sz w:val="28"/>
          <w:szCs w:val="28"/>
        </w:rPr>
        <w:t xml:space="preserve"> for Early Childhood Development </w:t>
      </w:r>
    </w:p>
    <w:p w:rsidR="000550C5" w:rsidRPr="00427C4F" w:rsidRDefault="000550C5" w:rsidP="00427C4F">
      <w:pPr>
        <w:pStyle w:val="BodyText3"/>
        <w:widowControl w:val="0"/>
        <w:numPr>
          <w:ilvl w:val="0"/>
          <w:numId w:val="1"/>
        </w:numPr>
        <w:jc w:val="both"/>
        <w:rPr>
          <w:sz w:val="28"/>
          <w:szCs w:val="28"/>
        </w:rPr>
      </w:pPr>
      <w:r w:rsidRPr="00427C4F">
        <w:rPr>
          <w:sz w:val="28"/>
          <w:szCs w:val="28"/>
        </w:rPr>
        <w:t>Prevention of Mother to Child transmission training by NASCOP</w:t>
      </w:r>
    </w:p>
    <w:p w:rsidR="000550C5" w:rsidRPr="00427C4F" w:rsidRDefault="000550C5" w:rsidP="00427C4F">
      <w:pPr>
        <w:pStyle w:val="BodyText3"/>
        <w:widowControl w:val="0"/>
        <w:numPr>
          <w:ilvl w:val="0"/>
          <w:numId w:val="1"/>
        </w:numPr>
        <w:jc w:val="both"/>
        <w:rPr>
          <w:sz w:val="28"/>
          <w:szCs w:val="28"/>
        </w:rPr>
      </w:pPr>
      <w:r w:rsidRPr="00427C4F">
        <w:rPr>
          <w:sz w:val="28"/>
          <w:szCs w:val="28"/>
        </w:rPr>
        <w:t xml:space="preserve">Trainer of Trainers in ‘Essential Nutrition Actions at Lusaka </w:t>
      </w:r>
      <w:r w:rsidR="00973E9E" w:rsidRPr="00427C4F">
        <w:rPr>
          <w:sz w:val="28"/>
          <w:szCs w:val="28"/>
        </w:rPr>
        <w:t>Zambia</w:t>
      </w:r>
      <w:r w:rsidRPr="00427C4F">
        <w:rPr>
          <w:sz w:val="28"/>
          <w:szCs w:val="28"/>
        </w:rPr>
        <w:t xml:space="preserve"> organized by ECSA and supported by USAID and Unicef November 2007</w:t>
      </w:r>
    </w:p>
    <w:p w:rsidR="000550C5" w:rsidRPr="00427C4F" w:rsidRDefault="000550C5" w:rsidP="00427C4F">
      <w:pPr>
        <w:pStyle w:val="BodyText3"/>
        <w:widowControl w:val="0"/>
        <w:numPr>
          <w:ilvl w:val="0"/>
          <w:numId w:val="1"/>
        </w:numPr>
        <w:jc w:val="both"/>
        <w:rPr>
          <w:sz w:val="28"/>
          <w:szCs w:val="28"/>
        </w:rPr>
      </w:pPr>
      <w:r w:rsidRPr="00427C4F">
        <w:rPr>
          <w:sz w:val="28"/>
          <w:szCs w:val="28"/>
        </w:rPr>
        <w:t xml:space="preserve">Trainer of trainers in ‘The Essential Nutrition Actions </w:t>
      </w:r>
      <w:r w:rsidR="00973E9E" w:rsidRPr="00427C4F">
        <w:rPr>
          <w:sz w:val="28"/>
          <w:szCs w:val="28"/>
        </w:rPr>
        <w:t>Behavioral</w:t>
      </w:r>
      <w:r w:rsidRPr="00427C4F">
        <w:rPr>
          <w:sz w:val="28"/>
          <w:szCs w:val="28"/>
        </w:rPr>
        <w:t xml:space="preserve"> Change and Communication at Maseru Lesotho organized by ECSA and supported by USAID, AED and Unicef</w:t>
      </w:r>
    </w:p>
    <w:p w:rsidR="000550C5" w:rsidRPr="00427C4F" w:rsidRDefault="000550C5" w:rsidP="00427C4F">
      <w:pPr>
        <w:pStyle w:val="BodyText3"/>
        <w:widowControl w:val="0"/>
        <w:numPr>
          <w:ilvl w:val="0"/>
          <w:numId w:val="1"/>
        </w:numPr>
        <w:jc w:val="both"/>
        <w:rPr>
          <w:sz w:val="28"/>
          <w:szCs w:val="28"/>
        </w:rPr>
      </w:pPr>
      <w:r w:rsidRPr="00427C4F">
        <w:rPr>
          <w:sz w:val="28"/>
          <w:szCs w:val="28"/>
        </w:rPr>
        <w:t xml:space="preserve">Training on Integrating Quality of care in Essential Nutrition Actions the Performance Improvement Approach </w:t>
      </w:r>
      <w:r w:rsidR="00973E9E" w:rsidRPr="00427C4F">
        <w:rPr>
          <w:sz w:val="28"/>
          <w:szCs w:val="28"/>
        </w:rPr>
        <w:t>Organized</w:t>
      </w:r>
      <w:r w:rsidRPr="00427C4F">
        <w:rPr>
          <w:sz w:val="28"/>
          <w:szCs w:val="28"/>
        </w:rPr>
        <w:t xml:space="preserve"> by Regional Centre for Quality of Health Care supported by USAID</w:t>
      </w:r>
    </w:p>
    <w:p w:rsidR="000550C5" w:rsidRPr="00427C4F" w:rsidRDefault="000550C5" w:rsidP="00427C4F">
      <w:pPr>
        <w:pStyle w:val="BodyText3"/>
        <w:widowControl w:val="0"/>
        <w:numPr>
          <w:ilvl w:val="0"/>
          <w:numId w:val="1"/>
        </w:numPr>
        <w:jc w:val="both"/>
        <w:rPr>
          <w:sz w:val="28"/>
          <w:szCs w:val="28"/>
        </w:rPr>
      </w:pPr>
      <w:r w:rsidRPr="00427C4F">
        <w:rPr>
          <w:sz w:val="28"/>
          <w:szCs w:val="28"/>
        </w:rPr>
        <w:t xml:space="preserve">Women Leaders Training on Health Promotion and Nutrition Improvement at </w:t>
      </w:r>
      <w:proofErr w:type="spellStart"/>
      <w:r w:rsidRPr="00427C4F">
        <w:rPr>
          <w:sz w:val="28"/>
          <w:szCs w:val="28"/>
        </w:rPr>
        <w:t>Otani</w:t>
      </w:r>
      <w:proofErr w:type="spellEnd"/>
      <w:r w:rsidRPr="00427C4F">
        <w:rPr>
          <w:sz w:val="28"/>
          <w:szCs w:val="28"/>
        </w:rPr>
        <w:t xml:space="preserve"> </w:t>
      </w:r>
      <w:r w:rsidR="00973E9E" w:rsidRPr="00427C4F">
        <w:rPr>
          <w:sz w:val="28"/>
          <w:szCs w:val="28"/>
        </w:rPr>
        <w:t>Junior</w:t>
      </w:r>
      <w:r w:rsidRPr="00427C4F">
        <w:rPr>
          <w:sz w:val="28"/>
          <w:szCs w:val="28"/>
        </w:rPr>
        <w:t xml:space="preserve"> College Japan 2009</w:t>
      </w:r>
    </w:p>
    <w:p w:rsidR="000550C5" w:rsidRPr="00427C4F" w:rsidRDefault="000550C5" w:rsidP="00427C4F">
      <w:pPr>
        <w:pStyle w:val="BodyText3"/>
        <w:widowControl w:val="0"/>
        <w:numPr>
          <w:ilvl w:val="0"/>
          <w:numId w:val="1"/>
        </w:numPr>
        <w:jc w:val="both"/>
        <w:rPr>
          <w:sz w:val="28"/>
          <w:szCs w:val="28"/>
        </w:rPr>
      </w:pPr>
      <w:r w:rsidRPr="00427C4F">
        <w:rPr>
          <w:sz w:val="28"/>
          <w:szCs w:val="28"/>
        </w:rPr>
        <w:t xml:space="preserve">Supervising Health Care Course 2010 </w:t>
      </w:r>
      <w:r w:rsidR="00973E9E" w:rsidRPr="00427C4F">
        <w:rPr>
          <w:sz w:val="28"/>
          <w:szCs w:val="28"/>
        </w:rPr>
        <w:t>Organized</w:t>
      </w:r>
      <w:r w:rsidRPr="00427C4F">
        <w:rPr>
          <w:sz w:val="28"/>
          <w:szCs w:val="28"/>
        </w:rPr>
        <w:t xml:space="preserve"> by </w:t>
      </w:r>
      <w:proofErr w:type="spellStart"/>
      <w:r w:rsidRPr="00427C4F">
        <w:rPr>
          <w:sz w:val="28"/>
          <w:szCs w:val="28"/>
        </w:rPr>
        <w:t>Jhpiego</w:t>
      </w:r>
      <w:proofErr w:type="spellEnd"/>
      <w:r w:rsidRPr="00427C4F">
        <w:rPr>
          <w:sz w:val="28"/>
          <w:szCs w:val="28"/>
        </w:rPr>
        <w:t>, supported by USAID and MCHIP</w:t>
      </w:r>
    </w:p>
    <w:p w:rsidR="000550C5" w:rsidRPr="00427C4F" w:rsidRDefault="000550C5" w:rsidP="00427C4F">
      <w:pPr>
        <w:pStyle w:val="BodyText3"/>
        <w:widowControl w:val="0"/>
        <w:numPr>
          <w:ilvl w:val="0"/>
          <w:numId w:val="1"/>
        </w:numPr>
        <w:jc w:val="both"/>
        <w:rPr>
          <w:sz w:val="28"/>
          <w:szCs w:val="28"/>
        </w:rPr>
      </w:pPr>
      <w:r w:rsidRPr="00427C4F">
        <w:rPr>
          <w:sz w:val="28"/>
          <w:szCs w:val="28"/>
        </w:rPr>
        <w:lastRenderedPageBreak/>
        <w:t>Intensive Japanese Course, JICA Northern Regions Centre 2009</w:t>
      </w:r>
    </w:p>
    <w:p w:rsidR="000550C5" w:rsidRPr="00427C4F" w:rsidRDefault="000550C5" w:rsidP="00427C4F">
      <w:pPr>
        <w:pStyle w:val="BodyText3"/>
        <w:widowControl w:val="0"/>
        <w:numPr>
          <w:ilvl w:val="0"/>
          <w:numId w:val="1"/>
        </w:numPr>
        <w:jc w:val="both"/>
        <w:rPr>
          <w:sz w:val="28"/>
          <w:szCs w:val="28"/>
        </w:rPr>
      </w:pPr>
      <w:r w:rsidRPr="00427C4F">
        <w:rPr>
          <w:sz w:val="28"/>
          <w:szCs w:val="28"/>
        </w:rPr>
        <w:t>Senior Management Course, at Kenya Institute of Administration, March 2012</w:t>
      </w:r>
    </w:p>
    <w:p w:rsidR="000550C5" w:rsidRPr="00427C4F" w:rsidRDefault="000550C5" w:rsidP="00427C4F">
      <w:pPr>
        <w:pStyle w:val="BodyText3"/>
        <w:widowControl w:val="0"/>
        <w:jc w:val="both"/>
        <w:rPr>
          <w:sz w:val="28"/>
          <w:szCs w:val="28"/>
        </w:rPr>
      </w:pPr>
    </w:p>
    <w:p w:rsidR="000550C5" w:rsidRPr="00427C4F" w:rsidRDefault="000550C5" w:rsidP="00427C4F">
      <w:pPr>
        <w:pStyle w:val="BodyText3"/>
        <w:widowControl w:val="0"/>
        <w:jc w:val="both"/>
        <w:rPr>
          <w:b/>
          <w:sz w:val="28"/>
          <w:szCs w:val="28"/>
        </w:rPr>
      </w:pPr>
      <w:r w:rsidRPr="00427C4F">
        <w:rPr>
          <w:b/>
          <w:sz w:val="28"/>
          <w:szCs w:val="28"/>
        </w:rPr>
        <w:t xml:space="preserve">Key Workshops Attended </w:t>
      </w:r>
    </w:p>
    <w:p w:rsidR="000550C5" w:rsidRPr="00427C4F" w:rsidRDefault="000550C5" w:rsidP="00427C4F">
      <w:pPr>
        <w:pStyle w:val="BodyText3"/>
        <w:widowControl w:val="0"/>
        <w:numPr>
          <w:ilvl w:val="0"/>
          <w:numId w:val="3"/>
        </w:numPr>
        <w:jc w:val="both"/>
        <w:rPr>
          <w:sz w:val="28"/>
          <w:szCs w:val="28"/>
        </w:rPr>
      </w:pPr>
      <w:r w:rsidRPr="00427C4F">
        <w:rPr>
          <w:sz w:val="28"/>
          <w:szCs w:val="28"/>
        </w:rPr>
        <w:t>Sub regional training on the code of marketing of breast milk substitutes– UNICEF 2001</w:t>
      </w:r>
    </w:p>
    <w:p w:rsidR="000550C5" w:rsidRPr="00427C4F" w:rsidRDefault="000550C5" w:rsidP="00427C4F">
      <w:pPr>
        <w:pStyle w:val="BodyText3"/>
        <w:widowControl w:val="0"/>
        <w:numPr>
          <w:ilvl w:val="0"/>
          <w:numId w:val="3"/>
        </w:numPr>
        <w:jc w:val="both"/>
        <w:rPr>
          <w:sz w:val="28"/>
          <w:szCs w:val="28"/>
        </w:rPr>
      </w:pPr>
      <w:r w:rsidRPr="00427C4F">
        <w:rPr>
          <w:sz w:val="28"/>
          <w:szCs w:val="28"/>
        </w:rPr>
        <w:t>Approaches to Management and control of HIV with Plan International</w:t>
      </w:r>
    </w:p>
    <w:p w:rsidR="000550C5" w:rsidRPr="00427C4F" w:rsidRDefault="00973E9E" w:rsidP="00427C4F">
      <w:pPr>
        <w:pStyle w:val="BodyText3"/>
        <w:widowControl w:val="0"/>
        <w:numPr>
          <w:ilvl w:val="0"/>
          <w:numId w:val="3"/>
        </w:numPr>
        <w:jc w:val="both"/>
        <w:rPr>
          <w:sz w:val="28"/>
          <w:szCs w:val="28"/>
        </w:rPr>
      </w:pPr>
      <w:r w:rsidRPr="00427C4F">
        <w:rPr>
          <w:sz w:val="28"/>
          <w:szCs w:val="28"/>
        </w:rPr>
        <w:t>Integrated</w:t>
      </w:r>
      <w:r w:rsidR="000550C5" w:rsidRPr="00427C4F">
        <w:rPr>
          <w:sz w:val="28"/>
          <w:szCs w:val="28"/>
        </w:rPr>
        <w:t xml:space="preserve"> Management of Childhood illnesses—DHMT Thika</w:t>
      </w:r>
    </w:p>
    <w:p w:rsidR="000550C5" w:rsidRPr="00427C4F" w:rsidRDefault="000550C5" w:rsidP="00427C4F">
      <w:pPr>
        <w:pStyle w:val="BodyText3"/>
        <w:widowControl w:val="0"/>
        <w:numPr>
          <w:ilvl w:val="0"/>
          <w:numId w:val="3"/>
        </w:numPr>
        <w:jc w:val="both"/>
        <w:rPr>
          <w:sz w:val="28"/>
          <w:szCs w:val="28"/>
        </w:rPr>
      </w:pPr>
      <w:r w:rsidRPr="00427C4F">
        <w:rPr>
          <w:sz w:val="28"/>
          <w:szCs w:val="28"/>
        </w:rPr>
        <w:t>Planning  of community program with IFAD project and EU Thika</w:t>
      </w:r>
    </w:p>
    <w:p w:rsidR="000550C5" w:rsidRPr="00427C4F" w:rsidRDefault="000550C5" w:rsidP="00427C4F">
      <w:pPr>
        <w:pStyle w:val="BodyText3"/>
        <w:widowControl w:val="0"/>
        <w:numPr>
          <w:ilvl w:val="0"/>
          <w:numId w:val="3"/>
        </w:numPr>
        <w:jc w:val="both"/>
        <w:rPr>
          <w:sz w:val="28"/>
          <w:szCs w:val="28"/>
        </w:rPr>
      </w:pPr>
      <w:r w:rsidRPr="00427C4F">
        <w:rPr>
          <w:sz w:val="28"/>
          <w:szCs w:val="28"/>
        </w:rPr>
        <w:t xml:space="preserve">Dieticians and Nutritionist Bill Workshop for the Kenya National Assembly Health Committee, </w:t>
      </w:r>
      <w:proofErr w:type="spellStart"/>
      <w:r w:rsidRPr="00427C4F">
        <w:rPr>
          <w:sz w:val="28"/>
          <w:szCs w:val="28"/>
        </w:rPr>
        <w:t>Naivasha</w:t>
      </w:r>
      <w:proofErr w:type="spellEnd"/>
      <w:r w:rsidRPr="00427C4F">
        <w:rPr>
          <w:sz w:val="28"/>
          <w:szCs w:val="28"/>
        </w:rPr>
        <w:t xml:space="preserve"> Kenya </w:t>
      </w:r>
    </w:p>
    <w:p w:rsidR="000550C5" w:rsidRPr="00427C4F" w:rsidRDefault="000550C5" w:rsidP="00427C4F">
      <w:pPr>
        <w:pStyle w:val="BodyText3"/>
        <w:widowControl w:val="0"/>
        <w:numPr>
          <w:ilvl w:val="0"/>
          <w:numId w:val="3"/>
        </w:numPr>
        <w:jc w:val="both"/>
        <w:rPr>
          <w:sz w:val="28"/>
          <w:szCs w:val="28"/>
        </w:rPr>
      </w:pPr>
      <w:r w:rsidRPr="00427C4F">
        <w:rPr>
          <w:sz w:val="28"/>
          <w:szCs w:val="28"/>
        </w:rPr>
        <w:t>Workshop on Nutrition Policy Analysis and Advocacy in Kenya Using Profiles 2007</w:t>
      </w:r>
    </w:p>
    <w:p w:rsidR="000550C5" w:rsidRPr="00427C4F" w:rsidRDefault="000550C5" w:rsidP="00427C4F">
      <w:pPr>
        <w:pStyle w:val="BodyText3"/>
        <w:widowControl w:val="0"/>
        <w:numPr>
          <w:ilvl w:val="0"/>
          <w:numId w:val="3"/>
        </w:numPr>
        <w:jc w:val="both"/>
        <w:rPr>
          <w:sz w:val="28"/>
          <w:szCs w:val="28"/>
        </w:rPr>
      </w:pPr>
      <w:r w:rsidRPr="00427C4F">
        <w:rPr>
          <w:sz w:val="28"/>
          <w:szCs w:val="28"/>
        </w:rPr>
        <w:t>Harmonization Workshop for Wheat and maize flour Fortification, Nairobi Kenya, 2010</w:t>
      </w:r>
    </w:p>
    <w:p w:rsidR="000550C5" w:rsidRPr="00427C4F" w:rsidRDefault="000550C5" w:rsidP="00427C4F">
      <w:pPr>
        <w:pStyle w:val="BodyText3"/>
        <w:widowControl w:val="0"/>
        <w:numPr>
          <w:ilvl w:val="0"/>
          <w:numId w:val="3"/>
        </w:numPr>
        <w:jc w:val="both"/>
        <w:rPr>
          <w:sz w:val="28"/>
          <w:szCs w:val="28"/>
        </w:rPr>
      </w:pPr>
      <w:r w:rsidRPr="00427C4F">
        <w:rPr>
          <w:sz w:val="28"/>
          <w:szCs w:val="28"/>
        </w:rPr>
        <w:t xml:space="preserve">Nutrition Information Systems and Surveillance </w:t>
      </w:r>
      <w:r w:rsidR="00973E9E" w:rsidRPr="00427C4F">
        <w:rPr>
          <w:sz w:val="28"/>
          <w:szCs w:val="28"/>
        </w:rPr>
        <w:t>Organized</w:t>
      </w:r>
      <w:r w:rsidRPr="00427C4F">
        <w:rPr>
          <w:sz w:val="28"/>
          <w:szCs w:val="28"/>
        </w:rPr>
        <w:t xml:space="preserve"> by save the Children 2008</w:t>
      </w:r>
    </w:p>
    <w:p w:rsidR="008F18DC" w:rsidRPr="00427C4F" w:rsidRDefault="008F18DC" w:rsidP="00427C4F">
      <w:pPr>
        <w:pStyle w:val="BodyText3"/>
        <w:widowControl w:val="0"/>
        <w:ind w:left="720"/>
        <w:jc w:val="both"/>
        <w:rPr>
          <w:sz w:val="28"/>
          <w:szCs w:val="28"/>
        </w:rPr>
      </w:pPr>
    </w:p>
    <w:p w:rsidR="000550C5" w:rsidRPr="00427C4F" w:rsidRDefault="000550C5" w:rsidP="00427C4F">
      <w:pPr>
        <w:pStyle w:val="BodyText3"/>
        <w:widowControl w:val="0"/>
        <w:ind w:left="720"/>
        <w:jc w:val="both"/>
        <w:rPr>
          <w:sz w:val="28"/>
          <w:szCs w:val="28"/>
        </w:rPr>
      </w:pPr>
    </w:p>
    <w:p w:rsidR="005A306F" w:rsidRPr="00427C4F" w:rsidRDefault="00427C4F" w:rsidP="00427C4F">
      <w:pPr>
        <w:pStyle w:val="BodyText3"/>
        <w:widowControl w:val="0"/>
        <w:jc w:val="both"/>
        <w:rPr>
          <w:b/>
          <w:bCs/>
          <w:sz w:val="28"/>
          <w:szCs w:val="28"/>
        </w:rPr>
      </w:pPr>
      <w:r w:rsidRPr="00427C4F">
        <w:rPr>
          <w:b/>
          <w:bCs/>
          <w:sz w:val="28"/>
          <w:szCs w:val="28"/>
        </w:rPr>
        <w:t>Research</w:t>
      </w:r>
      <w:r w:rsidR="005A306F" w:rsidRPr="00427C4F">
        <w:rPr>
          <w:b/>
          <w:bCs/>
          <w:sz w:val="28"/>
          <w:szCs w:val="28"/>
        </w:rPr>
        <w:t> </w:t>
      </w:r>
    </w:p>
    <w:p w:rsidR="00427C4F" w:rsidRPr="00427C4F" w:rsidRDefault="00427C4F" w:rsidP="00427C4F">
      <w:pPr>
        <w:pStyle w:val="BodyText3"/>
        <w:widowControl w:val="0"/>
        <w:jc w:val="both"/>
        <w:rPr>
          <w:b/>
          <w:bCs/>
          <w:sz w:val="28"/>
          <w:szCs w:val="28"/>
        </w:rPr>
      </w:pPr>
      <w:r w:rsidRPr="00427C4F">
        <w:rPr>
          <w:rFonts w:cs="Arial"/>
          <w:bCs/>
          <w:sz w:val="28"/>
          <w:szCs w:val="28"/>
          <w:lang w:val="en-GB"/>
        </w:rPr>
        <w:t>2012 – 2013</w:t>
      </w:r>
      <w:r w:rsidRPr="00427C4F">
        <w:rPr>
          <w:rFonts w:cs="Arial"/>
          <w:bCs/>
          <w:sz w:val="28"/>
          <w:szCs w:val="28"/>
          <w:lang w:val="en-GB"/>
        </w:rPr>
        <w:tab/>
        <w:t>Data Collection for Kenya, ‘Budget Tran</w:t>
      </w:r>
      <w:r w:rsidR="0056344D">
        <w:rPr>
          <w:rFonts w:cs="Arial"/>
          <w:bCs/>
          <w:sz w:val="28"/>
          <w:szCs w:val="28"/>
          <w:lang w:val="en-GB"/>
        </w:rPr>
        <w:t xml:space="preserve">sparency and Child Nutrition” </w:t>
      </w:r>
    </w:p>
    <w:p w:rsidR="00427C4F" w:rsidRPr="00427C4F" w:rsidRDefault="00427C4F" w:rsidP="00427C4F">
      <w:pPr>
        <w:jc w:val="both"/>
        <w:rPr>
          <w:rFonts w:ascii="Garamond" w:hAnsi="Garamond" w:cs="Arial"/>
          <w:bCs/>
          <w:sz w:val="28"/>
          <w:szCs w:val="28"/>
          <w:lang w:val="en-GB"/>
        </w:rPr>
      </w:pPr>
      <w:r w:rsidRPr="00427C4F">
        <w:rPr>
          <w:rFonts w:ascii="Garamond" w:hAnsi="Garamond" w:cs="Arial"/>
          <w:bCs/>
          <w:sz w:val="28"/>
          <w:szCs w:val="28"/>
          <w:lang w:val="en-GB"/>
        </w:rPr>
        <w:t xml:space="preserve">2011 – 2012:  </w:t>
      </w:r>
      <w:r w:rsidRPr="00427C4F">
        <w:rPr>
          <w:rFonts w:ascii="Garamond" w:hAnsi="Garamond" w:cs="Arial"/>
          <w:bCs/>
          <w:sz w:val="28"/>
          <w:szCs w:val="28"/>
          <w:lang w:val="en-GB"/>
        </w:rPr>
        <w:tab/>
        <w:t>National Coordinator, Kenya National Micronutrient Survey (Ministry of Health)</w:t>
      </w:r>
    </w:p>
    <w:p w:rsidR="00427C4F" w:rsidRPr="00427C4F" w:rsidRDefault="00427C4F" w:rsidP="00427C4F">
      <w:pPr>
        <w:ind w:left="1418" w:hanging="1418"/>
        <w:jc w:val="both"/>
        <w:rPr>
          <w:rFonts w:ascii="Garamond" w:hAnsi="Garamond" w:cs="Arial"/>
          <w:bCs/>
          <w:sz w:val="28"/>
          <w:szCs w:val="28"/>
          <w:lang w:val="en-GB"/>
        </w:rPr>
      </w:pPr>
      <w:r w:rsidRPr="00427C4F">
        <w:rPr>
          <w:rFonts w:ascii="Garamond" w:hAnsi="Garamond" w:cs="Arial"/>
          <w:bCs/>
          <w:sz w:val="28"/>
          <w:szCs w:val="28"/>
          <w:lang w:val="en-GB"/>
        </w:rPr>
        <w:t>Accountability &amp; Transparency for Human Rights (AT4HR</w:t>
      </w:r>
      <w:proofErr w:type="gramStart"/>
      <w:r w:rsidRPr="00427C4F">
        <w:rPr>
          <w:rFonts w:ascii="Garamond" w:hAnsi="Garamond" w:cs="Arial"/>
          <w:bCs/>
          <w:sz w:val="28"/>
          <w:szCs w:val="28"/>
          <w:lang w:val="en-GB"/>
        </w:rPr>
        <w:t>)  http</w:t>
      </w:r>
      <w:proofErr w:type="gramEnd"/>
      <w:r w:rsidRPr="00427C4F">
        <w:rPr>
          <w:rFonts w:ascii="Garamond" w:hAnsi="Garamond" w:cs="Arial"/>
          <w:bCs/>
          <w:sz w:val="28"/>
          <w:szCs w:val="28"/>
          <w:lang w:val="en-GB"/>
        </w:rPr>
        <w:t>://www.at4hr.org/</w:t>
      </w:r>
    </w:p>
    <w:p w:rsidR="00427C4F" w:rsidRPr="00427C4F" w:rsidRDefault="00427C4F" w:rsidP="00427C4F">
      <w:pPr>
        <w:ind w:left="1418" w:hanging="1418"/>
        <w:jc w:val="both"/>
        <w:rPr>
          <w:rFonts w:ascii="Garamond" w:hAnsi="Garamond" w:cs="Arial"/>
          <w:bCs/>
          <w:sz w:val="28"/>
          <w:szCs w:val="28"/>
          <w:lang w:val="en-GB"/>
        </w:rPr>
      </w:pPr>
      <w:r w:rsidRPr="00427C4F">
        <w:rPr>
          <w:rFonts w:ascii="Garamond" w:hAnsi="Garamond" w:cs="Arial"/>
          <w:bCs/>
          <w:sz w:val="28"/>
          <w:szCs w:val="28"/>
          <w:lang w:val="en-GB"/>
        </w:rPr>
        <w:t>2010 – 2011</w:t>
      </w:r>
      <w:r w:rsidRPr="00427C4F">
        <w:rPr>
          <w:rFonts w:ascii="Garamond" w:hAnsi="Garamond" w:cs="Arial"/>
          <w:bCs/>
          <w:sz w:val="28"/>
          <w:szCs w:val="28"/>
          <w:lang w:val="en-GB"/>
        </w:rPr>
        <w:tab/>
        <w:t>Maize Flour Fortification in Africa, Markets, Feasibility, Coverage and Costs, International Food Policy Research Institute (IFPRI) in collaboration with Harvest Plus</w:t>
      </w:r>
    </w:p>
    <w:p w:rsidR="00427C4F" w:rsidRPr="00427C4F" w:rsidRDefault="00427C4F" w:rsidP="00427C4F">
      <w:pPr>
        <w:jc w:val="both"/>
        <w:rPr>
          <w:rFonts w:ascii="Garamond" w:hAnsi="Garamond" w:cs="Arial"/>
          <w:bCs/>
          <w:sz w:val="28"/>
          <w:szCs w:val="28"/>
          <w:lang w:val="en-GB"/>
        </w:rPr>
      </w:pPr>
    </w:p>
    <w:p w:rsidR="00427C4F" w:rsidRPr="00427C4F" w:rsidRDefault="00427C4F" w:rsidP="00427C4F">
      <w:pPr>
        <w:pStyle w:val="BodyText3"/>
        <w:widowControl w:val="0"/>
        <w:jc w:val="both"/>
        <w:rPr>
          <w:b/>
          <w:bCs/>
          <w:sz w:val="28"/>
          <w:szCs w:val="28"/>
        </w:rPr>
      </w:pPr>
    </w:p>
    <w:p w:rsidR="005A306F" w:rsidRPr="00427C4F" w:rsidRDefault="005A306F" w:rsidP="00427C4F">
      <w:pPr>
        <w:pStyle w:val="BodyText3"/>
        <w:widowControl w:val="0"/>
        <w:jc w:val="both"/>
        <w:rPr>
          <w:b/>
          <w:bCs/>
          <w:sz w:val="28"/>
          <w:szCs w:val="28"/>
        </w:rPr>
      </w:pPr>
      <w:r w:rsidRPr="00427C4F">
        <w:rPr>
          <w:b/>
          <w:bCs/>
          <w:sz w:val="28"/>
          <w:szCs w:val="28"/>
        </w:rPr>
        <w:t>Professional Organizations</w:t>
      </w:r>
      <w:r w:rsidR="00D52A2E" w:rsidRPr="00427C4F">
        <w:rPr>
          <w:b/>
          <w:bCs/>
          <w:sz w:val="28"/>
          <w:szCs w:val="28"/>
        </w:rPr>
        <w:t xml:space="preserve"> Membership</w:t>
      </w:r>
    </w:p>
    <w:p w:rsidR="00D52A2E" w:rsidRPr="00427C4F" w:rsidRDefault="00D52A2E" w:rsidP="00427C4F">
      <w:pPr>
        <w:pStyle w:val="BodyText3"/>
        <w:widowControl w:val="0"/>
        <w:jc w:val="both"/>
        <w:rPr>
          <w:bCs/>
          <w:sz w:val="28"/>
          <w:szCs w:val="28"/>
        </w:rPr>
      </w:pPr>
      <w:r w:rsidRPr="00427C4F">
        <w:rPr>
          <w:bCs/>
          <w:sz w:val="28"/>
          <w:szCs w:val="28"/>
        </w:rPr>
        <w:t>Kenya Nutritionists and Dieticians Institute</w:t>
      </w:r>
      <w:r w:rsidR="008F18DC" w:rsidRPr="00427C4F">
        <w:rPr>
          <w:bCs/>
          <w:sz w:val="28"/>
          <w:szCs w:val="28"/>
        </w:rPr>
        <w:t xml:space="preserve"> – </w:t>
      </w:r>
      <w:r w:rsidR="0056344D">
        <w:rPr>
          <w:bCs/>
          <w:sz w:val="28"/>
          <w:szCs w:val="28"/>
        </w:rPr>
        <w:t>Registrar 2009-2015</w:t>
      </w:r>
    </w:p>
    <w:p w:rsidR="005A306F" w:rsidRPr="00427C4F" w:rsidRDefault="005A306F" w:rsidP="00427C4F">
      <w:pPr>
        <w:pStyle w:val="BodyText3"/>
        <w:widowControl w:val="0"/>
        <w:jc w:val="both"/>
        <w:rPr>
          <w:sz w:val="28"/>
          <w:szCs w:val="28"/>
        </w:rPr>
      </w:pPr>
      <w:r w:rsidRPr="00427C4F">
        <w:rPr>
          <w:sz w:val="28"/>
          <w:szCs w:val="28"/>
        </w:rPr>
        <w:t>Nutrition Association of Kenya (NAK</w:t>
      </w:r>
      <w:proofErr w:type="gramStart"/>
      <w:r w:rsidRPr="00427C4F">
        <w:rPr>
          <w:sz w:val="28"/>
          <w:szCs w:val="28"/>
        </w:rPr>
        <w:t>)</w:t>
      </w:r>
      <w:r w:rsidR="008F18DC" w:rsidRPr="00427C4F">
        <w:rPr>
          <w:sz w:val="28"/>
          <w:szCs w:val="28"/>
        </w:rPr>
        <w:t>-</w:t>
      </w:r>
      <w:proofErr w:type="gramEnd"/>
      <w:r w:rsidR="008F18DC" w:rsidRPr="00427C4F">
        <w:rPr>
          <w:sz w:val="28"/>
          <w:szCs w:val="28"/>
        </w:rPr>
        <w:t xml:space="preserve"> </w:t>
      </w:r>
      <w:r w:rsidRPr="00427C4F">
        <w:rPr>
          <w:sz w:val="28"/>
          <w:szCs w:val="28"/>
        </w:rPr>
        <w:t>Vice Secretary 2004-2006</w:t>
      </w:r>
    </w:p>
    <w:p w:rsidR="005A306F" w:rsidRPr="00427C4F" w:rsidRDefault="005A306F" w:rsidP="00427C4F">
      <w:pPr>
        <w:pStyle w:val="BodyText3"/>
        <w:widowControl w:val="0"/>
        <w:jc w:val="both"/>
        <w:rPr>
          <w:sz w:val="28"/>
          <w:szCs w:val="28"/>
        </w:rPr>
      </w:pPr>
      <w:r w:rsidRPr="00427C4F">
        <w:rPr>
          <w:sz w:val="28"/>
          <w:szCs w:val="28"/>
        </w:rPr>
        <w:t xml:space="preserve">Kenya Coalition </w:t>
      </w:r>
      <w:proofErr w:type="gramStart"/>
      <w:r w:rsidRPr="00427C4F">
        <w:rPr>
          <w:sz w:val="28"/>
          <w:szCs w:val="28"/>
        </w:rPr>
        <w:t>For</w:t>
      </w:r>
      <w:proofErr w:type="gramEnd"/>
      <w:r w:rsidRPr="00427C4F">
        <w:rPr>
          <w:sz w:val="28"/>
          <w:szCs w:val="28"/>
        </w:rPr>
        <w:t xml:space="preserve"> Action in Nutrition (KCAN) member</w:t>
      </w:r>
    </w:p>
    <w:p w:rsidR="005A306F" w:rsidRPr="00427C4F" w:rsidRDefault="005A306F" w:rsidP="00427C4F">
      <w:pPr>
        <w:pStyle w:val="Heading4"/>
        <w:widowControl w:val="0"/>
        <w:jc w:val="both"/>
        <w:rPr>
          <w:b/>
          <w:bCs/>
        </w:rPr>
      </w:pPr>
      <w:r w:rsidRPr="00427C4F">
        <w:rPr>
          <w:b/>
          <w:bCs/>
        </w:rPr>
        <w:t> </w:t>
      </w:r>
    </w:p>
    <w:p w:rsidR="0056344D" w:rsidRDefault="0056344D" w:rsidP="00427C4F">
      <w:pPr>
        <w:pStyle w:val="Heading4"/>
        <w:widowControl w:val="0"/>
        <w:jc w:val="both"/>
        <w:rPr>
          <w:b/>
          <w:bCs/>
        </w:rPr>
      </w:pPr>
    </w:p>
    <w:p w:rsidR="0056344D" w:rsidRDefault="0056344D" w:rsidP="00427C4F">
      <w:pPr>
        <w:pStyle w:val="Heading4"/>
        <w:widowControl w:val="0"/>
        <w:jc w:val="both"/>
        <w:rPr>
          <w:b/>
          <w:bCs/>
        </w:rPr>
      </w:pPr>
    </w:p>
    <w:p w:rsidR="0056344D" w:rsidRDefault="0056344D" w:rsidP="00427C4F">
      <w:pPr>
        <w:pStyle w:val="Heading4"/>
        <w:widowControl w:val="0"/>
        <w:jc w:val="both"/>
        <w:rPr>
          <w:b/>
          <w:bCs/>
        </w:rPr>
      </w:pPr>
    </w:p>
    <w:p w:rsidR="005A306F" w:rsidRPr="00427C4F" w:rsidRDefault="005A306F" w:rsidP="00427C4F">
      <w:pPr>
        <w:pStyle w:val="Heading4"/>
        <w:widowControl w:val="0"/>
        <w:jc w:val="both"/>
        <w:rPr>
          <w:b/>
          <w:bCs/>
        </w:rPr>
      </w:pPr>
      <w:r w:rsidRPr="00427C4F">
        <w:rPr>
          <w:b/>
          <w:bCs/>
        </w:rPr>
        <w:t>Computer Skills</w:t>
      </w:r>
    </w:p>
    <w:p w:rsidR="00C75113" w:rsidRPr="00427C4F" w:rsidRDefault="00C75113" w:rsidP="00427C4F">
      <w:pPr>
        <w:pStyle w:val="Heading4"/>
        <w:widowControl w:val="0"/>
        <w:jc w:val="both"/>
        <w:rPr>
          <w:b/>
          <w:bCs/>
        </w:rPr>
      </w:pPr>
      <w:r w:rsidRPr="00427C4F">
        <w:rPr>
          <w:b/>
          <w:bCs/>
        </w:rPr>
        <w:t xml:space="preserve">Microsoft word, excel, outlook, </w:t>
      </w:r>
    </w:p>
    <w:p w:rsidR="000550C5" w:rsidRPr="00427C4F" w:rsidRDefault="000550C5" w:rsidP="00427C4F">
      <w:pPr>
        <w:pStyle w:val="Heading4"/>
        <w:widowControl w:val="0"/>
        <w:jc w:val="both"/>
        <w:rPr>
          <w:b/>
          <w:bCs/>
        </w:rPr>
      </w:pPr>
    </w:p>
    <w:p w:rsidR="00E5493E" w:rsidRPr="00427C4F" w:rsidRDefault="00E5493E" w:rsidP="00427C4F">
      <w:pPr>
        <w:pStyle w:val="BodyText3"/>
        <w:widowControl w:val="0"/>
        <w:jc w:val="both"/>
        <w:rPr>
          <w:b/>
          <w:bCs/>
          <w:sz w:val="28"/>
          <w:szCs w:val="28"/>
        </w:rPr>
      </w:pPr>
      <w:r w:rsidRPr="00427C4F">
        <w:rPr>
          <w:b/>
          <w:bCs/>
          <w:sz w:val="28"/>
          <w:szCs w:val="28"/>
        </w:rPr>
        <w:t>References</w:t>
      </w:r>
    </w:p>
    <w:p w:rsidR="008F18DC" w:rsidRPr="00427C4F" w:rsidRDefault="008F18DC" w:rsidP="00427C4F">
      <w:pPr>
        <w:pStyle w:val="BodyText3"/>
        <w:widowControl w:val="0"/>
        <w:ind w:left="360"/>
        <w:jc w:val="both"/>
        <w:rPr>
          <w:b/>
          <w:bCs/>
          <w:sz w:val="28"/>
          <w:szCs w:val="28"/>
        </w:rPr>
      </w:pPr>
    </w:p>
    <w:p w:rsidR="008F18DC" w:rsidRPr="00427C4F" w:rsidRDefault="008F18DC" w:rsidP="00427C4F">
      <w:pPr>
        <w:pStyle w:val="BodyText3"/>
        <w:widowControl w:val="0"/>
        <w:numPr>
          <w:ilvl w:val="0"/>
          <w:numId w:val="4"/>
        </w:numPr>
        <w:jc w:val="both"/>
        <w:rPr>
          <w:sz w:val="28"/>
          <w:szCs w:val="28"/>
        </w:rPr>
      </w:pPr>
      <w:r w:rsidRPr="00427C4F">
        <w:rPr>
          <w:sz w:val="28"/>
          <w:szCs w:val="28"/>
        </w:rPr>
        <w:t>Terry Wefwafwa,</w:t>
      </w:r>
    </w:p>
    <w:p w:rsidR="008F18DC" w:rsidRPr="00427C4F" w:rsidRDefault="001C6448" w:rsidP="00427C4F">
      <w:pPr>
        <w:pStyle w:val="BodyText3"/>
        <w:widowControl w:val="0"/>
        <w:ind w:left="360"/>
        <w:jc w:val="both"/>
        <w:rPr>
          <w:sz w:val="28"/>
          <w:szCs w:val="28"/>
        </w:rPr>
      </w:pPr>
      <w:r w:rsidRPr="00427C4F">
        <w:rPr>
          <w:sz w:val="28"/>
          <w:szCs w:val="28"/>
        </w:rPr>
        <w:t xml:space="preserve">    </w:t>
      </w:r>
      <w:r w:rsidR="008F18DC" w:rsidRPr="00427C4F">
        <w:rPr>
          <w:sz w:val="28"/>
          <w:szCs w:val="28"/>
        </w:rPr>
        <w:t xml:space="preserve"> Division of Nutrition,</w:t>
      </w:r>
    </w:p>
    <w:p w:rsidR="008F18DC" w:rsidRPr="00427C4F" w:rsidRDefault="008F18DC" w:rsidP="00427C4F">
      <w:pPr>
        <w:pStyle w:val="BodyText3"/>
        <w:widowControl w:val="0"/>
        <w:ind w:left="720"/>
        <w:jc w:val="both"/>
        <w:rPr>
          <w:sz w:val="28"/>
          <w:szCs w:val="28"/>
        </w:rPr>
      </w:pPr>
      <w:r w:rsidRPr="00427C4F">
        <w:rPr>
          <w:sz w:val="28"/>
          <w:szCs w:val="28"/>
        </w:rPr>
        <w:t>Ministry of Public Health and Sanitation,</w:t>
      </w:r>
    </w:p>
    <w:p w:rsidR="008F18DC" w:rsidRPr="00427C4F" w:rsidRDefault="0081079B" w:rsidP="00427C4F">
      <w:pPr>
        <w:pStyle w:val="BodyText3"/>
        <w:widowControl w:val="0"/>
        <w:ind w:left="720"/>
        <w:jc w:val="both"/>
        <w:rPr>
          <w:sz w:val="28"/>
          <w:szCs w:val="28"/>
        </w:rPr>
      </w:pPr>
      <w:r w:rsidRPr="00427C4F">
        <w:rPr>
          <w:sz w:val="28"/>
          <w:szCs w:val="28"/>
        </w:rPr>
        <w:t>P.0 Box 30019,</w:t>
      </w:r>
    </w:p>
    <w:p w:rsidR="0081079B" w:rsidRPr="00427C4F" w:rsidRDefault="0081079B" w:rsidP="00427C4F">
      <w:pPr>
        <w:pStyle w:val="BodyText3"/>
        <w:widowControl w:val="0"/>
        <w:ind w:left="720"/>
        <w:jc w:val="both"/>
        <w:rPr>
          <w:sz w:val="28"/>
          <w:szCs w:val="28"/>
        </w:rPr>
      </w:pPr>
      <w:r w:rsidRPr="00427C4F">
        <w:rPr>
          <w:sz w:val="28"/>
          <w:szCs w:val="28"/>
        </w:rPr>
        <w:t>Tel 0726074395</w:t>
      </w:r>
    </w:p>
    <w:p w:rsidR="00D82FA0" w:rsidRPr="00EC0C99" w:rsidRDefault="0081079B" w:rsidP="00EC0C99">
      <w:pPr>
        <w:pStyle w:val="BodyText3"/>
        <w:widowControl w:val="0"/>
        <w:ind w:left="720"/>
        <w:jc w:val="both"/>
        <w:rPr>
          <w:sz w:val="28"/>
          <w:szCs w:val="28"/>
        </w:rPr>
      </w:pPr>
      <w:r w:rsidRPr="00427C4F">
        <w:rPr>
          <w:sz w:val="28"/>
          <w:szCs w:val="28"/>
        </w:rPr>
        <w:t>Email wefwaft@yahoo.com</w:t>
      </w:r>
      <w:r w:rsidR="00D82FA0" w:rsidRPr="00EC0C99">
        <w:rPr>
          <w:sz w:val="28"/>
          <w:szCs w:val="28"/>
        </w:rPr>
        <w:t xml:space="preserve"> </w:t>
      </w:r>
    </w:p>
    <w:p w:rsidR="00D82FA0" w:rsidRPr="00427C4F" w:rsidRDefault="00C75113" w:rsidP="00427C4F">
      <w:pPr>
        <w:pStyle w:val="BodyText3"/>
        <w:widowControl w:val="0"/>
        <w:numPr>
          <w:ilvl w:val="0"/>
          <w:numId w:val="4"/>
        </w:numPr>
        <w:jc w:val="both"/>
        <w:rPr>
          <w:sz w:val="28"/>
          <w:szCs w:val="28"/>
        </w:rPr>
      </w:pPr>
      <w:r w:rsidRPr="00427C4F">
        <w:rPr>
          <w:sz w:val="28"/>
          <w:szCs w:val="28"/>
        </w:rPr>
        <w:t>Dr E</w:t>
      </w:r>
      <w:r w:rsidR="00D82FA0" w:rsidRPr="00427C4F">
        <w:rPr>
          <w:sz w:val="28"/>
          <w:szCs w:val="28"/>
        </w:rPr>
        <w:t>lizabeth Kuria</w:t>
      </w:r>
    </w:p>
    <w:p w:rsidR="00D82FA0" w:rsidRPr="00427C4F" w:rsidRDefault="00C75113" w:rsidP="00427C4F">
      <w:pPr>
        <w:pStyle w:val="BodyText3"/>
        <w:widowControl w:val="0"/>
        <w:ind w:left="720"/>
        <w:jc w:val="both"/>
        <w:rPr>
          <w:sz w:val="28"/>
          <w:szCs w:val="28"/>
        </w:rPr>
      </w:pPr>
      <w:r w:rsidRPr="00427C4F">
        <w:rPr>
          <w:sz w:val="28"/>
          <w:szCs w:val="28"/>
        </w:rPr>
        <w:t xml:space="preserve"> Kenyatta University.</w:t>
      </w:r>
    </w:p>
    <w:p w:rsidR="00D82FA0" w:rsidRPr="00427C4F" w:rsidRDefault="00D82FA0" w:rsidP="00427C4F">
      <w:pPr>
        <w:pStyle w:val="BodyText3"/>
        <w:widowControl w:val="0"/>
        <w:ind w:left="720"/>
        <w:jc w:val="both"/>
        <w:rPr>
          <w:sz w:val="28"/>
          <w:szCs w:val="28"/>
        </w:rPr>
      </w:pPr>
      <w:r w:rsidRPr="00427C4F">
        <w:rPr>
          <w:sz w:val="28"/>
          <w:szCs w:val="28"/>
        </w:rPr>
        <w:t>Department of Nutrition</w:t>
      </w:r>
      <w:r w:rsidR="00C75113" w:rsidRPr="00427C4F">
        <w:rPr>
          <w:sz w:val="28"/>
          <w:szCs w:val="28"/>
        </w:rPr>
        <w:t xml:space="preserve"> </w:t>
      </w:r>
    </w:p>
    <w:p w:rsidR="00D82FA0" w:rsidRPr="00427C4F" w:rsidRDefault="00C75113" w:rsidP="00427C4F">
      <w:pPr>
        <w:pStyle w:val="BodyText3"/>
        <w:widowControl w:val="0"/>
        <w:ind w:left="720"/>
        <w:jc w:val="both"/>
        <w:rPr>
          <w:sz w:val="28"/>
          <w:szCs w:val="28"/>
        </w:rPr>
      </w:pPr>
      <w:proofErr w:type="spellStart"/>
      <w:r w:rsidRPr="00427C4F">
        <w:rPr>
          <w:sz w:val="28"/>
          <w:szCs w:val="28"/>
        </w:rPr>
        <w:t>P.o</w:t>
      </w:r>
      <w:proofErr w:type="spellEnd"/>
      <w:r w:rsidRPr="00427C4F">
        <w:rPr>
          <w:sz w:val="28"/>
          <w:szCs w:val="28"/>
        </w:rPr>
        <w:t xml:space="preserve"> Box 43844-00100, </w:t>
      </w:r>
      <w:proofErr w:type="spellStart"/>
      <w:r w:rsidRPr="00427C4F">
        <w:rPr>
          <w:sz w:val="28"/>
          <w:szCs w:val="28"/>
        </w:rPr>
        <w:t>Nrb</w:t>
      </w:r>
      <w:proofErr w:type="spellEnd"/>
      <w:r w:rsidRPr="00427C4F">
        <w:rPr>
          <w:sz w:val="28"/>
          <w:szCs w:val="28"/>
        </w:rPr>
        <w:t xml:space="preserve">  </w:t>
      </w:r>
    </w:p>
    <w:p w:rsidR="00D82FA0" w:rsidRPr="00427C4F" w:rsidRDefault="00C75113" w:rsidP="00427C4F">
      <w:pPr>
        <w:pStyle w:val="BodyText3"/>
        <w:widowControl w:val="0"/>
        <w:ind w:left="720"/>
        <w:jc w:val="both"/>
        <w:rPr>
          <w:sz w:val="28"/>
          <w:szCs w:val="28"/>
        </w:rPr>
      </w:pPr>
      <w:r w:rsidRPr="00427C4F">
        <w:rPr>
          <w:sz w:val="28"/>
          <w:szCs w:val="28"/>
        </w:rPr>
        <w:t>Tel 0721433</w:t>
      </w:r>
      <w:r w:rsidR="00D82FA0" w:rsidRPr="00427C4F">
        <w:rPr>
          <w:sz w:val="28"/>
          <w:szCs w:val="28"/>
        </w:rPr>
        <w:t xml:space="preserve">619 </w:t>
      </w:r>
    </w:p>
    <w:p w:rsidR="00D82FA0" w:rsidRPr="00427C4F" w:rsidRDefault="00D82FA0" w:rsidP="00427C4F">
      <w:pPr>
        <w:pStyle w:val="BodyText3"/>
        <w:widowControl w:val="0"/>
        <w:jc w:val="both"/>
        <w:rPr>
          <w:sz w:val="28"/>
          <w:szCs w:val="28"/>
        </w:rPr>
      </w:pPr>
      <w:r w:rsidRPr="00427C4F">
        <w:rPr>
          <w:sz w:val="28"/>
          <w:szCs w:val="28"/>
        </w:rPr>
        <w:t xml:space="preserve">          enkuriakan@yahoo.com</w:t>
      </w:r>
    </w:p>
    <w:p w:rsidR="00C75113" w:rsidRPr="00427C4F" w:rsidRDefault="00D82FA0" w:rsidP="00427C4F">
      <w:pPr>
        <w:pStyle w:val="BodyText3"/>
        <w:widowControl w:val="0"/>
        <w:ind w:left="720"/>
        <w:jc w:val="both"/>
        <w:rPr>
          <w:sz w:val="28"/>
          <w:szCs w:val="28"/>
        </w:rPr>
      </w:pPr>
      <w:r w:rsidRPr="00427C4F">
        <w:rPr>
          <w:sz w:val="28"/>
          <w:szCs w:val="28"/>
        </w:rPr>
        <w:t xml:space="preserve"> </w:t>
      </w:r>
    </w:p>
    <w:p w:rsidR="000550C5" w:rsidRPr="00427C4F" w:rsidRDefault="000550C5" w:rsidP="00427C4F">
      <w:pPr>
        <w:pStyle w:val="BodyText3"/>
        <w:widowControl w:val="0"/>
        <w:ind w:left="720"/>
        <w:jc w:val="both"/>
        <w:rPr>
          <w:sz w:val="28"/>
          <w:szCs w:val="28"/>
        </w:rPr>
      </w:pPr>
    </w:p>
    <w:p w:rsidR="005A306F" w:rsidRPr="00427C4F" w:rsidRDefault="005A306F" w:rsidP="00427C4F">
      <w:pPr>
        <w:pStyle w:val="BodyText3"/>
        <w:widowControl w:val="0"/>
        <w:jc w:val="both"/>
        <w:rPr>
          <w:sz w:val="28"/>
          <w:szCs w:val="28"/>
        </w:rPr>
      </w:pPr>
      <w:r w:rsidRPr="00427C4F">
        <w:rPr>
          <w:sz w:val="28"/>
          <w:szCs w:val="28"/>
        </w:rPr>
        <w:t> </w:t>
      </w:r>
    </w:p>
    <w:p w:rsidR="005A306F" w:rsidRPr="00427C4F" w:rsidRDefault="005A306F" w:rsidP="00427C4F">
      <w:pPr>
        <w:pStyle w:val="BodyText3"/>
        <w:widowControl w:val="0"/>
        <w:jc w:val="both"/>
        <w:rPr>
          <w:sz w:val="28"/>
          <w:szCs w:val="28"/>
        </w:rPr>
      </w:pPr>
      <w:r w:rsidRPr="00427C4F">
        <w:rPr>
          <w:sz w:val="28"/>
          <w:szCs w:val="28"/>
        </w:rPr>
        <w:t> </w:t>
      </w:r>
    </w:p>
    <w:p w:rsidR="005A306F" w:rsidRPr="00427C4F" w:rsidRDefault="005A306F" w:rsidP="00427C4F">
      <w:pPr>
        <w:pStyle w:val="BodyText3"/>
        <w:widowControl w:val="0"/>
        <w:jc w:val="both"/>
        <w:rPr>
          <w:sz w:val="28"/>
          <w:szCs w:val="28"/>
        </w:rPr>
      </w:pPr>
      <w:r w:rsidRPr="00427C4F">
        <w:rPr>
          <w:sz w:val="28"/>
          <w:szCs w:val="28"/>
        </w:rPr>
        <w:t> </w:t>
      </w:r>
    </w:p>
    <w:p w:rsidR="005A306F" w:rsidRPr="00427C4F" w:rsidRDefault="005A306F" w:rsidP="00427C4F">
      <w:pPr>
        <w:pStyle w:val="BodyText3"/>
        <w:widowControl w:val="0"/>
        <w:jc w:val="both"/>
        <w:rPr>
          <w:sz w:val="28"/>
          <w:szCs w:val="28"/>
        </w:rPr>
      </w:pPr>
      <w:r w:rsidRPr="00427C4F">
        <w:rPr>
          <w:sz w:val="28"/>
          <w:szCs w:val="28"/>
        </w:rPr>
        <w:t> </w:t>
      </w:r>
    </w:p>
    <w:p w:rsidR="005A306F" w:rsidRPr="00427C4F" w:rsidRDefault="005A306F" w:rsidP="00427C4F">
      <w:pPr>
        <w:pStyle w:val="BodyText3"/>
        <w:widowControl w:val="0"/>
        <w:jc w:val="both"/>
        <w:rPr>
          <w:sz w:val="28"/>
          <w:szCs w:val="28"/>
        </w:rPr>
      </w:pPr>
      <w:r w:rsidRPr="00427C4F">
        <w:rPr>
          <w:sz w:val="28"/>
          <w:szCs w:val="28"/>
        </w:rPr>
        <w:t> </w:t>
      </w:r>
    </w:p>
    <w:p w:rsidR="005A306F" w:rsidRPr="00427C4F" w:rsidRDefault="005A306F" w:rsidP="00427C4F">
      <w:pPr>
        <w:pStyle w:val="BodyText3"/>
        <w:widowControl w:val="0"/>
        <w:jc w:val="both"/>
        <w:rPr>
          <w:sz w:val="28"/>
          <w:szCs w:val="28"/>
        </w:rPr>
      </w:pPr>
      <w:r w:rsidRPr="00427C4F">
        <w:rPr>
          <w:sz w:val="28"/>
          <w:szCs w:val="28"/>
        </w:rPr>
        <w:t> </w:t>
      </w:r>
    </w:p>
    <w:p w:rsidR="005A306F" w:rsidRPr="00427C4F" w:rsidRDefault="005A306F" w:rsidP="00427C4F">
      <w:pPr>
        <w:widowControl w:val="0"/>
        <w:jc w:val="both"/>
        <w:rPr>
          <w:rFonts w:ascii="Garamond" w:hAnsi="Garamond"/>
          <w:sz w:val="28"/>
          <w:szCs w:val="28"/>
        </w:rPr>
      </w:pPr>
      <w:r w:rsidRPr="00427C4F">
        <w:rPr>
          <w:rFonts w:ascii="Garamond" w:hAnsi="Garamond"/>
          <w:sz w:val="28"/>
          <w:szCs w:val="28"/>
        </w:rPr>
        <w:t> </w:t>
      </w:r>
    </w:p>
    <w:p w:rsidR="005A306F" w:rsidRPr="00427C4F" w:rsidRDefault="005A306F" w:rsidP="00427C4F">
      <w:pPr>
        <w:jc w:val="both"/>
        <w:rPr>
          <w:rFonts w:ascii="Garamond" w:hAnsi="Garamond"/>
          <w:sz w:val="28"/>
          <w:szCs w:val="28"/>
        </w:rPr>
      </w:pPr>
    </w:p>
    <w:sectPr w:rsidR="005A306F" w:rsidRPr="00427C4F" w:rsidSect="00736DD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33FD" w:rsidRDefault="00FC33FD" w:rsidP="007D4DAB">
      <w:r>
        <w:separator/>
      </w:r>
    </w:p>
  </w:endnote>
  <w:endnote w:type="continuationSeparator" w:id="0">
    <w:p w:rsidR="00FC33FD" w:rsidRDefault="00FC33FD" w:rsidP="007D4D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33FD" w:rsidRDefault="00FC33FD" w:rsidP="007D4DAB">
      <w:r>
        <w:separator/>
      </w:r>
    </w:p>
  </w:footnote>
  <w:footnote w:type="continuationSeparator" w:id="0">
    <w:p w:rsidR="00FC33FD" w:rsidRDefault="00FC33FD" w:rsidP="007D4D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7C4F" w:rsidRDefault="00427C4F" w:rsidP="007D4DAB">
    <w:pPr>
      <w:tabs>
        <w:tab w:val="center" w:pos="4680"/>
      </w:tabs>
      <w:suppressAutoHyphens/>
      <w:jc w:val="center"/>
      <w:rPr>
        <w:rFonts w:ascii="Calibri" w:hAnsi="Calibri" w:cs="Calibri"/>
        <w:b/>
        <w:spacing w:val="-3"/>
        <w:sz w:val="40"/>
        <w:szCs w:val="40"/>
      </w:rPr>
    </w:pPr>
    <w:r>
      <w:rPr>
        <w:rFonts w:ascii="Calibri" w:hAnsi="Calibri" w:cs="Calibri"/>
        <w:b/>
        <w:spacing w:val="-3"/>
        <w:sz w:val="40"/>
        <w:szCs w:val="40"/>
      </w:rPr>
      <w:t>GLADYS MUGAMBI</w:t>
    </w:r>
  </w:p>
  <w:p w:rsidR="007D4DAB" w:rsidRPr="007D4DAB" w:rsidRDefault="007D4DAB" w:rsidP="007D4DAB">
    <w:pPr>
      <w:tabs>
        <w:tab w:val="center" w:pos="4680"/>
      </w:tabs>
      <w:suppressAutoHyphens/>
      <w:jc w:val="center"/>
      <w:rPr>
        <w:rFonts w:ascii="Calibri" w:hAnsi="Calibri" w:cs="Calibri"/>
        <w:b/>
        <w:spacing w:val="-3"/>
        <w:sz w:val="40"/>
        <w:szCs w:val="40"/>
      </w:rPr>
    </w:pPr>
    <w:r w:rsidRPr="007D4DAB">
      <w:rPr>
        <w:rFonts w:ascii="Calibri" w:hAnsi="Calibri" w:cs="Calibri"/>
        <w:b/>
        <w:spacing w:val="-3"/>
        <w:sz w:val="40"/>
        <w:szCs w:val="40"/>
      </w:rPr>
      <w:t>CURRICULUM VITAE</w:t>
    </w:r>
  </w:p>
  <w:p w:rsidR="007D4DAB" w:rsidRDefault="007D4D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70365"/>
    <w:multiLevelType w:val="hybridMultilevel"/>
    <w:tmpl w:val="E16ED7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B71DA1"/>
    <w:multiLevelType w:val="hybridMultilevel"/>
    <w:tmpl w:val="CF86E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D9769E"/>
    <w:multiLevelType w:val="hybridMultilevel"/>
    <w:tmpl w:val="D5D4B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832E06"/>
    <w:multiLevelType w:val="hybridMultilevel"/>
    <w:tmpl w:val="92843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3737A5"/>
    <w:multiLevelType w:val="hybridMultilevel"/>
    <w:tmpl w:val="0CAC8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087A5D"/>
    <w:multiLevelType w:val="hybridMultilevel"/>
    <w:tmpl w:val="D0EEB7E2"/>
    <w:lvl w:ilvl="0" w:tplc="1FB4A76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6376AF"/>
    <w:multiLevelType w:val="hybridMultilevel"/>
    <w:tmpl w:val="B824F4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590BD5"/>
    <w:multiLevelType w:val="hybridMultilevel"/>
    <w:tmpl w:val="9FDA0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5"/>
  </w:num>
  <w:num w:numId="4">
    <w:abstractNumId w:val="7"/>
  </w:num>
  <w:num w:numId="5">
    <w:abstractNumId w:val="2"/>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06F"/>
    <w:rsid w:val="000550C5"/>
    <w:rsid w:val="00072EA6"/>
    <w:rsid w:val="000B5B86"/>
    <w:rsid w:val="00146F86"/>
    <w:rsid w:val="001C6448"/>
    <w:rsid w:val="001E5516"/>
    <w:rsid w:val="0020272D"/>
    <w:rsid w:val="00247882"/>
    <w:rsid w:val="002B2873"/>
    <w:rsid w:val="0032545E"/>
    <w:rsid w:val="00340020"/>
    <w:rsid w:val="00347C2C"/>
    <w:rsid w:val="00363E87"/>
    <w:rsid w:val="0038054D"/>
    <w:rsid w:val="003F3E71"/>
    <w:rsid w:val="004168E6"/>
    <w:rsid w:val="00427C4F"/>
    <w:rsid w:val="00427C90"/>
    <w:rsid w:val="004D0240"/>
    <w:rsid w:val="0056344D"/>
    <w:rsid w:val="005A306F"/>
    <w:rsid w:val="006C6A84"/>
    <w:rsid w:val="007322CD"/>
    <w:rsid w:val="007349B7"/>
    <w:rsid w:val="00736DD1"/>
    <w:rsid w:val="007D4DAB"/>
    <w:rsid w:val="0081079B"/>
    <w:rsid w:val="00845838"/>
    <w:rsid w:val="0088298E"/>
    <w:rsid w:val="008F18DC"/>
    <w:rsid w:val="00933BB6"/>
    <w:rsid w:val="00953071"/>
    <w:rsid w:val="00973E9E"/>
    <w:rsid w:val="009B20C9"/>
    <w:rsid w:val="00B61457"/>
    <w:rsid w:val="00BD4E1C"/>
    <w:rsid w:val="00BE747B"/>
    <w:rsid w:val="00C75113"/>
    <w:rsid w:val="00C8595D"/>
    <w:rsid w:val="00CF4494"/>
    <w:rsid w:val="00D52A2E"/>
    <w:rsid w:val="00D82FA0"/>
    <w:rsid w:val="00DC0725"/>
    <w:rsid w:val="00DF476D"/>
    <w:rsid w:val="00E5493E"/>
    <w:rsid w:val="00E85D63"/>
    <w:rsid w:val="00EC0C99"/>
    <w:rsid w:val="00F32171"/>
    <w:rsid w:val="00F7086D"/>
    <w:rsid w:val="00F9181E"/>
    <w:rsid w:val="00FC33FD"/>
    <w:rsid w:val="00FD7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565D6"/>
  <w15:docId w15:val="{387405AA-1216-42CB-93A2-B80C8D90F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306F"/>
    <w:pPr>
      <w:spacing w:after="0" w:line="240" w:lineRule="auto"/>
    </w:pPr>
    <w:rPr>
      <w:rFonts w:ascii="Times New Roman" w:eastAsia="Times New Roman" w:hAnsi="Times New Roman" w:cs="Times New Roman"/>
      <w:color w:val="000000"/>
      <w:kern w:val="28"/>
      <w:sz w:val="20"/>
      <w:szCs w:val="20"/>
    </w:rPr>
  </w:style>
  <w:style w:type="paragraph" w:styleId="Heading4">
    <w:name w:val="heading 4"/>
    <w:link w:val="Heading4Char"/>
    <w:uiPriority w:val="9"/>
    <w:qFormat/>
    <w:rsid w:val="005A306F"/>
    <w:pPr>
      <w:spacing w:after="0" w:line="240" w:lineRule="auto"/>
      <w:jc w:val="center"/>
      <w:outlineLvl w:val="3"/>
    </w:pPr>
    <w:rPr>
      <w:rFonts w:ascii="Garamond" w:eastAsia="Times New Roman" w:hAnsi="Garamond" w:cs="Times New Roman"/>
      <w:i/>
      <w:iCs/>
      <w:color w:val="000000"/>
      <w:kern w:val="28"/>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A306F"/>
    <w:rPr>
      <w:rFonts w:ascii="Garamond" w:eastAsia="Times New Roman" w:hAnsi="Garamond" w:cs="Times New Roman"/>
      <w:i/>
      <w:iCs/>
      <w:color w:val="000000"/>
      <w:kern w:val="28"/>
      <w:sz w:val="28"/>
      <w:szCs w:val="28"/>
    </w:rPr>
  </w:style>
  <w:style w:type="paragraph" w:styleId="BodyText3">
    <w:name w:val="Body Text 3"/>
    <w:link w:val="BodyText3Char"/>
    <w:uiPriority w:val="99"/>
    <w:unhideWhenUsed/>
    <w:rsid w:val="005A306F"/>
    <w:pPr>
      <w:spacing w:after="0" w:line="240" w:lineRule="auto"/>
      <w:jc w:val="center"/>
    </w:pPr>
    <w:rPr>
      <w:rFonts w:ascii="Garamond" w:eastAsia="Times New Roman" w:hAnsi="Garamond" w:cs="Times New Roman"/>
      <w:color w:val="000000"/>
      <w:kern w:val="28"/>
    </w:rPr>
  </w:style>
  <w:style w:type="character" w:customStyle="1" w:styleId="BodyText3Char">
    <w:name w:val="Body Text 3 Char"/>
    <w:basedOn w:val="DefaultParagraphFont"/>
    <w:link w:val="BodyText3"/>
    <w:uiPriority w:val="99"/>
    <w:rsid w:val="005A306F"/>
    <w:rPr>
      <w:rFonts w:ascii="Garamond" w:eastAsia="Times New Roman" w:hAnsi="Garamond" w:cs="Times New Roman"/>
      <w:color w:val="000000"/>
      <w:kern w:val="28"/>
    </w:rPr>
  </w:style>
  <w:style w:type="character" w:styleId="Hyperlink">
    <w:name w:val="Hyperlink"/>
    <w:basedOn w:val="DefaultParagraphFont"/>
    <w:uiPriority w:val="99"/>
    <w:unhideWhenUsed/>
    <w:rsid w:val="00D82FA0"/>
    <w:rPr>
      <w:color w:val="0000FF" w:themeColor="hyperlink"/>
      <w:u w:val="single"/>
    </w:rPr>
  </w:style>
  <w:style w:type="paragraph" w:styleId="Header">
    <w:name w:val="header"/>
    <w:basedOn w:val="Normal"/>
    <w:link w:val="HeaderChar"/>
    <w:uiPriority w:val="99"/>
    <w:semiHidden/>
    <w:unhideWhenUsed/>
    <w:rsid w:val="007D4DAB"/>
    <w:pPr>
      <w:tabs>
        <w:tab w:val="center" w:pos="4680"/>
        <w:tab w:val="right" w:pos="9360"/>
      </w:tabs>
    </w:pPr>
  </w:style>
  <w:style w:type="character" w:customStyle="1" w:styleId="HeaderChar">
    <w:name w:val="Header Char"/>
    <w:basedOn w:val="DefaultParagraphFont"/>
    <w:link w:val="Header"/>
    <w:uiPriority w:val="99"/>
    <w:semiHidden/>
    <w:rsid w:val="007D4DAB"/>
    <w:rPr>
      <w:rFonts w:ascii="Times New Roman" w:eastAsia="Times New Roman" w:hAnsi="Times New Roman" w:cs="Times New Roman"/>
      <w:color w:val="000000"/>
      <w:kern w:val="28"/>
      <w:sz w:val="20"/>
      <w:szCs w:val="20"/>
    </w:rPr>
  </w:style>
  <w:style w:type="paragraph" w:styleId="Footer">
    <w:name w:val="footer"/>
    <w:basedOn w:val="Normal"/>
    <w:link w:val="FooterChar"/>
    <w:uiPriority w:val="99"/>
    <w:semiHidden/>
    <w:unhideWhenUsed/>
    <w:rsid w:val="007D4DAB"/>
    <w:pPr>
      <w:tabs>
        <w:tab w:val="center" w:pos="4680"/>
        <w:tab w:val="right" w:pos="9360"/>
      </w:tabs>
    </w:pPr>
  </w:style>
  <w:style w:type="character" w:customStyle="1" w:styleId="FooterChar">
    <w:name w:val="Footer Char"/>
    <w:basedOn w:val="DefaultParagraphFont"/>
    <w:link w:val="Footer"/>
    <w:uiPriority w:val="99"/>
    <w:semiHidden/>
    <w:rsid w:val="007D4DAB"/>
    <w:rPr>
      <w:rFonts w:ascii="Times New Roman" w:eastAsia="Times New Roman" w:hAnsi="Times New Roman" w:cs="Times New Roman"/>
      <w:color w:val="000000"/>
      <w:kern w:val="28"/>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536435">
      <w:bodyDiv w:val="1"/>
      <w:marLeft w:val="0"/>
      <w:marRight w:val="0"/>
      <w:marTop w:val="0"/>
      <w:marBottom w:val="0"/>
      <w:divBdr>
        <w:top w:val="none" w:sz="0" w:space="0" w:color="auto"/>
        <w:left w:val="none" w:sz="0" w:space="0" w:color="auto"/>
        <w:bottom w:val="none" w:sz="0" w:space="0" w:color="auto"/>
        <w:right w:val="none" w:sz="0" w:space="0" w:color="auto"/>
      </w:divBdr>
    </w:div>
    <w:div w:id="1255364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1083</Words>
  <Characters>6177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NUTRITION</dc:creator>
  <cp:lastModifiedBy>gladys mugambi</cp:lastModifiedBy>
  <cp:revision>3</cp:revision>
  <dcterms:created xsi:type="dcterms:W3CDTF">2018-07-24T18:20:00Z</dcterms:created>
  <dcterms:modified xsi:type="dcterms:W3CDTF">2018-07-24T18:26:00Z</dcterms:modified>
</cp:coreProperties>
</file>