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65" w:rsidRPr="008111FD" w:rsidRDefault="00733865" w:rsidP="006F529E">
      <w:pPr>
        <w:pStyle w:val="Default"/>
        <w:jc w:val="center"/>
        <w:rPr>
          <w:lang w:val="en-GB"/>
        </w:rPr>
      </w:pPr>
      <w:r w:rsidRPr="008111FD">
        <w:rPr>
          <w:b/>
          <w:bCs/>
          <w:sz w:val="28"/>
          <w:szCs w:val="28"/>
          <w:lang w:val="en-GB"/>
        </w:rPr>
        <w:t>TALIB IBRAHIM MOHAMMED</w:t>
      </w:r>
      <w:r w:rsidR="000114C4">
        <w:rPr>
          <w:b/>
          <w:bCs/>
          <w:sz w:val="28"/>
          <w:szCs w:val="28"/>
          <w:lang w:val="en-GB"/>
        </w:rPr>
        <w:t xml:space="preserve"> </w:t>
      </w:r>
      <w:proofErr w:type="spellStart"/>
      <w:r w:rsidR="000114C4" w:rsidRPr="000114C4">
        <w:rPr>
          <w:b/>
          <w:bCs/>
          <w:i/>
          <w:iCs/>
          <w:sz w:val="28"/>
          <w:szCs w:val="28"/>
          <w:lang w:val="en-GB"/>
        </w:rPr>
        <w:t>MNI</w:t>
      </w:r>
      <w:proofErr w:type="spellEnd"/>
      <w:r w:rsidR="000114C4">
        <w:rPr>
          <w:b/>
          <w:bCs/>
          <w:i/>
          <w:iCs/>
          <w:sz w:val="28"/>
          <w:szCs w:val="28"/>
          <w:lang w:val="en-GB"/>
        </w:rPr>
        <w:t xml:space="preserve">, </w:t>
      </w:r>
      <w:proofErr w:type="spellStart"/>
      <w:r w:rsidR="000114C4" w:rsidRPr="000114C4">
        <w:rPr>
          <w:b/>
          <w:bCs/>
          <w:i/>
          <w:iCs/>
          <w:sz w:val="28"/>
          <w:szCs w:val="28"/>
          <w:lang w:val="en-GB"/>
        </w:rPr>
        <w:t>AssocRINA</w:t>
      </w:r>
      <w:proofErr w:type="spellEnd"/>
    </w:p>
    <w:p w:rsidR="00733865" w:rsidRPr="008111FD" w:rsidRDefault="00733865" w:rsidP="006F529E">
      <w:pPr>
        <w:pStyle w:val="Default"/>
        <w:rPr>
          <w:lang w:val="en-GB"/>
        </w:rPr>
      </w:pPr>
      <w:r w:rsidRPr="008111FD">
        <w:rPr>
          <w:lang w:val="en-GB"/>
        </w:rPr>
        <w:t xml:space="preserve"> </w:t>
      </w:r>
    </w:p>
    <w:p w:rsidR="00733865" w:rsidRPr="008111FD" w:rsidRDefault="00733865" w:rsidP="006F529E">
      <w:pPr>
        <w:pStyle w:val="Default"/>
        <w:rPr>
          <w:lang w:val="en-GB"/>
        </w:rPr>
      </w:pPr>
      <w:r w:rsidRPr="008111FD">
        <w:rPr>
          <w:b/>
          <w:bCs/>
          <w:sz w:val="28"/>
          <w:szCs w:val="28"/>
          <w:lang w:val="en-GB"/>
        </w:rPr>
        <w:t>PROFESSIONAL PROFILE</w:t>
      </w:r>
      <w:r w:rsidRPr="008111FD">
        <w:rPr>
          <w:lang w:val="en-GB"/>
        </w:rPr>
        <w:t xml:space="preserve"> </w:t>
      </w:r>
      <w:r w:rsidR="007F0624" w:rsidRPr="008111FD">
        <w:rPr>
          <w:noProof/>
          <w:lang w:val="en-GB" w:eastAsia="en-GB"/>
        </w:rPr>
        <w:drawing>
          <wp:inline distT="0" distB="0" distL="0" distR="0">
            <wp:extent cx="6463030" cy="4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3030" cy="47625"/>
                    </a:xfrm>
                    <a:prstGeom prst="rect">
                      <a:avLst/>
                    </a:prstGeom>
                    <a:noFill/>
                    <a:ln>
                      <a:noFill/>
                    </a:ln>
                  </pic:spPr>
                </pic:pic>
              </a:graphicData>
            </a:graphic>
          </wp:inline>
        </w:drawing>
      </w:r>
    </w:p>
    <w:p w:rsidR="00733865" w:rsidRPr="008111FD" w:rsidRDefault="00733865" w:rsidP="006F529E">
      <w:pPr>
        <w:pStyle w:val="Default"/>
        <w:rPr>
          <w:lang w:val="en-GB"/>
        </w:rPr>
      </w:pPr>
      <w:r w:rsidRPr="008111FD">
        <w:rPr>
          <w:lang w:val="en-GB"/>
        </w:rPr>
        <w:t xml:space="preserve"> </w:t>
      </w:r>
    </w:p>
    <w:p w:rsidR="003D2231" w:rsidRPr="008111FD" w:rsidRDefault="00733865" w:rsidP="006F529E">
      <w:pPr>
        <w:pStyle w:val="Default"/>
        <w:rPr>
          <w:sz w:val="28"/>
          <w:szCs w:val="28"/>
          <w:lang w:val="en-GB"/>
        </w:rPr>
      </w:pPr>
      <w:r w:rsidRPr="008111FD">
        <w:rPr>
          <w:sz w:val="28"/>
          <w:szCs w:val="28"/>
          <w:lang w:val="en-GB"/>
        </w:rPr>
        <w:t>Merchant Naval (Marine) Officer</w:t>
      </w:r>
    </w:p>
    <w:p w:rsidR="00490027" w:rsidRPr="000114C4" w:rsidRDefault="003D2231" w:rsidP="000114C4">
      <w:pPr>
        <w:pStyle w:val="Default"/>
        <w:rPr>
          <w:lang w:val="en-GB"/>
        </w:rPr>
      </w:pPr>
      <w:r w:rsidRPr="008111FD">
        <w:rPr>
          <w:sz w:val="28"/>
          <w:szCs w:val="28"/>
          <w:lang w:val="en-GB"/>
        </w:rPr>
        <w:t xml:space="preserve">Academician </w:t>
      </w:r>
      <w:r w:rsidR="000114C4">
        <w:rPr>
          <w:sz w:val="28"/>
          <w:szCs w:val="28"/>
          <w:lang w:val="en-GB"/>
        </w:rPr>
        <w:t xml:space="preserve">and Consultant - </w:t>
      </w:r>
      <w:r w:rsidR="00490027" w:rsidRPr="00490027">
        <w:rPr>
          <w:sz w:val="28"/>
          <w:szCs w:val="28"/>
          <w:lang w:val="en-GB"/>
        </w:rPr>
        <w:t>Maritime Education and Training</w:t>
      </w:r>
    </w:p>
    <w:p w:rsidR="00733865" w:rsidRPr="008111FD" w:rsidRDefault="00733865" w:rsidP="000114C4">
      <w:pPr>
        <w:pStyle w:val="Default"/>
        <w:rPr>
          <w:sz w:val="28"/>
          <w:szCs w:val="28"/>
          <w:lang w:val="en-GB"/>
        </w:rPr>
      </w:pPr>
    </w:p>
    <w:p w:rsidR="00733865" w:rsidRPr="008111FD" w:rsidRDefault="00733865" w:rsidP="006F529E">
      <w:pPr>
        <w:pStyle w:val="Default"/>
        <w:rPr>
          <w:sz w:val="28"/>
          <w:szCs w:val="28"/>
          <w:lang w:val="en-GB"/>
        </w:rPr>
      </w:pPr>
    </w:p>
    <w:p w:rsidR="00733865" w:rsidRPr="008111FD" w:rsidRDefault="00733865" w:rsidP="006F529E">
      <w:pPr>
        <w:pStyle w:val="Default"/>
        <w:rPr>
          <w:lang w:val="en-GB"/>
        </w:rPr>
      </w:pPr>
      <w:r w:rsidRPr="008111FD">
        <w:rPr>
          <w:b/>
          <w:bCs/>
          <w:sz w:val="28"/>
          <w:szCs w:val="28"/>
          <w:lang w:val="en-GB"/>
        </w:rPr>
        <w:t>EDUCATION AND QUALIFICATIONS</w:t>
      </w:r>
      <w:r w:rsidRPr="008111FD">
        <w:rPr>
          <w:lang w:val="en-GB"/>
        </w:rPr>
        <w:t xml:space="preserve"> </w:t>
      </w:r>
      <w:r w:rsidR="007F0624" w:rsidRPr="008111FD">
        <w:rPr>
          <w:noProof/>
          <w:lang w:val="en-GB" w:eastAsia="en-GB"/>
        </w:rPr>
        <w:drawing>
          <wp:inline distT="0" distB="0" distL="0" distR="0">
            <wp:extent cx="576770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705" cy="9525"/>
                    </a:xfrm>
                    <a:prstGeom prst="rect">
                      <a:avLst/>
                    </a:prstGeom>
                    <a:noFill/>
                    <a:ln>
                      <a:noFill/>
                    </a:ln>
                  </pic:spPr>
                </pic:pic>
              </a:graphicData>
            </a:graphic>
          </wp:inline>
        </w:drawing>
      </w:r>
    </w:p>
    <w:p w:rsidR="00733865" w:rsidRPr="008111FD" w:rsidRDefault="00733865" w:rsidP="006F529E">
      <w:pPr>
        <w:pStyle w:val="Default"/>
        <w:rPr>
          <w:lang w:val="en-GB"/>
        </w:rPr>
      </w:pPr>
      <w:r w:rsidRPr="008111FD">
        <w:rPr>
          <w:lang w:val="en-GB"/>
        </w:rPr>
        <w:t xml:space="preserve"> </w:t>
      </w:r>
    </w:p>
    <w:tbl>
      <w:tblPr>
        <w:tblStyle w:val="TableGrid"/>
        <w:tblW w:w="5000" w:type="pct"/>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35"/>
        <w:gridCol w:w="3667"/>
        <w:gridCol w:w="2000"/>
        <w:gridCol w:w="1506"/>
      </w:tblGrid>
      <w:tr w:rsidR="003D2231" w:rsidRPr="008111FD" w:rsidTr="00A02DE1">
        <w:tc>
          <w:tcPr>
            <w:tcW w:w="2466" w:type="dxa"/>
            <w:tcBorders>
              <w:top w:val="single" w:sz="12" w:space="0" w:color="A6A6A6" w:themeColor="background1" w:themeShade="A6"/>
            </w:tcBorders>
          </w:tcPr>
          <w:p w:rsidR="003D2231" w:rsidRPr="008111FD" w:rsidRDefault="00D1696C" w:rsidP="006F529E">
            <w:pPr>
              <w:pStyle w:val="Default"/>
              <w:rPr>
                <w:b/>
                <w:u w:val="single"/>
                <w:lang w:val="en-GB"/>
              </w:rPr>
            </w:pPr>
            <w:r w:rsidRPr="008111FD">
              <w:rPr>
                <w:b/>
                <w:bCs/>
                <w:sz w:val="26"/>
                <w:szCs w:val="26"/>
                <w:u w:val="single"/>
                <w:lang w:val="en-GB"/>
              </w:rPr>
              <w:t>INSTITUTE</w:t>
            </w:r>
            <w:r w:rsidRPr="008111FD">
              <w:rPr>
                <w:b/>
                <w:u w:val="single"/>
                <w:lang w:val="en-GB"/>
              </w:rPr>
              <w:t xml:space="preserve"> </w:t>
            </w:r>
          </w:p>
        </w:tc>
        <w:tc>
          <w:tcPr>
            <w:tcW w:w="3752" w:type="dxa"/>
            <w:tcBorders>
              <w:top w:val="single" w:sz="12" w:space="0" w:color="A6A6A6" w:themeColor="background1" w:themeShade="A6"/>
            </w:tcBorders>
          </w:tcPr>
          <w:p w:rsidR="003D2231" w:rsidRPr="008111FD" w:rsidRDefault="00D1696C" w:rsidP="006F529E">
            <w:pPr>
              <w:pStyle w:val="Default"/>
              <w:rPr>
                <w:b/>
                <w:u w:val="single"/>
                <w:lang w:val="en-GB"/>
              </w:rPr>
            </w:pPr>
            <w:r w:rsidRPr="008111FD">
              <w:rPr>
                <w:b/>
                <w:bCs/>
                <w:sz w:val="26"/>
                <w:szCs w:val="26"/>
                <w:u w:val="single"/>
                <w:lang w:val="en-GB"/>
              </w:rPr>
              <w:t>DEGREE/QUALIFICATION</w:t>
            </w:r>
          </w:p>
        </w:tc>
        <w:tc>
          <w:tcPr>
            <w:tcW w:w="2244" w:type="dxa"/>
            <w:tcBorders>
              <w:top w:val="single" w:sz="12" w:space="0" w:color="A6A6A6" w:themeColor="background1" w:themeShade="A6"/>
            </w:tcBorders>
          </w:tcPr>
          <w:p w:rsidR="003D2231" w:rsidRPr="008111FD" w:rsidRDefault="00D1696C" w:rsidP="006F529E">
            <w:pPr>
              <w:pStyle w:val="Default"/>
              <w:rPr>
                <w:b/>
                <w:u w:val="single"/>
                <w:lang w:val="en-GB"/>
              </w:rPr>
            </w:pPr>
            <w:r w:rsidRPr="008111FD">
              <w:rPr>
                <w:b/>
                <w:bCs/>
                <w:sz w:val="26"/>
                <w:szCs w:val="26"/>
                <w:u w:val="single"/>
                <w:lang w:val="en-GB"/>
              </w:rPr>
              <w:t>PERIOD / DURATION</w:t>
            </w:r>
          </w:p>
        </w:tc>
        <w:tc>
          <w:tcPr>
            <w:tcW w:w="1690" w:type="dxa"/>
            <w:tcBorders>
              <w:top w:val="single" w:sz="12" w:space="0" w:color="A6A6A6" w:themeColor="background1" w:themeShade="A6"/>
            </w:tcBorders>
          </w:tcPr>
          <w:p w:rsidR="003D2231" w:rsidRPr="008111FD" w:rsidRDefault="00D1696C" w:rsidP="006F529E">
            <w:pPr>
              <w:pStyle w:val="Default"/>
              <w:rPr>
                <w:b/>
                <w:bCs/>
                <w:sz w:val="26"/>
                <w:szCs w:val="26"/>
                <w:u w:val="single"/>
                <w:lang w:val="en-GB"/>
              </w:rPr>
            </w:pPr>
            <w:r w:rsidRPr="008111FD">
              <w:rPr>
                <w:b/>
                <w:bCs/>
                <w:sz w:val="26"/>
                <w:szCs w:val="26"/>
                <w:u w:val="single"/>
                <w:lang w:val="en-GB"/>
              </w:rPr>
              <w:t>STATUS</w:t>
            </w:r>
          </w:p>
        </w:tc>
      </w:tr>
      <w:tr w:rsidR="00A02DE1" w:rsidRPr="008111FD" w:rsidTr="00A02DE1">
        <w:tc>
          <w:tcPr>
            <w:tcW w:w="2466" w:type="dxa"/>
            <w:shd w:val="clear" w:color="auto" w:fill="FFFFFF" w:themeFill="background1"/>
          </w:tcPr>
          <w:p w:rsidR="00A02DE1" w:rsidRPr="008111FD" w:rsidRDefault="00A02DE1" w:rsidP="006F529E">
            <w:pPr>
              <w:pStyle w:val="Default"/>
              <w:rPr>
                <w:sz w:val="22"/>
                <w:szCs w:val="26"/>
                <w:lang w:val="en-GB"/>
              </w:rPr>
            </w:pPr>
            <w:r>
              <w:rPr>
                <w:sz w:val="22"/>
                <w:szCs w:val="26"/>
                <w:lang w:val="en-GB"/>
              </w:rPr>
              <w:t>World Maritime University</w:t>
            </w:r>
          </w:p>
        </w:tc>
        <w:tc>
          <w:tcPr>
            <w:tcW w:w="3752" w:type="dxa"/>
            <w:shd w:val="clear" w:color="auto" w:fill="FFFFFF" w:themeFill="background1"/>
          </w:tcPr>
          <w:p w:rsidR="00A02DE1" w:rsidRPr="008111FD" w:rsidRDefault="00A02DE1" w:rsidP="006F529E">
            <w:pPr>
              <w:pStyle w:val="Default"/>
              <w:rPr>
                <w:sz w:val="26"/>
                <w:szCs w:val="26"/>
                <w:lang w:val="en-GB"/>
              </w:rPr>
            </w:pPr>
            <w:r>
              <w:rPr>
                <w:sz w:val="26"/>
                <w:szCs w:val="26"/>
                <w:lang w:val="en-GB"/>
              </w:rPr>
              <w:t>MSc Maritime Affairs (Specialisation: Maritime Education and Training)</w:t>
            </w:r>
          </w:p>
        </w:tc>
        <w:tc>
          <w:tcPr>
            <w:tcW w:w="2244" w:type="dxa"/>
            <w:shd w:val="clear" w:color="auto" w:fill="FFFFFF" w:themeFill="background1"/>
          </w:tcPr>
          <w:p w:rsidR="00A02DE1" w:rsidRPr="008111FD" w:rsidRDefault="00A02DE1" w:rsidP="006F529E">
            <w:pPr>
              <w:pStyle w:val="Default"/>
              <w:rPr>
                <w:lang w:val="en-GB"/>
              </w:rPr>
            </w:pPr>
            <w:r>
              <w:rPr>
                <w:lang w:val="en-GB"/>
              </w:rPr>
              <w:t>Sep 2018-Nov 2019</w:t>
            </w:r>
          </w:p>
        </w:tc>
        <w:tc>
          <w:tcPr>
            <w:tcW w:w="1690" w:type="dxa"/>
            <w:shd w:val="clear" w:color="auto" w:fill="FFFFFF" w:themeFill="background1"/>
          </w:tcPr>
          <w:p w:rsidR="00A02DE1" w:rsidRPr="008111FD" w:rsidRDefault="000114C4" w:rsidP="006F529E">
            <w:pPr>
              <w:pStyle w:val="Default"/>
              <w:rPr>
                <w:lang w:val="en-GB"/>
              </w:rPr>
            </w:pPr>
            <w:r>
              <w:rPr>
                <w:lang w:val="en-GB"/>
              </w:rPr>
              <w:t>ongoing</w:t>
            </w:r>
          </w:p>
        </w:tc>
      </w:tr>
      <w:tr w:rsidR="006F529E" w:rsidRPr="008111FD" w:rsidTr="00A02DE1">
        <w:tc>
          <w:tcPr>
            <w:tcW w:w="2466" w:type="dxa"/>
            <w:vMerge w:val="restart"/>
            <w:shd w:val="clear" w:color="auto" w:fill="D9D9D9" w:themeFill="background1" w:themeFillShade="D9"/>
          </w:tcPr>
          <w:p w:rsidR="006F529E" w:rsidRPr="008111FD" w:rsidRDefault="006F529E" w:rsidP="006F529E">
            <w:pPr>
              <w:pStyle w:val="Default"/>
              <w:rPr>
                <w:lang w:val="en-GB"/>
              </w:rPr>
            </w:pPr>
            <w:r w:rsidRPr="008111FD">
              <w:rPr>
                <w:sz w:val="22"/>
                <w:szCs w:val="26"/>
                <w:lang w:val="en-GB"/>
              </w:rPr>
              <w:t>Arab Academy for Science, Technology and Maritime Transport</w:t>
            </w:r>
            <w:r w:rsidR="00F5430B" w:rsidRPr="008111FD">
              <w:rPr>
                <w:sz w:val="22"/>
                <w:szCs w:val="26"/>
                <w:lang w:val="en-GB"/>
              </w:rPr>
              <w:t xml:space="preserve"> (</w:t>
            </w:r>
            <w:proofErr w:type="spellStart"/>
            <w:r w:rsidR="00F5430B" w:rsidRPr="008111FD">
              <w:rPr>
                <w:sz w:val="22"/>
                <w:szCs w:val="26"/>
                <w:lang w:val="en-GB"/>
              </w:rPr>
              <w:t>AASTMT</w:t>
            </w:r>
            <w:proofErr w:type="spellEnd"/>
            <w:r w:rsidR="00F5430B" w:rsidRPr="008111FD">
              <w:rPr>
                <w:sz w:val="22"/>
                <w:szCs w:val="26"/>
                <w:lang w:val="en-GB"/>
              </w:rPr>
              <w:t>)</w:t>
            </w:r>
          </w:p>
        </w:tc>
        <w:tc>
          <w:tcPr>
            <w:tcW w:w="3752" w:type="dxa"/>
            <w:shd w:val="clear" w:color="auto" w:fill="D9D9D9" w:themeFill="background1" w:themeFillShade="D9"/>
          </w:tcPr>
          <w:p w:rsidR="006F529E" w:rsidRPr="008111FD" w:rsidRDefault="006F529E" w:rsidP="006F529E">
            <w:pPr>
              <w:pStyle w:val="Default"/>
              <w:rPr>
                <w:lang w:val="en-GB"/>
              </w:rPr>
            </w:pPr>
            <w:r w:rsidRPr="008111FD">
              <w:rPr>
                <w:sz w:val="26"/>
                <w:szCs w:val="26"/>
                <w:lang w:val="en-GB"/>
              </w:rPr>
              <w:t>MSc Fleet Operations and Maritime Safety</w:t>
            </w:r>
          </w:p>
        </w:tc>
        <w:tc>
          <w:tcPr>
            <w:tcW w:w="2244" w:type="dxa"/>
            <w:shd w:val="clear" w:color="auto" w:fill="D9D9D9" w:themeFill="background1" w:themeFillShade="D9"/>
          </w:tcPr>
          <w:p w:rsidR="006F529E" w:rsidRPr="008111FD" w:rsidRDefault="006F529E" w:rsidP="006F529E">
            <w:pPr>
              <w:pStyle w:val="Default"/>
              <w:rPr>
                <w:lang w:val="en-GB"/>
              </w:rPr>
            </w:pPr>
            <w:r w:rsidRPr="008111FD">
              <w:rPr>
                <w:lang w:val="en-GB"/>
              </w:rPr>
              <w:t>2010-2013</w:t>
            </w:r>
          </w:p>
        </w:tc>
        <w:tc>
          <w:tcPr>
            <w:tcW w:w="1690" w:type="dxa"/>
            <w:shd w:val="clear" w:color="auto" w:fill="D9D9D9" w:themeFill="background1" w:themeFillShade="D9"/>
          </w:tcPr>
          <w:p w:rsidR="006F529E" w:rsidRPr="008111FD" w:rsidRDefault="000114C4" w:rsidP="006F529E">
            <w:pPr>
              <w:pStyle w:val="Default"/>
              <w:rPr>
                <w:lang w:val="en-GB"/>
              </w:rPr>
            </w:pPr>
            <w:r>
              <w:rPr>
                <w:lang w:val="en-GB"/>
              </w:rPr>
              <w:t>ongoing</w:t>
            </w:r>
          </w:p>
        </w:tc>
      </w:tr>
      <w:tr w:rsidR="006F529E" w:rsidRPr="008111FD" w:rsidTr="00F5430B">
        <w:tc>
          <w:tcPr>
            <w:tcW w:w="2466" w:type="dxa"/>
            <w:vMerge/>
            <w:shd w:val="clear" w:color="auto" w:fill="D9D9D9" w:themeFill="background1" w:themeFillShade="D9"/>
          </w:tcPr>
          <w:p w:rsidR="006F529E" w:rsidRPr="008111FD" w:rsidRDefault="006F529E" w:rsidP="006F529E">
            <w:pPr>
              <w:pStyle w:val="Default"/>
              <w:rPr>
                <w:lang w:val="en-GB"/>
              </w:rPr>
            </w:pPr>
          </w:p>
        </w:tc>
        <w:tc>
          <w:tcPr>
            <w:tcW w:w="3752" w:type="dxa"/>
            <w:shd w:val="clear" w:color="auto" w:fill="D9D9D9" w:themeFill="background1" w:themeFillShade="D9"/>
          </w:tcPr>
          <w:p w:rsidR="006F529E" w:rsidRPr="008111FD" w:rsidRDefault="006F529E" w:rsidP="006F529E">
            <w:pPr>
              <w:pStyle w:val="Default"/>
              <w:rPr>
                <w:lang w:val="en-GB"/>
              </w:rPr>
            </w:pPr>
            <w:r w:rsidRPr="008111FD">
              <w:rPr>
                <w:sz w:val="26"/>
                <w:szCs w:val="26"/>
                <w:lang w:val="en-GB"/>
              </w:rPr>
              <w:t>BSc Maritime Transport (Nautical Technology)</w:t>
            </w:r>
          </w:p>
        </w:tc>
        <w:tc>
          <w:tcPr>
            <w:tcW w:w="2244" w:type="dxa"/>
            <w:shd w:val="clear" w:color="auto" w:fill="D9D9D9" w:themeFill="background1" w:themeFillShade="D9"/>
          </w:tcPr>
          <w:p w:rsidR="006F529E" w:rsidRPr="008111FD" w:rsidRDefault="006F529E" w:rsidP="006F529E">
            <w:pPr>
              <w:pStyle w:val="Default"/>
              <w:rPr>
                <w:lang w:val="en-GB"/>
              </w:rPr>
            </w:pPr>
            <w:r w:rsidRPr="008111FD">
              <w:rPr>
                <w:lang w:val="en-GB"/>
              </w:rPr>
              <w:t>2006-2010</w:t>
            </w:r>
          </w:p>
        </w:tc>
        <w:tc>
          <w:tcPr>
            <w:tcW w:w="1690" w:type="dxa"/>
            <w:shd w:val="clear" w:color="auto" w:fill="D9D9D9" w:themeFill="background1" w:themeFillShade="D9"/>
          </w:tcPr>
          <w:p w:rsidR="006F529E" w:rsidRPr="008111FD" w:rsidRDefault="000A7429" w:rsidP="000A7429">
            <w:pPr>
              <w:pStyle w:val="Default"/>
              <w:rPr>
                <w:lang w:val="en-GB"/>
              </w:rPr>
            </w:pPr>
            <w:r w:rsidRPr="008111FD">
              <w:rPr>
                <w:sz w:val="26"/>
                <w:szCs w:val="26"/>
                <w:lang w:val="en-GB"/>
              </w:rPr>
              <w:t xml:space="preserve">Awarded </w:t>
            </w:r>
            <w:r w:rsidR="006F529E" w:rsidRPr="008111FD">
              <w:rPr>
                <w:sz w:val="26"/>
                <w:szCs w:val="26"/>
                <w:lang w:val="en-GB"/>
              </w:rPr>
              <w:t>Fe</w:t>
            </w:r>
            <w:r w:rsidRPr="008111FD">
              <w:rPr>
                <w:sz w:val="26"/>
                <w:szCs w:val="26"/>
                <w:lang w:val="en-GB"/>
              </w:rPr>
              <w:t>b,</w:t>
            </w:r>
            <w:r w:rsidR="006F529E" w:rsidRPr="008111FD">
              <w:rPr>
                <w:sz w:val="26"/>
                <w:szCs w:val="26"/>
                <w:lang w:val="en-GB"/>
              </w:rPr>
              <w:t xml:space="preserve"> 2010</w:t>
            </w:r>
          </w:p>
        </w:tc>
      </w:tr>
      <w:tr w:rsidR="006F529E" w:rsidRPr="008111FD" w:rsidTr="00F5430B">
        <w:tc>
          <w:tcPr>
            <w:tcW w:w="2466" w:type="dxa"/>
            <w:vMerge/>
            <w:shd w:val="clear" w:color="auto" w:fill="D9D9D9" w:themeFill="background1" w:themeFillShade="D9"/>
          </w:tcPr>
          <w:p w:rsidR="006F529E" w:rsidRPr="008111FD" w:rsidRDefault="006F529E" w:rsidP="006F529E">
            <w:pPr>
              <w:pStyle w:val="Default"/>
              <w:rPr>
                <w:lang w:val="en-GB"/>
              </w:rPr>
            </w:pPr>
          </w:p>
        </w:tc>
        <w:tc>
          <w:tcPr>
            <w:tcW w:w="3752" w:type="dxa"/>
            <w:shd w:val="clear" w:color="auto" w:fill="D9D9D9" w:themeFill="background1" w:themeFillShade="D9"/>
          </w:tcPr>
          <w:p w:rsidR="00CE174E" w:rsidRPr="008111FD" w:rsidRDefault="00CE174E" w:rsidP="00CE174E">
            <w:pPr>
              <w:pStyle w:val="Default"/>
              <w:rPr>
                <w:sz w:val="26"/>
                <w:szCs w:val="26"/>
                <w:lang w:val="en-GB"/>
              </w:rPr>
            </w:pPr>
          </w:p>
        </w:tc>
        <w:tc>
          <w:tcPr>
            <w:tcW w:w="2244" w:type="dxa"/>
            <w:shd w:val="clear" w:color="auto" w:fill="D9D9D9" w:themeFill="background1" w:themeFillShade="D9"/>
          </w:tcPr>
          <w:p w:rsidR="006F529E" w:rsidRPr="008111FD" w:rsidRDefault="006F529E" w:rsidP="006F529E">
            <w:pPr>
              <w:pStyle w:val="Default"/>
              <w:rPr>
                <w:lang w:val="en-GB"/>
              </w:rPr>
            </w:pPr>
          </w:p>
        </w:tc>
        <w:tc>
          <w:tcPr>
            <w:tcW w:w="1690" w:type="dxa"/>
            <w:shd w:val="clear" w:color="auto" w:fill="D9D9D9" w:themeFill="background1" w:themeFillShade="D9"/>
          </w:tcPr>
          <w:p w:rsidR="006F529E" w:rsidRPr="008111FD" w:rsidRDefault="006F529E" w:rsidP="006F529E">
            <w:pPr>
              <w:pStyle w:val="Default"/>
              <w:rPr>
                <w:sz w:val="26"/>
                <w:szCs w:val="26"/>
                <w:lang w:val="en-GB"/>
              </w:rPr>
            </w:pPr>
          </w:p>
        </w:tc>
      </w:tr>
      <w:tr w:rsidR="003D2231" w:rsidRPr="008111FD" w:rsidTr="00F5430B">
        <w:tc>
          <w:tcPr>
            <w:tcW w:w="2466" w:type="dxa"/>
          </w:tcPr>
          <w:p w:rsidR="003D2231" w:rsidRPr="008111FD" w:rsidRDefault="003D2231" w:rsidP="006F529E">
            <w:pPr>
              <w:pStyle w:val="Default"/>
              <w:rPr>
                <w:lang w:val="en-GB"/>
              </w:rPr>
            </w:pPr>
            <w:proofErr w:type="spellStart"/>
            <w:r w:rsidRPr="008111FD">
              <w:rPr>
                <w:sz w:val="26"/>
                <w:szCs w:val="26"/>
                <w:lang w:val="en-GB"/>
              </w:rPr>
              <w:t>Dagoretti</w:t>
            </w:r>
            <w:proofErr w:type="spellEnd"/>
            <w:r w:rsidRPr="008111FD">
              <w:rPr>
                <w:sz w:val="26"/>
                <w:szCs w:val="26"/>
                <w:lang w:val="en-GB"/>
              </w:rPr>
              <w:t xml:space="preserve"> High School, Nairobi Kenya</w:t>
            </w:r>
          </w:p>
        </w:tc>
        <w:tc>
          <w:tcPr>
            <w:tcW w:w="3752" w:type="dxa"/>
          </w:tcPr>
          <w:p w:rsidR="003D2231" w:rsidRPr="008111FD" w:rsidRDefault="003D2231" w:rsidP="006F529E">
            <w:pPr>
              <w:pStyle w:val="Default"/>
              <w:rPr>
                <w:sz w:val="26"/>
                <w:szCs w:val="26"/>
                <w:lang w:val="en-GB"/>
              </w:rPr>
            </w:pPr>
            <w:r w:rsidRPr="008111FD">
              <w:rPr>
                <w:sz w:val="26"/>
                <w:szCs w:val="26"/>
                <w:lang w:val="en-GB"/>
              </w:rPr>
              <w:t>8-4-4 Kenya Curriculum  Secondary School</w:t>
            </w:r>
          </w:p>
        </w:tc>
        <w:tc>
          <w:tcPr>
            <w:tcW w:w="2244" w:type="dxa"/>
          </w:tcPr>
          <w:p w:rsidR="003D2231" w:rsidRPr="008111FD" w:rsidRDefault="003D2231" w:rsidP="006F529E">
            <w:pPr>
              <w:pStyle w:val="Default"/>
              <w:rPr>
                <w:lang w:val="en-GB"/>
              </w:rPr>
            </w:pPr>
            <w:r w:rsidRPr="008111FD">
              <w:rPr>
                <w:sz w:val="26"/>
                <w:szCs w:val="26"/>
                <w:lang w:val="en-GB"/>
              </w:rPr>
              <w:t>1996-1999</w:t>
            </w:r>
            <w:r w:rsidRPr="008111FD">
              <w:rPr>
                <w:lang w:val="en-GB"/>
              </w:rPr>
              <w:t xml:space="preserve"> </w:t>
            </w:r>
          </w:p>
        </w:tc>
        <w:tc>
          <w:tcPr>
            <w:tcW w:w="1690" w:type="dxa"/>
          </w:tcPr>
          <w:p w:rsidR="003D2231" w:rsidRPr="008111FD" w:rsidRDefault="003D2231" w:rsidP="006F529E">
            <w:pPr>
              <w:pStyle w:val="Default"/>
              <w:rPr>
                <w:sz w:val="26"/>
                <w:szCs w:val="26"/>
                <w:lang w:val="en-GB"/>
              </w:rPr>
            </w:pPr>
            <w:r w:rsidRPr="008111FD">
              <w:rPr>
                <w:sz w:val="26"/>
                <w:szCs w:val="26"/>
                <w:lang w:val="en-GB"/>
              </w:rPr>
              <w:t>KCSE Mean Average B-</w:t>
            </w:r>
          </w:p>
        </w:tc>
      </w:tr>
      <w:tr w:rsidR="003D2231" w:rsidRPr="008111FD" w:rsidTr="00F5430B">
        <w:tc>
          <w:tcPr>
            <w:tcW w:w="2466" w:type="dxa"/>
            <w:tcBorders>
              <w:bottom w:val="single" w:sz="12" w:space="0" w:color="A6A6A6" w:themeColor="background1" w:themeShade="A6"/>
            </w:tcBorders>
            <w:shd w:val="clear" w:color="auto" w:fill="D9D9D9" w:themeFill="background1" w:themeFillShade="D9"/>
          </w:tcPr>
          <w:p w:rsidR="003D2231" w:rsidRPr="008111FD" w:rsidRDefault="003D2231" w:rsidP="006F529E">
            <w:pPr>
              <w:pStyle w:val="Default"/>
              <w:rPr>
                <w:sz w:val="26"/>
                <w:szCs w:val="26"/>
                <w:lang w:val="en-GB"/>
              </w:rPr>
            </w:pPr>
            <w:r w:rsidRPr="008111FD">
              <w:rPr>
                <w:sz w:val="26"/>
                <w:szCs w:val="26"/>
                <w:lang w:val="en-GB"/>
              </w:rPr>
              <w:t>Olympic Primary School</w:t>
            </w:r>
          </w:p>
        </w:tc>
        <w:tc>
          <w:tcPr>
            <w:tcW w:w="3752" w:type="dxa"/>
            <w:tcBorders>
              <w:bottom w:val="single" w:sz="12" w:space="0" w:color="A6A6A6" w:themeColor="background1" w:themeShade="A6"/>
            </w:tcBorders>
            <w:shd w:val="clear" w:color="auto" w:fill="D9D9D9" w:themeFill="background1" w:themeFillShade="D9"/>
          </w:tcPr>
          <w:p w:rsidR="003D2231" w:rsidRPr="008111FD" w:rsidRDefault="003D2231" w:rsidP="006F529E">
            <w:pPr>
              <w:pStyle w:val="Default"/>
              <w:rPr>
                <w:sz w:val="26"/>
                <w:szCs w:val="26"/>
                <w:lang w:val="en-GB"/>
              </w:rPr>
            </w:pPr>
            <w:r w:rsidRPr="008111FD">
              <w:rPr>
                <w:sz w:val="26"/>
                <w:szCs w:val="26"/>
                <w:lang w:val="en-GB"/>
              </w:rPr>
              <w:t>8-4-4 Kenya Curriculum  Primary School</w:t>
            </w:r>
          </w:p>
        </w:tc>
        <w:tc>
          <w:tcPr>
            <w:tcW w:w="2244" w:type="dxa"/>
            <w:tcBorders>
              <w:bottom w:val="single" w:sz="12" w:space="0" w:color="A6A6A6" w:themeColor="background1" w:themeShade="A6"/>
            </w:tcBorders>
            <w:shd w:val="clear" w:color="auto" w:fill="D9D9D9" w:themeFill="background1" w:themeFillShade="D9"/>
          </w:tcPr>
          <w:p w:rsidR="003D2231" w:rsidRPr="008111FD" w:rsidRDefault="003D2231" w:rsidP="006F529E">
            <w:pPr>
              <w:pStyle w:val="Default"/>
              <w:rPr>
                <w:sz w:val="26"/>
                <w:szCs w:val="26"/>
                <w:lang w:val="en-GB"/>
              </w:rPr>
            </w:pPr>
            <w:r w:rsidRPr="008111FD">
              <w:rPr>
                <w:sz w:val="26"/>
                <w:szCs w:val="26"/>
                <w:lang w:val="en-GB"/>
              </w:rPr>
              <w:t>1988-1995</w:t>
            </w:r>
          </w:p>
        </w:tc>
        <w:tc>
          <w:tcPr>
            <w:tcW w:w="1690" w:type="dxa"/>
            <w:tcBorders>
              <w:bottom w:val="single" w:sz="12" w:space="0" w:color="A6A6A6" w:themeColor="background1" w:themeShade="A6"/>
            </w:tcBorders>
            <w:shd w:val="clear" w:color="auto" w:fill="D9D9D9" w:themeFill="background1" w:themeFillShade="D9"/>
          </w:tcPr>
          <w:p w:rsidR="003D2231" w:rsidRPr="008111FD" w:rsidRDefault="003D2231" w:rsidP="006F529E">
            <w:pPr>
              <w:pStyle w:val="Default"/>
              <w:rPr>
                <w:sz w:val="26"/>
                <w:szCs w:val="26"/>
                <w:lang w:val="en-GB"/>
              </w:rPr>
            </w:pPr>
            <w:r w:rsidRPr="008111FD">
              <w:rPr>
                <w:sz w:val="26"/>
                <w:szCs w:val="26"/>
                <w:lang w:val="en-GB"/>
              </w:rPr>
              <w:t>KCPE A-</w:t>
            </w:r>
          </w:p>
        </w:tc>
      </w:tr>
    </w:tbl>
    <w:p w:rsidR="003D2231" w:rsidRPr="008111FD" w:rsidRDefault="003D2231" w:rsidP="006F529E">
      <w:pPr>
        <w:pStyle w:val="Default"/>
        <w:rPr>
          <w:lang w:val="en-GB"/>
        </w:rPr>
      </w:pPr>
    </w:p>
    <w:p w:rsidR="003D2231" w:rsidRDefault="003D2231" w:rsidP="006F529E">
      <w:pPr>
        <w:pStyle w:val="Default"/>
        <w:rPr>
          <w:lang w:val="en-GB"/>
        </w:rPr>
      </w:pPr>
    </w:p>
    <w:p w:rsidR="00EA247F" w:rsidRPr="008111FD" w:rsidRDefault="00EA247F" w:rsidP="00EA247F">
      <w:pPr>
        <w:pStyle w:val="Default"/>
        <w:rPr>
          <w:lang w:val="en-GB"/>
        </w:rPr>
      </w:pPr>
      <w:r>
        <w:rPr>
          <w:b/>
          <w:bCs/>
          <w:sz w:val="28"/>
          <w:szCs w:val="28"/>
          <w:lang w:val="en-GB"/>
        </w:rPr>
        <w:t>SKILLS AND EXPERTISE</w:t>
      </w:r>
      <w:r w:rsidRPr="008111FD">
        <w:rPr>
          <w:lang w:val="en-GB"/>
        </w:rPr>
        <w:t xml:space="preserve"> </w:t>
      </w:r>
      <w:r w:rsidR="007F0624" w:rsidRPr="008111FD">
        <w:rPr>
          <w:noProof/>
          <w:lang w:val="en-GB" w:eastAsia="en-GB"/>
        </w:rPr>
        <w:drawing>
          <wp:inline distT="0" distB="0" distL="0" distR="0">
            <wp:extent cx="576770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705" cy="9525"/>
                    </a:xfrm>
                    <a:prstGeom prst="rect">
                      <a:avLst/>
                    </a:prstGeom>
                    <a:noFill/>
                    <a:ln>
                      <a:noFill/>
                    </a:ln>
                  </pic:spPr>
                </pic:pic>
              </a:graphicData>
            </a:graphic>
          </wp:inline>
        </w:drawing>
      </w:r>
    </w:p>
    <w:p w:rsidR="00EA247F" w:rsidRPr="008111FD" w:rsidRDefault="00EA247F" w:rsidP="00EA247F">
      <w:pPr>
        <w:pStyle w:val="Default"/>
        <w:rPr>
          <w:lang w:val="en-GB"/>
        </w:rPr>
      </w:pPr>
      <w:r w:rsidRPr="008111FD">
        <w:rPr>
          <w:lang w:val="en-GB"/>
        </w:rPr>
        <w:t xml:space="preserve"> </w:t>
      </w:r>
    </w:p>
    <w:p w:rsidR="00EA247F" w:rsidRPr="002F1FA1" w:rsidRDefault="00A02DE1" w:rsidP="002F1FA1">
      <w:pPr>
        <w:pStyle w:val="Default"/>
        <w:numPr>
          <w:ilvl w:val="0"/>
          <w:numId w:val="13"/>
        </w:numPr>
        <w:rPr>
          <w:color w:val="auto"/>
          <w:sz w:val="28"/>
          <w:szCs w:val="28"/>
          <w:lang w:val="en-GB"/>
        </w:rPr>
      </w:pPr>
      <w:r w:rsidRPr="002F1FA1">
        <w:rPr>
          <w:color w:val="auto"/>
          <w:sz w:val="28"/>
          <w:szCs w:val="28"/>
          <w:lang w:val="en-GB"/>
        </w:rPr>
        <w:t xml:space="preserve">Port </w:t>
      </w:r>
      <w:r>
        <w:rPr>
          <w:color w:val="auto"/>
          <w:sz w:val="28"/>
          <w:szCs w:val="28"/>
          <w:lang w:val="en-GB"/>
        </w:rPr>
        <w:t>and</w:t>
      </w:r>
      <w:r w:rsidR="00487047">
        <w:rPr>
          <w:color w:val="auto"/>
          <w:sz w:val="28"/>
          <w:szCs w:val="28"/>
          <w:lang w:val="en-GB"/>
        </w:rPr>
        <w:t xml:space="preserve"> </w:t>
      </w:r>
      <w:r w:rsidR="00633093" w:rsidRPr="002F1FA1">
        <w:rPr>
          <w:color w:val="auto"/>
          <w:sz w:val="28"/>
          <w:szCs w:val="28"/>
          <w:lang w:val="en-GB"/>
        </w:rPr>
        <w:t xml:space="preserve">Flag </w:t>
      </w:r>
      <w:r w:rsidR="00EA247F" w:rsidRPr="002F1FA1">
        <w:rPr>
          <w:color w:val="auto"/>
          <w:sz w:val="28"/>
          <w:szCs w:val="28"/>
          <w:lang w:val="en-GB"/>
        </w:rPr>
        <w:t>State Control</w:t>
      </w:r>
    </w:p>
    <w:p w:rsidR="00EA247F" w:rsidRPr="002F1FA1" w:rsidRDefault="00EA247F" w:rsidP="002F1FA1">
      <w:pPr>
        <w:pStyle w:val="Default"/>
        <w:numPr>
          <w:ilvl w:val="0"/>
          <w:numId w:val="13"/>
        </w:numPr>
        <w:rPr>
          <w:color w:val="auto"/>
          <w:sz w:val="28"/>
          <w:szCs w:val="28"/>
          <w:lang w:val="en-GB"/>
        </w:rPr>
      </w:pPr>
      <w:r w:rsidRPr="002F1FA1">
        <w:rPr>
          <w:color w:val="auto"/>
          <w:sz w:val="28"/>
          <w:szCs w:val="28"/>
          <w:lang w:val="en-GB"/>
        </w:rPr>
        <w:t>Safety Survey – Survey of Navigation Equipment</w:t>
      </w:r>
    </w:p>
    <w:p w:rsidR="00EA247F" w:rsidRPr="002F1FA1" w:rsidRDefault="00EA247F" w:rsidP="002F1FA1">
      <w:pPr>
        <w:pStyle w:val="Default"/>
        <w:numPr>
          <w:ilvl w:val="0"/>
          <w:numId w:val="13"/>
        </w:numPr>
        <w:rPr>
          <w:color w:val="auto"/>
          <w:sz w:val="28"/>
          <w:szCs w:val="28"/>
          <w:lang w:val="en-GB"/>
        </w:rPr>
      </w:pPr>
      <w:r w:rsidRPr="002F1FA1">
        <w:rPr>
          <w:color w:val="auto"/>
          <w:sz w:val="28"/>
          <w:szCs w:val="28"/>
          <w:lang w:val="en-GB"/>
        </w:rPr>
        <w:t>Ship Survey</w:t>
      </w:r>
    </w:p>
    <w:p w:rsidR="00EA247F" w:rsidRPr="002F1FA1" w:rsidRDefault="00EA247F" w:rsidP="002F1FA1">
      <w:pPr>
        <w:pStyle w:val="Default"/>
        <w:numPr>
          <w:ilvl w:val="0"/>
          <w:numId w:val="13"/>
        </w:numPr>
        <w:rPr>
          <w:color w:val="auto"/>
          <w:sz w:val="28"/>
          <w:szCs w:val="28"/>
          <w:lang w:val="en-GB"/>
        </w:rPr>
      </w:pPr>
      <w:r w:rsidRPr="002F1FA1">
        <w:rPr>
          <w:color w:val="auto"/>
          <w:sz w:val="28"/>
          <w:szCs w:val="28"/>
          <w:lang w:val="en-GB"/>
        </w:rPr>
        <w:t>Marine Casualty Investigation</w:t>
      </w:r>
    </w:p>
    <w:p w:rsidR="00EA247F" w:rsidRPr="002F1FA1" w:rsidRDefault="00EA247F" w:rsidP="002F1FA1">
      <w:pPr>
        <w:pStyle w:val="Default"/>
        <w:numPr>
          <w:ilvl w:val="0"/>
          <w:numId w:val="13"/>
        </w:numPr>
        <w:rPr>
          <w:color w:val="auto"/>
          <w:sz w:val="28"/>
          <w:szCs w:val="28"/>
          <w:lang w:val="en-GB"/>
        </w:rPr>
      </w:pPr>
      <w:r w:rsidRPr="002F1FA1">
        <w:rPr>
          <w:color w:val="auto"/>
          <w:sz w:val="28"/>
          <w:szCs w:val="28"/>
          <w:lang w:val="en-GB"/>
        </w:rPr>
        <w:t>Marine Pollution Control and Contingency Planning</w:t>
      </w:r>
    </w:p>
    <w:p w:rsidR="002F1FA1" w:rsidRPr="002F1FA1" w:rsidRDefault="002F1FA1" w:rsidP="002F1FA1">
      <w:pPr>
        <w:pStyle w:val="Default"/>
        <w:numPr>
          <w:ilvl w:val="0"/>
          <w:numId w:val="13"/>
        </w:numPr>
        <w:rPr>
          <w:color w:val="auto"/>
          <w:sz w:val="28"/>
          <w:szCs w:val="28"/>
          <w:lang w:val="en-GB"/>
        </w:rPr>
      </w:pPr>
      <w:r w:rsidRPr="002F1FA1">
        <w:rPr>
          <w:color w:val="auto"/>
          <w:sz w:val="28"/>
          <w:szCs w:val="28"/>
          <w:lang w:val="en-GB"/>
        </w:rPr>
        <w:t>ISM/ISO</w:t>
      </w:r>
      <w:r w:rsidR="00487047">
        <w:rPr>
          <w:color w:val="auto"/>
          <w:sz w:val="28"/>
          <w:szCs w:val="28"/>
          <w:lang w:val="en-GB"/>
        </w:rPr>
        <w:t xml:space="preserve"> Audit</w:t>
      </w:r>
    </w:p>
    <w:p w:rsidR="002F1FA1" w:rsidRPr="00487047" w:rsidRDefault="002F1FA1" w:rsidP="008F3E10">
      <w:pPr>
        <w:pStyle w:val="Default"/>
        <w:numPr>
          <w:ilvl w:val="0"/>
          <w:numId w:val="13"/>
        </w:numPr>
        <w:rPr>
          <w:color w:val="auto"/>
          <w:sz w:val="28"/>
          <w:szCs w:val="28"/>
          <w:lang w:val="en-GB"/>
        </w:rPr>
      </w:pPr>
      <w:r w:rsidRPr="00487047">
        <w:rPr>
          <w:color w:val="auto"/>
          <w:sz w:val="28"/>
          <w:szCs w:val="28"/>
          <w:lang w:val="en-GB"/>
        </w:rPr>
        <w:t xml:space="preserve">Maritime </w:t>
      </w:r>
      <w:r w:rsidR="00487047" w:rsidRPr="00487047">
        <w:rPr>
          <w:color w:val="auto"/>
          <w:sz w:val="28"/>
          <w:szCs w:val="28"/>
          <w:lang w:val="en-GB"/>
        </w:rPr>
        <w:t xml:space="preserve">and Shipping </w:t>
      </w:r>
      <w:r w:rsidRPr="00487047">
        <w:rPr>
          <w:color w:val="auto"/>
          <w:sz w:val="28"/>
          <w:szCs w:val="28"/>
          <w:lang w:val="en-GB"/>
        </w:rPr>
        <w:t>Operations</w:t>
      </w:r>
    </w:p>
    <w:p w:rsidR="002F1FA1" w:rsidRPr="002F1FA1" w:rsidRDefault="002F1FA1" w:rsidP="002F1FA1">
      <w:pPr>
        <w:pStyle w:val="Default"/>
        <w:numPr>
          <w:ilvl w:val="0"/>
          <w:numId w:val="13"/>
        </w:numPr>
        <w:rPr>
          <w:color w:val="auto"/>
          <w:sz w:val="28"/>
          <w:szCs w:val="28"/>
          <w:lang w:val="en-GB"/>
        </w:rPr>
      </w:pPr>
      <w:r w:rsidRPr="002F1FA1">
        <w:rPr>
          <w:color w:val="auto"/>
          <w:sz w:val="28"/>
          <w:szCs w:val="28"/>
          <w:lang w:val="en-GB"/>
        </w:rPr>
        <w:t>Safety Management</w:t>
      </w:r>
    </w:p>
    <w:p w:rsidR="002F1FA1" w:rsidRPr="002F1FA1" w:rsidRDefault="002F1FA1" w:rsidP="002F1FA1">
      <w:pPr>
        <w:pStyle w:val="Default"/>
        <w:numPr>
          <w:ilvl w:val="0"/>
          <w:numId w:val="13"/>
        </w:numPr>
        <w:rPr>
          <w:color w:val="auto"/>
          <w:sz w:val="28"/>
          <w:szCs w:val="28"/>
          <w:lang w:val="en-GB"/>
        </w:rPr>
      </w:pPr>
      <w:r w:rsidRPr="002F1FA1">
        <w:rPr>
          <w:color w:val="auto"/>
          <w:sz w:val="28"/>
          <w:szCs w:val="28"/>
          <w:lang w:val="en-GB"/>
        </w:rPr>
        <w:t>Maritime Law</w:t>
      </w:r>
    </w:p>
    <w:p w:rsidR="002F1FA1" w:rsidRPr="002F1FA1" w:rsidRDefault="002F1FA1" w:rsidP="002F1FA1">
      <w:pPr>
        <w:pStyle w:val="Default"/>
        <w:numPr>
          <w:ilvl w:val="0"/>
          <w:numId w:val="13"/>
        </w:numPr>
        <w:rPr>
          <w:color w:val="auto"/>
          <w:sz w:val="28"/>
          <w:szCs w:val="28"/>
          <w:lang w:val="en-GB"/>
        </w:rPr>
      </w:pPr>
      <w:r w:rsidRPr="002F1FA1">
        <w:rPr>
          <w:color w:val="auto"/>
          <w:sz w:val="28"/>
          <w:szCs w:val="28"/>
          <w:lang w:val="en-GB"/>
        </w:rPr>
        <w:t>Maritime Security</w:t>
      </w:r>
    </w:p>
    <w:p w:rsidR="002F1FA1" w:rsidRPr="002F1FA1" w:rsidRDefault="002F1FA1" w:rsidP="002F1FA1">
      <w:pPr>
        <w:pStyle w:val="Default"/>
        <w:numPr>
          <w:ilvl w:val="0"/>
          <w:numId w:val="13"/>
        </w:numPr>
        <w:rPr>
          <w:color w:val="auto"/>
          <w:sz w:val="28"/>
          <w:szCs w:val="28"/>
          <w:lang w:val="en-GB"/>
        </w:rPr>
      </w:pPr>
      <w:r w:rsidRPr="002F1FA1">
        <w:rPr>
          <w:color w:val="auto"/>
          <w:sz w:val="28"/>
          <w:szCs w:val="28"/>
          <w:lang w:val="en-GB"/>
        </w:rPr>
        <w:t>Strategic Planning</w:t>
      </w:r>
    </w:p>
    <w:p w:rsidR="002F1FA1" w:rsidRPr="002F1FA1" w:rsidRDefault="002F1FA1" w:rsidP="002F1FA1">
      <w:pPr>
        <w:pStyle w:val="Default"/>
        <w:numPr>
          <w:ilvl w:val="0"/>
          <w:numId w:val="13"/>
        </w:numPr>
        <w:rPr>
          <w:color w:val="auto"/>
          <w:sz w:val="28"/>
          <w:szCs w:val="28"/>
          <w:lang w:val="en-GB"/>
        </w:rPr>
      </w:pPr>
      <w:r w:rsidRPr="002F1FA1">
        <w:rPr>
          <w:color w:val="auto"/>
          <w:sz w:val="28"/>
          <w:szCs w:val="28"/>
          <w:lang w:val="en-GB"/>
        </w:rPr>
        <w:t>Safety Management Systems</w:t>
      </w:r>
    </w:p>
    <w:p w:rsidR="002F1FA1" w:rsidRDefault="002F1FA1" w:rsidP="002F1FA1">
      <w:pPr>
        <w:pStyle w:val="Default"/>
        <w:numPr>
          <w:ilvl w:val="0"/>
          <w:numId w:val="13"/>
        </w:numPr>
        <w:rPr>
          <w:color w:val="auto"/>
          <w:sz w:val="28"/>
          <w:szCs w:val="28"/>
          <w:lang w:val="en-GB"/>
        </w:rPr>
      </w:pPr>
      <w:r w:rsidRPr="002F1FA1">
        <w:rPr>
          <w:color w:val="auto"/>
          <w:sz w:val="28"/>
          <w:szCs w:val="28"/>
          <w:lang w:val="en-GB"/>
        </w:rPr>
        <w:t>Maritime Education and Training</w:t>
      </w:r>
    </w:p>
    <w:p w:rsidR="00487047" w:rsidRDefault="00487047" w:rsidP="002F1FA1">
      <w:pPr>
        <w:pStyle w:val="Default"/>
        <w:numPr>
          <w:ilvl w:val="0"/>
          <w:numId w:val="13"/>
        </w:numPr>
        <w:rPr>
          <w:color w:val="auto"/>
          <w:sz w:val="28"/>
          <w:szCs w:val="28"/>
          <w:lang w:val="en-GB"/>
        </w:rPr>
      </w:pPr>
      <w:r>
        <w:rPr>
          <w:color w:val="auto"/>
          <w:sz w:val="28"/>
          <w:szCs w:val="28"/>
          <w:lang w:val="en-GB"/>
        </w:rPr>
        <w:t>Maritime Logistics and Traffic Engineering</w:t>
      </w:r>
    </w:p>
    <w:p w:rsidR="00A02DE1" w:rsidRDefault="00A02DE1" w:rsidP="00A02DE1">
      <w:pPr>
        <w:pStyle w:val="Default"/>
        <w:ind w:left="720"/>
        <w:rPr>
          <w:color w:val="auto"/>
          <w:sz w:val="28"/>
          <w:szCs w:val="28"/>
          <w:lang w:val="en-GB"/>
        </w:rPr>
      </w:pPr>
    </w:p>
    <w:p w:rsidR="008111FD" w:rsidRPr="008111FD" w:rsidRDefault="008111FD" w:rsidP="008111FD">
      <w:pPr>
        <w:pStyle w:val="Default"/>
        <w:rPr>
          <w:lang w:val="en-GB"/>
        </w:rPr>
      </w:pPr>
      <w:r>
        <w:rPr>
          <w:b/>
          <w:bCs/>
          <w:sz w:val="28"/>
          <w:szCs w:val="28"/>
          <w:lang w:val="en-GB"/>
        </w:rPr>
        <w:t>SPECIALIS</w:t>
      </w:r>
      <w:r w:rsidRPr="008111FD">
        <w:rPr>
          <w:b/>
          <w:bCs/>
          <w:sz w:val="28"/>
          <w:szCs w:val="28"/>
          <w:lang w:val="en-GB"/>
        </w:rPr>
        <w:t>ED AND OTHER TRAININGS</w:t>
      </w:r>
      <w:r w:rsidRPr="008111FD">
        <w:rPr>
          <w:lang w:val="en-GB"/>
        </w:rPr>
        <w:t xml:space="preserve"> </w:t>
      </w:r>
      <w:r w:rsidR="007F0624" w:rsidRPr="008111FD">
        <w:rPr>
          <w:noProof/>
          <w:lang w:val="en-GB" w:eastAsia="en-GB"/>
        </w:rPr>
        <w:drawing>
          <wp:inline distT="0" distB="0" distL="0" distR="0">
            <wp:extent cx="5767705" cy="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705" cy="9525"/>
                    </a:xfrm>
                    <a:prstGeom prst="rect">
                      <a:avLst/>
                    </a:prstGeom>
                    <a:noFill/>
                    <a:ln>
                      <a:noFill/>
                    </a:ln>
                  </pic:spPr>
                </pic:pic>
              </a:graphicData>
            </a:graphic>
          </wp:inline>
        </w:drawing>
      </w:r>
    </w:p>
    <w:p w:rsidR="008111FD" w:rsidRPr="008111FD" w:rsidRDefault="008111FD" w:rsidP="008111FD">
      <w:pPr>
        <w:pStyle w:val="Default"/>
        <w:rPr>
          <w:lang w:val="en-GB"/>
        </w:rPr>
      </w:pPr>
      <w:r w:rsidRPr="008111FD">
        <w:rPr>
          <w:lang w:val="en-GB"/>
        </w:rPr>
        <w:t xml:space="preserve"> </w:t>
      </w:r>
    </w:p>
    <w:tbl>
      <w:tblPr>
        <w:tblStyle w:val="TableGrid"/>
        <w:tblW w:w="5000" w:type="pct"/>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471"/>
        <w:gridCol w:w="3980"/>
        <w:gridCol w:w="2857"/>
      </w:tblGrid>
      <w:tr w:rsidR="008111FD" w:rsidRPr="008111FD" w:rsidTr="00401D77">
        <w:tc>
          <w:tcPr>
            <w:tcW w:w="2518" w:type="dxa"/>
            <w:tcBorders>
              <w:top w:val="single" w:sz="12" w:space="0" w:color="A6A6A6" w:themeColor="background1" w:themeShade="A6"/>
            </w:tcBorders>
          </w:tcPr>
          <w:p w:rsidR="008111FD" w:rsidRPr="008111FD" w:rsidRDefault="008111FD" w:rsidP="00E73E05">
            <w:pPr>
              <w:pStyle w:val="Default"/>
              <w:rPr>
                <w:b/>
                <w:u w:val="single"/>
                <w:lang w:val="en-GB"/>
              </w:rPr>
            </w:pPr>
            <w:r w:rsidRPr="008111FD">
              <w:rPr>
                <w:b/>
                <w:bCs/>
                <w:sz w:val="26"/>
                <w:szCs w:val="26"/>
                <w:u w:val="single"/>
                <w:lang w:val="en-GB"/>
              </w:rPr>
              <w:t>INSTITUTE</w:t>
            </w:r>
            <w:r w:rsidRPr="008111FD">
              <w:rPr>
                <w:b/>
                <w:u w:val="single"/>
                <w:lang w:val="en-GB"/>
              </w:rPr>
              <w:t xml:space="preserve"> </w:t>
            </w:r>
          </w:p>
        </w:tc>
        <w:tc>
          <w:tcPr>
            <w:tcW w:w="4111" w:type="dxa"/>
            <w:tcBorders>
              <w:top w:val="single" w:sz="12" w:space="0" w:color="A6A6A6" w:themeColor="background1" w:themeShade="A6"/>
            </w:tcBorders>
          </w:tcPr>
          <w:p w:rsidR="008111FD" w:rsidRPr="008111FD" w:rsidRDefault="00AC6C59" w:rsidP="008111FD">
            <w:pPr>
              <w:pStyle w:val="Default"/>
              <w:rPr>
                <w:b/>
                <w:u w:val="single"/>
                <w:lang w:val="en-GB"/>
              </w:rPr>
            </w:pPr>
            <w:r w:rsidRPr="008111FD">
              <w:rPr>
                <w:b/>
                <w:bCs/>
                <w:sz w:val="26"/>
                <w:szCs w:val="26"/>
                <w:u w:val="single"/>
                <w:lang w:val="en-GB"/>
              </w:rPr>
              <w:t>D</w:t>
            </w:r>
            <w:r>
              <w:rPr>
                <w:b/>
                <w:bCs/>
                <w:sz w:val="26"/>
                <w:szCs w:val="26"/>
                <w:u w:val="single"/>
                <w:lang w:val="en-GB"/>
              </w:rPr>
              <w:t>ETAILS</w:t>
            </w:r>
          </w:p>
        </w:tc>
        <w:tc>
          <w:tcPr>
            <w:tcW w:w="2925" w:type="dxa"/>
            <w:tcBorders>
              <w:top w:val="single" w:sz="12" w:space="0" w:color="A6A6A6" w:themeColor="background1" w:themeShade="A6"/>
            </w:tcBorders>
          </w:tcPr>
          <w:p w:rsidR="008111FD" w:rsidRPr="008111FD" w:rsidRDefault="008111FD" w:rsidP="00E73E05">
            <w:pPr>
              <w:pStyle w:val="Default"/>
              <w:rPr>
                <w:b/>
                <w:u w:val="single"/>
                <w:lang w:val="en-GB"/>
              </w:rPr>
            </w:pPr>
            <w:r w:rsidRPr="008111FD">
              <w:rPr>
                <w:b/>
                <w:bCs/>
                <w:sz w:val="26"/>
                <w:szCs w:val="26"/>
                <w:u w:val="single"/>
                <w:lang w:val="en-GB"/>
              </w:rPr>
              <w:t>PERIOD / DURATION</w:t>
            </w:r>
          </w:p>
        </w:tc>
      </w:tr>
      <w:tr w:rsidR="008111FD" w:rsidRPr="008111FD" w:rsidTr="00401D77">
        <w:tc>
          <w:tcPr>
            <w:tcW w:w="2518" w:type="dxa"/>
            <w:shd w:val="clear" w:color="auto" w:fill="D9D9D9" w:themeFill="background1" w:themeFillShade="D9"/>
          </w:tcPr>
          <w:p w:rsidR="008111FD" w:rsidRPr="008111FD" w:rsidRDefault="00401D77" w:rsidP="00E73E05">
            <w:pPr>
              <w:pStyle w:val="Default"/>
              <w:rPr>
                <w:lang w:val="en-GB"/>
              </w:rPr>
            </w:pPr>
            <w:r w:rsidRPr="00401D77">
              <w:rPr>
                <w:sz w:val="26"/>
                <w:szCs w:val="26"/>
                <w:lang w:val="en-GB"/>
              </w:rPr>
              <w:t xml:space="preserve">Applied Research International </w:t>
            </w:r>
            <w:proofErr w:type="spellStart"/>
            <w:r w:rsidRPr="00401D77">
              <w:rPr>
                <w:sz w:val="26"/>
                <w:szCs w:val="26"/>
                <w:lang w:val="en-GB"/>
              </w:rPr>
              <w:t>Pvt.</w:t>
            </w:r>
            <w:proofErr w:type="spellEnd"/>
            <w:r w:rsidRPr="00401D77">
              <w:rPr>
                <w:sz w:val="26"/>
                <w:szCs w:val="26"/>
                <w:lang w:val="en-GB"/>
              </w:rPr>
              <w:t xml:space="preserve"> Ltd</w:t>
            </w:r>
            <w:r>
              <w:rPr>
                <w:sz w:val="26"/>
                <w:szCs w:val="26"/>
                <w:lang w:val="en-GB"/>
              </w:rPr>
              <w:t xml:space="preserve"> (ARI)</w:t>
            </w:r>
          </w:p>
        </w:tc>
        <w:tc>
          <w:tcPr>
            <w:tcW w:w="4111" w:type="dxa"/>
            <w:shd w:val="clear" w:color="auto" w:fill="D9D9D9" w:themeFill="background1" w:themeFillShade="D9"/>
          </w:tcPr>
          <w:p w:rsidR="00401D77" w:rsidRPr="00401D77" w:rsidRDefault="00401D77" w:rsidP="00401D77">
            <w:pPr>
              <w:pStyle w:val="Default"/>
              <w:rPr>
                <w:sz w:val="26"/>
                <w:szCs w:val="26"/>
                <w:lang w:val="en-GB"/>
              </w:rPr>
            </w:pPr>
            <w:r w:rsidRPr="00401D77">
              <w:rPr>
                <w:sz w:val="26"/>
                <w:szCs w:val="26"/>
                <w:lang w:val="en-GB"/>
              </w:rPr>
              <w:t xml:space="preserve">Operation </w:t>
            </w:r>
            <w:r w:rsidR="00A02DE1" w:rsidRPr="00401D77">
              <w:rPr>
                <w:sz w:val="26"/>
                <w:szCs w:val="26"/>
                <w:lang w:val="en-GB"/>
              </w:rPr>
              <w:t>of</w:t>
            </w:r>
            <w:r w:rsidRPr="00401D77">
              <w:rPr>
                <w:sz w:val="26"/>
                <w:szCs w:val="26"/>
                <w:lang w:val="en-GB"/>
              </w:rPr>
              <w:t xml:space="preserve"> Full Mission</w:t>
            </w:r>
          </w:p>
          <w:p w:rsidR="00401D77" w:rsidRPr="00401D77" w:rsidRDefault="00401D77" w:rsidP="00401D77">
            <w:pPr>
              <w:pStyle w:val="Default"/>
              <w:rPr>
                <w:sz w:val="26"/>
                <w:szCs w:val="26"/>
                <w:lang w:val="en-GB"/>
              </w:rPr>
            </w:pPr>
            <w:r w:rsidRPr="00401D77">
              <w:rPr>
                <w:sz w:val="26"/>
                <w:szCs w:val="26"/>
                <w:lang w:val="en-GB"/>
              </w:rPr>
              <w:t>Ship Manoeuvring Simulator</w:t>
            </w:r>
          </w:p>
          <w:p w:rsidR="008111FD" w:rsidRPr="008111FD" w:rsidRDefault="00401D77" w:rsidP="00401D77">
            <w:pPr>
              <w:pStyle w:val="Default"/>
              <w:rPr>
                <w:sz w:val="26"/>
                <w:szCs w:val="26"/>
                <w:lang w:val="en-GB"/>
              </w:rPr>
            </w:pPr>
            <w:r w:rsidRPr="00401D77">
              <w:rPr>
                <w:sz w:val="26"/>
                <w:szCs w:val="26"/>
                <w:lang w:val="en-GB"/>
              </w:rPr>
              <w:t>(Including Fishing And DP Module)</w:t>
            </w:r>
          </w:p>
        </w:tc>
        <w:tc>
          <w:tcPr>
            <w:tcW w:w="2925" w:type="dxa"/>
            <w:shd w:val="clear" w:color="auto" w:fill="D9D9D9" w:themeFill="background1" w:themeFillShade="D9"/>
          </w:tcPr>
          <w:p w:rsidR="008111FD" w:rsidRPr="008111FD" w:rsidRDefault="005359D3" w:rsidP="005359D3">
            <w:pPr>
              <w:pStyle w:val="Default"/>
              <w:rPr>
                <w:lang w:val="en-GB"/>
              </w:rPr>
            </w:pPr>
            <w:r w:rsidRPr="005359D3">
              <w:rPr>
                <w:sz w:val="26"/>
                <w:szCs w:val="26"/>
                <w:lang w:val="en-GB"/>
              </w:rPr>
              <w:t>12</w:t>
            </w:r>
            <w:r w:rsidRPr="005359D3">
              <w:rPr>
                <w:sz w:val="26"/>
                <w:szCs w:val="26"/>
                <w:vertAlign w:val="superscript"/>
                <w:lang w:val="en-GB"/>
              </w:rPr>
              <w:t>th</w:t>
            </w:r>
            <w:r>
              <w:rPr>
                <w:sz w:val="26"/>
                <w:szCs w:val="26"/>
                <w:lang w:val="en-GB"/>
              </w:rPr>
              <w:t xml:space="preserve"> </w:t>
            </w:r>
            <w:r w:rsidRPr="005359D3">
              <w:rPr>
                <w:sz w:val="26"/>
                <w:szCs w:val="26"/>
                <w:lang w:val="en-GB"/>
              </w:rPr>
              <w:t>June, 2017</w:t>
            </w:r>
            <w:r>
              <w:rPr>
                <w:sz w:val="26"/>
                <w:szCs w:val="26"/>
                <w:lang w:val="en-GB"/>
              </w:rPr>
              <w:t xml:space="preserve"> to 16</w:t>
            </w:r>
            <w:r w:rsidRPr="005359D3">
              <w:rPr>
                <w:sz w:val="26"/>
                <w:szCs w:val="26"/>
                <w:vertAlign w:val="superscript"/>
                <w:lang w:val="en-GB"/>
              </w:rPr>
              <w:t>th</w:t>
            </w:r>
            <w:r>
              <w:rPr>
                <w:sz w:val="26"/>
                <w:szCs w:val="26"/>
                <w:lang w:val="en-GB"/>
              </w:rPr>
              <w:t xml:space="preserve"> </w:t>
            </w:r>
            <w:r w:rsidRPr="005359D3">
              <w:rPr>
                <w:sz w:val="26"/>
                <w:szCs w:val="26"/>
                <w:lang w:val="en-GB"/>
              </w:rPr>
              <w:t>June, 2017</w:t>
            </w:r>
          </w:p>
        </w:tc>
      </w:tr>
      <w:tr w:rsidR="008111FD" w:rsidRPr="008111FD" w:rsidTr="00401D77">
        <w:tc>
          <w:tcPr>
            <w:tcW w:w="2518" w:type="dxa"/>
            <w:shd w:val="clear" w:color="auto" w:fill="FFFFFF" w:themeFill="background1"/>
          </w:tcPr>
          <w:p w:rsidR="008111FD" w:rsidRPr="008111FD" w:rsidRDefault="005359D3" w:rsidP="00E73E05">
            <w:pPr>
              <w:pStyle w:val="Default"/>
              <w:rPr>
                <w:sz w:val="26"/>
                <w:szCs w:val="26"/>
                <w:lang w:val="en-GB"/>
              </w:rPr>
            </w:pPr>
            <w:r>
              <w:rPr>
                <w:sz w:val="26"/>
                <w:szCs w:val="26"/>
                <w:lang w:val="en-GB"/>
              </w:rPr>
              <w:t>The Royal Danish Defence College</w:t>
            </w:r>
          </w:p>
        </w:tc>
        <w:tc>
          <w:tcPr>
            <w:tcW w:w="4111" w:type="dxa"/>
            <w:shd w:val="clear" w:color="auto" w:fill="FFFFFF" w:themeFill="background1"/>
          </w:tcPr>
          <w:p w:rsidR="008111FD" w:rsidRPr="008111FD" w:rsidRDefault="007518FE" w:rsidP="00E73E05">
            <w:pPr>
              <w:pStyle w:val="Default"/>
              <w:rPr>
                <w:sz w:val="26"/>
                <w:szCs w:val="26"/>
                <w:lang w:val="en-GB"/>
              </w:rPr>
            </w:pPr>
            <w:r>
              <w:rPr>
                <w:sz w:val="26"/>
                <w:szCs w:val="26"/>
                <w:lang w:val="en-GB"/>
              </w:rPr>
              <w:t>TOT Simulator Instructors</w:t>
            </w:r>
          </w:p>
        </w:tc>
        <w:tc>
          <w:tcPr>
            <w:tcW w:w="2925" w:type="dxa"/>
            <w:shd w:val="clear" w:color="auto" w:fill="FFFFFF" w:themeFill="background1"/>
          </w:tcPr>
          <w:p w:rsidR="008111FD" w:rsidRPr="008111FD" w:rsidRDefault="005359D3" w:rsidP="005359D3">
            <w:pPr>
              <w:pStyle w:val="Default"/>
              <w:rPr>
                <w:sz w:val="26"/>
                <w:szCs w:val="26"/>
                <w:lang w:val="en-GB"/>
              </w:rPr>
            </w:pPr>
            <w:r>
              <w:rPr>
                <w:sz w:val="26"/>
                <w:szCs w:val="26"/>
                <w:lang w:val="en-GB"/>
              </w:rPr>
              <w:t>16</w:t>
            </w:r>
            <w:r w:rsidRPr="005359D3">
              <w:rPr>
                <w:sz w:val="26"/>
                <w:szCs w:val="26"/>
                <w:vertAlign w:val="superscript"/>
                <w:lang w:val="en-GB"/>
              </w:rPr>
              <w:t>th</w:t>
            </w:r>
            <w:r>
              <w:rPr>
                <w:sz w:val="26"/>
                <w:szCs w:val="26"/>
                <w:lang w:val="en-GB"/>
              </w:rPr>
              <w:t xml:space="preserve"> May</w:t>
            </w:r>
            <w:r w:rsidRPr="005359D3">
              <w:rPr>
                <w:sz w:val="26"/>
                <w:szCs w:val="26"/>
                <w:lang w:val="en-GB"/>
              </w:rPr>
              <w:t>, 2017</w:t>
            </w:r>
            <w:r>
              <w:rPr>
                <w:sz w:val="26"/>
                <w:szCs w:val="26"/>
                <w:lang w:val="en-GB"/>
              </w:rPr>
              <w:t xml:space="preserve"> to 2</w:t>
            </w:r>
            <w:r w:rsidRPr="005359D3">
              <w:rPr>
                <w:sz w:val="26"/>
                <w:szCs w:val="26"/>
                <w:lang w:val="en-GB"/>
              </w:rPr>
              <w:t>6</w:t>
            </w:r>
            <w:r w:rsidRPr="005359D3">
              <w:rPr>
                <w:sz w:val="26"/>
                <w:szCs w:val="26"/>
                <w:vertAlign w:val="superscript"/>
                <w:lang w:val="en-GB"/>
              </w:rPr>
              <w:t>th</w:t>
            </w:r>
            <w:r>
              <w:rPr>
                <w:sz w:val="26"/>
                <w:szCs w:val="26"/>
                <w:lang w:val="en-GB"/>
              </w:rPr>
              <w:t xml:space="preserve"> May</w:t>
            </w:r>
            <w:r w:rsidRPr="005359D3">
              <w:rPr>
                <w:sz w:val="26"/>
                <w:szCs w:val="26"/>
                <w:lang w:val="en-GB"/>
              </w:rPr>
              <w:t>, 2017</w:t>
            </w:r>
          </w:p>
        </w:tc>
      </w:tr>
      <w:tr w:rsidR="000E71DF" w:rsidRPr="008111FD" w:rsidTr="00401D77">
        <w:tc>
          <w:tcPr>
            <w:tcW w:w="2518" w:type="dxa"/>
            <w:tcBorders>
              <w:bottom w:val="single" w:sz="12" w:space="0" w:color="A6A6A6" w:themeColor="background1" w:themeShade="A6"/>
            </w:tcBorders>
            <w:shd w:val="clear" w:color="auto" w:fill="FFFFFF" w:themeFill="background1"/>
          </w:tcPr>
          <w:p w:rsidR="000E71DF" w:rsidRPr="008111FD" w:rsidRDefault="000E71DF" w:rsidP="000E71DF">
            <w:pPr>
              <w:pStyle w:val="Default"/>
              <w:rPr>
                <w:lang w:val="en-GB"/>
              </w:rPr>
            </w:pPr>
            <w:r>
              <w:rPr>
                <w:sz w:val="26"/>
                <w:szCs w:val="26"/>
                <w:lang w:val="en-GB"/>
              </w:rPr>
              <w:t>Kenya Maritime Authority</w:t>
            </w:r>
          </w:p>
        </w:tc>
        <w:tc>
          <w:tcPr>
            <w:tcW w:w="4111" w:type="dxa"/>
            <w:tcBorders>
              <w:bottom w:val="single" w:sz="12" w:space="0" w:color="A6A6A6" w:themeColor="background1" w:themeShade="A6"/>
            </w:tcBorders>
            <w:shd w:val="clear" w:color="auto" w:fill="FFFFFF" w:themeFill="background1"/>
          </w:tcPr>
          <w:p w:rsidR="000E71DF" w:rsidRPr="008111FD" w:rsidRDefault="000E71DF" w:rsidP="000E71DF">
            <w:pPr>
              <w:pStyle w:val="Default"/>
              <w:rPr>
                <w:sz w:val="26"/>
                <w:szCs w:val="26"/>
                <w:lang w:val="en-GB"/>
              </w:rPr>
            </w:pPr>
            <w:r>
              <w:rPr>
                <w:sz w:val="26"/>
                <w:szCs w:val="26"/>
                <w:lang w:val="en-GB"/>
              </w:rPr>
              <w:t>Training of Trainers for Maritime Transport and Logistics Trainers</w:t>
            </w:r>
          </w:p>
        </w:tc>
        <w:tc>
          <w:tcPr>
            <w:tcW w:w="2925" w:type="dxa"/>
            <w:tcBorders>
              <w:bottom w:val="single" w:sz="12" w:space="0" w:color="A6A6A6" w:themeColor="background1" w:themeShade="A6"/>
            </w:tcBorders>
            <w:shd w:val="clear" w:color="auto" w:fill="FFFFFF" w:themeFill="background1"/>
          </w:tcPr>
          <w:p w:rsidR="000E71DF" w:rsidRPr="008111FD" w:rsidRDefault="000E71DF" w:rsidP="000E71DF">
            <w:pPr>
              <w:pStyle w:val="Default"/>
              <w:rPr>
                <w:lang w:val="en-GB"/>
              </w:rPr>
            </w:pPr>
            <w:r>
              <w:rPr>
                <w:sz w:val="26"/>
                <w:szCs w:val="26"/>
                <w:lang w:val="en-GB"/>
              </w:rPr>
              <w:t>February 2016</w:t>
            </w:r>
            <w:r w:rsidRPr="008111FD">
              <w:rPr>
                <w:lang w:val="en-GB"/>
              </w:rPr>
              <w:t xml:space="preserve"> </w:t>
            </w:r>
          </w:p>
        </w:tc>
      </w:tr>
    </w:tbl>
    <w:p w:rsidR="008111FD" w:rsidRPr="008111FD" w:rsidRDefault="008111FD" w:rsidP="006F529E">
      <w:pPr>
        <w:pStyle w:val="Default"/>
        <w:rPr>
          <w:lang w:val="en-GB"/>
        </w:rPr>
      </w:pPr>
    </w:p>
    <w:p w:rsidR="003D7F63" w:rsidRPr="008111FD" w:rsidRDefault="003D7F63" w:rsidP="006F529E">
      <w:pPr>
        <w:pStyle w:val="Default"/>
        <w:rPr>
          <w:lang w:val="en-GB"/>
        </w:rPr>
      </w:pPr>
    </w:p>
    <w:p w:rsidR="00733865" w:rsidRPr="008111FD" w:rsidRDefault="00D1696C" w:rsidP="006F529E">
      <w:pPr>
        <w:pStyle w:val="Default"/>
        <w:rPr>
          <w:color w:val="auto"/>
          <w:lang w:val="en-GB"/>
        </w:rPr>
      </w:pPr>
      <w:r w:rsidRPr="008111FD">
        <w:rPr>
          <w:b/>
          <w:bCs/>
          <w:color w:val="auto"/>
          <w:sz w:val="28"/>
          <w:szCs w:val="28"/>
          <w:lang w:val="en-GB"/>
        </w:rPr>
        <w:t>CAREER AND PROFESSIONAL DEVELOPMENT SUMMARY</w:t>
      </w:r>
      <w:r w:rsidRPr="008111FD">
        <w:rPr>
          <w:color w:val="auto"/>
          <w:lang w:val="en-GB"/>
        </w:rPr>
        <w:t xml:space="preserve"> </w:t>
      </w:r>
      <w:r w:rsidR="007F0624" w:rsidRPr="008111FD">
        <w:rPr>
          <w:noProof/>
          <w:color w:val="auto"/>
          <w:lang w:val="en-GB" w:eastAsia="en-GB"/>
        </w:rPr>
        <w:drawing>
          <wp:inline distT="0" distB="0" distL="0" distR="0">
            <wp:extent cx="5767705" cy="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705" cy="9525"/>
                    </a:xfrm>
                    <a:prstGeom prst="rect">
                      <a:avLst/>
                    </a:prstGeom>
                    <a:noFill/>
                    <a:ln>
                      <a:noFill/>
                    </a:ln>
                  </pic:spPr>
                </pic:pic>
              </a:graphicData>
            </a:graphic>
          </wp:inline>
        </w:drawing>
      </w:r>
    </w:p>
    <w:p w:rsidR="00733865" w:rsidRPr="008111FD" w:rsidRDefault="00733865" w:rsidP="006F529E">
      <w:pPr>
        <w:pStyle w:val="Default"/>
        <w:rPr>
          <w:color w:val="auto"/>
          <w:lang w:val="en-GB"/>
        </w:rPr>
      </w:pPr>
      <w:r w:rsidRPr="008111FD">
        <w:rPr>
          <w:color w:val="auto"/>
          <w:lang w:val="en-GB"/>
        </w:rPr>
        <w:t xml:space="preserve"> </w:t>
      </w:r>
    </w:p>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104"/>
        <w:gridCol w:w="4036"/>
        <w:gridCol w:w="6"/>
        <w:gridCol w:w="2162"/>
      </w:tblGrid>
      <w:tr w:rsidR="003D2231" w:rsidRPr="008111FD" w:rsidTr="00634C8A">
        <w:tc>
          <w:tcPr>
            <w:tcW w:w="3104" w:type="dxa"/>
            <w:tcBorders>
              <w:top w:val="single" w:sz="12" w:space="0" w:color="A6A6A6" w:themeColor="background1" w:themeShade="A6"/>
            </w:tcBorders>
          </w:tcPr>
          <w:p w:rsidR="003D2231" w:rsidRPr="008111FD" w:rsidRDefault="006B75E4" w:rsidP="006F529E">
            <w:pPr>
              <w:pStyle w:val="Default"/>
              <w:rPr>
                <w:b/>
                <w:bCs/>
                <w:color w:val="auto"/>
                <w:sz w:val="28"/>
                <w:szCs w:val="28"/>
                <w:u w:val="single"/>
                <w:lang w:val="en-GB"/>
              </w:rPr>
            </w:pPr>
            <w:r w:rsidRPr="008111FD">
              <w:rPr>
                <w:b/>
                <w:bCs/>
                <w:color w:val="auto"/>
                <w:sz w:val="28"/>
                <w:szCs w:val="28"/>
                <w:u w:val="single"/>
                <w:lang w:val="en-GB"/>
              </w:rPr>
              <w:t>Institution</w:t>
            </w:r>
          </w:p>
        </w:tc>
        <w:tc>
          <w:tcPr>
            <w:tcW w:w="4036" w:type="dxa"/>
            <w:tcBorders>
              <w:top w:val="single" w:sz="12" w:space="0" w:color="A6A6A6" w:themeColor="background1" w:themeShade="A6"/>
            </w:tcBorders>
          </w:tcPr>
          <w:p w:rsidR="003D2231" w:rsidRPr="008111FD" w:rsidRDefault="00077208" w:rsidP="006F529E">
            <w:pPr>
              <w:pStyle w:val="Default"/>
              <w:rPr>
                <w:b/>
                <w:color w:val="auto"/>
                <w:sz w:val="28"/>
                <w:szCs w:val="28"/>
                <w:u w:val="single"/>
                <w:lang w:val="en-GB"/>
              </w:rPr>
            </w:pPr>
            <w:r w:rsidRPr="008111FD">
              <w:rPr>
                <w:b/>
                <w:color w:val="auto"/>
                <w:sz w:val="28"/>
                <w:szCs w:val="28"/>
                <w:u w:val="single"/>
                <w:lang w:val="en-GB"/>
              </w:rPr>
              <w:t>Details</w:t>
            </w:r>
          </w:p>
        </w:tc>
        <w:tc>
          <w:tcPr>
            <w:tcW w:w="2168" w:type="dxa"/>
            <w:gridSpan w:val="2"/>
            <w:tcBorders>
              <w:top w:val="single" w:sz="12" w:space="0" w:color="A6A6A6" w:themeColor="background1" w:themeShade="A6"/>
            </w:tcBorders>
          </w:tcPr>
          <w:p w:rsidR="003D2231" w:rsidRPr="008111FD" w:rsidRDefault="00077208" w:rsidP="006F529E">
            <w:pPr>
              <w:pStyle w:val="Default"/>
              <w:rPr>
                <w:b/>
                <w:bCs/>
                <w:color w:val="auto"/>
                <w:sz w:val="28"/>
                <w:szCs w:val="28"/>
                <w:u w:val="single"/>
                <w:lang w:val="en-GB"/>
              </w:rPr>
            </w:pPr>
            <w:r w:rsidRPr="008111FD">
              <w:rPr>
                <w:b/>
                <w:bCs/>
                <w:color w:val="auto"/>
                <w:sz w:val="28"/>
                <w:szCs w:val="28"/>
                <w:u w:val="single"/>
                <w:lang w:val="en-GB"/>
              </w:rPr>
              <w:t>Period</w:t>
            </w:r>
          </w:p>
        </w:tc>
      </w:tr>
      <w:tr w:rsidR="004A5810" w:rsidRPr="008111FD" w:rsidTr="00634C8A">
        <w:tc>
          <w:tcPr>
            <w:tcW w:w="3104" w:type="dxa"/>
          </w:tcPr>
          <w:p w:rsidR="004A5810" w:rsidRPr="00B1298E" w:rsidRDefault="004A5810" w:rsidP="006F529E">
            <w:pPr>
              <w:pStyle w:val="Default"/>
              <w:rPr>
                <w:b/>
                <w:bCs/>
                <w:color w:val="auto"/>
                <w:sz w:val="28"/>
                <w:szCs w:val="28"/>
                <w:lang w:val="en-GB"/>
              </w:rPr>
            </w:pPr>
            <w:proofErr w:type="spellStart"/>
            <w:r w:rsidRPr="004A5810">
              <w:rPr>
                <w:b/>
                <w:bCs/>
                <w:color w:val="auto"/>
                <w:sz w:val="28"/>
                <w:szCs w:val="28"/>
                <w:lang w:val="en-GB"/>
              </w:rPr>
              <w:t>TransAfrica</w:t>
            </w:r>
            <w:proofErr w:type="spellEnd"/>
            <w:r w:rsidRPr="004A5810">
              <w:rPr>
                <w:b/>
                <w:bCs/>
                <w:color w:val="auto"/>
                <w:sz w:val="28"/>
                <w:szCs w:val="28"/>
                <w:lang w:val="en-GB"/>
              </w:rPr>
              <w:t xml:space="preserve"> Maritime Consultancy Group</w:t>
            </w:r>
          </w:p>
        </w:tc>
        <w:tc>
          <w:tcPr>
            <w:tcW w:w="4036" w:type="dxa"/>
          </w:tcPr>
          <w:p w:rsidR="00E46CA7" w:rsidRDefault="000114C4" w:rsidP="000114C4">
            <w:pPr>
              <w:pStyle w:val="Default"/>
              <w:rPr>
                <w:color w:val="auto"/>
                <w:sz w:val="28"/>
                <w:szCs w:val="28"/>
                <w:lang w:val="en-GB"/>
              </w:rPr>
            </w:pPr>
            <w:r>
              <w:rPr>
                <w:color w:val="auto"/>
                <w:sz w:val="28"/>
                <w:szCs w:val="28"/>
                <w:lang w:val="en-GB"/>
              </w:rPr>
              <w:t>Principal</w:t>
            </w:r>
            <w:r w:rsidR="004A5810" w:rsidRPr="004A5810">
              <w:rPr>
                <w:color w:val="auto"/>
                <w:sz w:val="28"/>
                <w:szCs w:val="28"/>
                <w:lang w:val="en-GB"/>
              </w:rPr>
              <w:t xml:space="preserve"> Consultant - Maritime Education and Training</w:t>
            </w:r>
          </w:p>
        </w:tc>
        <w:tc>
          <w:tcPr>
            <w:tcW w:w="2168" w:type="dxa"/>
            <w:gridSpan w:val="2"/>
          </w:tcPr>
          <w:p w:rsidR="004A5810" w:rsidRPr="00B1298E" w:rsidRDefault="004A5810" w:rsidP="006F529E">
            <w:pPr>
              <w:pStyle w:val="Default"/>
              <w:rPr>
                <w:b/>
                <w:color w:val="auto"/>
                <w:sz w:val="28"/>
                <w:szCs w:val="28"/>
                <w:lang w:val="en-GB"/>
              </w:rPr>
            </w:pPr>
            <w:r w:rsidRPr="004A5810">
              <w:rPr>
                <w:b/>
                <w:color w:val="auto"/>
                <w:sz w:val="28"/>
                <w:szCs w:val="28"/>
                <w:lang w:val="en-GB"/>
              </w:rPr>
              <w:t>September 2016 - Present</w:t>
            </w:r>
          </w:p>
        </w:tc>
      </w:tr>
      <w:tr w:rsidR="006B75E4" w:rsidRPr="008111FD" w:rsidTr="00634C8A">
        <w:tc>
          <w:tcPr>
            <w:tcW w:w="3104" w:type="dxa"/>
          </w:tcPr>
          <w:p w:rsidR="006B75E4" w:rsidRPr="008111FD" w:rsidRDefault="006B75E4" w:rsidP="006F529E">
            <w:pPr>
              <w:pStyle w:val="Default"/>
              <w:rPr>
                <w:b/>
                <w:bCs/>
                <w:color w:val="auto"/>
                <w:sz w:val="28"/>
                <w:szCs w:val="28"/>
                <w:lang w:val="en-GB"/>
              </w:rPr>
            </w:pPr>
            <w:proofErr w:type="spellStart"/>
            <w:r w:rsidRPr="008111FD">
              <w:rPr>
                <w:b/>
                <w:bCs/>
                <w:color w:val="auto"/>
                <w:sz w:val="28"/>
                <w:szCs w:val="28"/>
                <w:lang w:val="en-GB"/>
              </w:rPr>
              <w:t>Bandari</w:t>
            </w:r>
            <w:proofErr w:type="spellEnd"/>
            <w:r w:rsidRPr="008111FD">
              <w:rPr>
                <w:b/>
                <w:bCs/>
                <w:color w:val="auto"/>
                <w:sz w:val="28"/>
                <w:szCs w:val="28"/>
                <w:lang w:val="en-GB"/>
              </w:rPr>
              <w:t xml:space="preserve"> College</w:t>
            </w:r>
          </w:p>
        </w:tc>
        <w:tc>
          <w:tcPr>
            <w:tcW w:w="4036" w:type="dxa"/>
          </w:tcPr>
          <w:p w:rsidR="006B75E4" w:rsidRPr="008111FD" w:rsidRDefault="006B75E4" w:rsidP="000114C4">
            <w:pPr>
              <w:pStyle w:val="Default"/>
              <w:numPr>
                <w:ilvl w:val="0"/>
                <w:numId w:val="12"/>
              </w:numPr>
              <w:rPr>
                <w:color w:val="auto"/>
                <w:sz w:val="28"/>
                <w:szCs w:val="28"/>
                <w:lang w:val="en-GB"/>
              </w:rPr>
            </w:pPr>
            <w:r w:rsidRPr="008111FD">
              <w:rPr>
                <w:color w:val="auto"/>
                <w:sz w:val="28"/>
                <w:szCs w:val="28"/>
                <w:lang w:val="en-GB"/>
              </w:rPr>
              <w:t>Lecturer –</w:t>
            </w:r>
            <w:r w:rsidR="000114C4" w:rsidRPr="008111FD">
              <w:rPr>
                <w:color w:val="auto"/>
                <w:sz w:val="28"/>
                <w:szCs w:val="28"/>
                <w:lang w:val="en-GB"/>
              </w:rPr>
              <w:t xml:space="preserve"> Nautical S</w:t>
            </w:r>
            <w:r w:rsidR="000114C4">
              <w:rPr>
                <w:color w:val="auto"/>
                <w:sz w:val="28"/>
                <w:szCs w:val="28"/>
                <w:lang w:val="en-GB"/>
              </w:rPr>
              <w:t>cience and</w:t>
            </w:r>
            <w:r w:rsidR="000114C4" w:rsidRPr="008111FD">
              <w:rPr>
                <w:color w:val="auto"/>
                <w:sz w:val="28"/>
                <w:szCs w:val="28"/>
                <w:lang w:val="en-GB"/>
              </w:rPr>
              <w:t xml:space="preserve"> </w:t>
            </w:r>
            <w:r w:rsidRPr="008111FD">
              <w:rPr>
                <w:color w:val="auto"/>
                <w:sz w:val="28"/>
                <w:szCs w:val="28"/>
                <w:lang w:val="en-GB"/>
              </w:rPr>
              <w:t>Marine Engineering</w:t>
            </w:r>
          </w:p>
          <w:p w:rsidR="006B75E4" w:rsidRDefault="006B75E4" w:rsidP="00B1298E">
            <w:pPr>
              <w:pStyle w:val="Default"/>
              <w:numPr>
                <w:ilvl w:val="0"/>
                <w:numId w:val="12"/>
              </w:numPr>
              <w:rPr>
                <w:color w:val="auto"/>
                <w:sz w:val="28"/>
                <w:szCs w:val="28"/>
                <w:lang w:val="en-GB"/>
              </w:rPr>
            </w:pPr>
            <w:r w:rsidRPr="008111FD">
              <w:rPr>
                <w:color w:val="auto"/>
                <w:sz w:val="28"/>
                <w:szCs w:val="28"/>
                <w:lang w:val="en-GB"/>
              </w:rPr>
              <w:t>Trainer</w:t>
            </w:r>
            <w:r w:rsidR="0007106B">
              <w:rPr>
                <w:color w:val="auto"/>
                <w:sz w:val="28"/>
                <w:szCs w:val="28"/>
                <w:lang w:val="en-GB"/>
              </w:rPr>
              <w:t xml:space="preserve"> and Instructor</w:t>
            </w:r>
            <w:r w:rsidRPr="008111FD">
              <w:rPr>
                <w:color w:val="auto"/>
                <w:sz w:val="28"/>
                <w:szCs w:val="28"/>
                <w:lang w:val="en-GB"/>
              </w:rPr>
              <w:t xml:space="preserve"> – STCW Mandatory Courses</w:t>
            </w:r>
          </w:p>
          <w:p w:rsidR="00065C82" w:rsidRPr="00065C82" w:rsidRDefault="00065C82" w:rsidP="00634C8A">
            <w:pPr>
              <w:pStyle w:val="Default"/>
              <w:numPr>
                <w:ilvl w:val="0"/>
                <w:numId w:val="12"/>
              </w:numPr>
              <w:rPr>
                <w:color w:val="auto"/>
                <w:sz w:val="28"/>
                <w:szCs w:val="28"/>
                <w:lang w:val="en-GB"/>
              </w:rPr>
            </w:pPr>
            <w:r>
              <w:rPr>
                <w:color w:val="auto"/>
                <w:sz w:val="28"/>
                <w:szCs w:val="28"/>
                <w:lang w:val="en-GB"/>
              </w:rPr>
              <w:t>Instructor</w:t>
            </w:r>
            <w:r w:rsidRPr="008111FD">
              <w:rPr>
                <w:color w:val="auto"/>
                <w:sz w:val="28"/>
                <w:szCs w:val="28"/>
                <w:lang w:val="en-GB"/>
              </w:rPr>
              <w:t xml:space="preserve"> – </w:t>
            </w:r>
            <w:r>
              <w:rPr>
                <w:color w:val="auto"/>
                <w:sz w:val="28"/>
                <w:szCs w:val="28"/>
                <w:lang w:val="en-GB"/>
              </w:rPr>
              <w:t xml:space="preserve">Coxswain </w:t>
            </w:r>
            <w:r w:rsidR="00634C8A">
              <w:rPr>
                <w:color w:val="auto"/>
                <w:sz w:val="28"/>
                <w:szCs w:val="28"/>
                <w:lang w:val="en-GB"/>
              </w:rPr>
              <w:t xml:space="preserve">and </w:t>
            </w:r>
            <w:r>
              <w:rPr>
                <w:color w:val="auto"/>
                <w:sz w:val="28"/>
                <w:szCs w:val="28"/>
                <w:lang w:val="en-GB"/>
              </w:rPr>
              <w:t>Ratings Training</w:t>
            </w:r>
          </w:p>
        </w:tc>
        <w:tc>
          <w:tcPr>
            <w:tcW w:w="2168" w:type="dxa"/>
            <w:gridSpan w:val="2"/>
          </w:tcPr>
          <w:p w:rsidR="006B75E4" w:rsidRPr="008111FD" w:rsidRDefault="006B75E4" w:rsidP="006F529E">
            <w:pPr>
              <w:pStyle w:val="Default"/>
              <w:rPr>
                <w:b/>
                <w:color w:val="auto"/>
                <w:sz w:val="28"/>
                <w:szCs w:val="28"/>
                <w:lang w:val="en-GB"/>
              </w:rPr>
            </w:pPr>
            <w:r w:rsidRPr="008111FD">
              <w:rPr>
                <w:b/>
                <w:color w:val="auto"/>
                <w:sz w:val="28"/>
                <w:szCs w:val="28"/>
                <w:lang w:val="en-GB"/>
              </w:rPr>
              <w:t>January 2016 – To Date</w:t>
            </w:r>
          </w:p>
        </w:tc>
      </w:tr>
      <w:tr w:rsidR="00D1696C" w:rsidRPr="008111FD" w:rsidTr="00634C8A">
        <w:tc>
          <w:tcPr>
            <w:tcW w:w="3104" w:type="dxa"/>
            <w:tcBorders>
              <w:bottom w:val="single" w:sz="12" w:space="0" w:color="A6A6A6" w:themeColor="background1" w:themeShade="A6"/>
            </w:tcBorders>
          </w:tcPr>
          <w:p w:rsidR="00D1696C" w:rsidRPr="008111FD" w:rsidRDefault="006B75E4" w:rsidP="006F529E">
            <w:pPr>
              <w:pStyle w:val="Default"/>
              <w:rPr>
                <w:b/>
                <w:bCs/>
                <w:color w:val="auto"/>
                <w:sz w:val="28"/>
                <w:szCs w:val="28"/>
                <w:lang w:val="en-GB"/>
              </w:rPr>
            </w:pPr>
            <w:r w:rsidRPr="008111FD">
              <w:rPr>
                <w:b/>
                <w:bCs/>
                <w:color w:val="auto"/>
                <w:sz w:val="28"/>
                <w:szCs w:val="28"/>
                <w:lang w:val="en-GB"/>
              </w:rPr>
              <w:t>Technical University of Mombasa</w:t>
            </w:r>
          </w:p>
        </w:tc>
        <w:tc>
          <w:tcPr>
            <w:tcW w:w="4036" w:type="dxa"/>
            <w:tcBorders>
              <w:bottom w:val="single" w:sz="12" w:space="0" w:color="A6A6A6" w:themeColor="background1" w:themeShade="A6"/>
            </w:tcBorders>
          </w:tcPr>
          <w:p w:rsidR="00D1696C" w:rsidRDefault="00634C8A" w:rsidP="008C3F11">
            <w:pPr>
              <w:pStyle w:val="Default"/>
              <w:numPr>
                <w:ilvl w:val="0"/>
                <w:numId w:val="16"/>
              </w:numPr>
              <w:rPr>
                <w:color w:val="auto"/>
                <w:sz w:val="28"/>
                <w:szCs w:val="28"/>
                <w:lang w:val="en-GB"/>
              </w:rPr>
            </w:pPr>
            <w:r>
              <w:rPr>
                <w:color w:val="auto"/>
                <w:sz w:val="28"/>
                <w:szCs w:val="28"/>
                <w:lang w:val="en-GB"/>
              </w:rPr>
              <w:t>Lecturer</w:t>
            </w:r>
          </w:p>
          <w:p w:rsidR="00B91236" w:rsidRPr="008111FD" w:rsidRDefault="00634C8A" w:rsidP="008C3F11">
            <w:pPr>
              <w:pStyle w:val="Default"/>
              <w:numPr>
                <w:ilvl w:val="0"/>
                <w:numId w:val="16"/>
              </w:numPr>
              <w:rPr>
                <w:color w:val="auto"/>
                <w:sz w:val="28"/>
                <w:szCs w:val="28"/>
                <w:lang w:val="en-GB"/>
              </w:rPr>
            </w:pPr>
            <w:r>
              <w:rPr>
                <w:color w:val="auto"/>
                <w:sz w:val="28"/>
                <w:szCs w:val="28"/>
                <w:lang w:val="en-GB"/>
              </w:rPr>
              <w:t>Nautical Science</w:t>
            </w:r>
            <w:r w:rsidRPr="00B91236">
              <w:rPr>
                <w:color w:val="auto"/>
                <w:sz w:val="28"/>
                <w:szCs w:val="28"/>
                <w:lang w:val="en-GB"/>
              </w:rPr>
              <w:t xml:space="preserve"> </w:t>
            </w:r>
            <w:r>
              <w:rPr>
                <w:color w:val="auto"/>
                <w:sz w:val="28"/>
                <w:szCs w:val="28"/>
                <w:lang w:val="en-GB"/>
              </w:rPr>
              <w:t>,</w:t>
            </w:r>
            <w:r w:rsidR="00B91236" w:rsidRPr="00B91236">
              <w:rPr>
                <w:color w:val="auto"/>
                <w:sz w:val="28"/>
                <w:szCs w:val="28"/>
                <w:lang w:val="en-GB"/>
              </w:rPr>
              <w:t>Marine Engineering</w:t>
            </w:r>
            <w:r w:rsidR="00351B4E">
              <w:rPr>
                <w:color w:val="auto"/>
                <w:sz w:val="28"/>
                <w:szCs w:val="28"/>
                <w:lang w:val="en-GB"/>
              </w:rPr>
              <w:t xml:space="preserve"> and</w:t>
            </w:r>
            <w:r>
              <w:rPr>
                <w:color w:val="auto"/>
                <w:sz w:val="28"/>
                <w:szCs w:val="28"/>
                <w:lang w:val="en-GB"/>
              </w:rPr>
              <w:t xml:space="preserve"> Maritime Management (Commercial)</w:t>
            </w:r>
          </w:p>
        </w:tc>
        <w:tc>
          <w:tcPr>
            <w:tcW w:w="2168" w:type="dxa"/>
            <w:gridSpan w:val="2"/>
            <w:tcBorders>
              <w:bottom w:val="single" w:sz="12" w:space="0" w:color="A6A6A6" w:themeColor="background1" w:themeShade="A6"/>
            </w:tcBorders>
          </w:tcPr>
          <w:p w:rsidR="00D1696C" w:rsidRPr="008111FD" w:rsidRDefault="006B75E4" w:rsidP="006F529E">
            <w:pPr>
              <w:pStyle w:val="Default"/>
              <w:rPr>
                <w:b/>
                <w:color w:val="auto"/>
                <w:sz w:val="28"/>
                <w:szCs w:val="28"/>
                <w:lang w:val="en-GB"/>
              </w:rPr>
            </w:pPr>
            <w:r w:rsidRPr="008111FD">
              <w:rPr>
                <w:b/>
                <w:color w:val="auto"/>
                <w:sz w:val="28"/>
                <w:szCs w:val="28"/>
                <w:lang w:val="en-GB"/>
              </w:rPr>
              <w:t>April 2015 – To Date</w:t>
            </w:r>
          </w:p>
        </w:tc>
      </w:tr>
      <w:tr w:rsidR="00D31BDC" w:rsidRPr="008111FD" w:rsidTr="00634C8A">
        <w:tc>
          <w:tcPr>
            <w:tcW w:w="3104" w:type="dxa"/>
            <w:tcBorders>
              <w:top w:val="single" w:sz="12" w:space="0" w:color="A6A6A6" w:themeColor="background1" w:themeShade="A6"/>
            </w:tcBorders>
          </w:tcPr>
          <w:p w:rsidR="00D31BDC" w:rsidRDefault="00D31BDC" w:rsidP="006F529E">
            <w:pPr>
              <w:pStyle w:val="Default"/>
              <w:rPr>
                <w:b/>
                <w:bCs/>
                <w:color w:val="auto"/>
                <w:sz w:val="28"/>
                <w:szCs w:val="28"/>
                <w:lang w:val="en-GB"/>
              </w:rPr>
            </w:pPr>
            <w:r w:rsidRPr="00D31BDC">
              <w:rPr>
                <w:b/>
                <w:bCs/>
                <w:color w:val="auto"/>
                <w:sz w:val="28"/>
                <w:szCs w:val="28"/>
                <w:lang w:val="en-GB"/>
              </w:rPr>
              <w:t>Condor Maritime Services</w:t>
            </w:r>
          </w:p>
        </w:tc>
        <w:tc>
          <w:tcPr>
            <w:tcW w:w="4042" w:type="dxa"/>
            <w:gridSpan w:val="2"/>
            <w:tcBorders>
              <w:top w:val="single" w:sz="12" w:space="0" w:color="A6A6A6" w:themeColor="background1" w:themeShade="A6"/>
            </w:tcBorders>
          </w:tcPr>
          <w:p w:rsidR="00D31BDC" w:rsidRPr="00634C8A" w:rsidRDefault="00D31BDC" w:rsidP="00634C8A">
            <w:pPr>
              <w:pStyle w:val="Default"/>
              <w:numPr>
                <w:ilvl w:val="0"/>
                <w:numId w:val="15"/>
              </w:numPr>
              <w:rPr>
                <w:color w:val="auto"/>
                <w:sz w:val="28"/>
                <w:szCs w:val="28"/>
                <w:lang w:val="en-GB"/>
              </w:rPr>
            </w:pPr>
            <w:r>
              <w:rPr>
                <w:color w:val="auto"/>
                <w:sz w:val="28"/>
                <w:szCs w:val="28"/>
                <w:lang w:val="en-GB"/>
              </w:rPr>
              <w:t>Trainee/Assistant Marine Surveyor</w:t>
            </w:r>
          </w:p>
        </w:tc>
        <w:tc>
          <w:tcPr>
            <w:tcW w:w="2162" w:type="dxa"/>
            <w:tcBorders>
              <w:top w:val="single" w:sz="12" w:space="0" w:color="A6A6A6" w:themeColor="background1" w:themeShade="A6"/>
            </w:tcBorders>
          </w:tcPr>
          <w:p w:rsidR="00D31BDC" w:rsidRPr="002E1A69" w:rsidRDefault="00D31BDC" w:rsidP="006F529E">
            <w:pPr>
              <w:pStyle w:val="Default"/>
              <w:rPr>
                <w:b/>
                <w:color w:val="auto"/>
                <w:sz w:val="28"/>
                <w:szCs w:val="28"/>
                <w:lang w:val="en-GB"/>
              </w:rPr>
            </w:pPr>
            <w:r>
              <w:rPr>
                <w:b/>
                <w:color w:val="auto"/>
                <w:sz w:val="28"/>
                <w:szCs w:val="28"/>
                <w:lang w:val="en-GB"/>
              </w:rPr>
              <w:t>April 2015-Date</w:t>
            </w:r>
          </w:p>
        </w:tc>
      </w:tr>
    </w:tbl>
    <w:p w:rsidR="00D37059" w:rsidRDefault="00D37059" w:rsidP="006F529E">
      <w:pPr>
        <w:pStyle w:val="Default"/>
        <w:rPr>
          <w:b/>
          <w:bCs/>
          <w:color w:val="auto"/>
          <w:sz w:val="28"/>
          <w:szCs w:val="28"/>
          <w:lang w:val="en-GB"/>
        </w:rPr>
      </w:pPr>
    </w:p>
    <w:p w:rsidR="00733865" w:rsidRPr="008111FD" w:rsidRDefault="00733865" w:rsidP="006F529E">
      <w:pPr>
        <w:pStyle w:val="Default"/>
        <w:rPr>
          <w:color w:val="auto"/>
          <w:lang w:val="en-GB"/>
        </w:rPr>
      </w:pPr>
      <w:r w:rsidRPr="008111FD">
        <w:rPr>
          <w:b/>
          <w:bCs/>
          <w:color w:val="auto"/>
          <w:sz w:val="28"/>
          <w:szCs w:val="28"/>
          <w:lang w:val="en-GB"/>
        </w:rPr>
        <w:t>PROFESSIONAL MEMBERSHIPS</w:t>
      </w:r>
      <w:r w:rsidRPr="008111FD">
        <w:rPr>
          <w:color w:val="auto"/>
          <w:lang w:val="en-GB"/>
        </w:rPr>
        <w:t xml:space="preserve"> </w:t>
      </w:r>
      <w:r w:rsidR="007F0624" w:rsidRPr="008111FD">
        <w:rPr>
          <w:noProof/>
          <w:color w:val="auto"/>
          <w:lang w:val="en-GB" w:eastAsia="en-GB"/>
        </w:rPr>
        <w:drawing>
          <wp:inline distT="0" distB="0" distL="0" distR="0">
            <wp:extent cx="5767705" cy="5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733865" w:rsidRPr="008111FD" w:rsidRDefault="00733865" w:rsidP="006F529E">
      <w:pPr>
        <w:pStyle w:val="Default"/>
        <w:rPr>
          <w:color w:val="auto"/>
          <w:lang w:val="en-GB"/>
        </w:rPr>
      </w:pPr>
      <w:r w:rsidRPr="008111FD">
        <w:rPr>
          <w:color w:val="auto"/>
          <w:lang w:val="en-GB"/>
        </w:rPr>
        <w:t xml:space="preserve"> </w:t>
      </w:r>
    </w:p>
    <w:tbl>
      <w:tblPr>
        <w:tblW w:w="5000" w:type="pct"/>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6" w:space="0" w:color="A6A6A6" w:themeColor="background1" w:themeShade="A6"/>
          <w:insideV w:val="single" w:sz="6" w:space="0" w:color="A6A6A6" w:themeColor="background1" w:themeShade="A6"/>
        </w:tblBorders>
        <w:tblLook w:val="0000" w:firstRow="0" w:lastRow="0" w:firstColumn="0" w:lastColumn="0" w:noHBand="0" w:noVBand="0"/>
      </w:tblPr>
      <w:tblGrid>
        <w:gridCol w:w="4946"/>
        <w:gridCol w:w="2037"/>
        <w:gridCol w:w="2325"/>
      </w:tblGrid>
      <w:tr w:rsidR="00FC3E6B" w:rsidRPr="008111FD" w:rsidTr="00FC3E6B">
        <w:trPr>
          <w:trHeight w:val="233"/>
        </w:trPr>
        <w:tc>
          <w:tcPr>
            <w:tcW w:w="4946" w:type="dxa"/>
            <w:tcBorders>
              <w:top w:val="single" w:sz="12" w:space="0" w:color="A6A6A6" w:themeColor="background1" w:themeShade="A6"/>
            </w:tcBorders>
          </w:tcPr>
          <w:p w:rsidR="00FC3E6B" w:rsidRPr="008111FD" w:rsidRDefault="00FC3E6B" w:rsidP="006F529E">
            <w:pPr>
              <w:pStyle w:val="Default"/>
              <w:rPr>
                <w:lang w:val="en-GB"/>
              </w:rPr>
            </w:pPr>
            <w:r w:rsidRPr="008111FD">
              <w:rPr>
                <w:b/>
                <w:bCs/>
                <w:sz w:val="26"/>
                <w:szCs w:val="26"/>
                <w:lang w:val="en-GB"/>
              </w:rPr>
              <w:t>INSTITUTION/ORGANISATION</w:t>
            </w:r>
            <w:r w:rsidRPr="008111FD">
              <w:rPr>
                <w:lang w:val="en-GB"/>
              </w:rPr>
              <w:t xml:space="preserve"> </w:t>
            </w:r>
          </w:p>
        </w:tc>
        <w:tc>
          <w:tcPr>
            <w:tcW w:w="2037" w:type="dxa"/>
            <w:tcBorders>
              <w:top w:val="single" w:sz="12" w:space="0" w:color="A6A6A6" w:themeColor="background1" w:themeShade="A6"/>
            </w:tcBorders>
          </w:tcPr>
          <w:p w:rsidR="00FC3E6B" w:rsidRPr="008111FD" w:rsidRDefault="00FC3E6B" w:rsidP="006F529E">
            <w:pPr>
              <w:pStyle w:val="Default"/>
              <w:rPr>
                <w:lang w:val="en-GB"/>
              </w:rPr>
            </w:pPr>
            <w:r w:rsidRPr="008111FD">
              <w:rPr>
                <w:b/>
                <w:bCs/>
                <w:sz w:val="26"/>
                <w:szCs w:val="26"/>
                <w:lang w:val="en-GB"/>
              </w:rPr>
              <w:t>MEMBERSHIP</w:t>
            </w:r>
            <w:r w:rsidRPr="008111FD">
              <w:rPr>
                <w:lang w:val="en-GB"/>
              </w:rPr>
              <w:t xml:space="preserve"> </w:t>
            </w:r>
          </w:p>
        </w:tc>
        <w:tc>
          <w:tcPr>
            <w:tcW w:w="0" w:type="auto"/>
            <w:tcBorders>
              <w:top w:val="single" w:sz="12" w:space="0" w:color="A6A6A6" w:themeColor="background1" w:themeShade="A6"/>
            </w:tcBorders>
          </w:tcPr>
          <w:p w:rsidR="00FC3E6B" w:rsidRPr="008111FD" w:rsidRDefault="00FC3E6B" w:rsidP="006F529E">
            <w:pPr>
              <w:pStyle w:val="Default"/>
              <w:rPr>
                <w:lang w:val="en-GB"/>
              </w:rPr>
            </w:pPr>
            <w:r w:rsidRPr="008111FD">
              <w:rPr>
                <w:b/>
                <w:bCs/>
                <w:sz w:val="26"/>
                <w:szCs w:val="26"/>
                <w:lang w:val="en-GB"/>
              </w:rPr>
              <w:t>POST-NOM</w:t>
            </w:r>
            <w:r w:rsidRPr="008111FD">
              <w:rPr>
                <w:lang w:val="en-GB"/>
              </w:rPr>
              <w:t xml:space="preserve"> </w:t>
            </w:r>
          </w:p>
        </w:tc>
      </w:tr>
      <w:tr w:rsidR="00FC3E6B" w:rsidRPr="008111FD" w:rsidTr="00542B77">
        <w:trPr>
          <w:trHeight w:val="408"/>
        </w:trPr>
        <w:tc>
          <w:tcPr>
            <w:tcW w:w="4946" w:type="dxa"/>
            <w:shd w:val="clear" w:color="auto" w:fill="FFFFFF" w:themeFill="background1"/>
          </w:tcPr>
          <w:p w:rsidR="00FC3E6B" w:rsidRPr="008111FD" w:rsidRDefault="00FC3E6B" w:rsidP="00575F30">
            <w:pPr>
              <w:pStyle w:val="Default"/>
              <w:rPr>
                <w:sz w:val="26"/>
                <w:szCs w:val="26"/>
                <w:lang w:val="en-GB"/>
              </w:rPr>
            </w:pPr>
            <w:r w:rsidRPr="00387125">
              <w:rPr>
                <w:sz w:val="26"/>
                <w:szCs w:val="26"/>
                <w:lang w:val="en-GB"/>
              </w:rPr>
              <w:t>Royal Institution of Naval Architects</w:t>
            </w:r>
          </w:p>
        </w:tc>
        <w:tc>
          <w:tcPr>
            <w:tcW w:w="2037" w:type="dxa"/>
            <w:shd w:val="clear" w:color="auto" w:fill="FFFFFF" w:themeFill="background1"/>
          </w:tcPr>
          <w:p w:rsidR="00FC3E6B" w:rsidRPr="008111FD" w:rsidRDefault="00FC3E6B" w:rsidP="00575F30">
            <w:pPr>
              <w:pStyle w:val="Default"/>
              <w:rPr>
                <w:sz w:val="26"/>
                <w:szCs w:val="26"/>
                <w:lang w:val="en-GB"/>
              </w:rPr>
            </w:pPr>
            <w:r>
              <w:rPr>
                <w:sz w:val="26"/>
                <w:szCs w:val="26"/>
                <w:lang w:val="en-GB"/>
              </w:rPr>
              <w:t>Associate Member</w:t>
            </w:r>
          </w:p>
        </w:tc>
        <w:tc>
          <w:tcPr>
            <w:tcW w:w="0" w:type="auto"/>
            <w:shd w:val="clear" w:color="auto" w:fill="FFFFFF" w:themeFill="background1"/>
          </w:tcPr>
          <w:p w:rsidR="00FC3E6B" w:rsidRPr="008111FD" w:rsidRDefault="00FC3E6B" w:rsidP="00575F30">
            <w:pPr>
              <w:pStyle w:val="Default"/>
              <w:rPr>
                <w:sz w:val="26"/>
                <w:szCs w:val="26"/>
                <w:lang w:val="en-GB"/>
              </w:rPr>
            </w:pPr>
            <w:proofErr w:type="spellStart"/>
            <w:r>
              <w:rPr>
                <w:sz w:val="26"/>
                <w:szCs w:val="26"/>
                <w:lang w:val="en-GB"/>
              </w:rPr>
              <w:t>AssocRINA</w:t>
            </w:r>
            <w:proofErr w:type="spellEnd"/>
          </w:p>
        </w:tc>
      </w:tr>
      <w:tr w:rsidR="00542B77" w:rsidRPr="008111FD" w:rsidTr="00821FF4">
        <w:trPr>
          <w:trHeight w:val="408"/>
        </w:trPr>
        <w:tc>
          <w:tcPr>
            <w:tcW w:w="4946" w:type="dxa"/>
            <w:tcBorders>
              <w:bottom w:val="single" w:sz="12" w:space="0" w:color="A6A6A6" w:themeColor="background1" w:themeShade="A6"/>
            </w:tcBorders>
            <w:shd w:val="clear" w:color="auto" w:fill="FFFFFF" w:themeFill="background1"/>
          </w:tcPr>
          <w:p w:rsidR="00542B77" w:rsidRPr="00387125" w:rsidRDefault="00542B77" w:rsidP="00575F30">
            <w:pPr>
              <w:pStyle w:val="Default"/>
              <w:rPr>
                <w:sz w:val="26"/>
                <w:szCs w:val="26"/>
                <w:lang w:val="en-GB"/>
              </w:rPr>
            </w:pPr>
            <w:r>
              <w:rPr>
                <w:sz w:val="26"/>
                <w:szCs w:val="26"/>
                <w:lang w:val="en-GB"/>
              </w:rPr>
              <w:t>The Nautical Institute</w:t>
            </w:r>
          </w:p>
        </w:tc>
        <w:tc>
          <w:tcPr>
            <w:tcW w:w="2037" w:type="dxa"/>
            <w:tcBorders>
              <w:bottom w:val="single" w:sz="12" w:space="0" w:color="A6A6A6" w:themeColor="background1" w:themeShade="A6"/>
            </w:tcBorders>
            <w:shd w:val="clear" w:color="auto" w:fill="FFFFFF" w:themeFill="background1"/>
          </w:tcPr>
          <w:p w:rsidR="00542B77" w:rsidRDefault="00542B77" w:rsidP="00575F30">
            <w:pPr>
              <w:pStyle w:val="Default"/>
              <w:rPr>
                <w:sz w:val="26"/>
                <w:szCs w:val="26"/>
                <w:lang w:val="en-GB"/>
              </w:rPr>
            </w:pPr>
            <w:r>
              <w:rPr>
                <w:sz w:val="26"/>
                <w:szCs w:val="26"/>
                <w:lang w:val="en-GB"/>
              </w:rPr>
              <w:t>Member</w:t>
            </w:r>
          </w:p>
        </w:tc>
        <w:tc>
          <w:tcPr>
            <w:tcW w:w="0" w:type="auto"/>
            <w:tcBorders>
              <w:bottom w:val="single" w:sz="12" w:space="0" w:color="A6A6A6" w:themeColor="background1" w:themeShade="A6"/>
            </w:tcBorders>
            <w:shd w:val="clear" w:color="auto" w:fill="FFFFFF" w:themeFill="background1"/>
          </w:tcPr>
          <w:p w:rsidR="00542B77" w:rsidRDefault="00542B77" w:rsidP="00575F30">
            <w:pPr>
              <w:pStyle w:val="Default"/>
              <w:rPr>
                <w:sz w:val="26"/>
                <w:szCs w:val="26"/>
                <w:lang w:val="en-GB"/>
              </w:rPr>
            </w:pPr>
            <w:proofErr w:type="spellStart"/>
            <w:r>
              <w:rPr>
                <w:sz w:val="26"/>
                <w:szCs w:val="26"/>
                <w:lang w:val="en-GB"/>
              </w:rPr>
              <w:t>MNI</w:t>
            </w:r>
            <w:proofErr w:type="spellEnd"/>
          </w:p>
        </w:tc>
      </w:tr>
    </w:tbl>
    <w:p w:rsidR="00733865" w:rsidRDefault="00733865" w:rsidP="006F529E">
      <w:pPr>
        <w:pStyle w:val="Default"/>
        <w:rPr>
          <w:color w:val="auto"/>
          <w:lang w:val="en-GB"/>
        </w:rPr>
      </w:pPr>
    </w:p>
    <w:p w:rsidR="00A76FBE" w:rsidRDefault="00A76FBE" w:rsidP="006F529E">
      <w:pPr>
        <w:pStyle w:val="Default"/>
        <w:rPr>
          <w:color w:val="auto"/>
          <w:lang w:val="en-GB"/>
        </w:rPr>
      </w:pPr>
    </w:p>
    <w:p w:rsidR="00634C8A" w:rsidRDefault="00634C8A" w:rsidP="006F529E">
      <w:pPr>
        <w:pStyle w:val="Default"/>
        <w:rPr>
          <w:color w:val="auto"/>
          <w:lang w:val="en-GB"/>
        </w:rPr>
      </w:pPr>
    </w:p>
    <w:p w:rsidR="00634C8A" w:rsidRDefault="00634C8A" w:rsidP="006F529E">
      <w:pPr>
        <w:pStyle w:val="Default"/>
        <w:rPr>
          <w:color w:val="auto"/>
          <w:lang w:val="en-GB"/>
        </w:rPr>
      </w:pPr>
    </w:p>
    <w:p w:rsidR="00A76FBE" w:rsidRPr="008111FD" w:rsidRDefault="00A76FBE" w:rsidP="00A76FBE">
      <w:pPr>
        <w:pStyle w:val="Default"/>
        <w:rPr>
          <w:color w:val="auto"/>
          <w:lang w:val="en-GB"/>
        </w:rPr>
      </w:pPr>
      <w:r>
        <w:rPr>
          <w:b/>
          <w:bCs/>
          <w:color w:val="auto"/>
          <w:sz w:val="28"/>
          <w:szCs w:val="28"/>
          <w:lang w:val="en-GB"/>
        </w:rPr>
        <w:t>Committees/Taskforces</w:t>
      </w:r>
      <w:r w:rsidRPr="008111FD">
        <w:rPr>
          <w:color w:val="auto"/>
          <w:lang w:val="en-GB"/>
        </w:rPr>
        <w:t xml:space="preserve"> </w:t>
      </w:r>
      <w:r w:rsidR="007F0624" w:rsidRPr="008111FD">
        <w:rPr>
          <w:noProof/>
          <w:color w:val="auto"/>
          <w:lang w:val="en-GB" w:eastAsia="en-GB"/>
        </w:rPr>
        <w:drawing>
          <wp:inline distT="0" distB="0" distL="0" distR="0">
            <wp:extent cx="5767705" cy="5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A76FBE" w:rsidRPr="008111FD" w:rsidRDefault="00A76FBE" w:rsidP="00A76FBE">
      <w:pPr>
        <w:pStyle w:val="Default"/>
        <w:rPr>
          <w:color w:val="auto"/>
          <w:lang w:val="en-GB"/>
        </w:rPr>
      </w:pPr>
      <w:r w:rsidRPr="008111FD">
        <w:rPr>
          <w:color w:val="auto"/>
          <w:lang w:val="en-GB"/>
        </w:rPr>
        <w:t xml:space="preserve"> </w:t>
      </w:r>
    </w:p>
    <w:tbl>
      <w:tblPr>
        <w:tblW w:w="0" w:type="auto"/>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ayout w:type="fixed"/>
        <w:tblLook w:val="0000" w:firstRow="0" w:lastRow="0" w:firstColumn="0" w:lastColumn="0" w:noHBand="0" w:noVBand="0"/>
      </w:tblPr>
      <w:tblGrid>
        <w:gridCol w:w="3510"/>
        <w:gridCol w:w="4328"/>
        <w:gridCol w:w="1716"/>
      </w:tblGrid>
      <w:tr w:rsidR="001E2FA6" w:rsidRPr="008111FD" w:rsidTr="004306DC">
        <w:trPr>
          <w:trHeight w:val="233"/>
        </w:trPr>
        <w:tc>
          <w:tcPr>
            <w:tcW w:w="3510" w:type="dxa"/>
            <w:tcBorders>
              <w:top w:val="single" w:sz="12" w:space="0" w:color="A6A6A6"/>
            </w:tcBorders>
          </w:tcPr>
          <w:p w:rsidR="001E2FA6" w:rsidRPr="008111FD" w:rsidRDefault="001E2FA6" w:rsidP="000E5C09">
            <w:pPr>
              <w:pStyle w:val="Default"/>
              <w:rPr>
                <w:lang w:val="en-GB"/>
              </w:rPr>
            </w:pPr>
            <w:r w:rsidRPr="008111FD">
              <w:rPr>
                <w:b/>
                <w:bCs/>
                <w:sz w:val="26"/>
                <w:szCs w:val="26"/>
                <w:lang w:val="en-GB"/>
              </w:rPr>
              <w:t>INSTITUTION/ORGANISATION</w:t>
            </w:r>
            <w:r w:rsidRPr="008111FD">
              <w:rPr>
                <w:lang w:val="en-GB"/>
              </w:rPr>
              <w:t xml:space="preserve"> </w:t>
            </w:r>
          </w:p>
        </w:tc>
        <w:tc>
          <w:tcPr>
            <w:tcW w:w="4328" w:type="dxa"/>
            <w:tcBorders>
              <w:top w:val="single" w:sz="12" w:space="0" w:color="A6A6A6"/>
            </w:tcBorders>
          </w:tcPr>
          <w:p w:rsidR="001E2FA6" w:rsidRPr="008111FD" w:rsidRDefault="001E2FA6" w:rsidP="000E5C09">
            <w:pPr>
              <w:pStyle w:val="Default"/>
              <w:rPr>
                <w:lang w:val="en-GB"/>
              </w:rPr>
            </w:pPr>
            <w:r>
              <w:rPr>
                <w:b/>
                <w:bCs/>
                <w:sz w:val="26"/>
                <w:szCs w:val="26"/>
                <w:lang w:val="en-GB"/>
              </w:rPr>
              <w:t>Details</w:t>
            </w:r>
            <w:r w:rsidRPr="008111FD">
              <w:rPr>
                <w:lang w:val="en-GB"/>
              </w:rPr>
              <w:t xml:space="preserve"> </w:t>
            </w:r>
          </w:p>
        </w:tc>
        <w:tc>
          <w:tcPr>
            <w:tcW w:w="1716" w:type="dxa"/>
            <w:tcBorders>
              <w:top w:val="single" w:sz="12" w:space="0" w:color="A6A6A6"/>
            </w:tcBorders>
          </w:tcPr>
          <w:p w:rsidR="001E2FA6" w:rsidRPr="008111FD" w:rsidRDefault="008D089D" w:rsidP="000E5C09">
            <w:pPr>
              <w:pStyle w:val="Default"/>
              <w:rPr>
                <w:lang w:val="en-GB"/>
              </w:rPr>
            </w:pPr>
            <w:r>
              <w:rPr>
                <w:b/>
                <w:bCs/>
                <w:sz w:val="26"/>
                <w:szCs w:val="26"/>
                <w:lang w:val="en-GB"/>
              </w:rPr>
              <w:t>Duration</w:t>
            </w:r>
            <w:r w:rsidR="001E2FA6" w:rsidRPr="008111FD">
              <w:rPr>
                <w:lang w:val="en-GB"/>
              </w:rPr>
              <w:t xml:space="preserve"> </w:t>
            </w:r>
          </w:p>
        </w:tc>
      </w:tr>
      <w:tr w:rsidR="00FD5B5B" w:rsidRPr="008111FD" w:rsidTr="004306DC">
        <w:trPr>
          <w:trHeight w:val="236"/>
        </w:trPr>
        <w:tc>
          <w:tcPr>
            <w:tcW w:w="3510" w:type="dxa"/>
            <w:shd w:val="clear" w:color="auto" w:fill="FFFFFF" w:themeFill="background1"/>
          </w:tcPr>
          <w:p w:rsidR="00FD5B5B" w:rsidRDefault="00FD5B5B" w:rsidP="00FD5B5B">
            <w:pPr>
              <w:pStyle w:val="Default"/>
              <w:rPr>
                <w:sz w:val="26"/>
                <w:szCs w:val="26"/>
                <w:lang w:val="en-GB"/>
              </w:rPr>
            </w:pPr>
            <w:r>
              <w:rPr>
                <w:sz w:val="26"/>
                <w:szCs w:val="26"/>
                <w:lang w:val="en-GB"/>
              </w:rPr>
              <w:t xml:space="preserve">The </w:t>
            </w:r>
            <w:proofErr w:type="spellStart"/>
            <w:r>
              <w:rPr>
                <w:sz w:val="26"/>
                <w:szCs w:val="26"/>
                <w:lang w:val="en-GB"/>
              </w:rPr>
              <w:t>Bandari</w:t>
            </w:r>
            <w:proofErr w:type="spellEnd"/>
            <w:r>
              <w:rPr>
                <w:sz w:val="26"/>
                <w:szCs w:val="26"/>
                <w:lang w:val="en-GB"/>
              </w:rPr>
              <w:t xml:space="preserve"> College</w:t>
            </w:r>
          </w:p>
        </w:tc>
        <w:tc>
          <w:tcPr>
            <w:tcW w:w="4328" w:type="dxa"/>
            <w:shd w:val="clear" w:color="auto" w:fill="FFFFFF" w:themeFill="background1"/>
          </w:tcPr>
          <w:p w:rsidR="00FD5B5B" w:rsidRDefault="00FD5B5B" w:rsidP="006E0A5B">
            <w:pPr>
              <w:pStyle w:val="Default"/>
              <w:rPr>
                <w:sz w:val="26"/>
                <w:szCs w:val="26"/>
                <w:lang w:val="en-GB"/>
              </w:rPr>
            </w:pPr>
            <w:r>
              <w:rPr>
                <w:sz w:val="26"/>
                <w:szCs w:val="26"/>
                <w:lang w:val="en-GB"/>
              </w:rPr>
              <w:t>Development of the Training Record Book (</w:t>
            </w:r>
            <w:proofErr w:type="spellStart"/>
            <w:r>
              <w:rPr>
                <w:sz w:val="26"/>
                <w:szCs w:val="26"/>
                <w:lang w:val="en-GB"/>
              </w:rPr>
              <w:t>TRB</w:t>
            </w:r>
            <w:proofErr w:type="spellEnd"/>
            <w:r>
              <w:rPr>
                <w:sz w:val="26"/>
                <w:szCs w:val="26"/>
                <w:lang w:val="en-GB"/>
              </w:rPr>
              <w:t>) for Nautical Science Students</w:t>
            </w:r>
          </w:p>
        </w:tc>
        <w:tc>
          <w:tcPr>
            <w:tcW w:w="1716" w:type="dxa"/>
            <w:shd w:val="clear" w:color="auto" w:fill="FFFFFF" w:themeFill="background1"/>
          </w:tcPr>
          <w:p w:rsidR="00FD5B5B" w:rsidRDefault="00FD5B5B" w:rsidP="000E5C09">
            <w:pPr>
              <w:pStyle w:val="Default"/>
              <w:rPr>
                <w:sz w:val="26"/>
                <w:szCs w:val="26"/>
                <w:lang w:val="en-GB"/>
              </w:rPr>
            </w:pPr>
            <w:r>
              <w:rPr>
                <w:sz w:val="26"/>
                <w:szCs w:val="26"/>
                <w:lang w:val="en-GB"/>
              </w:rPr>
              <w:t>August – Sept 2017</w:t>
            </w:r>
          </w:p>
        </w:tc>
      </w:tr>
      <w:tr w:rsidR="001E2FA6" w:rsidRPr="008111FD" w:rsidTr="004306DC">
        <w:trPr>
          <w:trHeight w:val="236"/>
        </w:trPr>
        <w:tc>
          <w:tcPr>
            <w:tcW w:w="3510" w:type="dxa"/>
            <w:shd w:val="clear" w:color="auto" w:fill="D9D9D9"/>
          </w:tcPr>
          <w:p w:rsidR="001E2FA6" w:rsidRPr="008111FD" w:rsidRDefault="001E2FA6" w:rsidP="000E5C09">
            <w:pPr>
              <w:pStyle w:val="Default"/>
              <w:rPr>
                <w:sz w:val="26"/>
                <w:szCs w:val="26"/>
                <w:lang w:val="en-GB"/>
              </w:rPr>
            </w:pPr>
            <w:r>
              <w:rPr>
                <w:sz w:val="26"/>
                <w:szCs w:val="26"/>
                <w:lang w:val="en-GB"/>
              </w:rPr>
              <w:t>Kenya Institute of Curriculum Development</w:t>
            </w:r>
          </w:p>
        </w:tc>
        <w:tc>
          <w:tcPr>
            <w:tcW w:w="4328" w:type="dxa"/>
            <w:shd w:val="clear" w:color="auto" w:fill="D9D9D9"/>
          </w:tcPr>
          <w:p w:rsidR="001E2FA6" w:rsidRPr="008111FD" w:rsidRDefault="008D089D" w:rsidP="006E0A5B">
            <w:pPr>
              <w:pStyle w:val="Default"/>
              <w:rPr>
                <w:sz w:val="26"/>
                <w:szCs w:val="26"/>
                <w:lang w:val="en-GB"/>
              </w:rPr>
            </w:pPr>
            <w:r>
              <w:rPr>
                <w:sz w:val="26"/>
                <w:szCs w:val="26"/>
                <w:lang w:val="en-GB"/>
              </w:rPr>
              <w:t xml:space="preserve">Preparation of </w:t>
            </w:r>
            <w:r w:rsidR="001E2FA6" w:rsidRPr="008111FD">
              <w:rPr>
                <w:sz w:val="26"/>
                <w:szCs w:val="26"/>
                <w:lang w:val="en-GB"/>
              </w:rPr>
              <w:t xml:space="preserve"> </w:t>
            </w:r>
            <w:r>
              <w:rPr>
                <w:sz w:val="26"/>
                <w:szCs w:val="26"/>
                <w:lang w:val="en-GB"/>
              </w:rPr>
              <w:t xml:space="preserve">Instructors Guide and Trainee Manual for </w:t>
            </w:r>
            <w:r w:rsidR="006E0A5B">
              <w:rPr>
                <w:sz w:val="26"/>
                <w:szCs w:val="26"/>
                <w:lang w:val="en-GB"/>
              </w:rPr>
              <w:t>syllabi</w:t>
            </w:r>
            <w:r>
              <w:rPr>
                <w:sz w:val="26"/>
                <w:szCs w:val="26"/>
                <w:lang w:val="en-GB"/>
              </w:rPr>
              <w:t xml:space="preserve"> in Nautical Science and Marine Engineering</w:t>
            </w:r>
          </w:p>
        </w:tc>
        <w:tc>
          <w:tcPr>
            <w:tcW w:w="1716" w:type="dxa"/>
            <w:shd w:val="clear" w:color="auto" w:fill="D9D9D9"/>
          </w:tcPr>
          <w:p w:rsidR="001E2FA6" w:rsidRPr="008111FD" w:rsidRDefault="00F64EBF" w:rsidP="000E5C09">
            <w:pPr>
              <w:pStyle w:val="Default"/>
              <w:rPr>
                <w:sz w:val="26"/>
                <w:szCs w:val="26"/>
                <w:lang w:val="en-GB"/>
              </w:rPr>
            </w:pPr>
            <w:r>
              <w:rPr>
                <w:sz w:val="26"/>
                <w:szCs w:val="26"/>
                <w:lang w:val="en-GB"/>
              </w:rPr>
              <w:t>April 2017</w:t>
            </w:r>
            <w:r w:rsidR="001E2FA6" w:rsidRPr="008111FD">
              <w:rPr>
                <w:sz w:val="26"/>
                <w:szCs w:val="26"/>
                <w:lang w:val="en-GB"/>
              </w:rPr>
              <w:t xml:space="preserve"> </w:t>
            </w:r>
          </w:p>
        </w:tc>
      </w:tr>
      <w:tr w:rsidR="001E2FA6" w:rsidRPr="008111FD" w:rsidTr="004306DC">
        <w:trPr>
          <w:trHeight w:val="236"/>
        </w:trPr>
        <w:tc>
          <w:tcPr>
            <w:tcW w:w="3510" w:type="dxa"/>
          </w:tcPr>
          <w:p w:rsidR="001E2FA6" w:rsidRPr="008111FD" w:rsidRDefault="006E0A5B" w:rsidP="000E5C09">
            <w:pPr>
              <w:pStyle w:val="Default"/>
              <w:rPr>
                <w:sz w:val="26"/>
                <w:szCs w:val="26"/>
                <w:lang w:val="en-GB"/>
              </w:rPr>
            </w:pPr>
            <w:r>
              <w:rPr>
                <w:sz w:val="26"/>
                <w:szCs w:val="26"/>
                <w:lang w:val="en-GB"/>
              </w:rPr>
              <w:t>Kenya Institute of Curriculum Development</w:t>
            </w:r>
          </w:p>
        </w:tc>
        <w:tc>
          <w:tcPr>
            <w:tcW w:w="4328" w:type="dxa"/>
          </w:tcPr>
          <w:p w:rsidR="001E2FA6" w:rsidRPr="008111FD" w:rsidRDefault="006E0A5B" w:rsidP="006E0A5B">
            <w:pPr>
              <w:pStyle w:val="Default"/>
              <w:rPr>
                <w:sz w:val="26"/>
                <w:szCs w:val="26"/>
                <w:lang w:val="en-GB"/>
              </w:rPr>
            </w:pPr>
            <w:r>
              <w:rPr>
                <w:sz w:val="26"/>
                <w:szCs w:val="26"/>
                <w:lang w:val="en-GB"/>
              </w:rPr>
              <w:t xml:space="preserve">Preparation of </w:t>
            </w:r>
            <w:r w:rsidRPr="008111FD">
              <w:rPr>
                <w:sz w:val="26"/>
                <w:szCs w:val="26"/>
                <w:lang w:val="en-GB"/>
              </w:rPr>
              <w:t xml:space="preserve"> </w:t>
            </w:r>
            <w:r>
              <w:rPr>
                <w:sz w:val="26"/>
                <w:szCs w:val="26"/>
                <w:lang w:val="en-GB"/>
              </w:rPr>
              <w:t>Instructors’ orientation manual for the new syllabi in Nautical Science and Marine Engineering</w:t>
            </w:r>
          </w:p>
        </w:tc>
        <w:tc>
          <w:tcPr>
            <w:tcW w:w="1716" w:type="dxa"/>
          </w:tcPr>
          <w:p w:rsidR="001E2FA6" w:rsidRPr="008111FD" w:rsidRDefault="006E0A5B" w:rsidP="00A24583">
            <w:pPr>
              <w:pStyle w:val="Default"/>
              <w:rPr>
                <w:sz w:val="26"/>
                <w:szCs w:val="26"/>
                <w:lang w:val="en-GB"/>
              </w:rPr>
            </w:pPr>
            <w:r>
              <w:rPr>
                <w:sz w:val="26"/>
                <w:szCs w:val="26"/>
                <w:lang w:val="en-GB"/>
              </w:rPr>
              <w:t>November 2016</w:t>
            </w:r>
          </w:p>
        </w:tc>
      </w:tr>
      <w:tr w:rsidR="00A24583" w:rsidRPr="008111FD" w:rsidTr="004306DC">
        <w:trPr>
          <w:trHeight w:val="732"/>
        </w:trPr>
        <w:tc>
          <w:tcPr>
            <w:tcW w:w="3510" w:type="dxa"/>
            <w:shd w:val="clear" w:color="auto" w:fill="D9D9D9"/>
          </w:tcPr>
          <w:p w:rsidR="00A24583" w:rsidRPr="008111FD" w:rsidRDefault="00A24583" w:rsidP="00B3610E">
            <w:pPr>
              <w:pStyle w:val="Default"/>
              <w:rPr>
                <w:sz w:val="26"/>
                <w:szCs w:val="26"/>
                <w:lang w:val="en-GB"/>
              </w:rPr>
            </w:pPr>
            <w:r>
              <w:rPr>
                <w:sz w:val="26"/>
                <w:szCs w:val="26"/>
                <w:lang w:val="en-GB"/>
              </w:rPr>
              <w:t>Kenya Maritime Authority</w:t>
            </w:r>
          </w:p>
        </w:tc>
        <w:tc>
          <w:tcPr>
            <w:tcW w:w="4328" w:type="dxa"/>
            <w:shd w:val="clear" w:color="auto" w:fill="D9D9D9"/>
          </w:tcPr>
          <w:p w:rsidR="00A24583" w:rsidRPr="008111FD" w:rsidRDefault="00A24583" w:rsidP="000E5C09">
            <w:pPr>
              <w:pStyle w:val="Default"/>
              <w:rPr>
                <w:sz w:val="26"/>
                <w:szCs w:val="26"/>
                <w:lang w:val="en-GB"/>
              </w:rPr>
            </w:pPr>
            <w:r>
              <w:rPr>
                <w:sz w:val="26"/>
                <w:szCs w:val="26"/>
                <w:lang w:val="en-GB"/>
              </w:rPr>
              <w:t xml:space="preserve">Developing the Syllabus and Curriculum guide for Coxswains </w:t>
            </w:r>
            <w:proofErr w:type="spellStart"/>
            <w:r>
              <w:rPr>
                <w:sz w:val="26"/>
                <w:szCs w:val="26"/>
                <w:lang w:val="en-GB"/>
              </w:rPr>
              <w:t>GI,II</w:t>
            </w:r>
            <w:proofErr w:type="spellEnd"/>
            <w:r>
              <w:rPr>
                <w:sz w:val="26"/>
                <w:szCs w:val="26"/>
                <w:lang w:val="en-GB"/>
              </w:rPr>
              <w:t xml:space="preserve"> and III</w:t>
            </w:r>
          </w:p>
        </w:tc>
        <w:tc>
          <w:tcPr>
            <w:tcW w:w="1716" w:type="dxa"/>
            <w:shd w:val="clear" w:color="auto" w:fill="D9D9D9"/>
          </w:tcPr>
          <w:p w:rsidR="00A24583" w:rsidRPr="008111FD" w:rsidRDefault="00A24583" w:rsidP="00B3610E">
            <w:pPr>
              <w:pStyle w:val="Default"/>
              <w:rPr>
                <w:sz w:val="26"/>
                <w:szCs w:val="26"/>
                <w:lang w:val="en-GB"/>
              </w:rPr>
            </w:pPr>
            <w:r>
              <w:rPr>
                <w:sz w:val="26"/>
                <w:szCs w:val="26"/>
                <w:lang w:val="en-GB"/>
              </w:rPr>
              <w:t>November 2016</w:t>
            </w:r>
          </w:p>
        </w:tc>
      </w:tr>
      <w:tr w:rsidR="001E2FA6" w:rsidRPr="008111FD" w:rsidTr="004306DC">
        <w:trPr>
          <w:trHeight w:val="732"/>
        </w:trPr>
        <w:tc>
          <w:tcPr>
            <w:tcW w:w="3510" w:type="dxa"/>
            <w:shd w:val="clear" w:color="auto" w:fill="FFFFFF" w:themeFill="background1"/>
          </w:tcPr>
          <w:p w:rsidR="001E2FA6" w:rsidRPr="008111FD" w:rsidRDefault="001E2FA6" w:rsidP="00B3610E">
            <w:pPr>
              <w:pStyle w:val="Default"/>
              <w:rPr>
                <w:sz w:val="26"/>
                <w:szCs w:val="26"/>
                <w:lang w:val="en-GB"/>
              </w:rPr>
            </w:pPr>
            <w:r w:rsidRPr="008111FD">
              <w:rPr>
                <w:sz w:val="26"/>
                <w:szCs w:val="26"/>
                <w:lang w:val="en-GB"/>
              </w:rPr>
              <w:t xml:space="preserve">The </w:t>
            </w:r>
            <w:r w:rsidR="00B3610E">
              <w:rPr>
                <w:sz w:val="26"/>
                <w:szCs w:val="26"/>
                <w:lang w:val="en-GB"/>
              </w:rPr>
              <w:t>National Maritime Syllabus Committee</w:t>
            </w:r>
          </w:p>
        </w:tc>
        <w:tc>
          <w:tcPr>
            <w:tcW w:w="4328" w:type="dxa"/>
            <w:shd w:val="clear" w:color="auto" w:fill="FFFFFF" w:themeFill="background1"/>
          </w:tcPr>
          <w:p w:rsidR="001E2FA6" w:rsidRPr="008111FD" w:rsidRDefault="00634C8A" w:rsidP="000E5C09">
            <w:pPr>
              <w:pStyle w:val="Default"/>
              <w:rPr>
                <w:sz w:val="26"/>
                <w:szCs w:val="26"/>
                <w:lang w:val="en-GB"/>
              </w:rPr>
            </w:pPr>
            <w:r>
              <w:rPr>
                <w:sz w:val="26"/>
                <w:szCs w:val="26"/>
                <w:lang w:val="en-GB"/>
              </w:rPr>
              <w:t>Member</w:t>
            </w:r>
            <w:r w:rsidR="003A45A9">
              <w:rPr>
                <w:sz w:val="26"/>
                <w:szCs w:val="26"/>
                <w:lang w:val="en-GB"/>
              </w:rPr>
              <w:t xml:space="preserve"> (as required by the Merchant Shipping (Training and Certification) Regulations 2016</w:t>
            </w:r>
          </w:p>
        </w:tc>
        <w:tc>
          <w:tcPr>
            <w:tcW w:w="1716" w:type="dxa"/>
            <w:shd w:val="clear" w:color="auto" w:fill="FFFFFF" w:themeFill="background1"/>
          </w:tcPr>
          <w:p w:rsidR="001E2FA6" w:rsidRPr="008111FD" w:rsidRDefault="001E2FA6" w:rsidP="00B3610E">
            <w:pPr>
              <w:pStyle w:val="Default"/>
              <w:rPr>
                <w:sz w:val="26"/>
                <w:szCs w:val="26"/>
                <w:lang w:val="en-GB"/>
              </w:rPr>
            </w:pPr>
            <w:r w:rsidRPr="008111FD">
              <w:rPr>
                <w:sz w:val="26"/>
                <w:szCs w:val="26"/>
                <w:lang w:val="en-GB"/>
              </w:rPr>
              <w:t>201</w:t>
            </w:r>
            <w:r w:rsidR="00B3610E">
              <w:rPr>
                <w:sz w:val="26"/>
                <w:szCs w:val="26"/>
                <w:lang w:val="en-GB"/>
              </w:rPr>
              <w:t>6 to date</w:t>
            </w:r>
          </w:p>
        </w:tc>
      </w:tr>
      <w:tr w:rsidR="00081CF6" w:rsidRPr="008111FD" w:rsidTr="004306DC">
        <w:trPr>
          <w:trHeight w:val="732"/>
        </w:trPr>
        <w:tc>
          <w:tcPr>
            <w:tcW w:w="3510" w:type="dxa"/>
            <w:tcBorders>
              <w:bottom w:val="single" w:sz="12" w:space="0" w:color="A6A6A6"/>
            </w:tcBorders>
            <w:shd w:val="clear" w:color="auto" w:fill="D9D9D9" w:themeFill="background1" w:themeFillShade="D9"/>
          </w:tcPr>
          <w:p w:rsidR="00081CF6" w:rsidRPr="008111FD" w:rsidRDefault="00081CF6" w:rsidP="00B3610E">
            <w:pPr>
              <w:pStyle w:val="Default"/>
              <w:rPr>
                <w:sz w:val="26"/>
                <w:szCs w:val="26"/>
                <w:lang w:val="en-GB"/>
              </w:rPr>
            </w:pPr>
            <w:r>
              <w:rPr>
                <w:sz w:val="26"/>
                <w:szCs w:val="26"/>
                <w:lang w:val="en-GB"/>
              </w:rPr>
              <w:t>Technical University of Mombasa</w:t>
            </w:r>
          </w:p>
        </w:tc>
        <w:tc>
          <w:tcPr>
            <w:tcW w:w="4328" w:type="dxa"/>
            <w:tcBorders>
              <w:bottom w:val="single" w:sz="12" w:space="0" w:color="A6A6A6"/>
            </w:tcBorders>
            <w:shd w:val="clear" w:color="auto" w:fill="D9D9D9" w:themeFill="background1" w:themeFillShade="D9"/>
          </w:tcPr>
          <w:p w:rsidR="00081CF6" w:rsidRPr="008111FD" w:rsidRDefault="00081CF6" w:rsidP="000E5C09">
            <w:pPr>
              <w:pStyle w:val="Default"/>
              <w:rPr>
                <w:sz w:val="26"/>
                <w:szCs w:val="26"/>
                <w:lang w:val="en-GB"/>
              </w:rPr>
            </w:pPr>
            <w:r>
              <w:rPr>
                <w:sz w:val="26"/>
                <w:szCs w:val="26"/>
                <w:lang w:val="en-GB"/>
              </w:rPr>
              <w:t>Stakeholder Conference on review of BSc Marine Engineering</w:t>
            </w:r>
          </w:p>
        </w:tc>
        <w:tc>
          <w:tcPr>
            <w:tcW w:w="1716" w:type="dxa"/>
            <w:tcBorders>
              <w:bottom w:val="single" w:sz="12" w:space="0" w:color="A6A6A6"/>
            </w:tcBorders>
            <w:shd w:val="clear" w:color="auto" w:fill="D9D9D9" w:themeFill="background1" w:themeFillShade="D9"/>
          </w:tcPr>
          <w:p w:rsidR="00081CF6" w:rsidRPr="008111FD" w:rsidRDefault="00081CF6" w:rsidP="00B3610E">
            <w:pPr>
              <w:pStyle w:val="Default"/>
              <w:rPr>
                <w:sz w:val="26"/>
                <w:szCs w:val="26"/>
                <w:lang w:val="en-GB"/>
              </w:rPr>
            </w:pPr>
            <w:r>
              <w:rPr>
                <w:sz w:val="26"/>
                <w:szCs w:val="26"/>
                <w:lang w:val="en-GB"/>
              </w:rPr>
              <w:t>2014</w:t>
            </w:r>
          </w:p>
        </w:tc>
      </w:tr>
    </w:tbl>
    <w:p w:rsidR="00A76FBE" w:rsidRDefault="00A76FBE" w:rsidP="00A76FBE">
      <w:pPr>
        <w:pStyle w:val="Default"/>
        <w:rPr>
          <w:color w:val="auto"/>
          <w:lang w:val="en-GB"/>
        </w:rPr>
      </w:pPr>
    </w:p>
    <w:p w:rsidR="00556C6B" w:rsidRDefault="00556C6B" w:rsidP="00A76FBE">
      <w:pPr>
        <w:pStyle w:val="Default"/>
        <w:rPr>
          <w:color w:val="auto"/>
          <w:lang w:val="en-GB"/>
        </w:rPr>
      </w:pPr>
    </w:p>
    <w:p w:rsidR="009941B7" w:rsidRPr="008111FD" w:rsidRDefault="009941B7" w:rsidP="009941B7">
      <w:pPr>
        <w:pStyle w:val="Default"/>
        <w:rPr>
          <w:color w:val="auto"/>
          <w:lang w:val="en-GB"/>
        </w:rPr>
      </w:pPr>
      <w:r>
        <w:rPr>
          <w:b/>
          <w:bCs/>
          <w:color w:val="auto"/>
          <w:sz w:val="28"/>
          <w:szCs w:val="28"/>
          <w:lang w:val="en-GB"/>
        </w:rPr>
        <w:t>Conferences/Seminars/Workshops/</w:t>
      </w:r>
      <w:r w:rsidRPr="008111FD">
        <w:rPr>
          <w:color w:val="auto"/>
          <w:lang w:val="en-GB"/>
        </w:rPr>
        <w:t xml:space="preserve"> </w:t>
      </w:r>
      <w:r w:rsidR="007F0624" w:rsidRPr="008111FD">
        <w:rPr>
          <w:noProof/>
          <w:color w:val="auto"/>
          <w:lang w:val="en-GB" w:eastAsia="en-GB"/>
        </w:rPr>
        <w:drawing>
          <wp:inline distT="0" distB="0" distL="0" distR="0">
            <wp:extent cx="5767705" cy="5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9941B7" w:rsidRPr="008111FD" w:rsidRDefault="009941B7" w:rsidP="009941B7">
      <w:pPr>
        <w:pStyle w:val="Default"/>
        <w:rPr>
          <w:color w:val="auto"/>
          <w:lang w:val="en-GB"/>
        </w:rPr>
      </w:pPr>
      <w:r w:rsidRPr="008111FD">
        <w:rPr>
          <w:color w:val="auto"/>
          <w:lang w:val="en-GB"/>
        </w:rPr>
        <w:t xml:space="preserve"> </w:t>
      </w:r>
    </w:p>
    <w:tbl>
      <w:tblPr>
        <w:tblW w:w="0" w:type="auto"/>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000" w:firstRow="0" w:lastRow="0" w:firstColumn="0" w:lastColumn="0" w:noHBand="0" w:noVBand="0"/>
      </w:tblPr>
      <w:tblGrid>
        <w:gridCol w:w="3274"/>
        <w:gridCol w:w="4227"/>
        <w:gridCol w:w="1807"/>
      </w:tblGrid>
      <w:tr w:rsidR="009941B7" w:rsidRPr="008111FD" w:rsidTr="0037385E">
        <w:trPr>
          <w:trHeight w:val="233"/>
        </w:trPr>
        <w:tc>
          <w:tcPr>
            <w:tcW w:w="3369" w:type="dxa"/>
            <w:tcBorders>
              <w:top w:val="single" w:sz="12" w:space="0" w:color="A6A6A6"/>
            </w:tcBorders>
          </w:tcPr>
          <w:p w:rsidR="009941B7" w:rsidRPr="008111FD" w:rsidRDefault="00713A3C" w:rsidP="0037385E">
            <w:pPr>
              <w:pStyle w:val="Default"/>
              <w:rPr>
                <w:lang w:val="en-GB"/>
              </w:rPr>
            </w:pPr>
            <w:r>
              <w:rPr>
                <w:b/>
                <w:bCs/>
                <w:sz w:val="26"/>
                <w:szCs w:val="26"/>
                <w:lang w:val="en-GB"/>
              </w:rPr>
              <w:t>Organiser</w:t>
            </w:r>
            <w:r w:rsidR="009941B7" w:rsidRPr="008111FD">
              <w:rPr>
                <w:lang w:val="en-GB"/>
              </w:rPr>
              <w:t xml:space="preserve"> </w:t>
            </w:r>
          </w:p>
        </w:tc>
        <w:tc>
          <w:tcPr>
            <w:tcW w:w="4355" w:type="dxa"/>
            <w:tcBorders>
              <w:top w:val="single" w:sz="12" w:space="0" w:color="A6A6A6"/>
            </w:tcBorders>
          </w:tcPr>
          <w:p w:rsidR="009941B7" w:rsidRPr="008111FD" w:rsidRDefault="009941B7" w:rsidP="0037385E">
            <w:pPr>
              <w:pStyle w:val="Default"/>
              <w:rPr>
                <w:lang w:val="en-GB"/>
              </w:rPr>
            </w:pPr>
            <w:r>
              <w:rPr>
                <w:b/>
                <w:bCs/>
                <w:sz w:val="26"/>
                <w:szCs w:val="26"/>
                <w:lang w:val="en-GB"/>
              </w:rPr>
              <w:t>Details</w:t>
            </w:r>
            <w:r w:rsidRPr="008111FD">
              <w:rPr>
                <w:lang w:val="en-GB"/>
              </w:rPr>
              <w:t xml:space="preserve"> </w:t>
            </w:r>
          </w:p>
        </w:tc>
        <w:tc>
          <w:tcPr>
            <w:tcW w:w="1830" w:type="dxa"/>
            <w:tcBorders>
              <w:top w:val="single" w:sz="12" w:space="0" w:color="A6A6A6"/>
            </w:tcBorders>
          </w:tcPr>
          <w:p w:rsidR="009941B7" w:rsidRPr="008111FD" w:rsidRDefault="00713A3C" w:rsidP="0037385E">
            <w:pPr>
              <w:pStyle w:val="Default"/>
              <w:rPr>
                <w:lang w:val="en-GB"/>
              </w:rPr>
            </w:pPr>
            <w:r>
              <w:rPr>
                <w:b/>
                <w:bCs/>
                <w:sz w:val="26"/>
                <w:szCs w:val="26"/>
                <w:lang w:val="en-GB"/>
              </w:rPr>
              <w:t>Date</w:t>
            </w:r>
            <w:r w:rsidR="009941B7" w:rsidRPr="008111FD">
              <w:rPr>
                <w:lang w:val="en-GB"/>
              </w:rPr>
              <w:t xml:space="preserve"> </w:t>
            </w:r>
          </w:p>
        </w:tc>
      </w:tr>
      <w:tr w:rsidR="009941B7" w:rsidRPr="008111FD" w:rsidTr="009941B7">
        <w:trPr>
          <w:trHeight w:val="236"/>
        </w:trPr>
        <w:tc>
          <w:tcPr>
            <w:tcW w:w="3369" w:type="dxa"/>
            <w:shd w:val="clear" w:color="auto" w:fill="FFFFFF"/>
          </w:tcPr>
          <w:p w:rsidR="009941B7" w:rsidRDefault="00713A3C" w:rsidP="0037385E">
            <w:pPr>
              <w:pStyle w:val="Default"/>
              <w:rPr>
                <w:sz w:val="26"/>
                <w:szCs w:val="26"/>
                <w:lang w:val="en-GB"/>
              </w:rPr>
            </w:pPr>
            <w:r>
              <w:rPr>
                <w:sz w:val="26"/>
                <w:szCs w:val="26"/>
                <w:lang w:val="en-GB"/>
              </w:rPr>
              <w:t>World Maritime University and Malmo City</w:t>
            </w:r>
          </w:p>
        </w:tc>
        <w:tc>
          <w:tcPr>
            <w:tcW w:w="4355" w:type="dxa"/>
            <w:shd w:val="clear" w:color="auto" w:fill="FFFFFF"/>
          </w:tcPr>
          <w:p w:rsidR="009941B7" w:rsidRDefault="00713A3C" w:rsidP="0037385E">
            <w:pPr>
              <w:pStyle w:val="Default"/>
              <w:rPr>
                <w:sz w:val="26"/>
                <w:szCs w:val="26"/>
                <w:lang w:val="en-GB"/>
              </w:rPr>
            </w:pPr>
            <w:r w:rsidRPr="00713A3C">
              <w:rPr>
                <w:sz w:val="26"/>
                <w:szCs w:val="26"/>
                <w:lang w:val="en-GB"/>
              </w:rPr>
              <w:t>Ocean Literacy conference</w:t>
            </w:r>
          </w:p>
        </w:tc>
        <w:tc>
          <w:tcPr>
            <w:tcW w:w="1830" w:type="dxa"/>
            <w:shd w:val="clear" w:color="auto" w:fill="FFFFFF"/>
          </w:tcPr>
          <w:p w:rsidR="009941B7" w:rsidRDefault="00713A3C" w:rsidP="0037385E">
            <w:pPr>
              <w:pStyle w:val="Default"/>
              <w:rPr>
                <w:sz w:val="26"/>
                <w:szCs w:val="26"/>
                <w:lang w:val="en-GB"/>
              </w:rPr>
            </w:pPr>
            <w:r w:rsidRPr="00713A3C">
              <w:rPr>
                <w:sz w:val="26"/>
                <w:szCs w:val="26"/>
                <w:lang w:val="en-GB"/>
              </w:rPr>
              <w:t>6-7 December.</w:t>
            </w:r>
            <w:r>
              <w:rPr>
                <w:sz w:val="26"/>
                <w:szCs w:val="26"/>
                <w:lang w:val="en-GB"/>
              </w:rPr>
              <w:t xml:space="preserve"> 2018</w:t>
            </w:r>
          </w:p>
        </w:tc>
      </w:tr>
      <w:tr w:rsidR="009941B7" w:rsidRPr="008111FD" w:rsidTr="0037385E">
        <w:trPr>
          <w:trHeight w:val="236"/>
        </w:trPr>
        <w:tc>
          <w:tcPr>
            <w:tcW w:w="3369" w:type="dxa"/>
            <w:shd w:val="clear" w:color="auto" w:fill="D9D9D9"/>
          </w:tcPr>
          <w:p w:rsidR="009941B7" w:rsidRPr="008111FD" w:rsidRDefault="00713A3C" w:rsidP="0037385E">
            <w:pPr>
              <w:pStyle w:val="Default"/>
              <w:rPr>
                <w:sz w:val="26"/>
                <w:szCs w:val="26"/>
                <w:lang w:val="en-GB"/>
              </w:rPr>
            </w:pPr>
            <w:r w:rsidRPr="00713A3C">
              <w:rPr>
                <w:sz w:val="26"/>
                <w:szCs w:val="26"/>
                <w:lang w:val="en-GB"/>
              </w:rPr>
              <w:t xml:space="preserve">Ministry of Foreign Affairs of Japan, </w:t>
            </w:r>
            <w:proofErr w:type="spellStart"/>
            <w:r w:rsidRPr="00713A3C">
              <w:rPr>
                <w:sz w:val="26"/>
                <w:szCs w:val="26"/>
                <w:lang w:val="en-GB"/>
              </w:rPr>
              <w:t>WMU</w:t>
            </w:r>
            <w:proofErr w:type="spellEnd"/>
          </w:p>
        </w:tc>
        <w:tc>
          <w:tcPr>
            <w:tcW w:w="4355" w:type="dxa"/>
            <w:shd w:val="clear" w:color="auto" w:fill="D9D9D9"/>
          </w:tcPr>
          <w:p w:rsidR="009941B7" w:rsidRPr="008111FD" w:rsidRDefault="00713A3C" w:rsidP="00713A3C">
            <w:pPr>
              <w:pStyle w:val="Default"/>
              <w:rPr>
                <w:sz w:val="26"/>
                <w:szCs w:val="26"/>
                <w:lang w:val="en-GB"/>
              </w:rPr>
            </w:pPr>
            <w:r w:rsidRPr="00713A3C">
              <w:rPr>
                <w:sz w:val="26"/>
                <w:szCs w:val="26"/>
                <w:lang w:val="en-GB"/>
              </w:rPr>
              <w:t xml:space="preserve">International Workshop on </w:t>
            </w:r>
            <w:proofErr w:type="spellStart"/>
            <w:r w:rsidRPr="00713A3C">
              <w:rPr>
                <w:sz w:val="26"/>
                <w:szCs w:val="26"/>
                <w:lang w:val="en-GB"/>
              </w:rPr>
              <w:t>BBNJ</w:t>
            </w:r>
            <w:proofErr w:type="spellEnd"/>
            <w:r w:rsidRPr="00713A3C">
              <w:rPr>
                <w:sz w:val="26"/>
                <w:szCs w:val="26"/>
                <w:lang w:val="en-GB"/>
              </w:rPr>
              <w:t>, “Biodiversity Beyond National Jurisdiction (</w:t>
            </w:r>
            <w:proofErr w:type="spellStart"/>
            <w:r w:rsidRPr="00713A3C">
              <w:rPr>
                <w:sz w:val="26"/>
                <w:szCs w:val="26"/>
                <w:lang w:val="en-GB"/>
              </w:rPr>
              <w:t>BBNJ</w:t>
            </w:r>
            <w:proofErr w:type="spellEnd"/>
            <w:r w:rsidRPr="00713A3C">
              <w:rPr>
                <w:sz w:val="26"/>
                <w:szCs w:val="26"/>
                <w:lang w:val="en-GB"/>
              </w:rPr>
              <w:t>): Toward Development of A Balanced, Effective and Universal International Agreeme</w:t>
            </w:r>
            <w:r>
              <w:rPr>
                <w:sz w:val="26"/>
                <w:szCs w:val="26"/>
                <w:lang w:val="en-GB"/>
              </w:rPr>
              <w:t>nt”, at the High Court of Malmö.</w:t>
            </w:r>
          </w:p>
        </w:tc>
        <w:tc>
          <w:tcPr>
            <w:tcW w:w="1830" w:type="dxa"/>
            <w:shd w:val="clear" w:color="auto" w:fill="D9D9D9"/>
          </w:tcPr>
          <w:p w:rsidR="009941B7" w:rsidRPr="008111FD" w:rsidRDefault="00713A3C" w:rsidP="0037385E">
            <w:pPr>
              <w:pStyle w:val="Default"/>
              <w:rPr>
                <w:sz w:val="26"/>
                <w:szCs w:val="26"/>
                <w:lang w:val="en-GB"/>
              </w:rPr>
            </w:pPr>
            <w:r w:rsidRPr="00713A3C">
              <w:rPr>
                <w:sz w:val="26"/>
                <w:szCs w:val="26"/>
                <w:lang w:val="en-GB"/>
              </w:rPr>
              <w:t>7 February 2019</w:t>
            </w:r>
          </w:p>
        </w:tc>
      </w:tr>
      <w:tr w:rsidR="009941B7" w:rsidRPr="008111FD" w:rsidTr="0037385E">
        <w:trPr>
          <w:trHeight w:val="236"/>
        </w:trPr>
        <w:tc>
          <w:tcPr>
            <w:tcW w:w="3369" w:type="dxa"/>
          </w:tcPr>
          <w:p w:rsidR="009941B7" w:rsidRPr="008111FD" w:rsidRDefault="00713A3C" w:rsidP="0037385E">
            <w:pPr>
              <w:pStyle w:val="Default"/>
              <w:rPr>
                <w:sz w:val="26"/>
                <w:szCs w:val="26"/>
                <w:lang w:val="en-GB"/>
              </w:rPr>
            </w:pPr>
            <w:r>
              <w:rPr>
                <w:sz w:val="26"/>
                <w:szCs w:val="26"/>
                <w:lang w:val="en-GB"/>
              </w:rPr>
              <w:t>World Maritime University (</w:t>
            </w:r>
            <w:proofErr w:type="spellStart"/>
            <w:r>
              <w:rPr>
                <w:sz w:val="26"/>
                <w:szCs w:val="26"/>
                <w:lang w:val="en-GB"/>
              </w:rPr>
              <w:t>WMU</w:t>
            </w:r>
            <w:proofErr w:type="spellEnd"/>
            <w:r>
              <w:rPr>
                <w:sz w:val="26"/>
                <w:szCs w:val="26"/>
                <w:lang w:val="en-GB"/>
              </w:rPr>
              <w:t>)</w:t>
            </w:r>
          </w:p>
        </w:tc>
        <w:tc>
          <w:tcPr>
            <w:tcW w:w="4355" w:type="dxa"/>
          </w:tcPr>
          <w:p w:rsidR="009941B7" w:rsidRPr="008111FD" w:rsidRDefault="00713A3C" w:rsidP="0037385E">
            <w:pPr>
              <w:pStyle w:val="Default"/>
              <w:rPr>
                <w:sz w:val="26"/>
                <w:szCs w:val="26"/>
                <w:lang w:val="en-GB"/>
              </w:rPr>
            </w:pPr>
            <w:r w:rsidRPr="00713A3C">
              <w:rPr>
                <w:sz w:val="26"/>
                <w:szCs w:val="26"/>
                <w:lang w:val="en-GB"/>
              </w:rPr>
              <w:t xml:space="preserve">3rd </w:t>
            </w:r>
            <w:proofErr w:type="spellStart"/>
            <w:r w:rsidRPr="00713A3C">
              <w:rPr>
                <w:sz w:val="26"/>
                <w:szCs w:val="26"/>
                <w:lang w:val="en-GB"/>
              </w:rPr>
              <w:t>WMU</w:t>
            </w:r>
            <w:proofErr w:type="spellEnd"/>
            <w:r w:rsidRPr="00713A3C">
              <w:rPr>
                <w:sz w:val="26"/>
                <w:szCs w:val="26"/>
                <w:lang w:val="en-GB"/>
              </w:rPr>
              <w:t xml:space="preserve"> International Women's Conference, Empowering Women in the Maritime Community</w:t>
            </w:r>
          </w:p>
        </w:tc>
        <w:tc>
          <w:tcPr>
            <w:tcW w:w="1830" w:type="dxa"/>
          </w:tcPr>
          <w:p w:rsidR="009941B7" w:rsidRPr="008111FD" w:rsidRDefault="00713A3C" w:rsidP="0037385E">
            <w:pPr>
              <w:pStyle w:val="Default"/>
              <w:rPr>
                <w:sz w:val="26"/>
                <w:szCs w:val="26"/>
                <w:lang w:val="en-GB"/>
              </w:rPr>
            </w:pPr>
            <w:r w:rsidRPr="00713A3C">
              <w:rPr>
                <w:sz w:val="26"/>
                <w:szCs w:val="26"/>
                <w:lang w:val="en-GB"/>
              </w:rPr>
              <w:t>4-5 April</w:t>
            </w:r>
            <w:r>
              <w:rPr>
                <w:sz w:val="26"/>
                <w:szCs w:val="26"/>
                <w:lang w:val="en-GB"/>
              </w:rPr>
              <w:t xml:space="preserve"> 2019</w:t>
            </w:r>
          </w:p>
        </w:tc>
      </w:tr>
      <w:tr w:rsidR="009941B7" w:rsidRPr="008111FD" w:rsidTr="0037385E">
        <w:trPr>
          <w:trHeight w:val="732"/>
        </w:trPr>
        <w:tc>
          <w:tcPr>
            <w:tcW w:w="3369" w:type="dxa"/>
            <w:tcBorders>
              <w:bottom w:val="single" w:sz="12" w:space="0" w:color="A6A6A6"/>
            </w:tcBorders>
            <w:shd w:val="clear" w:color="auto" w:fill="D9D9D9"/>
          </w:tcPr>
          <w:p w:rsidR="009941B7" w:rsidRPr="008111FD" w:rsidRDefault="00713A3C" w:rsidP="0037385E">
            <w:pPr>
              <w:pStyle w:val="Default"/>
              <w:rPr>
                <w:sz w:val="26"/>
                <w:szCs w:val="26"/>
                <w:lang w:val="en-GB"/>
              </w:rPr>
            </w:pPr>
            <w:r>
              <w:rPr>
                <w:sz w:val="26"/>
                <w:szCs w:val="26"/>
                <w:lang w:val="en-GB"/>
              </w:rPr>
              <w:t>World Maritime University (</w:t>
            </w:r>
            <w:proofErr w:type="spellStart"/>
            <w:r>
              <w:rPr>
                <w:sz w:val="26"/>
                <w:szCs w:val="26"/>
                <w:lang w:val="en-GB"/>
              </w:rPr>
              <w:t>WMU</w:t>
            </w:r>
            <w:proofErr w:type="spellEnd"/>
            <w:r>
              <w:rPr>
                <w:sz w:val="26"/>
                <w:szCs w:val="26"/>
                <w:lang w:val="en-GB"/>
              </w:rPr>
              <w:t>)</w:t>
            </w:r>
          </w:p>
        </w:tc>
        <w:tc>
          <w:tcPr>
            <w:tcW w:w="4355" w:type="dxa"/>
            <w:tcBorders>
              <w:bottom w:val="single" w:sz="12" w:space="0" w:color="A6A6A6"/>
            </w:tcBorders>
            <w:shd w:val="clear" w:color="auto" w:fill="D9D9D9"/>
          </w:tcPr>
          <w:p w:rsidR="009941B7" w:rsidRPr="008111FD" w:rsidRDefault="00DE1FF3" w:rsidP="00DE1FF3">
            <w:pPr>
              <w:pStyle w:val="Default"/>
              <w:rPr>
                <w:sz w:val="26"/>
                <w:szCs w:val="26"/>
                <w:lang w:val="en-GB"/>
              </w:rPr>
            </w:pPr>
            <w:r w:rsidRPr="00DE1FF3">
              <w:rPr>
                <w:sz w:val="26"/>
                <w:szCs w:val="26"/>
                <w:lang w:val="en-GB"/>
              </w:rPr>
              <w:t xml:space="preserve">43rd Annual </w:t>
            </w:r>
            <w:proofErr w:type="spellStart"/>
            <w:r w:rsidRPr="00DE1FF3">
              <w:rPr>
                <w:sz w:val="26"/>
                <w:szCs w:val="26"/>
                <w:lang w:val="en-GB"/>
              </w:rPr>
              <w:t>Center</w:t>
            </w:r>
            <w:proofErr w:type="spellEnd"/>
            <w:r w:rsidRPr="00DE1FF3">
              <w:rPr>
                <w:sz w:val="26"/>
                <w:szCs w:val="26"/>
                <w:lang w:val="en-GB"/>
              </w:rPr>
              <w:t xml:space="preserve"> for Oceans Law &amp; Policy Conference - </w:t>
            </w:r>
            <w:proofErr w:type="spellStart"/>
            <w:r w:rsidRPr="00DE1FF3">
              <w:rPr>
                <w:sz w:val="26"/>
                <w:szCs w:val="26"/>
                <w:lang w:val="en-GB"/>
              </w:rPr>
              <w:t>BBNJ</w:t>
            </w:r>
            <w:proofErr w:type="spellEnd"/>
          </w:p>
        </w:tc>
        <w:tc>
          <w:tcPr>
            <w:tcW w:w="1830" w:type="dxa"/>
            <w:tcBorders>
              <w:bottom w:val="single" w:sz="12" w:space="0" w:color="A6A6A6"/>
            </w:tcBorders>
            <w:shd w:val="clear" w:color="auto" w:fill="D9D9D9"/>
          </w:tcPr>
          <w:p w:rsidR="009941B7" w:rsidRPr="008111FD" w:rsidRDefault="00713A3C" w:rsidP="0037385E">
            <w:pPr>
              <w:pStyle w:val="Default"/>
              <w:rPr>
                <w:sz w:val="26"/>
                <w:szCs w:val="26"/>
                <w:lang w:val="en-GB"/>
              </w:rPr>
            </w:pPr>
            <w:r w:rsidRPr="00713A3C">
              <w:rPr>
                <w:sz w:val="26"/>
                <w:szCs w:val="26"/>
                <w:lang w:val="en-GB"/>
              </w:rPr>
              <w:t>14-17 May, 2019</w:t>
            </w:r>
          </w:p>
        </w:tc>
      </w:tr>
    </w:tbl>
    <w:p w:rsidR="009941B7" w:rsidRDefault="009941B7" w:rsidP="00A76FBE">
      <w:pPr>
        <w:pStyle w:val="Default"/>
        <w:rPr>
          <w:color w:val="auto"/>
          <w:lang w:val="en-GB"/>
        </w:rPr>
      </w:pPr>
    </w:p>
    <w:p w:rsidR="009941B7" w:rsidRDefault="009941B7" w:rsidP="00A76FBE">
      <w:pPr>
        <w:pStyle w:val="Default"/>
        <w:rPr>
          <w:color w:val="auto"/>
          <w:lang w:val="en-GB"/>
        </w:rPr>
      </w:pPr>
    </w:p>
    <w:p w:rsidR="00821FF4" w:rsidRPr="008111FD" w:rsidRDefault="009941B7" w:rsidP="00821FF4">
      <w:pPr>
        <w:pStyle w:val="Default"/>
        <w:rPr>
          <w:color w:val="auto"/>
          <w:lang w:val="en-GB"/>
        </w:rPr>
      </w:pPr>
      <w:r>
        <w:rPr>
          <w:b/>
          <w:bCs/>
          <w:color w:val="auto"/>
          <w:sz w:val="28"/>
          <w:szCs w:val="28"/>
          <w:lang w:val="en-GB"/>
        </w:rPr>
        <w:lastRenderedPageBreak/>
        <w:t>Conference Papers</w:t>
      </w:r>
      <w:r w:rsidR="00821FF4" w:rsidRPr="008111FD">
        <w:rPr>
          <w:color w:val="auto"/>
          <w:lang w:val="en-GB"/>
        </w:rPr>
        <w:t xml:space="preserve"> </w:t>
      </w:r>
      <w:r w:rsidR="007F0624" w:rsidRPr="008111FD">
        <w:rPr>
          <w:noProof/>
          <w:color w:val="auto"/>
          <w:lang w:val="en-GB" w:eastAsia="en-GB"/>
        </w:rPr>
        <w:drawing>
          <wp:inline distT="0" distB="0" distL="0" distR="0">
            <wp:extent cx="5767705" cy="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821FF4" w:rsidRPr="008111FD" w:rsidRDefault="00821FF4" w:rsidP="00821FF4">
      <w:pPr>
        <w:pStyle w:val="Default"/>
        <w:rPr>
          <w:color w:val="auto"/>
          <w:lang w:val="en-GB"/>
        </w:rPr>
      </w:pPr>
      <w:r w:rsidRPr="008111FD">
        <w:rPr>
          <w:color w:val="auto"/>
          <w:lang w:val="en-GB"/>
        </w:rPr>
        <w:t xml:space="preserve"> </w:t>
      </w:r>
    </w:p>
    <w:tbl>
      <w:tblPr>
        <w:tblW w:w="0" w:type="auto"/>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000" w:firstRow="0" w:lastRow="0" w:firstColumn="0" w:lastColumn="0" w:noHBand="0" w:noVBand="0"/>
      </w:tblPr>
      <w:tblGrid>
        <w:gridCol w:w="7517"/>
        <w:gridCol w:w="1791"/>
      </w:tblGrid>
      <w:tr w:rsidR="009941B7" w:rsidRPr="008111FD" w:rsidTr="00111AFD">
        <w:trPr>
          <w:trHeight w:val="233"/>
        </w:trPr>
        <w:tc>
          <w:tcPr>
            <w:tcW w:w="7724" w:type="dxa"/>
            <w:tcBorders>
              <w:top w:val="single" w:sz="12" w:space="0" w:color="A6A6A6"/>
            </w:tcBorders>
          </w:tcPr>
          <w:p w:rsidR="009941B7" w:rsidRPr="008111FD" w:rsidRDefault="009941B7" w:rsidP="009941B7">
            <w:pPr>
              <w:pStyle w:val="Default"/>
              <w:rPr>
                <w:lang w:val="en-GB"/>
              </w:rPr>
            </w:pPr>
            <w:r>
              <w:rPr>
                <w:b/>
                <w:bCs/>
                <w:sz w:val="26"/>
                <w:szCs w:val="26"/>
                <w:lang w:val="en-GB"/>
              </w:rPr>
              <w:t>Published Title</w:t>
            </w:r>
          </w:p>
        </w:tc>
        <w:tc>
          <w:tcPr>
            <w:tcW w:w="1830" w:type="dxa"/>
            <w:tcBorders>
              <w:top w:val="single" w:sz="12" w:space="0" w:color="A6A6A6"/>
            </w:tcBorders>
          </w:tcPr>
          <w:p w:rsidR="009941B7" w:rsidRPr="008111FD" w:rsidRDefault="009941B7" w:rsidP="0037385E">
            <w:pPr>
              <w:pStyle w:val="Default"/>
              <w:rPr>
                <w:lang w:val="en-GB"/>
              </w:rPr>
            </w:pPr>
            <w:r>
              <w:rPr>
                <w:b/>
                <w:bCs/>
                <w:sz w:val="26"/>
                <w:szCs w:val="26"/>
                <w:lang w:val="en-GB"/>
              </w:rPr>
              <w:t>Year</w:t>
            </w:r>
          </w:p>
        </w:tc>
      </w:tr>
      <w:tr w:rsidR="009941B7" w:rsidRPr="008111FD" w:rsidTr="00905087">
        <w:trPr>
          <w:trHeight w:val="236"/>
        </w:trPr>
        <w:tc>
          <w:tcPr>
            <w:tcW w:w="7724" w:type="dxa"/>
            <w:tcBorders>
              <w:bottom w:val="single" w:sz="12" w:space="0" w:color="A6A6A6"/>
            </w:tcBorders>
            <w:shd w:val="clear" w:color="auto" w:fill="FFFFFF"/>
          </w:tcPr>
          <w:p w:rsidR="009941B7" w:rsidRDefault="009941B7" w:rsidP="00416237">
            <w:pPr>
              <w:pStyle w:val="Default"/>
              <w:jc w:val="both"/>
              <w:rPr>
                <w:sz w:val="26"/>
                <w:szCs w:val="26"/>
                <w:lang w:val="en-GB"/>
              </w:rPr>
            </w:pPr>
            <w:r w:rsidRPr="009941B7">
              <w:rPr>
                <w:sz w:val="26"/>
                <w:szCs w:val="26"/>
                <w:lang w:val="en-GB"/>
              </w:rPr>
              <w:t xml:space="preserve">Mohammed, T. I. (2019). All Hands on Deck: Addressing Key Challenges in Kenya’s MET System in Compliance with The STCW Convention and Code for Sustainable Blue Economy Growth. 1St TUM Multidisciplinary Conference and Innovation Week Mombasa, 1st to 5th April, 2019. Mombasa: Technical </w:t>
            </w:r>
            <w:r w:rsidR="004306DC" w:rsidRPr="009941B7">
              <w:rPr>
                <w:sz w:val="26"/>
                <w:szCs w:val="26"/>
                <w:lang w:val="en-GB"/>
              </w:rPr>
              <w:t>University</w:t>
            </w:r>
            <w:r w:rsidRPr="009941B7">
              <w:rPr>
                <w:sz w:val="26"/>
                <w:szCs w:val="26"/>
                <w:lang w:val="en-GB"/>
              </w:rPr>
              <w:t xml:space="preserve"> of Mombasa.</w:t>
            </w:r>
          </w:p>
        </w:tc>
        <w:tc>
          <w:tcPr>
            <w:tcW w:w="1830" w:type="dxa"/>
            <w:tcBorders>
              <w:bottom w:val="single" w:sz="12" w:space="0" w:color="A6A6A6"/>
            </w:tcBorders>
            <w:shd w:val="clear" w:color="auto" w:fill="FFFFFF"/>
          </w:tcPr>
          <w:p w:rsidR="009941B7" w:rsidRDefault="009941B7" w:rsidP="0037385E">
            <w:pPr>
              <w:pStyle w:val="Default"/>
              <w:rPr>
                <w:sz w:val="26"/>
                <w:szCs w:val="26"/>
                <w:lang w:val="en-GB"/>
              </w:rPr>
            </w:pPr>
            <w:r>
              <w:rPr>
                <w:sz w:val="26"/>
                <w:szCs w:val="26"/>
                <w:lang w:val="en-GB"/>
              </w:rPr>
              <w:t>April 2019</w:t>
            </w:r>
          </w:p>
        </w:tc>
      </w:tr>
    </w:tbl>
    <w:p w:rsidR="00821FF4" w:rsidRDefault="00821FF4" w:rsidP="00A76FBE">
      <w:pPr>
        <w:pStyle w:val="Default"/>
        <w:rPr>
          <w:color w:val="auto"/>
          <w:lang w:val="en-GB"/>
        </w:rPr>
      </w:pPr>
    </w:p>
    <w:p w:rsidR="00821FF4" w:rsidRDefault="00821FF4" w:rsidP="00A76FBE">
      <w:pPr>
        <w:pStyle w:val="Default"/>
        <w:rPr>
          <w:color w:val="auto"/>
          <w:lang w:val="en-GB"/>
        </w:rPr>
      </w:pPr>
      <w:bookmarkStart w:id="0" w:name="_GoBack"/>
      <w:bookmarkEnd w:id="0"/>
    </w:p>
    <w:p w:rsidR="00DE1FF3" w:rsidRPr="008111FD" w:rsidRDefault="00634C8A" w:rsidP="00634C8A">
      <w:pPr>
        <w:pStyle w:val="Default"/>
        <w:rPr>
          <w:color w:val="auto"/>
          <w:lang w:val="en-GB"/>
        </w:rPr>
      </w:pPr>
      <w:r>
        <w:rPr>
          <w:b/>
          <w:bCs/>
          <w:color w:val="auto"/>
          <w:sz w:val="28"/>
          <w:szCs w:val="28"/>
          <w:lang w:val="en-GB"/>
        </w:rPr>
        <w:t>Academic Works (</w:t>
      </w:r>
      <w:r w:rsidR="00DE1FF3">
        <w:rPr>
          <w:b/>
          <w:bCs/>
          <w:color w:val="auto"/>
          <w:sz w:val="28"/>
          <w:szCs w:val="28"/>
          <w:lang w:val="en-GB"/>
        </w:rPr>
        <w:t>Unpublished</w:t>
      </w:r>
      <w:r w:rsidR="00B71851">
        <w:rPr>
          <w:b/>
          <w:bCs/>
          <w:color w:val="auto"/>
          <w:sz w:val="28"/>
          <w:szCs w:val="28"/>
          <w:lang w:val="en-GB"/>
        </w:rPr>
        <w:t xml:space="preserve">/Under </w:t>
      </w:r>
      <w:r>
        <w:rPr>
          <w:b/>
          <w:bCs/>
          <w:color w:val="auto"/>
          <w:sz w:val="28"/>
          <w:szCs w:val="28"/>
          <w:lang w:val="en-GB"/>
        </w:rPr>
        <w:t>Peer-</w:t>
      </w:r>
      <w:r w:rsidR="00B71851">
        <w:rPr>
          <w:b/>
          <w:bCs/>
          <w:color w:val="auto"/>
          <w:sz w:val="28"/>
          <w:szCs w:val="28"/>
          <w:lang w:val="en-GB"/>
        </w:rPr>
        <w:t>Review</w:t>
      </w:r>
      <w:r>
        <w:rPr>
          <w:b/>
          <w:bCs/>
          <w:color w:val="auto"/>
          <w:sz w:val="28"/>
          <w:szCs w:val="28"/>
          <w:lang w:val="en-GB"/>
        </w:rPr>
        <w:t>)</w:t>
      </w:r>
      <w:r w:rsidR="00B71851">
        <w:rPr>
          <w:b/>
          <w:bCs/>
          <w:color w:val="auto"/>
          <w:sz w:val="28"/>
          <w:szCs w:val="28"/>
          <w:lang w:val="en-GB"/>
        </w:rPr>
        <w:t xml:space="preserve"> </w:t>
      </w:r>
      <w:r w:rsidR="007F0624" w:rsidRPr="008111FD">
        <w:rPr>
          <w:noProof/>
          <w:color w:val="auto"/>
          <w:lang w:val="en-GB" w:eastAsia="en-GB"/>
        </w:rPr>
        <w:drawing>
          <wp:inline distT="0" distB="0" distL="0" distR="0">
            <wp:extent cx="5767705" cy="508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DE1FF3" w:rsidRPr="008111FD" w:rsidRDefault="00DE1FF3" w:rsidP="00DE1FF3">
      <w:pPr>
        <w:pStyle w:val="Default"/>
        <w:rPr>
          <w:color w:val="auto"/>
          <w:lang w:val="en-GB"/>
        </w:rPr>
      </w:pPr>
      <w:r w:rsidRPr="008111FD">
        <w:rPr>
          <w:color w:val="auto"/>
          <w:lang w:val="en-GB"/>
        </w:rPr>
        <w:t xml:space="preserve"> </w:t>
      </w:r>
    </w:p>
    <w:tbl>
      <w:tblPr>
        <w:tblW w:w="9606" w:type="dxa"/>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000" w:firstRow="0" w:lastRow="0" w:firstColumn="0" w:lastColumn="0" w:noHBand="0" w:noVBand="0"/>
      </w:tblPr>
      <w:tblGrid>
        <w:gridCol w:w="6487"/>
        <w:gridCol w:w="3119"/>
      </w:tblGrid>
      <w:tr w:rsidR="0054740C" w:rsidRPr="008111FD" w:rsidTr="00671ECA">
        <w:trPr>
          <w:trHeight w:val="233"/>
        </w:trPr>
        <w:tc>
          <w:tcPr>
            <w:tcW w:w="6487" w:type="dxa"/>
            <w:tcBorders>
              <w:top w:val="single" w:sz="12" w:space="0" w:color="A6A6A6"/>
            </w:tcBorders>
          </w:tcPr>
          <w:p w:rsidR="0054740C" w:rsidRPr="008111FD" w:rsidRDefault="0054740C" w:rsidP="0037385E">
            <w:pPr>
              <w:pStyle w:val="Default"/>
              <w:rPr>
                <w:lang w:val="en-GB"/>
              </w:rPr>
            </w:pPr>
            <w:r>
              <w:rPr>
                <w:b/>
                <w:bCs/>
                <w:sz w:val="26"/>
                <w:szCs w:val="26"/>
                <w:lang w:val="en-GB"/>
              </w:rPr>
              <w:t>Title</w:t>
            </w:r>
            <w:r w:rsidRPr="008111FD">
              <w:rPr>
                <w:lang w:val="en-GB"/>
              </w:rPr>
              <w:t xml:space="preserve"> </w:t>
            </w:r>
          </w:p>
        </w:tc>
        <w:tc>
          <w:tcPr>
            <w:tcW w:w="3119" w:type="dxa"/>
            <w:tcBorders>
              <w:top w:val="single" w:sz="12" w:space="0" w:color="A6A6A6"/>
            </w:tcBorders>
          </w:tcPr>
          <w:p w:rsidR="0054740C" w:rsidRPr="008111FD" w:rsidRDefault="0054740C" w:rsidP="0037385E">
            <w:pPr>
              <w:pStyle w:val="Default"/>
              <w:rPr>
                <w:lang w:val="en-GB"/>
              </w:rPr>
            </w:pPr>
            <w:r>
              <w:rPr>
                <w:b/>
                <w:bCs/>
                <w:sz w:val="26"/>
                <w:szCs w:val="26"/>
                <w:lang w:val="en-GB"/>
              </w:rPr>
              <w:t>Details</w:t>
            </w:r>
            <w:r w:rsidRPr="008111FD">
              <w:rPr>
                <w:lang w:val="en-GB"/>
              </w:rPr>
              <w:t xml:space="preserve"> </w:t>
            </w:r>
          </w:p>
        </w:tc>
      </w:tr>
      <w:tr w:rsidR="0054740C" w:rsidRPr="008111FD" w:rsidTr="00671ECA">
        <w:trPr>
          <w:trHeight w:val="236"/>
        </w:trPr>
        <w:tc>
          <w:tcPr>
            <w:tcW w:w="6487" w:type="dxa"/>
            <w:shd w:val="clear" w:color="auto" w:fill="FFFFFF"/>
          </w:tcPr>
          <w:p w:rsidR="0054740C" w:rsidRDefault="0054740C" w:rsidP="00416237">
            <w:pPr>
              <w:pStyle w:val="Default"/>
              <w:jc w:val="both"/>
              <w:rPr>
                <w:sz w:val="26"/>
                <w:szCs w:val="26"/>
                <w:lang w:val="en-GB"/>
              </w:rPr>
            </w:pPr>
            <w:r w:rsidRPr="009941B7">
              <w:rPr>
                <w:sz w:val="26"/>
                <w:szCs w:val="26"/>
                <w:lang w:val="en-GB"/>
              </w:rPr>
              <w:t>Mohammed, T. I. (201</w:t>
            </w:r>
            <w:r>
              <w:rPr>
                <w:sz w:val="26"/>
                <w:szCs w:val="26"/>
                <w:lang w:val="en-GB"/>
              </w:rPr>
              <w:t>8</w:t>
            </w:r>
            <w:r w:rsidRPr="009941B7">
              <w:rPr>
                <w:sz w:val="26"/>
                <w:szCs w:val="26"/>
                <w:lang w:val="en-GB"/>
              </w:rPr>
              <w:t>)</w:t>
            </w:r>
            <w:r>
              <w:rPr>
                <w:sz w:val="26"/>
                <w:szCs w:val="26"/>
                <w:lang w:val="en-GB"/>
              </w:rPr>
              <w:t xml:space="preserve">. </w:t>
            </w:r>
            <w:r w:rsidRPr="00DE1FF3">
              <w:rPr>
                <w:sz w:val="26"/>
                <w:szCs w:val="26"/>
                <w:lang w:val="en-GB"/>
              </w:rPr>
              <w:t>The Critical Role of Governments and Key Industry Players for Sustainable Development of Maritime Education and Training Institutions: The Case of Institutional Development in Kenya</w:t>
            </w:r>
          </w:p>
        </w:tc>
        <w:tc>
          <w:tcPr>
            <w:tcW w:w="3119" w:type="dxa"/>
            <w:shd w:val="clear" w:color="auto" w:fill="FFFFFF"/>
          </w:tcPr>
          <w:p w:rsidR="0054740C" w:rsidRDefault="0054740C" w:rsidP="00671ECA">
            <w:pPr>
              <w:pStyle w:val="Default"/>
              <w:rPr>
                <w:sz w:val="26"/>
                <w:szCs w:val="26"/>
                <w:lang w:val="en-GB"/>
              </w:rPr>
            </w:pPr>
            <w:r>
              <w:rPr>
                <w:sz w:val="26"/>
                <w:szCs w:val="26"/>
                <w:lang w:val="en-GB"/>
              </w:rPr>
              <w:t xml:space="preserve">Preprint </w:t>
            </w:r>
            <w:r w:rsidR="00671ECA">
              <w:rPr>
                <w:sz w:val="26"/>
                <w:szCs w:val="26"/>
                <w:lang w:val="en-GB"/>
              </w:rPr>
              <w:t>d</w:t>
            </w:r>
            <w:r w:rsidRPr="00DE1FF3">
              <w:rPr>
                <w:sz w:val="26"/>
                <w:szCs w:val="26"/>
                <w:lang w:val="en-GB"/>
              </w:rPr>
              <w:t>istributed in Appl</w:t>
            </w:r>
            <w:r w:rsidR="00671ECA">
              <w:rPr>
                <w:sz w:val="26"/>
                <w:szCs w:val="26"/>
                <w:lang w:val="en-GB"/>
              </w:rPr>
              <w:t xml:space="preserve">ied Sciences Education </w:t>
            </w:r>
            <w:proofErr w:type="spellStart"/>
            <w:r w:rsidR="00671ECA">
              <w:rPr>
                <w:sz w:val="26"/>
                <w:szCs w:val="26"/>
                <w:lang w:val="en-GB"/>
              </w:rPr>
              <w:t>eJournal</w:t>
            </w:r>
            <w:proofErr w:type="spellEnd"/>
            <w:r w:rsidR="00671ECA">
              <w:rPr>
                <w:sz w:val="26"/>
                <w:szCs w:val="26"/>
                <w:lang w:val="en-GB"/>
              </w:rPr>
              <w:t>,</w:t>
            </w:r>
            <w:r w:rsidR="008C3F11">
              <w:rPr>
                <w:sz w:val="26"/>
                <w:szCs w:val="26"/>
                <w:lang w:val="en-GB"/>
              </w:rPr>
              <w:t xml:space="preserve"> </w:t>
            </w:r>
            <w:r w:rsidR="00671ECA">
              <w:rPr>
                <w:sz w:val="26"/>
                <w:szCs w:val="26"/>
                <w:lang w:val="en-GB"/>
              </w:rPr>
              <w:t>Vol 1, Issue 22, Nov</w:t>
            </w:r>
            <w:r w:rsidRPr="00DE1FF3">
              <w:rPr>
                <w:sz w:val="26"/>
                <w:szCs w:val="26"/>
                <w:lang w:val="en-GB"/>
              </w:rPr>
              <w:t xml:space="preserve"> 29, 2018</w:t>
            </w:r>
          </w:p>
        </w:tc>
      </w:tr>
      <w:tr w:rsidR="0054740C" w:rsidRPr="008111FD" w:rsidTr="00671ECA">
        <w:trPr>
          <w:trHeight w:val="236"/>
        </w:trPr>
        <w:tc>
          <w:tcPr>
            <w:tcW w:w="6487" w:type="dxa"/>
            <w:tcBorders>
              <w:bottom w:val="single" w:sz="12" w:space="0" w:color="A6A6A6"/>
            </w:tcBorders>
            <w:shd w:val="clear" w:color="auto" w:fill="D9D9D9"/>
          </w:tcPr>
          <w:p w:rsidR="0054740C" w:rsidRPr="008111FD" w:rsidRDefault="0054740C" w:rsidP="00416237">
            <w:pPr>
              <w:pStyle w:val="Default"/>
              <w:jc w:val="both"/>
              <w:rPr>
                <w:sz w:val="26"/>
                <w:szCs w:val="26"/>
                <w:lang w:val="en-GB"/>
              </w:rPr>
            </w:pPr>
            <w:r w:rsidRPr="009941B7">
              <w:rPr>
                <w:sz w:val="26"/>
                <w:szCs w:val="26"/>
                <w:lang w:val="en-GB"/>
              </w:rPr>
              <w:t>Mohammed, T. I. (201</w:t>
            </w:r>
            <w:r>
              <w:rPr>
                <w:sz w:val="26"/>
                <w:szCs w:val="26"/>
                <w:lang w:val="en-GB"/>
              </w:rPr>
              <w:t>9</w:t>
            </w:r>
            <w:r w:rsidRPr="009941B7">
              <w:rPr>
                <w:sz w:val="26"/>
                <w:szCs w:val="26"/>
                <w:lang w:val="en-GB"/>
              </w:rPr>
              <w:t>)</w:t>
            </w:r>
            <w:r>
              <w:rPr>
                <w:sz w:val="26"/>
                <w:szCs w:val="26"/>
                <w:lang w:val="en-GB"/>
              </w:rPr>
              <w:t xml:space="preserve">. </w:t>
            </w:r>
            <w:r w:rsidRPr="0054740C">
              <w:rPr>
                <w:sz w:val="26"/>
                <w:szCs w:val="26"/>
                <w:lang w:val="en-GB"/>
              </w:rPr>
              <w:t>The Establ</w:t>
            </w:r>
            <w:r>
              <w:rPr>
                <w:sz w:val="26"/>
                <w:szCs w:val="26"/>
                <w:lang w:val="en-GB"/>
              </w:rPr>
              <w:t>ishment of an Academic and Tech</w:t>
            </w:r>
            <w:r w:rsidRPr="0054740C">
              <w:rPr>
                <w:sz w:val="26"/>
                <w:szCs w:val="26"/>
                <w:lang w:val="en-GB"/>
              </w:rPr>
              <w:t>nical Reference Standard for Maritime Education and Training and Officer of the Watch Training at the Degree Levels in Kenya</w:t>
            </w:r>
          </w:p>
        </w:tc>
        <w:tc>
          <w:tcPr>
            <w:tcW w:w="3119" w:type="dxa"/>
            <w:tcBorders>
              <w:bottom w:val="single" w:sz="12" w:space="0" w:color="A6A6A6"/>
            </w:tcBorders>
            <w:shd w:val="clear" w:color="auto" w:fill="D9D9D9"/>
          </w:tcPr>
          <w:p w:rsidR="0054740C" w:rsidRPr="008111FD" w:rsidRDefault="0054740C" w:rsidP="0037385E">
            <w:pPr>
              <w:pStyle w:val="Default"/>
              <w:rPr>
                <w:sz w:val="26"/>
                <w:szCs w:val="26"/>
                <w:lang w:val="en-GB"/>
              </w:rPr>
            </w:pPr>
            <w:r>
              <w:rPr>
                <w:sz w:val="26"/>
                <w:szCs w:val="26"/>
                <w:lang w:val="en-GB"/>
              </w:rPr>
              <w:t>Manuscript submitted to Cogent Education</w:t>
            </w:r>
          </w:p>
        </w:tc>
      </w:tr>
    </w:tbl>
    <w:p w:rsidR="00DE1FF3" w:rsidRDefault="00DE1FF3" w:rsidP="00DE1FF3">
      <w:pPr>
        <w:pStyle w:val="Default"/>
        <w:rPr>
          <w:color w:val="auto"/>
          <w:lang w:val="en-GB"/>
        </w:rPr>
      </w:pPr>
    </w:p>
    <w:p w:rsidR="00DE1FF3" w:rsidRDefault="00DE1FF3" w:rsidP="00DE1FF3">
      <w:pPr>
        <w:pStyle w:val="Default"/>
        <w:rPr>
          <w:color w:val="auto"/>
          <w:lang w:val="en-GB"/>
        </w:rPr>
      </w:pPr>
    </w:p>
    <w:p w:rsidR="00DE1FF3" w:rsidRPr="008111FD" w:rsidRDefault="00DE1FF3" w:rsidP="00B71851">
      <w:pPr>
        <w:pStyle w:val="Default"/>
        <w:rPr>
          <w:color w:val="auto"/>
          <w:lang w:val="en-GB"/>
        </w:rPr>
      </w:pPr>
      <w:r>
        <w:rPr>
          <w:b/>
          <w:bCs/>
          <w:color w:val="auto"/>
          <w:sz w:val="28"/>
          <w:szCs w:val="28"/>
          <w:lang w:val="en-GB"/>
        </w:rPr>
        <w:t>Conference P</w:t>
      </w:r>
      <w:r w:rsidR="00B71851">
        <w:rPr>
          <w:b/>
          <w:bCs/>
          <w:color w:val="auto"/>
          <w:sz w:val="28"/>
          <w:szCs w:val="28"/>
          <w:lang w:val="en-GB"/>
        </w:rPr>
        <w:t>resentations</w:t>
      </w:r>
      <w:r w:rsidRPr="008111FD">
        <w:rPr>
          <w:color w:val="auto"/>
          <w:lang w:val="en-GB"/>
        </w:rPr>
        <w:t xml:space="preserve"> </w:t>
      </w:r>
      <w:r w:rsidR="007F0624" w:rsidRPr="008111FD">
        <w:rPr>
          <w:noProof/>
          <w:color w:val="auto"/>
          <w:lang w:val="en-GB" w:eastAsia="en-GB"/>
        </w:rPr>
        <w:drawing>
          <wp:inline distT="0" distB="0" distL="0" distR="0">
            <wp:extent cx="5767705" cy="5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DE1FF3" w:rsidRPr="008111FD" w:rsidRDefault="00DE1FF3" w:rsidP="00DE1FF3">
      <w:pPr>
        <w:pStyle w:val="Default"/>
        <w:rPr>
          <w:color w:val="auto"/>
          <w:lang w:val="en-GB"/>
        </w:rPr>
      </w:pPr>
      <w:r w:rsidRPr="008111FD">
        <w:rPr>
          <w:color w:val="auto"/>
          <w:lang w:val="en-GB"/>
        </w:rPr>
        <w:t xml:space="preserve"> </w:t>
      </w:r>
    </w:p>
    <w:tbl>
      <w:tblPr>
        <w:tblW w:w="0" w:type="auto"/>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000" w:firstRow="0" w:lastRow="0" w:firstColumn="0" w:lastColumn="0" w:noHBand="0" w:noVBand="0"/>
      </w:tblPr>
      <w:tblGrid>
        <w:gridCol w:w="7515"/>
        <w:gridCol w:w="1793"/>
      </w:tblGrid>
      <w:tr w:rsidR="00DE1FF3" w:rsidRPr="008111FD" w:rsidTr="0037385E">
        <w:trPr>
          <w:trHeight w:val="233"/>
        </w:trPr>
        <w:tc>
          <w:tcPr>
            <w:tcW w:w="7724" w:type="dxa"/>
            <w:tcBorders>
              <w:top w:val="single" w:sz="12" w:space="0" w:color="A6A6A6"/>
            </w:tcBorders>
          </w:tcPr>
          <w:p w:rsidR="00DE1FF3" w:rsidRPr="008111FD" w:rsidRDefault="00DE1FF3" w:rsidP="0037385E">
            <w:pPr>
              <w:pStyle w:val="Default"/>
              <w:rPr>
                <w:lang w:val="en-GB"/>
              </w:rPr>
            </w:pPr>
            <w:r>
              <w:rPr>
                <w:b/>
                <w:bCs/>
                <w:sz w:val="26"/>
                <w:szCs w:val="26"/>
                <w:lang w:val="en-GB"/>
              </w:rPr>
              <w:t>Published Title</w:t>
            </w:r>
          </w:p>
        </w:tc>
        <w:tc>
          <w:tcPr>
            <w:tcW w:w="1830" w:type="dxa"/>
            <w:tcBorders>
              <w:top w:val="single" w:sz="12" w:space="0" w:color="A6A6A6"/>
            </w:tcBorders>
          </w:tcPr>
          <w:p w:rsidR="00DE1FF3" w:rsidRPr="008111FD" w:rsidRDefault="00DE1FF3" w:rsidP="0037385E">
            <w:pPr>
              <w:pStyle w:val="Default"/>
              <w:rPr>
                <w:lang w:val="en-GB"/>
              </w:rPr>
            </w:pPr>
            <w:r>
              <w:rPr>
                <w:b/>
                <w:bCs/>
                <w:sz w:val="26"/>
                <w:szCs w:val="26"/>
                <w:lang w:val="en-GB"/>
              </w:rPr>
              <w:t>Year</w:t>
            </w:r>
          </w:p>
        </w:tc>
      </w:tr>
      <w:tr w:rsidR="00DE1FF3" w:rsidRPr="008111FD" w:rsidTr="0037385E">
        <w:trPr>
          <w:trHeight w:val="236"/>
        </w:trPr>
        <w:tc>
          <w:tcPr>
            <w:tcW w:w="7724" w:type="dxa"/>
            <w:tcBorders>
              <w:bottom w:val="single" w:sz="12" w:space="0" w:color="A6A6A6"/>
            </w:tcBorders>
            <w:shd w:val="clear" w:color="auto" w:fill="FFFFFF"/>
          </w:tcPr>
          <w:p w:rsidR="00B71851" w:rsidRPr="00B71851" w:rsidRDefault="00DE1FF3" w:rsidP="00634C8A">
            <w:pPr>
              <w:pStyle w:val="Default"/>
              <w:jc w:val="both"/>
              <w:rPr>
                <w:b/>
                <w:bCs/>
                <w:sz w:val="26"/>
                <w:szCs w:val="26"/>
                <w:lang w:val="en-GB"/>
              </w:rPr>
            </w:pPr>
            <w:r w:rsidRPr="009941B7">
              <w:rPr>
                <w:sz w:val="26"/>
                <w:szCs w:val="26"/>
                <w:lang w:val="en-GB"/>
              </w:rPr>
              <w:t>Mohammed, T. I. (201</w:t>
            </w:r>
            <w:r w:rsidR="00B71851">
              <w:rPr>
                <w:sz w:val="26"/>
                <w:szCs w:val="26"/>
                <w:lang w:val="en-GB"/>
              </w:rPr>
              <w:t>8</w:t>
            </w:r>
            <w:r w:rsidRPr="009941B7">
              <w:rPr>
                <w:sz w:val="26"/>
                <w:szCs w:val="26"/>
                <w:lang w:val="en-GB"/>
              </w:rPr>
              <w:t xml:space="preserve">). </w:t>
            </w:r>
            <w:r w:rsidR="00B71851" w:rsidRPr="00B71851">
              <w:rPr>
                <w:sz w:val="26"/>
                <w:szCs w:val="26"/>
                <w:lang w:val="en-GB"/>
              </w:rPr>
              <w:t>Harmonization of Alternative and Traditional Training for Seafarers with Academic Requirements and Qualifications</w:t>
            </w:r>
            <w:r w:rsidR="00634C8A">
              <w:rPr>
                <w:sz w:val="26"/>
                <w:szCs w:val="26"/>
                <w:lang w:val="en-GB"/>
              </w:rPr>
              <w:t xml:space="preserve">: </w:t>
            </w:r>
            <w:r w:rsidR="00B71851" w:rsidRPr="00B71851">
              <w:rPr>
                <w:b/>
                <w:bCs/>
                <w:sz w:val="26"/>
                <w:szCs w:val="26"/>
                <w:lang w:val="en-GB"/>
              </w:rPr>
              <w:t>The 2nd International Maritime Academies Seminar (</w:t>
            </w:r>
            <w:proofErr w:type="spellStart"/>
            <w:r w:rsidR="00B71851" w:rsidRPr="00B71851">
              <w:rPr>
                <w:b/>
                <w:bCs/>
                <w:sz w:val="26"/>
                <w:szCs w:val="26"/>
                <w:lang w:val="en-GB"/>
              </w:rPr>
              <w:t>IMSA</w:t>
            </w:r>
            <w:proofErr w:type="spellEnd"/>
            <w:r w:rsidR="00B71851" w:rsidRPr="00B71851">
              <w:rPr>
                <w:b/>
                <w:bCs/>
                <w:sz w:val="26"/>
                <w:szCs w:val="26"/>
                <w:lang w:val="en-GB"/>
              </w:rPr>
              <w:t>) at the Pakistan Marine Academy, Karachi</w:t>
            </w:r>
          </w:p>
        </w:tc>
        <w:tc>
          <w:tcPr>
            <w:tcW w:w="1830" w:type="dxa"/>
            <w:tcBorders>
              <w:bottom w:val="single" w:sz="12" w:space="0" w:color="A6A6A6"/>
            </w:tcBorders>
            <w:shd w:val="clear" w:color="auto" w:fill="FFFFFF"/>
          </w:tcPr>
          <w:p w:rsidR="00DE1FF3" w:rsidRDefault="00DE1FF3" w:rsidP="00B71851">
            <w:pPr>
              <w:pStyle w:val="Default"/>
              <w:rPr>
                <w:sz w:val="26"/>
                <w:szCs w:val="26"/>
                <w:lang w:val="en-GB"/>
              </w:rPr>
            </w:pPr>
            <w:r>
              <w:rPr>
                <w:sz w:val="26"/>
                <w:szCs w:val="26"/>
                <w:lang w:val="en-GB"/>
              </w:rPr>
              <w:t>April 201</w:t>
            </w:r>
            <w:r w:rsidR="00B71851">
              <w:rPr>
                <w:sz w:val="26"/>
                <w:szCs w:val="26"/>
                <w:lang w:val="en-GB"/>
              </w:rPr>
              <w:t>8</w:t>
            </w:r>
          </w:p>
        </w:tc>
      </w:tr>
    </w:tbl>
    <w:p w:rsidR="00821FF4" w:rsidRDefault="00821FF4" w:rsidP="00A76FBE">
      <w:pPr>
        <w:pStyle w:val="Default"/>
        <w:rPr>
          <w:color w:val="auto"/>
          <w:lang w:val="en-GB"/>
        </w:rPr>
      </w:pPr>
    </w:p>
    <w:p w:rsidR="00A76FBE" w:rsidRDefault="00A76FBE" w:rsidP="006F529E">
      <w:pPr>
        <w:pStyle w:val="Default"/>
        <w:rPr>
          <w:color w:val="auto"/>
          <w:lang w:val="en-GB"/>
        </w:rPr>
      </w:pPr>
    </w:p>
    <w:p w:rsidR="0002236D" w:rsidRPr="008111FD" w:rsidRDefault="0002236D" w:rsidP="0002236D">
      <w:pPr>
        <w:pStyle w:val="Default"/>
        <w:rPr>
          <w:color w:val="auto"/>
          <w:lang w:val="en-GB"/>
        </w:rPr>
      </w:pPr>
      <w:r>
        <w:rPr>
          <w:b/>
          <w:bCs/>
          <w:color w:val="auto"/>
          <w:sz w:val="28"/>
          <w:szCs w:val="28"/>
          <w:lang w:val="en-GB"/>
        </w:rPr>
        <w:t>Projects/Researches/Thesis/Dissertation Supervision</w:t>
      </w:r>
      <w:r w:rsidRPr="008111FD">
        <w:rPr>
          <w:color w:val="auto"/>
          <w:lang w:val="en-GB"/>
        </w:rPr>
        <w:t xml:space="preserve"> </w:t>
      </w:r>
      <w:r w:rsidR="007F0624" w:rsidRPr="008111FD">
        <w:rPr>
          <w:noProof/>
          <w:color w:val="auto"/>
          <w:lang w:val="en-GB" w:eastAsia="en-GB"/>
        </w:rPr>
        <w:drawing>
          <wp:inline distT="0" distB="0" distL="0" distR="0">
            <wp:extent cx="5767705" cy="5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705" cy="5080"/>
                    </a:xfrm>
                    <a:prstGeom prst="rect">
                      <a:avLst/>
                    </a:prstGeom>
                    <a:noFill/>
                    <a:ln>
                      <a:noFill/>
                    </a:ln>
                  </pic:spPr>
                </pic:pic>
              </a:graphicData>
            </a:graphic>
          </wp:inline>
        </w:drawing>
      </w:r>
    </w:p>
    <w:p w:rsidR="0002236D" w:rsidRPr="008111FD" w:rsidRDefault="0002236D" w:rsidP="0002236D">
      <w:pPr>
        <w:pStyle w:val="Default"/>
        <w:rPr>
          <w:color w:val="auto"/>
          <w:lang w:val="en-GB"/>
        </w:rPr>
      </w:pPr>
      <w:r w:rsidRPr="008111FD">
        <w:rPr>
          <w:color w:val="auto"/>
          <w:lang w:val="en-GB"/>
        </w:rPr>
        <w:t xml:space="preserve"> </w:t>
      </w:r>
    </w:p>
    <w:tbl>
      <w:tblPr>
        <w:tblW w:w="5000" w:type="pct"/>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ayout w:type="fixed"/>
        <w:tblLook w:val="0000" w:firstRow="0" w:lastRow="0" w:firstColumn="0" w:lastColumn="0" w:noHBand="0" w:noVBand="0"/>
      </w:tblPr>
      <w:tblGrid>
        <w:gridCol w:w="2313"/>
        <w:gridCol w:w="1216"/>
        <w:gridCol w:w="3119"/>
        <w:gridCol w:w="708"/>
        <w:gridCol w:w="1952"/>
      </w:tblGrid>
      <w:tr w:rsidR="00B4044B" w:rsidRPr="008111FD" w:rsidTr="00634C8A">
        <w:trPr>
          <w:trHeight w:val="233"/>
        </w:trPr>
        <w:tc>
          <w:tcPr>
            <w:tcW w:w="2313" w:type="dxa"/>
            <w:vMerge w:val="restart"/>
            <w:tcBorders>
              <w:top w:val="single" w:sz="12" w:space="0" w:color="A6A6A6"/>
            </w:tcBorders>
          </w:tcPr>
          <w:p w:rsidR="00B4044B" w:rsidRPr="008111FD" w:rsidRDefault="00B4044B" w:rsidP="009F0DDC">
            <w:pPr>
              <w:pStyle w:val="Default"/>
              <w:rPr>
                <w:lang w:val="en-GB"/>
              </w:rPr>
            </w:pPr>
            <w:r w:rsidRPr="008111FD">
              <w:rPr>
                <w:b/>
                <w:bCs/>
                <w:sz w:val="26"/>
                <w:szCs w:val="26"/>
                <w:lang w:val="en-GB"/>
              </w:rPr>
              <w:t>INSTITUTION</w:t>
            </w:r>
            <w:r>
              <w:rPr>
                <w:b/>
                <w:bCs/>
                <w:sz w:val="26"/>
                <w:szCs w:val="26"/>
                <w:lang w:val="en-GB"/>
              </w:rPr>
              <w:t xml:space="preserve"> </w:t>
            </w:r>
            <w:r w:rsidRPr="008111FD">
              <w:rPr>
                <w:b/>
                <w:bCs/>
                <w:sz w:val="26"/>
                <w:szCs w:val="26"/>
                <w:lang w:val="en-GB"/>
              </w:rPr>
              <w:t>/</w:t>
            </w:r>
            <w:r>
              <w:rPr>
                <w:b/>
                <w:bCs/>
                <w:sz w:val="26"/>
                <w:szCs w:val="26"/>
                <w:lang w:val="en-GB"/>
              </w:rPr>
              <w:t xml:space="preserve"> </w:t>
            </w:r>
            <w:r w:rsidRPr="008111FD">
              <w:rPr>
                <w:b/>
                <w:bCs/>
                <w:sz w:val="26"/>
                <w:szCs w:val="26"/>
                <w:lang w:val="en-GB"/>
              </w:rPr>
              <w:t>ORGANISATION</w:t>
            </w:r>
            <w:r w:rsidRPr="008111FD">
              <w:rPr>
                <w:lang w:val="en-GB"/>
              </w:rPr>
              <w:t xml:space="preserve"> </w:t>
            </w:r>
          </w:p>
        </w:tc>
        <w:tc>
          <w:tcPr>
            <w:tcW w:w="5043" w:type="dxa"/>
            <w:gridSpan w:val="3"/>
            <w:tcBorders>
              <w:top w:val="single" w:sz="12" w:space="0" w:color="A6A6A6"/>
            </w:tcBorders>
          </w:tcPr>
          <w:p w:rsidR="00B4044B" w:rsidRDefault="00B4044B" w:rsidP="009F0DDC">
            <w:pPr>
              <w:pStyle w:val="Default"/>
              <w:rPr>
                <w:b/>
                <w:bCs/>
                <w:sz w:val="26"/>
                <w:szCs w:val="26"/>
                <w:lang w:val="en-GB"/>
              </w:rPr>
            </w:pPr>
            <w:r>
              <w:rPr>
                <w:b/>
                <w:bCs/>
                <w:sz w:val="26"/>
                <w:szCs w:val="26"/>
                <w:lang w:val="en-GB"/>
              </w:rPr>
              <w:t>Details</w:t>
            </w:r>
          </w:p>
        </w:tc>
        <w:tc>
          <w:tcPr>
            <w:tcW w:w="1952" w:type="dxa"/>
            <w:vMerge w:val="restart"/>
            <w:tcBorders>
              <w:top w:val="single" w:sz="12" w:space="0" w:color="A6A6A6"/>
            </w:tcBorders>
          </w:tcPr>
          <w:p w:rsidR="00B4044B" w:rsidRPr="008111FD" w:rsidRDefault="00B4044B" w:rsidP="009F0DDC">
            <w:pPr>
              <w:pStyle w:val="Default"/>
              <w:rPr>
                <w:lang w:val="en-GB"/>
              </w:rPr>
            </w:pPr>
            <w:r>
              <w:rPr>
                <w:b/>
                <w:bCs/>
                <w:sz w:val="26"/>
                <w:szCs w:val="26"/>
                <w:lang w:val="en-GB"/>
              </w:rPr>
              <w:t>Period</w:t>
            </w:r>
            <w:r w:rsidRPr="008111FD">
              <w:rPr>
                <w:lang w:val="en-GB"/>
              </w:rPr>
              <w:t xml:space="preserve"> </w:t>
            </w:r>
          </w:p>
        </w:tc>
      </w:tr>
      <w:tr w:rsidR="00B4044B" w:rsidRPr="008111FD" w:rsidTr="00634C8A">
        <w:trPr>
          <w:trHeight w:val="236"/>
        </w:trPr>
        <w:tc>
          <w:tcPr>
            <w:tcW w:w="2313" w:type="dxa"/>
            <w:vMerge/>
            <w:shd w:val="clear" w:color="auto" w:fill="D9D9D9"/>
          </w:tcPr>
          <w:p w:rsidR="00B4044B" w:rsidRDefault="00B4044B" w:rsidP="009F0DDC">
            <w:pPr>
              <w:pStyle w:val="Default"/>
              <w:rPr>
                <w:sz w:val="26"/>
                <w:szCs w:val="26"/>
                <w:lang w:val="en-GB"/>
              </w:rPr>
            </w:pPr>
          </w:p>
        </w:tc>
        <w:tc>
          <w:tcPr>
            <w:tcW w:w="1216" w:type="dxa"/>
            <w:shd w:val="clear" w:color="auto" w:fill="FFFFFF" w:themeFill="background1"/>
          </w:tcPr>
          <w:p w:rsidR="00B4044B" w:rsidRDefault="00B4044B" w:rsidP="009F0DDC">
            <w:pPr>
              <w:pStyle w:val="Default"/>
              <w:rPr>
                <w:sz w:val="26"/>
                <w:szCs w:val="26"/>
                <w:lang w:val="en-GB"/>
              </w:rPr>
            </w:pPr>
            <w:r>
              <w:rPr>
                <w:sz w:val="26"/>
                <w:szCs w:val="26"/>
                <w:lang w:val="en-GB"/>
              </w:rPr>
              <w:t>Level</w:t>
            </w:r>
          </w:p>
        </w:tc>
        <w:tc>
          <w:tcPr>
            <w:tcW w:w="3119" w:type="dxa"/>
            <w:shd w:val="clear" w:color="auto" w:fill="FFFFFF" w:themeFill="background1"/>
          </w:tcPr>
          <w:p w:rsidR="00B4044B" w:rsidRDefault="00B4044B" w:rsidP="009F0DDC">
            <w:pPr>
              <w:pStyle w:val="Default"/>
              <w:rPr>
                <w:sz w:val="26"/>
                <w:szCs w:val="26"/>
                <w:lang w:val="en-GB"/>
              </w:rPr>
            </w:pPr>
            <w:r>
              <w:rPr>
                <w:sz w:val="26"/>
                <w:szCs w:val="26"/>
                <w:lang w:val="en-GB"/>
              </w:rPr>
              <w:t>Field of Study</w:t>
            </w:r>
          </w:p>
        </w:tc>
        <w:tc>
          <w:tcPr>
            <w:tcW w:w="708" w:type="dxa"/>
            <w:shd w:val="clear" w:color="auto" w:fill="FFFFFF" w:themeFill="background1"/>
          </w:tcPr>
          <w:p w:rsidR="00B4044B" w:rsidRDefault="00B4044B" w:rsidP="009F0DDC">
            <w:pPr>
              <w:pStyle w:val="Default"/>
              <w:rPr>
                <w:sz w:val="26"/>
                <w:szCs w:val="26"/>
                <w:lang w:val="en-GB"/>
              </w:rPr>
            </w:pPr>
            <w:r>
              <w:rPr>
                <w:sz w:val="26"/>
                <w:szCs w:val="26"/>
                <w:lang w:val="en-GB"/>
              </w:rPr>
              <w:t>No</w:t>
            </w:r>
          </w:p>
        </w:tc>
        <w:tc>
          <w:tcPr>
            <w:tcW w:w="1952" w:type="dxa"/>
            <w:vMerge/>
            <w:shd w:val="clear" w:color="auto" w:fill="D9D9D9"/>
          </w:tcPr>
          <w:p w:rsidR="00B4044B" w:rsidRDefault="00B4044B" w:rsidP="009F0DDC">
            <w:pPr>
              <w:pStyle w:val="Default"/>
              <w:rPr>
                <w:sz w:val="26"/>
                <w:szCs w:val="26"/>
                <w:lang w:val="en-GB"/>
              </w:rPr>
            </w:pPr>
          </w:p>
        </w:tc>
      </w:tr>
      <w:tr w:rsidR="00B86317" w:rsidRPr="008111FD" w:rsidTr="00634C8A">
        <w:trPr>
          <w:trHeight w:val="236"/>
        </w:trPr>
        <w:tc>
          <w:tcPr>
            <w:tcW w:w="2313" w:type="dxa"/>
            <w:vMerge w:val="restart"/>
            <w:shd w:val="clear" w:color="auto" w:fill="D9D9D9"/>
          </w:tcPr>
          <w:p w:rsidR="00B86317" w:rsidRPr="008111FD" w:rsidRDefault="00B86317" w:rsidP="009F0DDC">
            <w:pPr>
              <w:pStyle w:val="Default"/>
              <w:rPr>
                <w:sz w:val="26"/>
                <w:szCs w:val="26"/>
                <w:lang w:val="en-GB"/>
              </w:rPr>
            </w:pPr>
            <w:r>
              <w:rPr>
                <w:sz w:val="26"/>
                <w:szCs w:val="26"/>
                <w:lang w:val="en-GB"/>
              </w:rPr>
              <w:t>Technical University of Mombasa</w:t>
            </w:r>
          </w:p>
        </w:tc>
        <w:tc>
          <w:tcPr>
            <w:tcW w:w="1216" w:type="dxa"/>
            <w:vMerge w:val="restart"/>
            <w:shd w:val="clear" w:color="auto" w:fill="D9D9D9"/>
          </w:tcPr>
          <w:p w:rsidR="00B86317" w:rsidRDefault="00B86317" w:rsidP="009F0DDC">
            <w:pPr>
              <w:pStyle w:val="Default"/>
              <w:rPr>
                <w:sz w:val="26"/>
                <w:szCs w:val="26"/>
                <w:lang w:val="en-GB"/>
              </w:rPr>
            </w:pPr>
            <w:r>
              <w:rPr>
                <w:sz w:val="26"/>
                <w:szCs w:val="26"/>
                <w:lang w:val="en-GB"/>
              </w:rPr>
              <w:t>Diploma</w:t>
            </w:r>
          </w:p>
        </w:tc>
        <w:tc>
          <w:tcPr>
            <w:tcW w:w="3119" w:type="dxa"/>
            <w:shd w:val="clear" w:color="auto" w:fill="D9D9D9"/>
          </w:tcPr>
          <w:p w:rsidR="00B86317" w:rsidRPr="008111FD" w:rsidRDefault="00634C8A" w:rsidP="00634C8A">
            <w:pPr>
              <w:pStyle w:val="Default"/>
              <w:rPr>
                <w:sz w:val="26"/>
                <w:szCs w:val="26"/>
                <w:lang w:val="en-GB"/>
              </w:rPr>
            </w:pPr>
            <w:r>
              <w:rPr>
                <w:sz w:val="26"/>
                <w:szCs w:val="26"/>
                <w:lang w:val="en-GB"/>
              </w:rPr>
              <w:t>Dip</w:t>
            </w:r>
            <w:r w:rsidR="00B86317">
              <w:rPr>
                <w:sz w:val="26"/>
                <w:szCs w:val="26"/>
                <w:lang w:val="en-GB"/>
              </w:rPr>
              <w:t xml:space="preserve"> Marine Engineering</w:t>
            </w:r>
          </w:p>
        </w:tc>
        <w:tc>
          <w:tcPr>
            <w:tcW w:w="708" w:type="dxa"/>
            <w:shd w:val="clear" w:color="auto" w:fill="D9D9D9"/>
          </w:tcPr>
          <w:p w:rsidR="00B86317" w:rsidRDefault="00B86317" w:rsidP="009F0DDC">
            <w:pPr>
              <w:pStyle w:val="Default"/>
              <w:rPr>
                <w:sz w:val="26"/>
                <w:szCs w:val="26"/>
                <w:lang w:val="en-GB"/>
              </w:rPr>
            </w:pPr>
            <w:r>
              <w:rPr>
                <w:sz w:val="26"/>
                <w:szCs w:val="26"/>
                <w:lang w:val="en-GB"/>
              </w:rPr>
              <w:t>4</w:t>
            </w:r>
          </w:p>
        </w:tc>
        <w:tc>
          <w:tcPr>
            <w:tcW w:w="1952" w:type="dxa"/>
            <w:shd w:val="clear" w:color="auto" w:fill="D9D9D9"/>
          </w:tcPr>
          <w:p w:rsidR="00B86317" w:rsidRPr="008111FD" w:rsidRDefault="00634C8A" w:rsidP="00B4044B">
            <w:pPr>
              <w:pStyle w:val="Default"/>
              <w:rPr>
                <w:sz w:val="26"/>
                <w:szCs w:val="26"/>
                <w:lang w:val="en-GB"/>
              </w:rPr>
            </w:pPr>
            <w:r>
              <w:rPr>
                <w:sz w:val="26"/>
                <w:szCs w:val="26"/>
                <w:lang w:val="en-GB"/>
              </w:rPr>
              <w:t>Sept-Dec</w:t>
            </w:r>
            <w:r w:rsidR="00B86317">
              <w:rPr>
                <w:sz w:val="26"/>
                <w:szCs w:val="26"/>
                <w:lang w:val="en-GB"/>
              </w:rPr>
              <w:t xml:space="preserve"> 2015</w:t>
            </w:r>
            <w:r w:rsidR="00B86317" w:rsidRPr="008111FD">
              <w:rPr>
                <w:sz w:val="26"/>
                <w:szCs w:val="26"/>
                <w:lang w:val="en-GB"/>
              </w:rPr>
              <w:t xml:space="preserve"> </w:t>
            </w:r>
          </w:p>
        </w:tc>
      </w:tr>
      <w:tr w:rsidR="00634C8A" w:rsidRPr="008111FD" w:rsidTr="00634C8A">
        <w:trPr>
          <w:trHeight w:val="236"/>
        </w:trPr>
        <w:tc>
          <w:tcPr>
            <w:tcW w:w="2313" w:type="dxa"/>
            <w:vMerge/>
            <w:shd w:val="clear" w:color="auto" w:fill="D9D9D9"/>
          </w:tcPr>
          <w:p w:rsidR="00634C8A" w:rsidRDefault="00634C8A" w:rsidP="009F0DDC">
            <w:pPr>
              <w:pStyle w:val="Default"/>
              <w:rPr>
                <w:sz w:val="26"/>
                <w:szCs w:val="26"/>
                <w:lang w:val="en-GB"/>
              </w:rPr>
            </w:pPr>
          </w:p>
        </w:tc>
        <w:tc>
          <w:tcPr>
            <w:tcW w:w="1216" w:type="dxa"/>
            <w:vMerge/>
            <w:shd w:val="clear" w:color="auto" w:fill="D9D9D9"/>
          </w:tcPr>
          <w:p w:rsidR="00634C8A" w:rsidRDefault="00634C8A" w:rsidP="009F0DDC">
            <w:pPr>
              <w:pStyle w:val="Default"/>
              <w:rPr>
                <w:sz w:val="26"/>
                <w:szCs w:val="26"/>
                <w:lang w:val="en-GB"/>
              </w:rPr>
            </w:pPr>
          </w:p>
        </w:tc>
        <w:tc>
          <w:tcPr>
            <w:tcW w:w="3119" w:type="dxa"/>
            <w:shd w:val="clear" w:color="auto" w:fill="D9D9D9"/>
          </w:tcPr>
          <w:p w:rsidR="00634C8A" w:rsidRDefault="00634C8A" w:rsidP="009F0DDC">
            <w:pPr>
              <w:pStyle w:val="Default"/>
              <w:rPr>
                <w:sz w:val="26"/>
                <w:szCs w:val="26"/>
                <w:lang w:val="en-GB"/>
              </w:rPr>
            </w:pPr>
            <w:r>
              <w:rPr>
                <w:sz w:val="26"/>
                <w:szCs w:val="26"/>
                <w:lang w:val="en-GB"/>
              </w:rPr>
              <w:t>Dip Marine Engineering</w:t>
            </w:r>
          </w:p>
        </w:tc>
        <w:tc>
          <w:tcPr>
            <w:tcW w:w="708" w:type="dxa"/>
            <w:shd w:val="clear" w:color="auto" w:fill="D9D9D9"/>
          </w:tcPr>
          <w:p w:rsidR="00634C8A" w:rsidRDefault="00634C8A" w:rsidP="009F0DDC">
            <w:pPr>
              <w:pStyle w:val="Default"/>
              <w:rPr>
                <w:sz w:val="26"/>
                <w:szCs w:val="26"/>
                <w:lang w:val="en-GB"/>
              </w:rPr>
            </w:pPr>
            <w:r>
              <w:rPr>
                <w:sz w:val="26"/>
                <w:szCs w:val="26"/>
                <w:lang w:val="en-GB"/>
              </w:rPr>
              <w:t>3</w:t>
            </w:r>
          </w:p>
        </w:tc>
        <w:tc>
          <w:tcPr>
            <w:tcW w:w="1952" w:type="dxa"/>
            <w:vMerge w:val="restart"/>
            <w:shd w:val="clear" w:color="auto" w:fill="D9D9D9"/>
          </w:tcPr>
          <w:p w:rsidR="00634C8A" w:rsidRDefault="00634C8A" w:rsidP="00B4044B">
            <w:pPr>
              <w:pStyle w:val="Default"/>
              <w:rPr>
                <w:sz w:val="26"/>
                <w:szCs w:val="26"/>
                <w:lang w:val="en-GB"/>
              </w:rPr>
            </w:pPr>
            <w:r>
              <w:rPr>
                <w:sz w:val="26"/>
                <w:szCs w:val="26"/>
                <w:lang w:val="en-GB"/>
              </w:rPr>
              <w:t>Jan –April 2016</w:t>
            </w:r>
          </w:p>
          <w:p w:rsidR="00634C8A" w:rsidRDefault="00634C8A" w:rsidP="00B4044B">
            <w:pPr>
              <w:pStyle w:val="Default"/>
              <w:rPr>
                <w:sz w:val="26"/>
                <w:szCs w:val="26"/>
                <w:lang w:val="en-GB"/>
              </w:rPr>
            </w:pPr>
          </w:p>
        </w:tc>
      </w:tr>
      <w:tr w:rsidR="00634C8A" w:rsidRPr="008111FD" w:rsidTr="00634C8A">
        <w:trPr>
          <w:trHeight w:val="236"/>
        </w:trPr>
        <w:tc>
          <w:tcPr>
            <w:tcW w:w="2313" w:type="dxa"/>
            <w:vMerge/>
            <w:shd w:val="clear" w:color="auto" w:fill="D9D9D9"/>
          </w:tcPr>
          <w:p w:rsidR="00634C8A" w:rsidRDefault="00634C8A" w:rsidP="009F0DDC">
            <w:pPr>
              <w:pStyle w:val="Default"/>
              <w:rPr>
                <w:sz w:val="26"/>
                <w:szCs w:val="26"/>
                <w:lang w:val="en-GB"/>
              </w:rPr>
            </w:pPr>
          </w:p>
        </w:tc>
        <w:tc>
          <w:tcPr>
            <w:tcW w:w="1216" w:type="dxa"/>
            <w:vMerge/>
            <w:shd w:val="clear" w:color="auto" w:fill="D9D9D9"/>
          </w:tcPr>
          <w:p w:rsidR="00634C8A" w:rsidRDefault="00634C8A" w:rsidP="009F0DDC">
            <w:pPr>
              <w:pStyle w:val="Default"/>
              <w:rPr>
                <w:sz w:val="26"/>
                <w:szCs w:val="26"/>
                <w:lang w:val="en-GB"/>
              </w:rPr>
            </w:pPr>
          </w:p>
        </w:tc>
        <w:tc>
          <w:tcPr>
            <w:tcW w:w="3119" w:type="dxa"/>
            <w:shd w:val="clear" w:color="auto" w:fill="D9D9D9"/>
          </w:tcPr>
          <w:p w:rsidR="00634C8A" w:rsidRDefault="00634C8A" w:rsidP="00634C8A">
            <w:pPr>
              <w:pStyle w:val="Default"/>
              <w:rPr>
                <w:sz w:val="26"/>
                <w:szCs w:val="26"/>
                <w:lang w:val="en-GB"/>
              </w:rPr>
            </w:pPr>
            <w:r>
              <w:rPr>
                <w:sz w:val="26"/>
                <w:szCs w:val="26"/>
                <w:lang w:val="en-GB"/>
              </w:rPr>
              <w:t>Dip Nautical Science</w:t>
            </w:r>
          </w:p>
        </w:tc>
        <w:tc>
          <w:tcPr>
            <w:tcW w:w="708" w:type="dxa"/>
            <w:shd w:val="clear" w:color="auto" w:fill="D9D9D9"/>
          </w:tcPr>
          <w:p w:rsidR="00634C8A" w:rsidRDefault="00634C8A" w:rsidP="009F0DDC">
            <w:pPr>
              <w:pStyle w:val="Default"/>
              <w:rPr>
                <w:sz w:val="26"/>
                <w:szCs w:val="26"/>
                <w:lang w:val="en-GB"/>
              </w:rPr>
            </w:pPr>
            <w:r>
              <w:rPr>
                <w:sz w:val="26"/>
                <w:szCs w:val="26"/>
                <w:lang w:val="en-GB"/>
              </w:rPr>
              <w:t>3</w:t>
            </w:r>
          </w:p>
        </w:tc>
        <w:tc>
          <w:tcPr>
            <w:tcW w:w="1952" w:type="dxa"/>
            <w:vMerge/>
            <w:shd w:val="clear" w:color="auto" w:fill="D9D9D9"/>
          </w:tcPr>
          <w:p w:rsidR="00634C8A" w:rsidRDefault="00634C8A" w:rsidP="00B4044B">
            <w:pPr>
              <w:pStyle w:val="Default"/>
              <w:rPr>
                <w:sz w:val="26"/>
                <w:szCs w:val="26"/>
                <w:lang w:val="en-GB"/>
              </w:rPr>
            </w:pPr>
          </w:p>
        </w:tc>
      </w:tr>
      <w:tr w:rsidR="00B86317" w:rsidRPr="008111FD" w:rsidTr="00634C8A">
        <w:trPr>
          <w:trHeight w:val="236"/>
        </w:trPr>
        <w:tc>
          <w:tcPr>
            <w:tcW w:w="2313" w:type="dxa"/>
            <w:vMerge w:val="restart"/>
          </w:tcPr>
          <w:p w:rsidR="00B86317" w:rsidRPr="008111FD" w:rsidRDefault="00B86317" w:rsidP="009F0DDC">
            <w:pPr>
              <w:pStyle w:val="Default"/>
              <w:rPr>
                <w:sz w:val="26"/>
                <w:szCs w:val="26"/>
                <w:lang w:val="en-GB"/>
              </w:rPr>
            </w:pPr>
            <w:proofErr w:type="spellStart"/>
            <w:r>
              <w:rPr>
                <w:sz w:val="26"/>
                <w:szCs w:val="26"/>
                <w:lang w:val="en-GB"/>
              </w:rPr>
              <w:t>Bandari</w:t>
            </w:r>
            <w:proofErr w:type="spellEnd"/>
            <w:r>
              <w:rPr>
                <w:sz w:val="26"/>
                <w:szCs w:val="26"/>
                <w:lang w:val="en-GB"/>
              </w:rPr>
              <w:t xml:space="preserve"> College</w:t>
            </w:r>
          </w:p>
        </w:tc>
        <w:tc>
          <w:tcPr>
            <w:tcW w:w="1216" w:type="dxa"/>
            <w:vMerge w:val="restart"/>
          </w:tcPr>
          <w:p w:rsidR="00B86317" w:rsidRDefault="00B86317" w:rsidP="009F0DDC">
            <w:pPr>
              <w:pStyle w:val="Default"/>
              <w:rPr>
                <w:sz w:val="26"/>
                <w:szCs w:val="26"/>
                <w:lang w:val="en-GB"/>
              </w:rPr>
            </w:pPr>
            <w:r>
              <w:rPr>
                <w:sz w:val="26"/>
                <w:szCs w:val="26"/>
                <w:lang w:val="en-GB"/>
              </w:rPr>
              <w:t>Diploma</w:t>
            </w:r>
          </w:p>
        </w:tc>
        <w:tc>
          <w:tcPr>
            <w:tcW w:w="3119" w:type="dxa"/>
          </w:tcPr>
          <w:p w:rsidR="00B86317" w:rsidRPr="008111FD" w:rsidRDefault="00634C8A" w:rsidP="009F0DDC">
            <w:pPr>
              <w:pStyle w:val="Default"/>
              <w:rPr>
                <w:sz w:val="26"/>
                <w:szCs w:val="26"/>
                <w:lang w:val="en-GB"/>
              </w:rPr>
            </w:pPr>
            <w:r>
              <w:rPr>
                <w:sz w:val="26"/>
                <w:szCs w:val="26"/>
                <w:lang w:val="en-GB"/>
              </w:rPr>
              <w:t>Dip</w:t>
            </w:r>
            <w:r w:rsidR="00B86317">
              <w:rPr>
                <w:sz w:val="26"/>
                <w:szCs w:val="26"/>
                <w:lang w:val="en-GB"/>
              </w:rPr>
              <w:t xml:space="preserve"> Nautical Science</w:t>
            </w:r>
          </w:p>
        </w:tc>
        <w:tc>
          <w:tcPr>
            <w:tcW w:w="708" w:type="dxa"/>
          </w:tcPr>
          <w:p w:rsidR="00B86317" w:rsidRDefault="00B86317" w:rsidP="009F0DDC">
            <w:pPr>
              <w:pStyle w:val="Default"/>
              <w:rPr>
                <w:sz w:val="26"/>
                <w:szCs w:val="26"/>
                <w:lang w:val="en-GB"/>
              </w:rPr>
            </w:pPr>
            <w:r>
              <w:rPr>
                <w:sz w:val="26"/>
                <w:szCs w:val="26"/>
                <w:lang w:val="en-GB"/>
              </w:rPr>
              <w:t>6</w:t>
            </w:r>
          </w:p>
        </w:tc>
        <w:tc>
          <w:tcPr>
            <w:tcW w:w="1952" w:type="dxa"/>
            <w:vMerge w:val="restart"/>
          </w:tcPr>
          <w:p w:rsidR="00B86317" w:rsidRPr="008111FD" w:rsidRDefault="00B86317" w:rsidP="00B86317">
            <w:pPr>
              <w:pStyle w:val="Default"/>
              <w:rPr>
                <w:sz w:val="26"/>
                <w:szCs w:val="26"/>
                <w:lang w:val="en-GB"/>
              </w:rPr>
            </w:pPr>
            <w:r>
              <w:rPr>
                <w:sz w:val="26"/>
                <w:szCs w:val="26"/>
                <w:lang w:val="en-GB"/>
              </w:rPr>
              <w:t>Jan – Sept 2016</w:t>
            </w:r>
          </w:p>
        </w:tc>
      </w:tr>
      <w:tr w:rsidR="00B86317" w:rsidRPr="008111FD" w:rsidTr="00634C8A">
        <w:trPr>
          <w:trHeight w:val="236"/>
        </w:trPr>
        <w:tc>
          <w:tcPr>
            <w:tcW w:w="2313" w:type="dxa"/>
            <w:vMerge/>
          </w:tcPr>
          <w:p w:rsidR="00B86317" w:rsidRDefault="00B86317" w:rsidP="009F0DDC">
            <w:pPr>
              <w:pStyle w:val="Default"/>
              <w:rPr>
                <w:sz w:val="26"/>
                <w:szCs w:val="26"/>
                <w:lang w:val="en-GB"/>
              </w:rPr>
            </w:pPr>
          </w:p>
        </w:tc>
        <w:tc>
          <w:tcPr>
            <w:tcW w:w="1216" w:type="dxa"/>
            <w:vMerge/>
          </w:tcPr>
          <w:p w:rsidR="00B86317" w:rsidRDefault="00B86317" w:rsidP="009F0DDC">
            <w:pPr>
              <w:pStyle w:val="Default"/>
              <w:rPr>
                <w:sz w:val="26"/>
                <w:szCs w:val="26"/>
                <w:lang w:val="en-GB"/>
              </w:rPr>
            </w:pPr>
          </w:p>
        </w:tc>
        <w:tc>
          <w:tcPr>
            <w:tcW w:w="3119" w:type="dxa"/>
          </w:tcPr>
          <w:p w:rsidR="00B86317" w:rsidRDefault="00634C8A" w:rsidP="009F0DDC">
            <w:pPr>
              <w:pStyle w:val="Default"/>
              <w:rPr>
                <w:sz w:val="26"/>
                <w:szCs w:val="26"/>
                <w:lang w:val="en-GB"/>
              </w:rPr>
            </w:pPr>
            <w:r>
              <w:rPr>
                <w:sz w:val="26"/>
                <w:szCs w:val="26"/>
                <w:lang w:val="en-GB"/>
              </w:rPr>
              <w:t xml:space="preserve">Dip </w:t>
            </w:r>
            <w:r w:rsidR="00B86317">
              <w:rPr>
                <w:sz w:val="26"/>
                <w:szCs w:val="26"/>
                <w:lang w:val="en-GB"/>
              </w:rPr>
              <w:t>Marine Engineering</w:t>
            </w:r>
          </w:p>
        </w:tc>
        <w:tc>
          <w:tcPr>
            <w:tcW w:w="708" w:type="dxa"/>
          </w:tcPr>
          <w:p w:rsidR="00B86317" w:rsidRDefault="00B86317" w:rsidP="009F0DDC">
            <w:pPr>
              <w:pStyle w:val="Default"/>
              <w:rPr>
                <w:sz w:val="26"/>
                <w:szCs w:val="26"/>
                <w:lang w:val="en-GB"/>
              </w:rPr>
            </w:pPr>
            <w:r>
              <w:rPr>
                <w:sz w:val="26"/>
                <w:szCs w:val="26"/>
                <w:lang w:val="en-GB"/>
              </w:rPr>
              <w:t>2</w:t>
            </w:r>
          </w:p>
        </w:tc>
        <w:tc>
          <w:tcPr>
            <w:tcW w:w="1952" w:type="dxa"/>
            <w:vMerge/>
          </w:tcPr>
          <w:p w:rsidR="00B86317" w:rsidRDefault="00B86317" w:rsidP="009F0DDC">
            <w:pPr>
              <w:pStyle w:val="Default"/>
              <w:rPr>
                <w:sz w:val="26"/>
                <w:szCs w:val="26"/>
                <w:lang w:val="en-GB"/>
              </w:rPr>
            </w:pPr>
          </w:p>
        </w:tc>
      </w:tr>
      <w:tr w:rsidR="00B86317" w:rsidRPr="008111FD" w:rsidTr="00634C8A">
        <w:trPr>
          <w:trHeight w:val="236"/>
        </w:trPr>
        <w:tc>
          <w:tcPr>
            <w:tcW w:w="2313" w:type="dxa"/>
            <w:vMerge/>
            <w:tcBorders>
              <w:bottom w:val="single" w:sz="12" w:space="0" w:color="A6A6A6"/>
            </w:tcBorders>
          </w:tcPr>
          <w:p w:rsidR="00B86317" w:rsidRDefault="00B86317" w:rsidP="009F0DDC">
            <w:pPr>
              <w:pStyle w:val="Default"/>
              <w:rPr>
                <w:sz w:val="26"/>
                <w:szCs w:val="26"/>
                <w:lang w:val="en-GB"/>
              </w:rPr>
            </w:pPr>
          </w:p>
        </w:tc>
        <w:tc>
          <w:tcPr>
            <w:tcW w:w="1216" w:type="dxa"/>
            <w:vMerge/>
            <w:tcBorders>
              <w:bottom w:val="single" w:sz="12" w:space="0" w:color="A6A6A6"/>
            </w:tcBorders>
          </w:tcPr>
          <w:p w:rsidR="00B86317" w:rsidRDefault="00B86317" w:rsidP="009F0DDC">
            <w:pPr>
              <w:pStyle w:val="Default"/>
              <w:rPr>
                <w:sz w:val="26"/>
                <w:szCs w:val="26"/>
                <w:lang w:val="en-GB"/>
              </w:rPr>
            </w:pPr>
          </w:p>
        </w:tc>
        <w:tc>
          <w:tcPr>
            <w:tcW w:w="3119" w:type="dxa"/>
            <w:tcBorders>
              <w:bottom w:val="single" w:sz="12" w:space="0" w:color="A6A6A6"/>
            </w:tcBorders>
          </w:tcPr>
          <w:p w:rsidR="00B86317" w:rsidRDefault="00634C8A" w:rsidP="009F0DDC">
            <w:pPr>
              <w:pStyle w:val="Default"/>
              <w:rPr>
                <w:sz w:val="26"/>
                <w:szCs w:val="26"/>
                <w:lang w:val="en-GB"/>
              </w:rPr>
            </w:pPr>
            <w:r>
              <w:rPr>
                <w:sz w:val="26"/>
                <w:szCs w:val="26"/>
                <w:lang w:val="en-GB"/>
              </w:rPr>
              <w:t xml:space="preserve">Dip </w:t>
            </w:r>
            <w:r w:rsidR="00B86317">
              <w:rPr>
                <w:sz w:val="26"/>
                <w:szCs w:val="26"/>
                <w:lang w:val="en-GB"/>
              </w:rPr>
              <w:t>Nautica</w:t>
            </w:r>
            <w:r w:rsidR="00AD4215">
              <w:rPr>
                <w:sz w:val="26"/>
                <w:szCs w:val="26"/>
                <w:lang w:val="en-GB"/>
              </w:rPr>
              <w:t>l</w:t>
            </w:r>
            <w:r w:rsidR="00B86317">
              <w:rPr>
                <w:sz w:val="26"/>
                <w:szCs w:val="26"/>
                <w:lang w:val="en-GB"/>
              </w:rPr>
              <w:t xml:space="preserve"> Science</w:t>
            </w:r>
          </w:p>
        </w:tc>
        <w:tc>
          <w:tcPr>
            <w:tcW w:w="708" w:type="dxa"/>
            <w:tcBorders>
              <w:bottom w:val="single" w:sz="12" w:space="0" w:color="A6A6A6"/>
            </w:tcBorders>
          </w:tcPr>
          <w:p w:rsidR="00B86317" w:rsidRDefault="00B86317" w:rsidP="009F0DDC">
            <w:pPr>
              <w:pStyle w:val="Default"/>
              <w:rPr>
                <w:sz w:val="26"/>
                <w:szCs w:val="26"/>
                <w:lang w:val="en-GB"/>
              </w:rPr>
            </w:pPr>
            <w:r>
              <w:rPr>
                <w:sz w:val="26"/>
                <w:szCs w:val="26"/>
                <w:lang w:val="en-GB"/>
              </w:rPr>
              <w:t>14</w:t>
            </w:r>
          </w:p>
        </w:tc>
        <w:tc>
          <w:tcPr>
            <w:tcW w:w="1952" w:type="dxa"/>
            <w:tcBorders>
              <w:bottom w:val="single" w:sz="12" w:space="0" w:color="A6A6A6"/>
            </w:tcBorders>
          </w:tcPr>
          <w:p w:rsidR="00B86317" w:rsidRDefault="00B86317" w:rsidP="00BC5703">
            <w:pPr>
              <w:pStyle w:val="Default"/>
              <w:rPr>
                <w:sz w:val="26"/>
                <w:szCs w:val="26"/>
                <w:lang w:val="en-GB"/>
              </w:rPr>
            </w:pPr>
            <w:r>
              <w:rPr>
                <w:sz w:val="26"/>
                <w:szCs w:val="26"/>
                <w:lang w:val="en-GB"/>
              </w:rPr>
              <w:t xml:space="preserve">July – </w:t>
            </w:r>
            <w:r w:rsidR="00BC5703">
              <w:rPr>
                <w:sz w:val="26"/>
                <w:szCs w:val="26"/>
                <w:lang w:val="en-GB"/>
              </w:rPr>
              <w:t>Oct</w:t>
            </w:r>
            <w:r>
              <w:rPr>
                <w:sz w:val="26"/>
                <w:szCs w:val="26"/>
                <w:lang w:val="en-GB"/>
              </w:rPr>
              <w:t xml:space="preserve"> 2017</w:t>
            </w:r>
          </w:p>
        </w:tc>
      </w:tr>
    </w:tbl>
    <w:p w:rsidR="0002236D" w:rsidRDefault="0002236D" w:rsidP="006F529E">
      <w:pPr>
        <w:pStyle w:val="Default"/>
        <w:rPr>
          <w:color w:val="auto"/>
          <w:lang w:val="en-GB"/>
        </w:rPr>
      </w:pPr>
    </w:p>
    <w:p w:rsidR="00733865" w:rsidRPr="008111FD" w:rsidRDefault="00733865" w:rsidP="006F529E">
      <w:pPr>
        <w:pStyle w:val="Default"/>
        <w:rPr>
          <w:color w:val="auto"/>
          <w:sz w:val="26"/>
          <w:szCs w:val="26"/>
          <w:lang w:val="en-GB"/>
        </w:rPr>
      </w:pPr>
    </w:p>
    <w:sectPr w:rsidR="00733865" w:rsidRPr="008111FD" w:rsidSect="00B3610E">
      <w:type w:val="continuous"/>
      <w:pgSz w:w="11907" w:h="16839" w:code="9"/>
      <w:pgMar w:top="1134" w:right="1151" w:bottom="11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C8B693"/>
    <w:multiLevelType w:val="hybridMultilevel"/>
    <w:tmpl w:val="0175E0D4"/>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840A009"/>
    <w:multiLevelType w:val="hybridMultilevel"/>
    <w:tmpl w:val="7BA075DB"/>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9F411AA"/>
    <w:multiLevelType w:val="hybridMultilevel"/>
    <w:tmpl w:val="C3FE93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4A70B0C"/>
    <w:multiLevelType w:val="hybridMultilevel"/>
    <w:tmpl w:val="DD72F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0663D"/>
    <w:multiLevelType w:val="hybridMultilevel"/>
    <w:tmpl w:val="155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D4353"/>
    <w:multiLevelType w:val="hybridMultilevel"/>
    <w:tmpl w:val="1232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C88C9"/>
    <w:multiLevelType w:val="hybridMultilevel"/>
    <w:tmpl w:val="162268EB"/>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41DB3DEE"/>
    <w:multiLevelType w:val="hybridMultilevel"/>
    <w:tmpl w:val="3E28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22B46"/>
    <w:multiLevelType w:val="hybridMultilevel"/>
    <w:tmpl w:val="9210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8E7A"/>
    <w:multiLevelType w:val="hybridMultilevel"/>
    <w:tmpl w:val="B6D0641C"/>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4FA64E4C"/>
    <w:multiLevelType w:val="hybridMultilevel"/>
    <w:tmpl w:val="139E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5D53A4"/>
    <w:multiLevelType w:val="hybridMultilevel"/>
    <w:tmpl w:val="7B060B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7B46D1"/>
    <w:multiLevelType w:val="hybridMultilevel"/>
    <w:tmpl w:val="F1E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26940"/>
    <w:multiLevelType w:val="hybridMultilevel"/>
    <w:tmpl w:val="EE34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D3316"/>
    <w:multiLevelType w:val="hybridMultilevel"/>
    <w:tmpl w:val="73C60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28E6FD8"/>
    <w:multiLevelType w:val="hybridMultilevel"/>
    <w:tmpl w:val="022C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2"/>
  </w:num>
  <w:num w:numId="6">
    <w:abstractNumId w:val="4"/>
  </w:num>
  <w:num w:numId="7">
    <w:abstractNumId w:val="12"/>
  </w:num>
  <w:num w:numId="8">
    <w:abstractNumId w:val="11"/>
  </w:num>
  <w:num w:numId="9">
    <w:abstractNumId w:val="8"/>
  </w:num>
  <w:num w:numId="10">
    <w:abstractNumId w:val="7"/>
  </w:num>
  <w:num w:numId="11">
    <w:abstractNumId w:val="14"/>
  </w:num>
  <w:num w:numId="12">
    <w:abstractNumId w:val="5"/>
  </w:num>
  <w:num w:numId="13">
    <w:abstractNumId w:val="10"/>
  </w:num>
  <w:num w:numId="14">
    <w:abstractNumId w:val="15"/>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wNjUwMzYztzQ1tjBV0lEKTi0uzszPAykwrwUAqdt2viwAAAA="/>
  </w:docVars>
  <w:rsids>
    <w:rsidRoot w:val="00BC12A6"/>
    <w:rsid w:val="0000014B"/>
    <w:rsid w:val="000114C4"/>
    <w:rsid w:val="000218A3"/>
    <w:rsid w:val="0002236D"/>
    <w:rsid w:val="000224FB"/>
    <w:rsid w:val="000342F0"/>
    <w:rsid w:val="00065C82"/>
    <w:rsid w:val="0007106B"/>
    <w:rsid w:val="00077208"/>
    <w:rsid w:val="00081CF6"/>
    <w:rsid w:val="00083042"/>
    <w:rsid w:val="00094CD3"/>
    <w:rsid w:val="000A7429"/>
    <w:rsid w:val="000C17AF"/>
    <w:rsid w:val="000D0A48"/>
    <w:rsid w:val="000E5C09"/>
    <w:rsid w:val="000E71DF"/>
    <w:rsid w:val="00111AFD"/>
    <w:rsid w:val="0015270D"/>
    <w:rsid w:val="00185C4F"/>
    <w:rsid w:val="001E2FA6"/>
    <w:rsid w:val="001F20F6"/>
    <w:rsid w:val="00223AF9"/>
    <w:rsid w:val="00224F5B"/>
    <w:rsid w:val="00227BF6"/>
    <w:rsid w:val="00240204"/>
    <w:rsid w:val="0027133C"/>
    <w:rsid w:val="002A0C3D"/>
    <w:rsid w:val="002B30D9"/>
    <w:rsid w:val="002E1875"/>
    <w:rsid w:val="002E1A69"/>
    <w:rsid w:val="002F1FA1"/>
    <w:rsid w:val="002F5C5C"/>
    <w:rsid w:val="003048E8"/>
    <w:rsid w:val="00314C13"/>
    <w:rsid w:val="00351B4E"/>
    <w:rsid w:val="00361E67"/>
    <w:rsid w:val="0036546B"/>
    <w:rsid w:val="0037385E"/>
    <w:rsid w:val="00387125"/>
    <w:rsid w:val="003A45A9"/>
    <w:rsid w:val="003B29D9"/>
    <w:rsid w:val="003D2231"/>
    <w:rsid w:val="003D7F63"/>
    <w:rsid w:val="003E2D01"/>
    <w:rsid w:val="003F30F8"/>
    <w:rsid w:val="00401D77"/>
    <w:rsid w:val="00416237"/>
    <w:rsid w:val="004306DC"/>
    <w:rsid w:val="00433ABF"/>
    <w:rsid w:val="00445569"/>
    <w:rsid w:val="0046150B"/>
    <w:rsid w:val="00487047"/>
    <w:rsid w:val="00490027"/>
    <w:rsid w:val="004A5810"/>
    <w:rsid w:val="004B42D4"/>
    <w:rsid w:val="004C5E64"/>
    <w:rsid w:val="0050749F"/>
    <w:rsid w:val="005359D3"/>
    <w:rsid w:val="00540D13"/>
    <w:rsid w:val="00542B77"/>
    <w:rsid w:val="0054740C"/>
    <w:rsid w:val="00556C6B"/>
    <w:rsid w:val="00575F30"/>
    <w:rsid w:val="005838B5"/>
    <w:rsid w:val="00592F79"/>
    <w:rsid w:val="00600BF5"/>
    <w:rsid w:val="006049F3"/>
    <w:rsid w:val="0061678D"/>
    <w:rsid w:val="00633093"/>
    <w:rsid w:val="00634C8A"/>
    <w:rsid w:val="00671ECA"/>
    <w:rsid w:val="00691683"/>
    <w:rsid w:val="006A1B84"/>
    <w:rsid w:val="006B75E4"/>
    <w:rsid w:val="006E0A5B"/>
    <w:rsid w:val="006F529E"/>
    <w:rsid w:val="00713A3C"/>
    <w:rsid w:val="007200B4"/>
    <w:rsid w:val="00725120"/>
    <w:rsid w:val="00733865"/>
    <w:rsid w:val="007518FE"/>
    <w:rsid w:val="007823C5"/>
    <w:rsid w:val="0079633F"/>
    <w:rsid w:val="007B5BB7"/>
    <w:rsid w:val="007C629A"/>
    <w:rsid w:val="007D0D91"/>
    <w:rsid w:val="007E6C46"/>
    <w:rsid w:val="007F0624"/>
    <w:rsid w:val="00804F71"/>
    <w:rsid w:val="008111FD"/>
    <w:rsid w:val="00821FF4"/>
    <w:rsid w:val="00823F41"/>
    <w:rsid w:val="008711F2"/>
    <w:rsid w:val="00880DC0"/>
    <w:rsid w:val="00884400"/>
    <w:rsid w:val="008C3F11"/>
    <w:rsid w:val="008D089D"/>
    <w:rsid w:val="008F3E10"/>
    <w:rsid w:val="00905087"/>
    <w:rsid w:val="00916109"/>
    <w:rsid w:val="00920567"/>
    <w:rsid w:val="00924A95"/>
    <w:rsid w:val="00933F1B"/>
    <w:rsid w:val="009941B7"/>
    <w:rsid w:val="009F0DDC"/>
    <w:rsid w:val="00A02DE1"/>
    <w:rsid w:val="00A24583"/>
    <w:rsid w:val="00A4380E"/>
    <w:rsid w:val="00A70811"/>
    <w:rsid w:val="00A72E7C"/>
    <w:rsid w:val="00A76FBE"/>
    <w:rsid w:val="00A77B24"/>
    <w:rsid w:val="00A9652F"/>
    <w:rsid w:val="00AA5876"/>
    <w:rsid w:val="00AC6C59"/>
    <w:rsid w:val="00AD4215"/>
    <w:rsid w:val="00B01CC3"/>
    <w:rsid w:val="00B1298E"/>
    <w:rsid w:val="00B12D47"/>
    <w:rsid w:val="00B14A53"/>
    <w:rsid w:val="00B3610E"/>
    <w:rsid w:val="00B4044B"/>
    <w:rsid w:val="00B55B15"/>
    <w:rsid w:val="00B71851"/>
    <w:rsid w:val="00B86317"/>
    <w:rsid w:val="00B91236"/>
    <w:rsid w:val="00BC10E1"/>
    <w:rsid w:val="00BC12A6"/>
    <w:rsid w:val="00BC5703"/>
    <w:rsid w:val="00C14449"/>
    <w:rsid w:val="00C70CEA"/>
    <w:rsid w:val="00C87E4A"/>
    <w:rsid w:val="00CD3CDC"/>
    <w:rsid w:val="00CE174E"/>
    <w:rsid w:val="00CF7ECE"/>
    <w:rsid w:val="00D11F99"/>
    <w:rsid w:val="00D13571"/>
    <w:rsid w:val="00D1696C"/>
    <w:rsid w:val="00D31BDC"/>
    <w:rsid w:val="00D34764"/>
    <w:rsid w:val="00D37059"/>
    <w:rsid w:val="00D37A51"/>
    <w:rsid w:val="00DB1B2E"/>
    <w:rsid w:val="00DD0C85"/>
    <w:rsid w:val="00DD30CD"/>
    <w:rsid w:val="00DD5601"/>
    <w:rsid w:val="00DD5A8C"/>
    <w:rsid w:val="00DE05FD"/>
    <w:rsid w:val="00DE1FF3"/>
    <w:rsid w:val="00DF7B2B"/>
    <w:rsid w:val="00E419DC"/>
    <w:rsid w:val="00E46CA7"/>
    <w:rsid w:val="00E73E05"/>
    <w:rsid w:val="00EA247F"/>
    <w:rsid w:val="00EB31E8"/>
    <w:rsid w:val="00EB72BD"/>
    <w:rsid w:val="00F045E3"/>
    <w:rsid w:val="00F23263"/>
    <w:rsid w:val="00F5430B"/>
    <w:rsid w:val="00F64EBF"/>
    <w:rsid w:val="00FC136F"/>
    <w:rsid w:val="00FC3E6B"/>
    <w:rsid w:val="00FC524C"/>
    <w:rsid w:val="00FC63E5"/>
    <w:rsid w:val="00FD5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1B659D"/>
  <w14:defaultImageDpi w14:val="96"/>
  <w15:docId w15:val="{55496FA8-09C7-4634-9C70-0C8F8F0D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lang w:val="en-US" w:eastAsia="en-US"/>
    </w:rPr>
  </w:style>
  <w:style w:type="table" w:styleId="TableGrid">
    <w:name w:val="Table Grid"/>
    <w:basedOn w:val="TableNormal"/>
    <w:uiPriority w:val="39"/>
    <w:rsid w:val="00BC12A6"/>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1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C136F"/>
    <w:rPr>
      <w:rFonts w:ascii="Segoe UI" w:hAnsi="Segoe UI" w:cs="Segoe UI"/>
      <w:sz w:val="18"/>
      <w:szCs w:val="18"/>
    </w:rPr>
  </w:style>
  <w:style w:type="character" w:styleId="Hyperlink">
    <w:name w:val="Hyperlink"/>
    <w:basedOn w:val="DefaultParagraphFont"/>
    <w:uiPriority w:val="99"/>
    <w:unhideWhenUsed/>
    <w:rsid w:val="00094CD3"/>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Oyugi</dc:creator>
  <cp:keywords/>
  <dc:description/>
  <cp:lastModifiedBy>Talib Mohammed</cp:lastModifiedBy>
  <cp:revision>5</cp:revision>
  <cp:lastPrinted>2019-06-03T09:31:00Z</cp:lastPrinted>
  <dcterms:created xsi:type="dcterms:W3CDTF">2019-06-24T05:38:00Z</dcterms:created>
  <dcterms:modified xsi:type="dcterms:W3CDTF">2019-06-27T22:20:00Z</dcterms:modified>
</cp:coreProperties>
</file>