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0C" w:rsidRDefault="00AF230C" w:rsidP="00AF230C">
      <w:r>
        <w:t>Dear Samson,</w:t>
      </w:r>
    </w:p>
    <w:p w:rsidR="00AF230C" w:rsidRDefault="00AF230C" w:rsidP="00AF230C">
      <w:r>
        <w:t>The above mentioned standard needs urgent review.</w:t>
      </w:r>
    </w:p>
    <w:p w:rsidR="00AF230C" w:rsidRDefault="00AF230C" w:rsidP="00AF230C">
      <w:r>
        <w:t>The specific part to consider for revision is table 1 item iii) Moisture content which has a requirement of 1.5%m/m, max.</w:t>
      </w:r>
    </w:p>
    <w:p w:rsidR="00AF230C" w:rsidRDefault="00AF230C" w:rsidP="00AF230C">
      <w:r>
        <w:t>A review of the Indian standard equivalent (IS2730) shows that this parameter is not among those listed as part of the requirements.</w:t>
      </w:r>
    </w:p>
    <w:p w:rsidR="00AF230C" w:rsidRDefault="00AF230C" w:rsidP="00AF230C">
      <w:r>
        <w:t>Furthermore, the product stoichiometry (MgSO</w:t>
      </w:r>
      <w:r>
        <w:rPr>
          <w:vertAlign w:val="subscript"/>
        </w:rPr>
        <w:t>4</w:t>
      </w:r>
      <w:r>
        <w:t>.7H</w:t>
      </w:r>
      <w:r>
        <w:rPr>
          <w:vertAlign w:val="subscript"/>
        </w:rPr>
        <w:t>2</w:t>
      </w:r>
      <w:r>
        <w:t>O) implies that moisture level can be as high as 51%.</w:t>
      </w:r>
    </w:p>
    <w:p w:rsidR="00AF230C" w:rsidRDefault="00AF230C" w:rsidP="00AF230C">
      <w:r>
        <w:t>Based on this, I recommend that either the parameter be done away with in the standard or the requirement reviewed to 51</w:t>
      </w:r>
      <w:proofErr w:type="gramStart"/>
      <w:r>
        <w:t>% ,maximum</w:t>
      </w:r>
      <w:proofErr w:type="gramEnd"/>
      <w:r>
        <w:t xml:space="preserve"> for hydrated products as guided by the compound stoichiometry.</w:t>
      </w:r>
    </w:p>
    <w:p w:rsidR="00AF230C" w:rsidRDefault="00AF230C" w:rsidP="00AF230C">
      <w:r>
        <w:t>As it is now, consignments are at risk of rejection based on perceived non-compliance to this requirement when they are actually meeting the requirements.</w:t>
      </w:r>
    </w:p>
    <w:p w:rsidR="00AF230C" w:rsidRDefault="00AF230C" w:rsidP="00AF230C">
      <w:r>
        <w:t>Kindly guide on the way forward, thank you.</w:t>
      </w:r>
    </w:p>
    <w:p w:rsidR="00AF230C" w:rsidRDefault="00AF230C" w:rsidP="00AF230C">
      <w:r>
        <w:t>Regards,</w:t>
      </w:r>
    </w:p>
    <w:p w:rsidR="00AF230C" w:rsidRDefault="00AF230C" w:rsidP="00AF230C"/>
    <w:p w:rsidR="00AF230C" w:rsidRDefault="00AF230C" w:rsidP="00AF230C">
      <w:r>
        <w:t>Tom</w:t>
      </w:r>
    </w:p>
    <w:p w:rsidR="004C4898" w:rsidRDefault="004C4898">
      <w:bookmarkStart w:id="0" w:name="_GoBack"/>
      <w:bookmarkEnd w:id="0"/>
    </w:p>
    <w:sectPr w:rsidR="004C4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0C"/>
    <w:rsid w:val="004C4898"/>
    <w:rsid w:val="00A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424AC-9D3F-4995-AC1A-E1C06D47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0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Oduor</dc:creator>
  <cp:keywords/>
  <dc:description/>
  <cp:lastModifiedBy>Tom Oduor</cp:lastModifiedBy>
  <cp:revision>1</cp:revision>
  <dcterms:created xsi:type="dcterms:W3CDTF">2019-09-25T10:09:00Z</dcterms:created>
  <dcterms:modified xsi:type="dcterms:W3CDTF">2019-09-25T10:10:00Z</dcterms:modified>
</cp:coreProperties>
</file>