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8A" w:rsidRDefault="00C91281" w:rsidP="00C91281">
      <w:pPr>
        <w:jc w:val="center"/>
      </w:pPr>
      <w:r>
        <w:t>WORKSHOP</w:t>
      </w:r>
    </w:p>
    <w:p w:rsidR="00C91281" w:rsidRDefault="00C91281" w:rsidP="00C91281"/>
    <w:p w:rsidR="00C91281" w:rsidRDefault="005613B9" w:rsidP="005613B9">
      <w:pPr>
        <w:jc w:val="center"/>
      </w:pPr>
      <w:r>
        <w:t>PROGRAM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4A391E" w:rsidRPr="00386A42" w:rsidTr="004A391E">
        <w:trPr>
          <w:tblHeader/>
        </w:trPr>
        <w:tc>
          <w:tcPr>
            <w:tcW w:w="2263" w:type="dxa"/>
          </w:tcPr>
          <w:p w:rsidR="004A391E" w:rsidRPr="00386A42" w:rsidRDefault="004A391E" w:rsidP="00C91281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6804" w:type="dxa"/>
          </w:tcPr>
          <w:p w:rsidR="004A391E" w:rsidRPr="00386A42" w:rsidRDefault="004A391E" w:rsidP="00DB0CC1">
            <w:pPr>
              <w:rPr>
                <w:b/>
              </w:rPr>
            </w:pPr>
            <w:bookmarkStart w:id="0" w:name="_GoBack"/>
            <w:bookmarkEnd w:id="0"/>
            <w:r w:rsidRPr="00386A42">
              <w:rPr>
                <w:b/>
              </w:rPr>
              <w:t>Session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C91281">
            <w:r>
              <w:t xml:space="preserve">0800 – 0900 </w:t>
            </w:r>
          </w:p>
        </w:tc>
        <w:tc>
          <w:tcPr>
            <w:tcW w:w="6804" w:type="dxa"/>
          </w:tcPr>
          <w:p w:rsidR="004A391E" w:rsidRDefault="004A391E" w:rsidP="00DB0CC1">
            <w:r>
              <w:t>Registration and Introductions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E34BC1">
            <w:r>
              <w:t>0900 – 0930</w:t>
            </w:r>
          </w:p>
        </w:tc>
        <w:tc>
          <w:tcPr>
            <w:tcW w:w="6804" w:type="dxa"/>
          </w:tcPr>
          <w:p w:rsidR="004A391E" w:rsidRDefault="004A391E" w:rsidP="00DB0CC1">
            <w:r>
              <w:t xml:space="preserve">Introduction to KEBS </w:t>
            </w:r>
          </w:p>
          <w:p w:rsidR="004A391E" w:rsidRDefault="004A391E" w:rsidP="00C91281"/>
        </w:tc>
      </w:tr>
      <w:tr w:rsidR="004A391E" w:rsidTr="004A391E">
        <w:tc>
          <w:tcPr>
            <w:tcW w:w="2263" w:type="dxa"/>
          </w:tcPr>
          <w:p w:rsidR="004A391E" w:rsidRDefault="004A391E" w:rsidP="00E34BC1">
            <w:r>
              <w:t xml:space="preserve">0930 – 1100 </w:t>
            </w:r>
          </w:p>
        </w:tc>
        <w:tc>
          <w:tcPr>
            <w:tcW w:w="6804" w:type="dxa"/>
          </w:tcPr>
          <w:p w:rsidR="004A391E" w:rsidRDefault="004A391E" w:rsidP="00E34BC1">
            <w:r>
              <w:t>Overview of metadata (definitions, types, structure, importance)</w:t>
            </w:r>
          </w:p>
        </w:tc>
      </w:tr>
      <w:tr w:rsidR="004A391E" w:rsidRPr="00834312" w:rsidTr="004A391E">
        <w:tc>
          <w:tcPr>
            <w:tcW w:w="2263" w:type="dxa"/>
          </w:tcPr>
          <w:p w:rsidR="004A391E" w:rsidRPr="00834312" w:rsidRDefault="004A391E" w:rsidP="008B66FD">
            <w:pPr>
              <w:rPr>
                <w:b/>
              </w:rPr>
            </w:pPr>
            <w:r w:rsidRPr="00834312">
              <w:rPr>
                <w:b/>
              </w:rPr>
              <w:t>1100 – 1130</w:t>
            </w:r>
          </w:p>
        </w:tc>
        <w:tc>
          <w:tcPr>
            <w:tcW w:w="6804" w:type="dxa"/>
          </w:tcPr>
          <w:p w:rsidR="004A391E" w:rsidRPr="00834312" w:rsidRDefault="004A391E" w:rsidP="00DB0CC1">
            <w:pPr>
              <w:rPr>
                <w:b/>
              </w:rPr>
            </w:pPr>
            <w:r w:rsidRPr="00834312">
              <w:rPr>
                <w:b/>
              </w:rPr>
              <w:t>BREAK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8B66FD">
            <w:r>
              <w:t xml:space="preserve">1130 – 1200 </w:t>
            </w:r>
          </w:p>
        </w:tc>
        <w:tc>
          <w:tcPr>
            <w:tcW w:w="6804" w:type="dxa"/>
          </w:tcPr>
          <w:p w:rsidR="004A391E" w:rsidRDefault="004A391E" w:rsidP="00DB0CC1">
            <w:r>
              <w:t>Discussion on why, how, and sources of metadata</w:t>
            </w:r>
          </w:p>
          <w:p w:rsidR="004A391E" w:rsidRDefault="004A391E" w:rsidP="00DB0CC1"/>
        </w:tc>
      </w:tr>
      <w:tr w:rsidR="004A391E" w:rsidTr="004A391E">
        <w:trPr>
          <w:trHeight w:val="625"/>
        </w:trPr>
        <w:tc>
          <w:tcPr>
            <w:tcW w:w="2263" w:type="dxa"/>
          </w:tcPr>
          <w:p w:rsidR="004A391E" w:rsidRDefault="004A391E" w:rsidP="008B66FD">
            <w:r>
              <w:t>1200 – 1300</w:t>
            </w:r>
          </w:p>
        </w:tc>
        <w:tc>
          <w:tcPr>
            <w:tcW w:w="6804" w:type="dxa"/>
          </w:tcPr>
          <w:p w:rsidR="004A391E" w:rsidRDefault="004A391E" w:rsidP="00DB0CC1">
            <w:r>
              <w:t xml:space="preserve">Application of metadata to records management </w:t>
            </w:r>
          </w:p>
          <w:p w:rsidR="004A391E" w:rsidRDefault="004A391E" w:rsidP="00C91281"/>
        </w:tc>
      </w:tr>
      <w:tr w:rsidR="004A391E" w:rsidRPr="00834312" w:rsidTr="004A391E">
        <w:tc>
          <w:tcPr>
            <w:tcW w:w="2263" w:type="dxa"/>
          </w:tcPr>
          <w:p w:rsidR="004A391E" w:rsidRPr="00834312" w:rsidRDefault="004A391E" w:rsidP="00C91281">
            <w:pPr>
              <w:rPr>
                <w:b/>
              </w:rPr>
            </w:pPr>
            <w:r w:rsidRPr="00834312">
              <w:rPr>
                <w:b/>
              </w:rPr>
              <w:t xml:space="preserve">1300 – 1400 </w:t>
            </w:r>
          </w:p>
        </w:tc>
        <w:tc>
          <w:tcPr>
            <w:tcW w:w="6804" w:type="dxa"/>
          </w:tcPr>
          <w:p w:rsidR="004A391E" w:rsidRPr="00834312" w:rsidRDefault="004A391E" w:rsidP="00DB0CC1">
            <w:pPr>
              <w:rPr>
                <w:b/>
              </w:rPr>
            </w:pPr>
            <w:r w:rsidRPr="00834312">
              <w:rPr>
                <w:b/>
              </w:rPr>
              <w:t>BREAK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8B66FD">
            <w:r>
              <w:t>1400 – 1530</w:t>
            </w:r>
          </w:p>
        </w:tc>
        <w:tc>
          <w:tcPr>
            <w:tcW w:w="6804" w:type="dxa"/>
          </w:tcPr>
          <w:p w:rsidR="004A391E" w:rsidRDefault="004A391E" w:rsidP="00DB0CC1">
            <w:r>
              <w:t xml:space="preserve">Metadata and electronic/digital records </w:t>
            </w:r>
          </w:p>
          <w:p w:rsidR="004A391E" w:rsidRDefault="004A391E" w:rsidP="00C91281"/>
        </w:tc>
      </w:tr>
      <w:tr w:rsidR="004A391E" w:rsidTr="004A391E">
        <w:tc>
          <w:tcPr>
            <w:tcW w:w="2263" w:type="dxa"/>
          </w:tcPr>
          <w:p w:rsidR="004A391E" w:rsidRDefault="004A391E" w:rsidP="008B66FD">
            <w:r>
              <w:t>1530 – 1630</w:t>
            </w:r>
          </w:p>
        </w:tc>
        <w:tc>
          <w:tcPr>
            <w:tcW w:w="6804" w:type="dxa"/>
          </w:tcPr>
          <w:p w:rsidR="004A391E" w:rsidRDefault="004A391E" w:rsidP="00E34BC1">
            <w:r>
              <w:t xml:space="preserve">Discussion and Review 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C91281">
            <w:r>
              <w:t>0900 – 1030</w:t>
            </w:r>
          </w:p>
        </w:tc>
        <w:tc>
          <w:tcPr>
            <w:tcW w:w="6804" w:type="dxa"/>
          </w:tcPr>
          <w:p w:rsidR="004A391E" w:rsidRDefault="004A391E" w:rsidP="00DB0CC1">
            <w:r>
              <w:t>Framework for metadata management (national and organizational)</w:t>
            </w:r>
          </w:p>
          <w:p w:rsidR="004A391E" w:rsidRDefault="004A391E" w:rsidP="00C91281"/>
        </w:tc>
      </w:tr>
      <w:tr w:rsidR="004A391E" w:rsidTr="004A391E">
        <w:tc>
          <w:tcPr>
            <w:tcW w:w="2263" w:type="dxa"/>
          </w:tcPr>
          <w:p w:rsidR="004A391E" w:rsidRDefault="004A391E" w:rsidP="00C91281">
            <w:r>
              <w:t xml:space="preserve">1030 – 1100 </w:t>
            </w:r>
          </w:p>
        </w:tc>
        <w:tc>
          <w:tcPr>
            <w:tcW w:w="6804" w:type="dxa"/>
          </w:tcPr>
          <w:p w:rsidR="004A391E" w:rsidRPr="001B6BE3" w:rsidRDefault="004A391E" w:rsidP="00DB0CC1">
            <w:pPr>
              <w:rPr>
                <w:b/>
              </w:rPr>
            </w:pPr>
            <w:r w:rsidRPr="001B6BE3">
              <w:rPr>
                <w:b/>
              </w:rPr>
              <w:t>BREAK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C91281">
            <w:r>
              <w:t>1100 – 1230</w:t>
            </w:r>
          </w:p>
        </w:tc>
        <w:tc>
          <w:tcPr>
            <w:tcW w:w="6804" w:type="dxa"/>
          </w:tcPr>
          <w:p w:rsidR="004A391E" w:rsidRDefault="004A391E" w:rsidP="005613B9">
            <w:r>
              <w:t xml:space="preserve">Metadata management (creation, security, migration, review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1B6BE3">
            <w:r>
              <w:t>1230 – 1300</w:t>
            </w:r>
          </w:p>
        </w:tc>
        <w:tc>
          <w:tcPr>
            <w:tcW w:w="6804" w:type="dxa"/>
          </w:tcPr>
          <w:p w:rsidR="004A391E" w:rsidRDefault="004A391E" w:rsidP="00E34BC1">
            <w:r>
              <w:t xml:space="preserve">Discussion and review 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C91281">
            <w:r>
              <w:t xml:space="preserve">1300 – 1400 </w:t>
            </w:r>
          </w:p>
        </w:tc>
        <w:tc>
          <w:tcPr>
            <w:tcW w:w="6804" w:type="dxa"/>
          </w:tcPr>
          <w:p w:rsidR="004A391E" w:rsidRPr="001B6BE3" w:rsidRDefault="004A391E" w:rsidP="00E34BC1">
            <w:pPr>
              <w:rPr>
                <w:b/>
              </w:rPr>
            </w:pPr>
            <w:r w:rsidRPr="001B6BE3">
              <w:rPr>
                <w:b/>
              </w:rPr>
              <w:t>BREAK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1B6BE3">
            <w:r>
              <w:t>1400 – 1500</w:t>
            </w:r>
          </w:p>
        </w:tc>
        <w:tc>
          <w:tcPr>
            <w:tcW w:w="6804" w:type="dxa"/>
          </w:tcPr>
          <w:p w:rsidR="004A391E" w:rsidRDefault="004A391E" w:rsidP="00DB0CC1">
            <w:r>
              <w:t xml:space="preserve">Metadata standards </w:t>
            </w:r>
          </w:p>
          <w:p w:rsidR="004A391E" w:rsidRDefault="004A391E" w:rsidP="00C91281"/>
        </w:tc>
      </w:tr>
      <w:tr w:rsidR="004A391E" w:rsidTr="004A391E">
        <w:tc>
          <w:tcPr>
            <w:tcW w:w="2263" w:type="dxa"/>
          </w:tcPr>
          <w:p w:rsidR="004A391E" w:rsidRDefault="004A391E" w:rsidP="001B6BE3">
            <w:r>
              <w:t>1500 – 1600</w:t>
            </w:r>
          </w:p>
        </w:tc>
        <w:tc>
          <w:tcPr>
            <w:tcW w:w="6804" w:type="dxa"/>
          </w:tcPr>
          <w:p w:rsidR="004A391E" w:rsidRDefault="004A391E" w:rsidP="00E34BC1">
            <w:r>
              <w:t>Closing Plenary (Q &amp; A)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1B6BE3">
            <w:r>
              <w:t>1600 – 1630</w:t>
            </w:r>
          </w:p>
        </w:tc>
        <w:tc>
          <w:tcPr>
            <w:tcW w:w="6804" w:type="dxa"/>
          </w:tcPr>
          <w:p w:rsidR="004A391E" w:rsidRDefault="004A391E" w:rsidP="00E34BC1">
            <w:r>
              <w:t xml:space="preserve">Evaluations and Feedback &amp; Closing </w:t>
            </w:r>
          </w:p>
        </w:tc>
      </w:tr>
      <w:tr w:rsidR="004A391E" w:rsidTr="004A391E">
        <w:tc>
          <w:tcPr>
            <w:tcW w:w="2263" w:type="dxa"/>
          </w:tcPr>
          <w:p w:rsidR="004A391E" w:rsidRDefault="004A391E" w:rsidP="00C91281"/>
        </w:tc>
        <w:tc>
          <w:tcPr>
            <w:tcW w:w="6804" w:type="dxa"/>
          </w:tcPr>
          <w:p w:rsidR="004A391E" w:rsidRDefault="004A391E" w:rsidP="00C91281"/>
        </w:tc>
      </w:tr>
    </w:tbl>
    <w:p w:rsidR="00DB0CC1" w:rsidRDefault="00DB0CC1" w:rsidP="00C91281"/>
    <w:p w:rsidR="00C91281" w:rsidRDefault="00C91281" w:rsidP="00C91281"/>
    <w:p w:rsidR="00C91281" w:rsidRDefault="00C91281" w:rsidP="00C91281"/>
    <w:p w:rsidR="00C91281" w:rsidRDefault="00C91281" w:rsidP="00C91281"/>
    <w:p w:rsidR="00C91281" w:rsidRDefault="00C91281" w:rsidP="00C91281"/>
    <w:p w:rsidR="00C91281" w:rsidRDefault="00C91281"/>
    <w:sectPr w:rsidR="00C91281" w:rsidSect="00C91281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D3256"/>
    <w:multiLevelType w:val="hybridMultilevel"/>
    <w:tmpl w:val="A0928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1659F"/>
    <w:multiLevelType w:val="hybridMultilevel"/>
    <w:tmpl w:val="A0928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20C1"/>
    <w:multiLevelType w:val="hybridMultilevel"/>
    <w:tmpl w:val="A0928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259B"/>
    <w:multiLevelType w:val="hybridMultilevel"/>
    <w:tmpl w:val="A0928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A6616"/>
    <w:multiLevelType w:val="hybridMultilevel"/>
    <w:tmpl w:val="A0928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E6D58"/>
    <w:multiLevelType w:val="hybridMultilevel"/>
    <w:tmpl w:val="A09286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281"/>
    <w:rsid w:val="001B6BE3"/>
    <w:rsid w:val="001D344D"/>
    <w:rsid w:val="00256F52"/>
    <w:rsid w:val="00386A42"/>
    <w:rsid w:val="003A4B22"/>
    <w:rsid w:val="004A391E"/>
    <w:rsid w:val="004F1DDA"/>
    <w:rsid w:val="005613B9"/>
    <w:rsid w:val="005E01EC"/>
    <w:rsid w:val="006E3667"/>
    <w:rsid w:val="00834312"/>
    <w:rsid w:val="008B66FD"/>
    <w:rsid w:val="008F4691"/>
    <w:rsid w:val="00904B5D"/>
    <w:rsid w:val="00A76944"/>
    <w:rsid w:val="00C91281"/>
    <w:rsid w:val="00DB0CC1"/>
    <w:rsid w:val="00E34BC1"/>
    <w:rsid w:val="00EC1021"/>
    <w:rsid w:val="00ED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9C900-9E07-4455-8E50-091BA136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281"/>
    <w:pPr>
      <w:ind w:left="720"/>
      <w:contextualSpacing/>
    </w:pPr>
  </w:style>
  <w:style w:type="table" w:styleId="TableGrid">
    <w:name w:val="Table Grid"/>
    <w:basedOn w:val="TableNormal"/>
    <w:uiPriority w:val="39"/>
    <w:rsid w:val="00DB0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Rachuonyo Micah</dc:creator>
  <cp:keywords/>
  <dc:description/>
  <cp:lastModifiedBy>Rachuonyo Micah</cp:lastModifiedBy>
  <cp:revision>5</cp:revision>
  <dcterms:created xsi:type="dcterms:W3CDTF">2018-09-26T12:55:00Z</dcterms:created>
  <dcterms:modified xsi:type="dcterms:W3CDTF">2018-10-17T11:10:00Z</dcterms:modified>
</cp:coreProperties>
</file>