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EA" w:rsidRPr="00496CEA" w:rsidRDefault="00496CEA" w:rsidP="00496CEA">
      <w:pPr>
        <w:rPr>
          <w:b/>
          <w:sz w:val="28"/>
          <w:szCs w:val="28"/>
        </w:rPr>
      </w:pPr>
      <w:r w:rsidRPr="00496CEA">
        <w:rPr>
          <w:b/>
          <w:sz w:val="28"/>
          <w:szCs w:val="28"/>
        </w:rPr>
        <w:t>List of standards on Processed Fruits and vegetables due for systematic review</w:t>
      </w:r>
    </w:p>
    <w:p w:rsidR="003F16DF" w:rsidRDefault="003F16DF" w:rsidP="003F16DF">
      <w:pPr>
        <w:pStyle w:val="ListParagraph"/>
        <w:numPr>
          <w:ilvl w:val="0"/>
          <w:numId w:val="1"/>
        </w:numPr>
      </w:pPr>
      <w:r>
        <w:t xml:space="preserve">KS </w:t>
      </w:r>
      <w:r>
        <w:t>EAS 66-1: 2017, Tomato products — Specification — Part 1: Canned (preserved) tomato</w:t>
      </w:r>
    </w:p>
    <w:p w:rsidR="003F16DF" w:rsidRDefault="003F16DF" w:rsidP="003F16DF">
      <w:pPr>
        <w:pStyle w:val="ListParagraph"/>
        <w:numPr>
          <w:ilvl w:val="0"/>
          <w:numId w:val="1"/>
        </w:numPr>
      </w:pPr>
      <w:r>
        <w:t xml:space="preserve">KS </w:t>
      </w:r>
      <w:r>
        <w:t>EAS 66-2:2017, Tomato products — Specification- Part 2:  Tomato sauce and catsup (ketchup)</w:t>
      </w:r>
    </w:p>
    <w:p w:rsidR="003F16DF" w:rsidRDefault="003F16DF" w:rsidP="003F16DF">
      <w:pPr>
        <w:pStyle w:val="ListParagraph"/>
        <w:numPr>
          <w:ilvl w:val="0"/>
          <w:numId w:val="1"/>
        </w:numPr>
      </w:pPr>
      <w:r>
        <w:t xml:space="preserve">KS </w:t>
      </w:r>
      <w:r>
        <w:t>EAS 66-3: 2017, Tomato products — Specification— Part 3: Tomato juice</w:t>
      </w:r>
    </w:p>
    <w:p w:rsidR="00160166" w:rsidRPr="00160166" w:rsidRDefault="003F16DF" w:rsidP="003F16DF">
      <w:pPr>
        <w:pStyle w:val="ListParagraph"/>
        <w:numPr>
          <w:ilvl w:val="0"/>
          <w:numId w:val="1"/>
        </w:numPr>
      </w:pPr>
      <w:r>
        <w:t xml:space="preserve">KS </w:t>
      </w:r>
      <w:r>
        <w:t xml:space="preserve">EAS 893: 2017, </w:t>
      </w:r>
      <w:r w:rsidR="008F3CC1">
        <w:t>Chili</w:t>
      </w:r>
      <w:bookmarkStart w:id="0" w:name="_GoBack"/>
      <w:bookmarkEnd w:id="0"/>
      <w:r>
        <w:t xml:space="preserve"> sauce — Specification  </w:t>
      </w:r>
      <w:r w:rsidR="00160166" w:rsidRPr="00160166">
        <w:t>KS 435:2018 Kenya Standard — Dehydrated vegetables — Specification, Third Edition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1177:1996 Kenya Standard — Specification for canned grapefruits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1174:1996 Kenya Standard — Specification for canned pears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1173:1995 Kenya Standard — Specification for canned plums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CODEX STAN 63:1981 Kenya Standard — Specification for concentrated apple juice preserved exclusively by physical means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1176:2008 Kenya Standard — Canned peaches — Specification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1179:1996 Kenya Standard — Canned fruit cocktail — Specification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 xml:space="preserve">KS 2786:2018 Kenya Standard —Dried fruits — Specification, First Edition 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 xml:space="preserve">KS 2580:2018 Kenya Standard — Fruit juice dairy blends — Specification, Second Edition 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 xml:space="preserve">KS 1179:2018 Kenya Standard — Canned fruit cocktail — Specification, Second Edition 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2752:2018 Kenya Standard — Processed fruits and vegetables — Code of practice, First Edition</w:t>
      </w:r>
    </w:p>
    <w:p w:rsidR="00160166" w:rsidRDefault="00160166" w:rsidP="00160166">
      <w:pPr>
        <w:pStyle w:val="ListParagraph"/>
        <w:numPr>
          <w:ilvl w:val="0"/>
          <w:numId w:val="1"/>
        </w:numPr>
      </w:pPr>
      <w:r>
        <w:t>KS ISO 8129-2:1999 Kenya Standard — Fruits, vegetables and derived products — Determination of alcohol — Insoluble solids content Part 2: Method for fresh or quick frozen peas</w:t>
      </w:r>
    </w:p>
    <w:p w:rsidR="00160166" w:rsidRDefault="00160166" w:rsidP="00160166">
      <w:pPr>
        <w:pStyle w:val="ListParagraph"/>
        <w:numPr>
          <w:ilvl w:val="0"/>
          <w:numId w:val="1"/>
        </w:numPr>
      </w:pPr>
      <w:r>
        <w:t>KS ISO 1955:1999 Kenya Standard — Citrus fruits and derived products — Determination of essential oils content (Reference Method)</w:t>
      </w:r>
    </w:p>
    <w:p w:rsidR="00160166" w:rsidRDefault="00160166" w:rsidP="00160166">
      <w:pPr>
        <w:pStyle w:val="ListParagraph"/>
        <w:numPr>
          <w:ilvl w:val="0"/>
          <w:numId w:val="1"/>
        </w:numPr>
      </w:pPr>
      <w:r>
        <w:t>KS ISO 5515:1979 Kenya Standard — Fruits, vegetables and derived products — Decomposition of organic matter prior to analysis — Wet method</w:t>
      </w:r>
    </w:p>
    <w:p w:rsidR="00160166" w:rsidRDefault="00160166" w:rsidP="00160166">
      <w:pPr>
        <w:pStyle w:val="ListParagraph"/>
        <w:numPr>
          <w:ilvl w:val="0"/>
          <w:numId w:val="1"/>
        </w:numPr>
      </w:pPr>
      <w:r>
        <w:t>KS ISO 751:1998 Kenya Standard — Fruit and vegetable products —Determination of water-insoluble solids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ISO 1842:1991 Kenya Standard — Fruit and vegetable products — Determination of pH 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ISO 2447:1998 Kenya Standard — Fruit and vegetable products — Determination of tin content 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>KS ISO 6637:1984 Kenya Standard — Fruits, vegetables and derived products — Determination of mercury content — Flameless atomic absorption method 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 xml:space="preserve">KS ISO 5523:1981 Liquid fruit and vegetable products — Sampling and methods of test Part 11: Liquid fruit and vegetable products — Determination of </w:t>
      </w:r>
      <w:proofErr w:type="spellStart"/>
      <w:r>
        <w:t>sulphur</w:t>
      </w:r>
      <w:proofErr w:type="spellEnd"/>
      <w:r>
        <w:t xml:space="preserve"> dioxide content (Routine method)  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 xml:space="preserve">KS ISO 2173:2003 Kenya Standard — Fruit and vegetable products — Determination of soluble solids — </w:t>
      </w:r>
      <w:proofErr w:type="spellStart"/>
      <w:r>
        <w:t>Refractometric</w:t>
      </w:r>
      <w:proofErr w:type="spellEnd"/>
      <w:r>
        <w:t xml:space="preserve"> method  </w:t>
      </w:r>
    </w:p>
    <w:p w:rsidR="00496CEA" w:rsidRDefault="00496CEA" w:rsidP="00496CEA">
      <w:pPr>
        <w:pStyle w:val="ListParagraph"/>
        <w:numPr>
          <w:ilvl w:val="0"/>
          <w:numId w:val="1"/>
        </w:numPr>
      </w:pPr>
      <w:r>
        <w:t xml:space="preserve">KS ISO 2172:1983 Kenya Standard — Fruit juice — Determination of soluble solids content — </w:t>
      </w:r>
      <w:proofErr w:type="spellStart"/>
      <w:r>
        <w:t>Pyknometric</w:t>
      </w:r>
      <w:proofErr w:type="spellEnd"/>
      <w:r>
        <w:t xml:space="preserve"> method  </w:t>
      </w:r>
    </w:p>
    <w:p w:rsidR="00160166" w:rsidRDefault="00160166" w:rsidP="00160166">
      <w:pPr>
        <w:pStyle w:val="ListParagraph"/>
        <w:numPr>
          <w:ilvl w:val="0"/>
          <w:numId w:val="1"/>
        </w:numPr>
      </w:pPr>
      <w:r>
        <w:t xml:space="preserve">KS ISO 972:1997 Kenya Standard — </w:t>
      </w:r>
      <w:proofErr w:type="spellStart"/>
      <w:r>
        <w:t>Chillies</w:t>
      </w:r>
      <w:proofErr w:type="spellEnd"/>
      <w:r>
        <w:t xml:space="preserve"> and capsicums, whole or ground (powdered) — Specification</w:t>
      </w:r>
    </w:p>
    <w:p w:rsidR="00160166" w:rsidRDefault="00160166" w:rsidP="00160166">
      <w:pPr>
        <w:pStyle w:val="ListParagraph"/>
        <w:numPr>
          <w:ilvl w:val="0"/>
          <w:numId w:val="1"/>
        </w:numPr>
      </w:pPr>
      <w:r>
        <w:t>KS ISO 4833-2:2013 Kenya Standard — Microbiology of the food chain — Horizontal method for the enumeration of microorganisms Part 2: Colony count at 30 degrees C by the surface plating technique, First Edition</w:t>
      </w:r>
    </w:p>
    <w:p w:rsidR="00160166" w:rsidRDefault="00160166" w:rsidP="00160166">
      <w:pPr>
        <w:pStyle w:val="ListParagraph"/>
        <w:numPr>
          <w:ilvl w:val="0"/>
          <w:numId w:val="1"/>
        </w:numPr>
      </w:pPr>
      <w:r>
        <w:lastRenderedPageBreak/>
        <w:t xml:space="preserve">KS ISO 6634:1982 Kenya Standard — Fruits, vegetables and derived products -- Determination of arsenic content — Silver </w:t>
      </w:r>
      <w:proofErr w:type="spellStart"/>
      <w:r>
        <w:t>diethyldithiocarbamate</w:t>
      </w:r>
      <w:proofErr w:type="spellEnd"/>
      <w:r>
        <w:t xml:space="preserve"> spectrophotometric method, First Edition</w:t>
      </w:r>
    </w:p>
    <w:p w:rsidR="00F63302" w:rsidRDefault="00160166" w:rsidP="003F16DF">
      <w:pPr>
        <w:pStyle w:val="ListParagraph"/>
        <w:numPr>
          <w:ilvl w:val="0"/>
          <w:numId w:val="1"/>
        </w:numPr>
      </w:pPr>
      <w:r>
        <w:t>KS ISO 17240:2004 Kenya Standard — Fruit and vegetable products — Determination of tin content — Method using flame atomic absorption spectrometry, First Edition</w:t>
      </w:r>
    </w:p>
    <w:sectPr w:rsidR="00F63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2746D"/>
    <w:multiLevelType w:val="hybridMultilevel"/>
    <w:tmpl w:val="A238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EA"/>
    <w:rsid w:val="00160166"/>
    <w:rsid w:val="003F16DF"/>
    <w:rsid w:val="00496CEA"/>
    <w:rsid w:val="008F3CC1"/>
    <w:rsid w:val="00F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4F50A-A56C-48FE-9C51-0A315AE2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2022-10-19T13:51:00Z</dcterms:created>
  <dcterms:modified xsi:type="dcterms:W3CDTF">2022-10-21T10:28:00Z</dcterms:modified>
</cp:coreProperties>
</file>