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3018" w:rsidRDefault="00BF3018" w:rsidP="00BF3018">
      <w:pPr>
        <w:autoSpaceDE w:val="0"/>
        <w:autoSpaceDN w:val="0"/>
        <w:adjustRightInd w:val="0"/>
        <w:jc w:val="right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color w:val="000000"/>
          <w:sz w:val="20"/>
          <w:szCs w:val="20"/>
        </w:rPr>
        <w:t>STA/SD/OP/04/F2</w:t>
      </w:r>
    </w:p>
    <w:p w:rsidR="001B427A" w:rsidRDefault="001B427A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KENYA BUREAU OF STANDARDS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47"/>
        <w:gridCol w:w="3965"/>
        <w:gridCol w:w="2907"/>
      </w:tblGrid>
      <w:tr w:rsidR="00E70218" w:rsidRPr="00E70218" w:rsidTr="00534D58"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0218" w:rsidRPr="00E70218" w:rsidRDefault="00E70218" w:rsidP="00534D58">
            <w:pPr>
              <w:tabs>
                <w:tab w:val="center" w:pos="4320"/>
                <w:tab w:val="right" w:pos="8640"/>
              </w:tabs>
              <w:rPr>
                <w:rFonts w:ascii="Arial" w:hAnsi="Arial" w:cs="Arial"/>
                <w:b/>
                <w:sz w:val="20"/>
                <w:szCs w:val="20"/>
              </w:rPr>
            </w:pPr>
            <w:r w:rsidRPr="00E70218">
              <w:rPr>
                <w:rFonts w:ascii="Arial" w:hAnsi="Arial" w:cs="Arial"/>
                <w:b/>
                <w:sz w:val="20"/>
                <w:szCs w:val="20"/>
              </w:rPr>
              <w:t>Document Type: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0218" w:rsidRPr="00E70218" w:rsidRDefault="00E70218" w:rsidP="00534D5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E70218">
              <w:rPr>
                <w:rFonts w:ascii="Arial" w:hAnsi="Arial" w:cs="Arial"/>
                <w:b/>
                <w:bCs/>
                <w:sz w:val="20"/>
                <w:szCs w:val="20"/>
              </w:rPr>
              <w:t>Adoption proposal</w:t>
            </w:r>
          </w:p>
        </w:tc>
      </w:tr>
      <w:tr w:rsidR="00E70218" w:rsidRPr="00E70218" w:rsidTr="00E70218">
        <w:trPr>
          <w:trHeight w:val="368"/>
        </w:trPr>
        <w:tc>
          <w:tcPr>
            <w:tcW w:w="217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0218" w:rsidRPr="00E70218" w:rsidRDefault="00E70218" w:rsidP="00534D58">
            <w:pPr>
              <w:tabs>
                <w:tab w:val="center" w:pos="4320"/>
                <w:tab w:val="right" w:pos="8640"/>
              </w:tabs>
              <w:rPr>
                <w:rFonts w:ascii="Arial" w:hAnsi="Arial" w:cs="Arial"/>
                <w:b/>
                <w:sz w:val="20"/>
                <w:szCs w:val="20"/>
              </w:rPr>
            </w:pPr>
            <w:r w:rsidRPr="00E70218">
              <w:rPr>
                <w:rFonts w:ascii="Arial" w:hAnsi="Arial" w:cs="Arial"/>
                <w:b/>
                <w:sz w:val="20"/>
                <w:szCs w:val="20"/>
              </w:rPr>
              <w:t>Dates: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0218" w:rsidRPr="00E70218" w:rsidRDefault="00E70218" w:rsidP="00534D58">
            <w:pPr>
              <w:tabs>
                <w:tab w:val="center" w:pos="4320"/>
                <w:tab w:val="right" w:pos="8640"/>
              </w:tabs>
              <w:rPr>
                <w:rFonts w:ascii="Arial" w:hAnsi="Arial" w:cs="Arial"/>
                <w:sz w:val="20"/>
                <w:szCs w:val="20"/>
              </w:rPr>
            </w:pPr>
            <w:r w:rsidRPr="00E70218">
              <w:rPr>
                <w:rFonts w:ascii="Arial" w:hAnsi="Arial" w:cs="Arial"/>
                <w:sz w:val="20"/>
                <w:szCs w:val="20"/>
              </w:rPr>
              <w:t>Circulation date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0218" w:rsidRPr="00E70218" w:rsidRDefault="00E70218" w:rsidP="00534D58">
            <w:pPr>
              <w:tabs>
                <w:tab w:val="center" w:pos="4320"/>
                <w:tab w:val="right" w:pos="8640"/>
              </w:tabs>
              <w:rPr>
                <w:rFonts w:ascii="Arial" w:hAnsi="Arial" w:cs="Arial"/>
                <w:sz w:val="20"/>
                <w:szCs w:val="20"/>
              </w:rPr>
            </w:pPr>
            <w:r w:rsidRPr="00E70218">
              <w:rPr>
                <w:rFonts w:ascii="Arial" w:hAnsi="Arial" w:cs="Arial"/>
                <w:sz w:val="20"/>
                <w:szCs w:val="20"/>
              </w:rPr>
              <w:t>Closing date</w:t>
            </w:r>
          </w:p>
        </w:tc>
      </w:tr>
      <w:tr w:rsidR="00E70218" w:rsidRPr="00E70218" w:rsidTr="00E70218">
        <w:trPr>
          <w:trHeight w:val="55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0218" w:rsidRPr="00E70218" w:rsidRDefault="00E70218" w:rsidP="00534D58">
            <w:pPr>
              <w:tabs>
                <w:tab w:val="center" w:pos="4320"/>
                <w:tab w:val="right" w:pos="8640"/>
              </w:tabs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0218" w:rsidRPr="00E70218" w:rsidRDefault="00E14B8C" w:rsidP="00286543">
            <w:pPr>
              <w:tabs>
                <w:tab w:val="center" w:pos="4320"/>
                <w:tab w:val="right" w:pos="864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2019-04</w:t>
            </w:r>
            <w:r w:rsidR="00CA04B1">
              <w:rPr>
                <w:rFonts w:ascii="Arial" w:hAnsi="Arial" w:cs="Arial"/>
                <w:sz w:val="20"/>
                <w:szCs w:val="20"/>
              </w:rPr>
              <w:t>-</w:t>
            </w:r>
            <w:r w:rsidR="00286543">
              <w:rPr>
                <w:rFonts w:ascii="Arial" w:hAnsi="Arial" w:cs="Arial"/>
                <w:sz w:val="20"/>
                <w:szCs w:val="20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0218" w:rsidRPr="00E70218" w:rsidRDefault="00E14B8C" w:rsidP="0040674B">
            <w:pPr>
              <w:tabs>
                <w:tab w:val="center" w:pos="4320"/>
                <w:tab w:val="right" w:pos="864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201</w:t>
            </w:r>
            <w:r w:rsidR="0040674B">
              <w:rPr>
                <w:rFonts w:ascii="Arial" w:hAnsi="Arial" w:cs="Arial"/>
                <w:sz w:val="20"/>
                <w:szCs w:val="20"/>
              </w:rPr>
              <w:t>9</w:t>
            </w:r>
            <w:r>
              <w:rPr>
                <w:rFonts w:ascii="Arial" w:hAnsi="Arial" w:cs="Arial"/>
                <w:sz w:val="20"/>
                <w:szCs w:val="20"/>
              </w:rPr>
              <w:t>-05</w:t>
            </w:r>
            <w:r w:rsidR="00BB56D0">
              <w:rPr>
                <w:rFonts w:ascii="Arial" w:hAnsi="Arial" w:cs="Arial"/>
                <w:sz w:val="20"/>
                <w:szCs w:val="20"/>
              </w:rPr>
              <w:t>-</w:t>
            </w:r>
            <w:r>
              <w:rPr>
                <w:rFonts w:ascii="Arial" w:hAnsi="Arial" w:cs="Arial"/>
                <w:sz w:val="20"/>
                <w:szCs w:val="20"/>
              </w:rPr>
              <w:t>1</w:t>
            </w:r>
            <w:r w:rsidR="004F2B17"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E70218" w:rsidRPr="00E70218" w:rsidTr="00534D58"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0218" w:rsidRPr="00E70218" w:rsidRDefault="00E70218" w:rsidP="00534D58">
            <w:pPr>
              <w:tabs>
                <w:tab w:val="center" w:pos="4320"/>
                <w:tab w:val="right" w:pos="8640"/>
              </w:tabs>
              <w:rPr>
                <w:rFonts w:ascii="Arial" w:hAnsi="Arial" w:cs="Arial"/>
                <w:b/>
                <w:sz w:val="20"/>
                <w:szCs w:val="20"/>
              </w:rPr>
            </w:pPr>
            <w:r w:rsidRPr="00E70218">
              <w:rPr>
                <w:rFonts w:ascii="Arial" w:hAnsi="Arial" w:cs="Arial"/>
                <w:b/>
                <w:sz w:val="20"/>
                <w:szCs w:val="20"/>
              </w:rPr>
              <w:t>TC Secretary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0218" w:rsidRPr="00E70218" w:rsidRDefault="00E70218" w:rsidP="00CA04B1">
            <w:pPr>
              <w:tabs>
                <w:tab w:val="center" w:pos="4320"/>
                <w:tab w:val="right" w:pos="8640"/>
              </w:tabs>
              <w:rPr>
                <w:rFonts w:ascii="Arial" w:hAnsi="Arial" w:cs="Arial"/>
                <w:sz w:val="20"/>
                <w:szCs w:val="20"/>
              </w:rPr>
            </w:pPr>
            <w:r w:rsidRPr="00E70218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This form shall be filled, signed and returned to </w:t>
            </w:r>
            <w:smartTag w:uri="urn:schemas-microsoft-com:office:smarttags" w:element="PersonName">
              <w:r w:rsidRPr="00E70218">
                <w:rPr>
                  <w:rFonts w:ascii="Arial" w:hAnsi="Arial" w:cs="Arial"/>
                  <w:b/>
                  <w:bCs/>
                  <w:sz w:val="20"/>
                  <w:szCs w:val="20"/>
                </w:rPr>
                <w:t>Kenya Bureau of Standards</w:t>
              </w:r>
            </w:smartTag>
            <w:r w:rsidRPr="00E70218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for the attention of </w:t>
            </w:r>
            <w:r w:rsidR="00CA04B1">
              <w:rPr>
                <w:rFonts w:ascii="Arial" w:hAnsi="Arial" w:cs="Arial"/>
                <w:b/>
                <w:bCs/>
                <w:sz w:val="20"/>
                <w:szCs w:val="20"/>
              </w:rPr>
              <w:t>Zacheus Mwatha (zimwatha@kebs.org)</w:t>
            </w:r>
          </w:p>
        </w:tc>
      </w:tr>
    </w:tbl>
    <w:p w:rsidR="001B427A" w:rsidRDefault="001B427A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sz w:val="20"/>
          <w:szCs w:val="20"/>
        </w:rPr>
      </w:pPr>
    </w:p>
    <w:p w:rsidR="001B427A" w:rsidRDefault="001B427A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The Kenya Bureau of Standards intends to adopt the International Standards </w:t>
      </w:r>
      <w:r w:rsidR="004977E5">
        <w:rPr>
          <w:rFonts w:ascii="Arial" w:hAnsi="Arial" w:cs="Arial"/>
          <w:sz w:val="20"/>
          <w:szCs w:val="20"/>
        </w:rPr>
        <w:t>listed</w:t>
      </w:r>
      <w:r w:rsidR="00B05A75">
        <w:rPr>
          <w:rFonts w:ascii="Arial" w:hAnsi="Arial" w:cs="Arial"/>
          <w:sz w:val="20"/>
          <w:szCs w:val="20"/>
        </w:rPr>
        <w:t xml:space="preserve"> </w:t>
      </w:r>
      <w:r w:rsidR="00BB56D0">
        <w:rPr>
          <w:rFonts w:ascii="Arial" w:hAnsi="Arial" w:cs="Arial"/>
          <w:sz w:val="20"/>
          <w:szCs w:val="20"/>
        </w:rPr>
        <w:t>below.</w:t>
      </w:r>
    </w:p>
    <w:p w:rsidR="001B427A" w:rsidRDefault="001B427A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We are therefore seeking views from potential users in respect of the same.  The Standard</w:t>
      </w:r>
      <w:r w:rsidR="00BB56D0"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 xml:space="preserve"> </w:t>
      </w:r>
      <w:r w:rsidR="00BB56D0">
        <w:rPr>
          <w:rFonts w:ascii="Arial" w:hAnsi="Arial" w:cs="Arial"/>
          <w:sz w:val="20"/>
          <w:szCs w:val="20"/>
        </w:rPr>
        <w:t>are</w:t>
      </w:r>
      <w:r>
        <w:rPr>
          <w:rFonts w:ascii="Arial" w:hAnsi="Arial" w:cs="Arial"/>
          <w:sz w:val="20"/>
          <w:szCs w:val="20"/>
        </w:rPr>
        <w:t xml:space="preserve"> available at the Kenya Bureau of Standards Information Resource Centre.  Please tick and fill your preference of the listed option</w:t>
      </w:r>
      <w:r w:rsidR="004977E5">
        <w:rPr>
          <w:rFonts w:ascii="Arial" w:hAnsi="Arial" w:cs="Arial"/>
          <w:sz w:val="20"/>
          <w:szCs w:val="20"/>
        </w:rPr>
        <w:t xml:space="preserve"> in the attached table against each of the standards</w:t>
      </w:r>
      <w:r>
        <w:rPr>
          <w:rFonts w:ascii="Arial" w:hAnsi="Arial" w:cs="Arial"/>
          <w:sz w:val="20"/>
          <w:szCs w:val="20"/>
        </w:rPr>
        <w:t>.</w:t>
      </w:r>
    </w:p>
    <w:p w:rsidR="004977E5" w:rsidRDefault="004977E5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Where the option is that the adoption is not acceptable, you </w:t>
      </w:r>
      <w:r w:rsidRPr="004977E5">
        <w:rPr>
          <w:rFonts w:ascii="Arial" w:hAnsi="Arial" w:cs="Arial"/>
          <w:b/>
          <w:sz w:val="20"/>
          <w:szCs w:val="20"/>
        </w:rPr>
        <w:t>MUST</w:t>
      </w:r>
      <w:r>
        <w:rPr>
          <w:rFonts w:ascii="Arial" w:hAnsi="Arial" w:cs="Arial"/>
          <w:sz w:val="20"/>
          <w:szCs w:val="20"/>
        </w:rPr>
        <w:t xml:space="preserve"> give a reason(s) and recommendation(s).</w:t>
      </w:r>
    </w:p>
    <w:p w:rsidR="00DD4D88" w:rsidRDefault="00EB0FC5" w:rsidP="00C25ED4">
      <w:pPr>
        <w:tabs>
          <w:tab w:val="right" w:leader="dot" w:pos="3600"/>
        </w:tabs>
        <w:autoSpaceDE w:val="0"/>
        <w:autoSpaceDN w:val="0"/>
        <w:adjustRightInd w:val="0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NOTE</w:t>
      </w:r>
      <w:r w:rsidR="00993D86">
        <w:rPr>
          <w:rFonts w:ascii="Arial" w:hAnsi="Arial" w:cs="Arial"/>
          <w:b/>
          <w:bCs/>
          <w:sz w:val="20"/>
          <w:szCs w:val="20"/>
        </w:rPr>
        <w:t xml:space="preserve"> 1</w:t>
      </w:r>
      <w:r>
        <w:rPr>
          <w:rFonts w:ascii="Arial" w:hAnsi="Arial" w:cs="Arial"/>
          <w:b/>
          <w:bCs/>
          <w:sz w:val="20"/>
          <w:szCs w:val="20"/>
        </w:rPr>
        <w:t xml:space="preserve">:  </w:t>
      </w:r>
      <w:r w:rsidR="006C0675" w:rsidRPr="006C0675">
        <w:rPr>
          <w:rFonts w:ascii="Arial" w:hAnsi="Arial" w:cs="Arial"/>
          <w:bCs/>
          <w:sz w:val="20"/>
          <w:szCs w:val="20"/>
        </w:rPr>
        <w:t>A</w:t>
      </w:r>
      <w:r w:rsidRPr="006C0675">
        <w:rPr>
          <w:rFonts w:ascii="Arial" w:hAnsi="Arial" w:cs="Arial"/>
          <w:bCs/>
          <w:sz w:val="20"/>
          <w:szCs w:val="20"/>
        </w:rPr>
        <w:t>bsence</w:t>
      </w:r>
      <w:r w:rsidRPr="00DC08CA">
        <w:rPr>
          <w:rFonts w:ascii="Arial" w:hAnsi="Arial" w:cs="Arial"/>
          <w:bCs/>
          <w:sz w:val="20"/>
          <w:szCs w:val="20"/>
        </w:rPr>
        <w:t xml:space="preserve"> of any reply or comments </w:t>
      </w:r>
      <w:r w:rsidR="008117C8">
        <w:rPr>
          <w:rFonts w:ascii="Arial" w:hAnsi="Arial" w:cs="Arial"/>
          <w:bCs/>
          <w:sz w:val="20"/>
          <w:szCs w:val="20"/>
        </w:rPr>
        <w:t xml:space="preserve">shall </w:t>
      </w:r>
      <w:r w:rsidR="006C0675">
        <w:rPr>
          <w:rFonts w:ascii="Arial" w:hAnsi="Arial" w:cs="Arial"/>
          <w:bCs/>
          <w:sz w:val="20"/>
          <w:szCs w:val="20"/>
        </w:rPr>
        <w:t>be deemed to be an</w:t>
      </w:r>
      <w:r w:rsidRPr="00DC08CA">
        <w:rPr>
          <w:rFonts w:ascii="Arial" w:hAnsi="Arial" w:cs="Arial"/>
          <w:bCs/>
          <w:sz w:val="20"/>
          <w:szCs w:val="20"/>
        </w:rPr>
        <w:t xml:space="preserve"> accept</w:t>
      </w:r>
      <w:r w:rsidR="008117C8">
        <w:rPr>
          <w:rFonts w:ascii="Arial" w:hAnsi="Arial" w:cs="Arial"/>
          <w:bCs/>
          <w:sz w:val="20"/>
          <w:szCs w:val="20"/>
        </w:rPr>
        <w:t>ance of</w:t>
      </w:r>
      <w:r w:rsidRPr="00DC08CA">
        <w:rPr>
          <w:rFonts w:ascii="Arial" w:hAnsi="Arial" w:cs="Arial"/>
          <w:bCs/>
          <w:sz w:val="20"/>
          <w:szCs w:val="20"/>
        </w:rPr>
        <w:t xml:space="preserve"> the proposal for adoption</w:t>
      </w:r>
      <w:r w:rsidR="008117C8">
        <w:rPr>
          <w:rFonts w:ascii="Arial" w:hAnsi="Arial" w:cs="Arial"/>
          <w:bCs/>
          <w:sz w:val="20"/>
          <w:szCs w:val="20"/>
        </w:rPr>
        <w:t xml:space="preserve"> and </w:t>
      </w:r>
      <w:r w:rsidR="008117C8">
        <w:rPr>
          <w:rFonts w:ascii="Arial" w:hAnsi="Arial" w:cs="Arial"/>
          <w:b/>
          <w:color w:val="000000"/>
          <w:sz w:val="20"/>
          <w:szCs w:val="20"/>
        </w:rPr>
        <w:t>shall constitute an approval vote</w:t>
      </w:r>
      <w:r w:rsidRPr="00DC08CA">
        <w:rPr>
          <w:rFonts w:ascii="Arial" w:hAnsi="Arial" w:cs="Arial"/>
          <w:bCs/>
          <w:sz w:val="20"/>
          <w:szCs w:val="20"/>
        </w:rPr>
        <w:t>.</w:t>
      </w:r>
    </w:p>
    <w:p w:rsidR="004F2B17" w:rsidRDefault="004F2B17" w:rsidP="00C25ED4">
      <w:pPr>
        <w:tabs>
          <w:tab w:val="right" w:leader="dot" w:pos="3600"/>
        </w:tabs>
        <w:autoSpaceDE w:val="0"/>
        <w:autoSpaceDN w:val="0"/>
        <w:adjustRightInd w:val="0"/>
        <w:rPr>
          <w:rFonts w:ascii="Arial" w:hAnsi="Arial" w:cs="Arial"/>
          <w:bCs/>
          <w:sz w:val="20"/>
          <w:szCs w:val="20"/>
        </w:rPr>
      </w:pPr>
    </w:p>
    <w:p w:rsidR="00490D3A" w:rsidRPr="00490D3A" w:rsidRDefault="00490D3A" w:rsidP="00490D3A">
      <w:pPr>
        <w:numPr>
          <w:ilvl w:val="0"/>
          <w:numId w:val="53"/>
        </w:numPr>
        <w:autoSpaceDE w:val="0"/>
        <w:autoSpaceDN w:val="0"/>
        <w:adjustRightInd w:val="0"/>
        <w:rPr>
          <w:rFonts w:ascii="Arial" w:hAnsi="Arial" w:cs="Arial"/>
          <w:sz w:val="20"/>
          <w:szCs w:val="20"/>
          <w:u w:val="dotted"/>
        </w:rPr>
      </w:pPr>
      <w:r w:rsidRPr="00A5709E">
        <w:rPr>
          <w:rFonts w:ascii="Arial" w:hAnsi="Arial" w:cs="Arial"/>
          <w:b/>
          <w:sz w:val="20"/>
          <w:szCs w:val="20"/>
        </w:rPr>
        <w:t>Number</w:t>
      </w:r>
      <w:r>
        <w:rPr>
          <w:rFonts w:ascii="Arial" w:hAnsi="Arial" w:cs="Arial"/>
          <w:sz w:val="20"/>
          <w:szCs w:val="20"/>
        </w:rPr>
        <w:t>:</w:t>
      </w:r>
      <w:r w:rsidRPr="00A5709E">
        <w:t xml:space="preserve"> </w:t>
      </w:r>
      <w:r>
        <w:rPr>
          <w:rFonts w:ascii="Arial" w:hAnsi="Arial" w:cs="Arial"/>
          <w:sz w:val="20"/>
          <w:szCs w:val="20"/>
          <w:u w:val="dotted"/>
        </w:rPr>
        <w:t>IEC 60050-482:</w:t>
      </w:r>
      <w:r w:rsidRPr="00B335FF">
        <w:rPr>
          <w:rFonts w:ascii="Arial" w:hAnsi="Arial" w:cs="Arial"/>
          <w:sz w:val="20"/>
          <w:szCs w:val="20"/>
          <w:u w:val="dotted"/>
        </w:rPr>
        <w:t xml:space="preserve">2004 </w:t>
      </w:r>
      <w:r>
        <w:rPr>
          <w:rFonts w:ascii="Arial" w:hAnsi="Arial" w:cs="Arial"/>
          <w:sz w:val="20"/>
          <w:szCs w:val="20"/>
          <w:u w:val="dotted"/>
        </w:rPr>
        <w:t xml:space="preserve">to replace </w:t>
      </w:r>
      <w:r w:rsidRPr="00490D3A">
        <w:rPr>
          <w:rFonts w:ascii="Arial" w:hAnsi="Arial" w:cs="Arial"/>
          <w:sz w:val="20"/>
          <w:szCs w:val="20"/>
          <w:u w:val="dotted"/>
        </w:rPr>
        <w:t>KS 04-41-2:1977</w:t>
      </w:r>
      <w:r>
        <w:rPr>
          <w:rFonts w:ascii="Arial" w:hAnsi="Arial" w:cs="Arial"/>
          <w:sz w:val="20"/>
          <w:szCs w:val="20"/>
          <w:u w:val="dotted"/>
        </w:rPr>
        <w:t xml:space="preserve"> &amp; </w:t>
      </w:r>
      <w:r w:rsidRPr="00490D3A">
        <w:rPr>
          <w:rFonts w:ascii="Arial" w:hAnsi="Arial" w:cs="Arial"/>
          <w:sz w:val="20"/>
          <w:szCs w:val="20"/>
          <w:u w:val="dotted"/>
        </w:rPr>
        <w:t>KS 04-41-3:1977</w:t>
      </w:r>
    </w:p>
    <w:p w:rsidR="00B335FF" w:rsidRPr="00B335FF" w:rsidRDefault="00490D3A" w:rsidP="00B335FF">
      <w:pPr>
        <w:pStyle w:val="Heading2"/>
        <w:shd w:val="clear" w:color="auto" w:fill="FFFFFF"/>
        <w:spacing w:before="0" w:after="192"/>
        <w:ind w:left="360"/>
        <w:jc w:val="left"/>
        <w:textAlignment w:val="baseline"/>
        <w:rPr>
          <w:sz w:val="20"/>
          <w:szCs w:val="20"/>
          <w:u w:val="dotted"/>
        </w:rPr>
      </w:pPr>
      <w:r w:rsidRPr="00B335FF">
        <w:rPr>
          <w:sz w:val="20"/>
          <w:szCs w:val="20"/>
          <w:u w:val="dotted"/>
        </w:rPr>
        <w:t>Title:</w:t>
      </w:r>
      <w:r w:rsidRPr="00B335FF">
        <w:rPr>
          <w:sz w:val="20"/>
          <w:szCs w:val="20"/>
          <w:u w:val="dotted"/>
        </w:rPr>
        <w:tab/>
        <w:t xml:space="preserve">Kenya Standard — </w:t>
      </w:r>
      <w:r w:rsidR="00B335FF" w:rsidRPr="00B335FF">
        <w:rPr>
          <w:sz w:val="20"/>
          <w:szCs w:val="20"/>
          <w:u w:val="dotted"/>
        </w:rPr>
        <w:t xml:space="preserve">International </w:t>
      </w:r>
      <w:proofErr w:type="spellStart"/>
      <w:r w:rsidR="00B335FF" w:rsidRPr="00B335FF">
        <w:rPr>
          <w:sz w:val="20"/>
          <w:szCs w:val="20"/>
          <w:u w:val="dotted"/>
        </w:rPr>
        <w:t>Electrotechnical</w:t>
      </w:r>
      <w:proofErr w:type="spellEnd"/>
      <w:r w:rsidR="00B335FF" w:rsidRPr="00B335FF">
        <w:rPr>
          <w:sz w:val="20"/>
          <w:szCs w:val="20"/>
          <w:u w:val="dotted"/>
        </w:rPr>
        <w:t xml:space="preserve"> Vocabulary (IEV) - Part 482: Primary and secondary cells and batteries</w:t>
      </w:r>
    </w:p>
    <w:p w:rsidR="00490D3A" w:rsidRPr="00B335FF" w:rsidRDefault="00490D3A" w:rsidP="00B335FF">
      <w:pPr>
        <w:tabs>
          <w:tab w:val="right" w:leader="dot" w:pos="9000"/>
        </w:tabs>
        <w:autoSpaceDE w:val="0"/>
        <w:autoSpaceDN w:val="0"/>
        <w:adjustRightInd w:val="0"/>
        <w:ind w:left="1170" w:hanging="810"/>
        <w:rPr>
          <w:rFonts w:ascii="Arial" w:hAnsi="Arial" w:cs="Arial"/>
          <w:sz w:val="20"/>
          <w:szCs w:val="20"/>
        </w:rPr>
      </w:pPr>
      <w:r w:rsidRPr="00B335FF">
        <w:rPr>
          <w:rFonts w:ascii="Arial" w:hAnsi="Arial" w:cs="Arial"/>
          <w:b/>
          <w:sz w:val="20"/>
          <w:szCs w:val="20"/>
        </w:rPr>
        <w:t>Scope</w:t>
      </w:r>
      <w:r w:rsidRPr="00B335FF">
        <w:rPr>
          <w:rFonts w:ascii="Arial" w:hAnsi="Arial" w:cs="Arial"/>
          <w:sz w:val="20"/>
          <w:szCs w:val="20"/>
        </w:rPr>
        <w:t xml:space="preserve">: </w:t>
      </w:r>
      <w:r w:rsidR="00B335FF" w:rsidRPr="00B335FF">
        <w:rPr>
          <w:rFonts w:ascii="Arial" w:hAnsi="Arial" w:cs="Arial"/>
          <w:sz w:val="20"/>
          <w:szCs w:val="20"/>
        </w:rPr>
        <w:t>This part of IEC 60050 gives the general terminology used in the fields of primary and secondary cells and batteries, and reflects the technology, design, construction, performance and application employed.</w:t>
      </w:r>
    </w:p>
    <w:p w:rsidR="00B335FF" w:rsidRPr="00B335FF" w:rsidRDefault="00B335FF" w:rsidP="00B335FF">
      <w:pPr>
        <w:tabs>
          <w:tab w:val="right" w:leader="dot" w:pos="9000"/>
        </w:tabs>
        <w:autoSpaceDE w:val="0"/>
        <w:autoSpaceDN w:val="0"/>
        <w:adjustRightInd w:val="0"/>
        <w:ind w:left="1170"/>
        <w:rPr>
          <w:rFonts w:ascii="Arial" w:hAnsi="Arial" w:cs="Arial"/>
          <w:sz w:val="20"/>
          <w:szCs w:val="20"/>
        </w:rPr>
      </w:pPr>
      <w:r w:rsidRPr="00B335FF">
        <w:rPr>
          <w:rFonts w:ascii="Arial" w:hAnsi="Arial" w:cs="Arial"/>
          <w:sz w:val="20"/>
          <w:szCs w:val="20"/>
        </w:rPr>
        <w:t>This terminology is consiste</w:t>
      </w:r>
      <w:r>
        <w:rPr>
          <w:rFonts w:ascii="Arial" w:hAnsi="Arial" w:cs="Arial"/>
          <w:sz w:val="20"/>
          <w:szCs w:val="20"/>
        </w:rPr>
        <w:t>nt with the terminology develop</w:t>
      </w:r>
      <w:r w:rsidRPr="00B335FF">
        <w:rPr>
          <w:rFonts w:ascii="Arial" w:hAnsi="Arial" w:cs="Arial"/>
          <w:sz w:val="20"/>
          <w:szCs w:val="20"/>
        </w:rPr>
        <w:t xml:space="preserve">ed in the other </w:t>
      </w:r>
      <w:proofErr w:type="spellStart"/>
      <w:r w:rsidRPr="00B335FF">
        <w:rPr>
          <w:rFonts w:ascii="Arial" w:hAnsi="Arial" w:cs="Arial"/>
          <w:sz w:val="20"/>
          <w:szCs w:val="20"/>
        </w:rPr>
        <w:t>specialised</w:t>
      </w:r>
      <w:proofErr w:type="spellEnd"/>
      <w:r w:rsidRPr="00B335FF">
        <w:rPr>
          <w:rFonts w:ascii="Arial" w:hAnsi="Arial" w:cs="Arial"/>
          <w:sz w:val="20"/>
          <w:szCs w:val="20"/>
        </w:rPr>
        <w:t xml:space="preserve"> parts of the IEV.</w:t>
      </w:r>
    </w:p>
    <w:p w:rsidR="00B335FF" w:rsidRPr="00B335FF" w:rsidRDefault="0007419C" w:rsidP="00490D3A">
      <w:pPr>
        <w:tabs>
          <w:tab w:val="right" w:leader="dot" w:pos="9000"/>
        </w:tabs>
        <w:autoSpaceDE w:val="0"/>
        <w:autoSpaceDN w:val="0"/>
        <w:adjustRightInd w:val="0"/>
        <w:ind w:left="1260" w:hanging="900"/>
        <w:rPr>
          <w:rFonts w:ascii="Arial" w:hAnsi="Arial" w:cs="Arial"/>
          <w:sz w:val="20"/>
          <w:szCs w:val="20"/>
        </w:rPr>
      </w:pPr>
      <w:hyperlink r:id="rId8" w:history="1">
        <w:r w:rsidR="00B335FF" w:rsidRPr="00B335FF">
          <w:rPr>
            <w:rStyle w:val="Hyperlink"/>
            <w:rFonts w:ascii="Arial" w:hAnsi="Arial" w:cs="Arial"/>
          </w:rPr>
          <w:t>https://webstore.iec.ch/preview/info_iec60050-482%7Bed1.0%7Db.pdf</w:t>
        </w:r>
      </w:hyperlink>
    </w:p>
    <w:p w:rsidR="005708F0" w:rsidRDefault="005708F0">
      <w:pPr>
        <w:spacing w:before="0" w:after="0"/>
        <w:jc w:val="left"/>
        <w:rPr>
          <w:rFonts w:ascii="Arial" w:hAnsi="Arial" w:cs="Arial"/>
          <w:b/>
          <w:sz w:val="20"/>
          <w:szCs w:val="20"/>
        </w:rPr>
      </w:pPr>
    </w:p>
    <w:p w:rsidR="00F44F6D" w:rsidRPr="00292DCF" w:rsidRDefault="00F44F6D" w:rsidP="00F44F6D">
      <w:pPr>
        <w:numPr>
          <w:ilvl w:val="0"/>
          <w:numId w:val="53"/>
        </w:numPr>
        <w:autoSpaceDE w:val="0"/>
        <w:autoSpaceDN w:val="0"/>
        <w:adjustRightInd w:val="0"/>
        <w:rPr>
          <w:rFonts w:ascii="Arial" w:hAnsi="Arial" w:cs="Arial"/>
          <w:sz w:val="20"/>
          <w:szCs w:val="20"/>
          <w:u w:val="dotted"/>
        </w:rPr>
      </w:pPr>
      <w:r w:rsidRPr="00A5709E">
        <w:rPr>
          <w:rFonts w:ascii="Arial" w:hAnsi="Arial" w:cs="Arial"/>
          <w:b/>
          <w:sz w:val="20"/>
          <w:szCs w:val="20"/>
        </w:rPr>
        <w:t>Number</w:t>
      </w:r>
      <w:r>
        <w:rPr>
          <w:rFonts w:ascii="Arial" w:hAnsi="Arial" w:cs="Arial"/>
          <w:sz w:val="20"/>
          <w:szCs w:val="20"/>
        </w:rPr>
        <w:t>:</w:t>
      </w:r>
      <w:r w:rsidRPr="00A5709E">
        <w:t xml:space="preserve"> </w:t>
      </w:r>
      <w:r w:rsidRPr="005708F0">
        <w:rPr>
          <w:rFonts w:ascii="Arial" w:hAnsi="Arial" w:cs="Arial"/>
          <w:sz w:val="20"/>
          <w:szCs w:val="20"/>
          <w:u w:val="dotted"/>
        </w:rPr>
        <w:t xml:space="preserve">IEC </w:t>
      </w:r>
      <w:r w:rsidRPr="00F44F6D">
        <w:rPr>
          <w:rFonts w:ascii="Arial" w:hAnsi="Arial" w:cs="Arial"/>
          <w:sz w:val="20"/>
          <w:szCs w:val="20"/>
          <w:u w:val="dotted"/>
        </w:rPr>
        <w:t>60086-3</w:t>
      </w:r>
      <w:r w:rsidR="00867799">
        <w:rPr>
          <w:rFonts w:ascii="Arial" w:hAnsi="Arial" w:cs="Arial"/>
          <w:sz w:val="20"/>
          <w:szCs w:val="20"/>
          <w:u w:val="dotted"/>
        </w:rPr>
        <w:t>:2016</w:t>
      </w:r>
      <w:r>
        <w:rPr>
          <w:rFonts w:ascii="Arial" w:hAnsi="Arial" w:cs="Arial"/>
          <w:sz w:val="20"/>
          <w:szCs w:val="20"/>
          <w:u w:val="dotted"/>
        </w:rPr>
        <w:t xml:space="preserve"> </w:t>
      </w:r>
      <w:r w:rsidRPr="00292DCF">
        <w:rPr>
          <w:rFonts w:ascii="Arial" w:hAnsi="Arial" w:cs="Arial"/>
          <w:sz w:val="20"/>
          <w:szCs w:val="20"/>
          <w:u w:val="dotted"/>
        </w:rPr>
        <w:t>t</w:t>
      </w:r>
      <w:r>
        <w:rPr>
          <w:rFonts w:ascii="Arial" w:hAnsi="Arial" w:cs="Arial"/>
          <w:sz w:val="20"/>
          <w:szCs w:val="20"/>
          <w:u w:val="dotted"/>
        </w:rPr>
        <w:t xml:space="preserve">o replace </w:t>
      </w:r>
      <w:r w:rsidRPr="00F44F6D">
        <w:rPr>
          <w:rFonts w:ascii="Arial" w:hAnsi="Arial" w:cs="Arial"/>
          <w:sz w:val="20"/>
          <w:szCs w:val="20"/>
          <w:u w:val="dotted"/>
        </w:rPr>
        <w:t>KS 184-3:2001</w:t>
      </w:r>
    </w:p>
    <w:p w:rsidR="008D20A8" w:rsidRPr="00867799" w:rsidRDefault="00F44F6D" w:rsidP="0097549A">
      <w:pPr>
        <w:pStyle w:val="Heading2"/>
        <w:shd w:val="clear" w:color="auto" w:fill="FFFFFF"/>
        <w:spacing w:before="0" w:after="192"/>
        <w:ind w:left="360"/>
        <w:jc w:val="left"/>
        <w:textAlignment w:val="baseline"/>
        <w:rPr>
          <w:b w:val="0"/>
          <w:bCs w:val="0"/>
          <w:sz w:val="20"/>
          <w:szCs w:val="20"/>
        </w:rPr>
      </w:pPr>
      <w:r w:rsidRPr="00867799">
        <w:rPr>
          <w:sz w:val="20"/>
          <w:szCs w:val="20"/>
        </w:rPr>
        <w:t>Title:</w:t>
      </w:r>
      <w:r w:rsidRPr="00867799">
        <w:rPr>
          <w:sz w:val="20"/>
          <w:szCs w:val="20"/>
        </w:rPr>
        <w:tab/>
      </w:r>
      <w:r w:rsidRPr="00867799">
        <w:rPr>
          <w:sz w:val="20"/>
          <w:szCs w:val="20"/>
          <w:u w:val="dotted"/>
        </w:rPr>
        <w:t xml:space="preserve">Kenya Standard — </w:t>
      </w:r>
      <w:r w:rsidR="008D20A8" w:rsidRPr="00867799">
        <w:rPr>
          <w:b w:val="0"/>
          <w:bCs w:val="0"/>
          <w:sz w:val="20"/>
          <w:szCs w:val="20"/>
        </w:rPr>
        <w:t>Primary batteries - Part 3: Watch batteries</w:t>
      </w:r>
    </w:p>
    <w:p w:rsidR="00F44F6D" w:rsidRPr="00867799" w:rsidRDefault="00F44F6D" w:rsidP="00F44F6D">
      <w:pPr>
        <w:tabs>
          <w:tab w:val="right" w:leader="dot" w:pos="9000"/>
        </w:tabs>
        <w:autoSpaceDE w:val="0"/>
        <w:autoSpaceDN w:val="0"/>
        <w:adjustRightInd w:val="0"/>
        <w:ind w:left="1260" w:hanging="900"/>
        <w:rPr>
          <w:rFonts w:ascii="Arial" w:hAnsi="Arial" w:cs="Arial"/>
          <w:sz w:val="20"/>
          <w:szCs w:val="20"/>
        </w:rPr>
      </w:pPr>
      <w:r w:rsidRPr="00867799">
        <w:rPr>
          <w:rFonts w:ascii="Arial" w:hAnsi="Arial" w:cs="Arial"/>
          <w:b/>
          <w:sz w:val="20"/>
          <w:szCs w:val="20"/>
        </w:rPr>
        <w:t>Scope</w:t>
      </w:r>
      <w:r w:rsidRPr="00867799">
        <w:rPr>
          <w:rFonts w:ascii="Arial" w:hAnsi="Arial" w:cs="Arial"/>
          <w:sz w:val="20"/>
          <w:szCs w:val="20"/>
        </w:rPr>
        <w:t xml:space="preserve">: </w:t>
      </w:r>
      <w:r w:rsidR="00867799" w:rsidRPr="00867799">
        <w:rPr>
          <w:rFonts w:ascii="Arial" w:hAnsi="Arial" w:cs="Arial"/>
          <w:sz w:val="20"/>
          <w:szCs w:val="20"/>
        </w:rPr>
        <w:t>This part of IEC 60086 specifies dimensions, designation, methods of tests and requirements for primary batteries for watches. In several cases, a menu of test methods is given. When presenting battery electrical characteristics and/or performance data, the manufacturer specifies which test method was used.</w:t>
      </w:r>
    </w:p>
    <w:p w:rsidR="00A94A7D" w:rsidRDefault="0007419C" w:rsidP="00867799">
      <w:pPr>
        <w:spacing w:before="0" w:after="0"/>
        <w:ind w:left="360"/>
        <w:jc w:val="left"/>
        <w:rPr>
          <w:rFonts w:ascii="Arial" w:hAnsi="Arial" w:cs="Arial"/>
        </w:rPr>
      </w:pPr>
      <w:hyperlink r:id="rId9" w:history="1">
        <w:r w:rsidR="00867799" w:rsidRPr="00867799">
          <w:rPr>
            <w:rStyle w:val="Hyperlink"/>
            <w:rFonts w:ascii="Arial" w:hAnsi="Arial" w:cs="Arial"/>
          </w:rPr>
          <w:t>https://webstore.iec.ch/preview/info_iec60086-3%7Bed4.0.RLV%7Den.pdf</w:t>
        </w:r>
      </w:hyperlink>
    </w:p>
    <w:p w:rsidR="00867799" w:rsidRPr="00867799" w:rsidRDefault="00867799" w:rsidP="00867799">
      <w:pPr>
        <w:spacing w:before="0" w:after="0"/>
        <w:ind w:left="360"/>
        <w:jc w:val="left"/>
        <w:rPr>
          <w:rFonts w:ascii="Arial" w:hAnsi="Arial" w:cs="Arial"/>
          <w:b/>
          <w:sz w:val="20"/>
          <w:szCs w:val="20"/>
        </w:rPr>
      </w:pPr>
    </w:p>
    <w:p w:rsidR="00F44F6D" w:rsidRPr="00292DCF" w:rsidRDefault="00F44F6D" w:rsidP="00F44F6D">
      <w:pPr>
        <w:numPr>
          <w:ilvl w:val="0"/>
          <w:numId w:val="53"/>
        </w:numPr>
        <w:autoSpaceDE w:val="0"/>
        <w:autoSpaceDN w:val="0"/>
        <w:adjustRightInd w:val="0"/>
        <w:rPr>
          <w:rFonts w:ascii="Arial" w:hAnsi="Arial" w:cs="Arial"/>
          <w:sz w:val="20"/>
          <w:szCs w:val="20"/>
          <w:u w:val="dotted"/>
        </w:rPr>
      </w:pPr>
      <w:r w:rsidRPr="00A5709E">
        <w:rPr>
          <w:rFonts w:ascii="Arial" w:hAnsi="Arial" w:cs="Arial"/>
          <w:b/>
          <w:sz w:val="20"/>
          <w:szCs w:val="20"/>
        </w:rPr>
        <w:t>Number</w:t>
      </w:r>
      <w:r>
        <w:rPr>
          <w:rFonts w:ascii="Arial" w:hAnsi="Arial" w:cs="Arial"/>
          <w:sz w:val="20"/>
          <w:szCs w:val="20"/>
        </w:rPr>
        <w:t>:</w:t>
      </w:r>
      <w:r w:rsidRPr="00A5709E">
        <w:t xml:space="preserve"> </w:t>
      </w:r>
      <w:r w:rsidRPr="005708F0">
        <w:rPr>
          <w:rFonts w:ascii="Arial" w:hAnsi="Arial" w:cs="Arial"/>
          <w:sz w:val="20"/>
          <w:szCs w:val="20"/>
          <w:u w:val="dotted"/>
        </w:rPr>
        <w:t xml:space="preserve">IEC </w:t>
      </w:r>
      <w:r w:rsidRPr="00F44F6D">
        <w:rPr>
          <w:rFonts w:ascii="Arial" w:hAnsi="Arial" w:cs="Arial"/>
          <w:sz w:val="20"/>
          <w:szCs w:val="20"/>
          <w:u w:val="dotted"/>
        </w:rPr>
        <w:t>60086-4:</w:t>
      </w:r>
      <w:r w:rsidR="00867799">
        <w:rPr>
          <w:rFonts w:ascii="Arial" w:hAnsi="Arial" w:cs="Arial"/>
          <w:sz w:val="20"/>
          <w:szCs w:val="20"/>
          <w:u w:val="dotted"/>
        </w:rPr>
        <w:t>2014</w:t>
      </w:r>
      <w:r>
        <w:rPr>
          <w:rFonts w:ascii="Arial" w:hAnsi="Arial" w:cs="Arial"/>
          <w:sz w:val="20"/>
          <w:szCs w:val="20"/>
          <w:u w:val="dotted"/>
        </w:rPr>
        <w:t xml:space="preserve"> </w:t>
      </w:r>
      <w:r w:rsidRPr="00292DCF">
        <w:rPr>
          <w:rFonts w:ascii="Arial" w:hAnsi="Arial" w:cs="Arial"/>
          <w:sz w:val="20"/>
          <w:szCs w:val="20"/>
          <w:u w:val="dotted"/>
        </w:rPr>
        <w:t>t</w:t>
      </w:r>
      <w:r>
        <w:rPr>
          <w:rFonts w:ascii="Arial" w:hAnsi="Arial" w:cs="Arial"/>
          <w:sz w:val="20"/>
          <w:szCs w:val="20"/>
          <w:u w:val="dotted"/>
        </w:rPr>
        <w:t>o replace KS 184-4</w:t>
      </w:r>
      <w:r w:rsidRPr="00F44F6D">
        <w:rPr>
          <w:rFonts w:ascii="Arial" w:hAnsi="Arial" w:cs="Arial"/>
          <w:sz w:val="20"/>
          <w:szCs w:val="20"/>
          <w:u w:val="dotted"/>
        </w:rPr>
        <w:t>:2001</w:t>
      </w:r>
    </w:p>
    <w:p w:rsidR="00867799" w:rsidRPr="00271E9B" w:rsidRDefault="00F44F6D" w:rsidP="00867799">
      <w:pPr>
        <w:pStyle w:val="Heading2"/>
        <w:shd w:val="clear" w:color="auto" w:fill="FFFFFF"/>
        <w:spacing w:before="0" w:after="192"/>
        <w:ind w:left="360"/>
        <w:jc w:val="left"/>
        <w:textAlignment w:val="baseline"/>
        <w:rPr>
          <w:rFonts w:ascii="Helvetica" w:hAnsi="Helvetica" w:cs="Helvetica"/>
          <w:b w:val="0"/>
          <w:bCs w:val="0"/>
          <w:sz w:val="36"/>
          <w:szCs w:val="36"/>
        </w:rPr>
      </w:pPr>
      <w:r w:rsidRPr="00271E9B">
        <w:rPr>
          <w:sz w:val="20"/>
          <w:szCs w:val="20"/>
        </w:rPr>
        <w:t>Title:</w:t>
      </w:r>
      <w:r w:rsidRPr="00271E9B">
        <w:tab/>
      </w:r>
      <w:r w:rsidRPr="00271E9B">
        <w:rPr>
          <w:sz w:val="20"/>
          <w:szCs w:val="20"/>
          <w:u w:val="dotted"/>
        </w:rPr>
        <w:t xml:space="preserve">Kenya Standard — </w:t>
      </w:r>
      <w:r w:rsidR="00867799" w:rsidRPr="00271E9B">
        <w:rPr>
          <w:rFonts w:ascii="Helvetica" w:hAnsi="Helvetica" w:cs="Helvetica"/>
          <w:b w:val="0"/>
          <w:bCs w:val="0"/>
        </w:rPr>
        <w:t>Primary batteries - Part 4: Safety of lithium batteries</w:t>
      </w:r>
    </w:p>
    <w:p w:rsidR="00867799" w:rsidRPr="00724061" w:rsidRDefault="00F44F6D" w:rsidP="00724061">
      <w:pPr>
        <w:pStyle w:val="Heading2"/>
        <w:shd w:val="clear" w:color="auto" w:fill="FFFFFF"/>
        <w:spacing w:before="0" w:after="192"/>
        <w:ind w:left="360"/>
        <w:jc w:val="both"/>
        <w:textAlignment w:val="baseline"/>
        <w:rPr>
          <w:rFonts w:ascii="Helvetica" w:hAnsi="Helvetica" w:cs="Helvetica"/>
          <w:b w:val="0"/>
          <w:bCs w:val="0"/>
          <w:color w:val="473F3F"/>
          <w:sz w:val="20"/>
          <w:szCs w:val="20"/>
        </w:rPr>
      </w:pPr>
      <w:r w:rsidRPr="00271E9B">
        <w:rPr>
          <w:sz w:val="20"/>
          <w:szCs w:val="20"/>
        </w:rPr>
        <w:t>Scope</w:t>
      </w:r>
      <w:r w:rsidRPr="00271E9B">
        <w:rPr>
          <w:b w:val="0"/>
          <w:sz w:val="20"/>
          <w:szCs w:val="20"/>
        </w:rPr>
        <w:t xml:space="preserve">: </w:t>
      </w:r>
      <w:r w:rsidR="00724061" w:rsidRPr="00271E9B">
        <w:rPr>
          <w:b w:val="0"/>
          <w:sz w:val="20"/>
          <w:szCs w:val="20"/>
        </w:rPr>
        <w:t xml:space="preserve">This Part of IEC 60086 specifies tests and requirements for primary lithium batteries to </w:t>
      </w:r>
      <w:r w:rsidR="00724061" w:rsidRPr="00724061">
        <w:rPr>
          <w:b w:val="0"/>
          <w:sz w:val="20"/>
          <w:szCs w:val="20"/>
        </w:rPr>
        <w:t>ensure their safe operation under intended use and reasonably foreseeable misuse.</w:t>
      </w:r>
    </w:p>
    <w:p w:rsidR="00F44F6D" w:rsidRDefault="0007419C" w:rsidP="00724061">
      <w:pPr>
        <w:spacing w:before="0" w:after="0"/>
        <w:ind w:left="360"/>
        <w:jc w:val="left"/>
        <w:rPr>
          <w:rFonts w:ascii="Arial" w:hAnsi="Arial" w:cs="Arial"/>
        </w:rPr>
      </w:pPr>
      <w:hyperlink r:id="rId10" w:history="1">
        <w:r w:rsidR="00724061" w:rsidRPr="00724061">
          <w:rPr>
            <w:rStyle w:val="Hyperlink"/>
            <w:rFonts w:ascii="Arial" w:hAnsi="Arial" w:cs="Arial"/>
          </w:rPr>
          <w:t>https://webstore.iec.ch/preview/info_iec60086-4%7Bed4.0%7Db.pdf</w:t>
        </w:r>
      </w:hyperlink>
    </w:p>
    <w:p w:rsidR="00271E9B" w:rsidRPr="00724061" w:rsidRDefault="00271E9B" w:rsidP="00724061">
      <w:pPr>
        <w:spacing w:before="0" w:after="0"/>
        <w:ind w:left="360"/>
        <w:jc w:val="left"/>
        <w:rPr>
          <w:rFonts w:ascii="Arial" w:hAnsi="Arial" w:cs="Arial"/>
          <w:b/>
          <w:sz w:val="20"/>
          <w:szCs w:val="20"/>
        </w:rPr>
      </w:pPr>
    </w:p>
    <w:p w:rsidR="00F44F6D" w:rsidRPr="00292DCF" w:rsidRDefault="00F44F6D" w:rsidP="00F44F6D">
      <w:pPr>
        <w:numPr>
          <w:ilvl w:val="0"/>
          <w:numId w:val="53"/>
        </w:numPr>
        <w:autoSpaceDE w:val="0"/>
        <w:autoSpaceDN w:val="0"/>
        <w:adjustRightInd w:val="0"/>
        <w:rPr>
          <w:rFonts w:ascii="Arial" w:hAnsi="Arial" w:cs="Arial"/>
          <w:sz w:val="20"/>
          <w:szCs w:val="20"/>
          <w:u w:val="dotted"/>
        </w:rPr>
      </w:pPr>
      <w:r w:rsidRPr="00A5709E">
        <w:rPr>
          <w:rFonts w:ascii="Arial" w:hAnsi="Arial" w:cs="Arial"/>
          <w:b/>
          <w:sz w:val="20"/>
          <w:szCs w:val="20"/>
        </w:rPr>
        <w:t>Number</w:t>
      </w:r>
      <w:r>
        <w:rPr>
          <w:rFonts w:ascii="Arial" w:hAnsi="Arial" w:cs="Arial"/>
          <w:sz w:val="20"/>
          <w:szCs w:val="20"/>
        </w:rPr>
        <w:t>:</w:t>
      </w:r>
      <w:r w:rsidRPr="00A5709E">
        <w:t xml:space="preserve"> </w:t>
      </w:r>
      <w:r w:rsidRPr="005708F0">
        <w:rPr>
          <w:rFonts w:ascii="Arial" w:hAnsi="Arial" w:cs="Arial"/>
          <w:sz w:val="20"/>
          <w:szCs w:val="20"/>
          <w:u w:val="dotted"/>
        </w:rPr>
        <w:t xml:space="preserve">IEC </w:t>
      </w:r>
      <w:r w:rsidRPr="00F44F6D">
        <w:rPr>
          <w:rFonts w:ascii="Arial" w:hAnsi="Arial" w:cs="Arial"/>
          <w:sz w:val="20"/>
          <w:szCs w:val="20"/>
          <w:u w:val="dotted"/>
        </w:rPr>
        <w:t>60086-5</w:t>
      </w:r>
      <w:r w:rsidR="00271E9B">
        <w:rPr>
          <w:rFonts w:ascii="Arial" w:hAnsi="Arial" w:cs="Arial"/>
          <w:sz w:val="20"/>
          <w:szCs w:val="20"/>
          <w:u w:val="dotted"/>
        </w:rPr>
        <w:t>:</w:t>
      </w:r>
      <w:bookmarkStart w:id="0" w:name="_GoBack"/>
      <w:r w:rsidR="00271E9B">
        <w:rPr>
          <w:rFonts w:ascii="Arial" w:hAnsi="Arial" w:cs="Arial"/>
          <w:sz w:val="20"/>
          <w:szCs w:val="20"/>
          <w:u w:val="dotted"/>
        </w:rPr>
        <w:t>2016</w:t>
      </w:r>
      <w:r>
        <w:rPr>
          <w:rFonts w:ascii="Arial" w:hAnsi="Arial" w:cs="Arial"/>
          <w:sz w:val="20"/>
          <w:szCs w:val="20"/>
          <w:u w:val="dotted"/>
        </w:rPr>
        <w:t xml:space="preserve"> </w:t>
      </w:r>
      <w:bookmarkEnd w:id="0"/>
      <w:r w:rsidRPr="00292DCF">
        <w:rPr>
          <w:rFonts w:ascii="Arial" w:hAnsi="Arial" w:cs="Arial"/>
          <w:sz w:val="20"/>
          <w:szCs w:val="20"/>
          <w:u w:val="dotted"/>
        </w:rPr>
        <w:t>t</w:t>
      </w:r>
      <w:r>
        <w:rPr>
          <w:rFonts w:ascii="Arial" w:hAnsi="Arial" w:cs="Arial"/>
          <w:sz w:val="20"/>
          <w:szCs w:val="20"/>
          <w:u w:val="dotted"/>
        </w:rPr>
        <w:t>o replace KS 184-5:2004</w:t>
      </w:r>
    </w:p>
    <w:p w:rsidR="00271E9B" w:rsidRPr="00271E9B" w:rsidRDefault="00F44F6D" w:rsidP="00271E9B">
      <w:pPr>
        <w:pStyle w:val="Heading2"/>
        <w:shd w:val="clear" w:color="auto" w:fill="FFFFFF"/>
        <w:spacing w:before="0" w:after="192"/>
        <w:ind w:left="360"/>
        <w:jc w:val="both"/>
        <w:textAlignment w:val="baseline"/>
        <w:rPr>
          <w:b w:val="0"/>
          <w:bCs w:val="0"/>
          <w:sz w:val="20"/>
          <w:szCs w:val="20"/>
        </w:rPr>
      </w:pPr>
      <w:r w:rsidRPr="00271E9B">
        <w:rPr>
          <w:sz w:val="20"/>
          <w:szCs w:val="20"/>
        </w:rPr>
        <w:lastRenderedPageBreak/>
        <w:t>Title:</w:t>
      </w:r>
      <w:r w:rsidRPr="00271E9B">
        <w:rPr>
          <w:sz w:val="20"/>
          <w:szCs w:val="20"/>
        </w:rPr>
        <w:tab/>
      </w:r>
      <w:r w:rsidRPr="00271E9B">
        <w:rPr>
          <w:sz w:val="20"/>
          <w:szCs w:val="20"/>
          <w:u w:val="dotted"/>
        </w:rPr>
        <w:t xml:space="preserve">Kenya Standard — </w:t>
      </w:r>
      <w:r w:rsidR="00271E9B" w:rsidRPr="00271E9B">
        <w:rPr>
          <w:b w:val="0"/>
          <w:bCs w:val="0"/>
          <w:sz w:val="20"/>
          <w:szCs w:val="20"/>
        </w:rPr>
        <w:t>Primary batteries - Part 5: Safety of batteries with aqueous electrolyte</w:t>
      </w:r>
    </w:p>
    <w:p w:rsidR="00F44F6D" w:rsidRPr="00271E9B" w:rsidRDefault="00F44F6D" w:rsidP="00271E9B">
      <w:pPr>
        <w:tabs>
          <w:tab w:val="right" w:leader="dot" w:pos="9000"/>
        </w:tabs>
        <w:autoSpaceDE w:val="0"/>
        <w:autoSpaceDN w:val="0"/>
        <w:adjustRightInd w:val="0"/>
        <w:ind w:left="1080" w:hanging="720"/>
        <w:rPr>
          <w:rFonts w:ascii="Arial" w:hAnsi="Arial" w:cs="Arial"/>
          <w:sz w:val="20"/>
          <w:szCs w:val="20"/>
        </w:rPr>
      </w:pPr>
      <w:r w:rsidRPr="00271E9B">
        <w:rPr>
          <w:rFonts w:ascii="Arial" w:hAnsi="Arial" w:cs="Arial"/>
          <w:b/>
          <w:sz w:val="20"/>
          <w:szCs w:val="20"/>
        </w:rPr>
        <w:t>Scope</w:t>
      </w:r>
      <w:r w:rsidRPr="00271E9B">
        <w:rPr>
          <w:rFonts w:ascii="Arial" w:hAnsi="Arial" w:cs="Arial"/>
          <w:sz w:val="20"/>
          <w:szCs w:val="20"/>
        </w:rPr>
        <w:t xml:space="preserve"> </w:t>
      </w:r>
      <w:r w:rsidR="00271E9B" w:rsidRPr="00271E9B">
        <w:rPr>
          <w:rFonts w:ascii="Arial" w:hAnsi="Arial" w:cs="Arial"/>
          <w:sz w:val="20"/>
          <w:szCs w:val="20"/>
        </w:rPr>
        <w:t>This part of IEC 60086 specifies tests and requirements for primary batteries with aqueous electrolyte to ensure their safe operation under intended use and reasonably foreseeable misuse.</w:t>
      </w:r>
    </w:p>
    <w:p w:rsidR="00F44F6D" w:rsidRPr="00271E9B" w:rsidRDefault="0007419C" w:rsidP="00271E9B">
      <w:pPr>
        <w:spacing w:before="0" w:after="0"/>
        <w:ind w:left="360"/>
        <w:jc w:val="left"/>
        <w:rPr>
          <w:rFonts w:ascii="Arial" w:hAnsi="Arial" w:cs="Arial"/>
          <w:b/>
          <w:sz w:val="20"/>
          <w:szCs w:val="20"/>
        </w:rPr>
      </w:pPr>
      <w:hyperlink r:id="rId11" w:history="1">
        <w:r w:rsidR="00271E9B" w:rsidRPr="00271E9B">
          <w:rPr>
            <w:rStyle w:val="Hyperlink"/>
            <w:rFonts w:ascii="Arial" w:hAnsi="Arial" w:cs="Arial"/>
          </w:rPr>
          <w:t>https://webstore.iec.ch/preview/info_iec60086-5%7Bed4.0.RLV%7Den.pdf</w:t>
        </w:r>
      </w:hyperlink>
    </w:p>
    <w:p w:rsidR="00727869" w:rsidRDefault="00727869">
      <w:pPr>
        <w:spacing w:before="0" w:after="0"/>
        <w:jc w:val="left"/>
        <w:rPr>
          <w:rFonts w:ascii="Arial" w:hAnsi="Arial" w:cs="Arial"/>
          <w:b/>
          <w:sz w:val="20"/>
          <w:szCs w:val="20"/>
        </w:rPr>
      </w:pPr>
    </w:p>
    <w:p w:rsidR="00E774BD" w:rsidRDefault="00E774BD">
      <w:pPr>
        <w:spacing w:before="0" w:after="0"/>
        <w:jc w:val="left"/>
        <w:rPr>
          <w:rFonts w:ascii="Arial" w:hAnsi="Arial" w:cs="Arial"/>
          <w:b/>
          <w:sz w:val="20"/>
          <w:szCs w:val="20"/>
        </w:rPr>
      </w:pPr>
    </w:p>
    <w:p w:rsidR="00F44F6D" w:rsidRDefault="00F44F6D">
      <w:pPr>
        <w:spacing w:before="0" w:after="0"/>
        <w:jc w:val="left"/>
        <w:rPr>
          <w:rFonts w:ascii="Arial" w:hAnsi="Arial" w:cs="Arial"/>
          <w:b/>
          <w:sz w:val="20"/>
          <w:szCs w:val="20"/>
        </w:rPr>
        <w:sectPr w:rsidR="00F44F6D" w:rsidSect="00E70218">
          <w:pgSz w:w="11909" w:h="16834" w:code="9"/>
          <w:pgMar w:top="1260" w:right="1440" w:bottom="1440" w:left="1440" w:header="720" w:footer="720" w:gutter="0"/>
          <w:pgNumType w:start="1"/>
          <w:cols w:space="720"/>
          <w:titlePg/>
          <w:docGrid w:linePitch="360"/>
        </w:sectPr>
      </w:pPr>
    </w:p>
    <w:p w:rsidR="001D7A55" w:rsidRPr="000112E3" w:rsidRDefault="00351549" w:rsidP="001D7A55">
      <w:pPr>
        <w:autoSpaceDE w:val="0"/>
        <w:autoSpaceDN w:val="0"/>
        <w:adjustRightInd w:val="0"/>
        <w:jc w:val="center"/>
        <w:rPr>
          <w:rFonts w:ascii="Arial" w:hAnsi="Arial" w:cs="Arial"/>
          <w:b/>
          <w:lang w:val="en-GB"/>
        </w:rPr>
      </w:pPr>
      <w:r w:rsidRPr="00351549">
        <w:rPr>
          <w:rFonts w:ascii="Arial" w:hAnsi="Arial" w:cs="Arial"/>
          <w:b/>
          <w:lang w:val="en-GB"/>
        </w:rPr>
        <w:lastRenderedPageBreak/>
        <w:t>ADOPTION PROPOSAL</w:t>
      </w:r>
    </w:p>
    <w:p w:rsidR="001D7A55" w:rsidRDefault="001D7A55" w:rsidP="00E774BD">
      <w:pPr>
        <w:jc w:val="left"/>
        <w:rPr>
          <w:rFonts w:ascii="Arial" w:hAnsi="Arial" w:cs="Arial"/>
          <w:sz w:val="20"/>
        </w:rPr>
      </w:pPr>
    </w:p>
    <w:p w:rsidR="00E774BD" w:rsidRDefault="00E774BD" w:rsidP="00E774BD">
      <w:pPr>
        <w:jc w:val="left"/>
        <w:rPr>
          <w:rFonts w:ascii="Arial" w:hAnsi="Arial" w:cs="Arial"/>
          <w:sz w:val="20"/>
        </w:rPr>
      </w:pPr>
    </w:p>
    <w:tbl>
      <w:tblPr>
        <w:tblW w:w="15750" w:type="dxa"/>
        <w:tblInd w:w="-8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1890"/>
        <w:gridCol w:w="1800"/>
        <w:gridCol w:w="2520"/>
        <w:gridCol w:w="3690"/>
        <w:gridCol w:w="4410"/>
      </w:tblGrid>
      <w:tr w:rsidR="00E774BD" w:rsidTr="00E774BD">
        <w:trPr>
          <w:tblHeader/>
        </w:trPr>
        <w:tc>
          <w:tcPr>
            <w:tcW w:w="1440" w:type="dxa"/>
          </w:tcPr>
          <w:p w:rsidR="00E774BD" w:rsidRPr="001D7A55" w:rsidRDefault="00CF7A06" w:rsidP="001D7A55">
            <w:pPr>
              <w:jc w:val="left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S/No.</w:t>
            </w:r>
          </w:p>
        </w:tc>
        <w:tc>
          <w:tcPr>
            <w:tcW w:w="1890" w:type="dxa"/>
          </w:tcPr>
          <w:p w:rsidR="00E774BD" w:rsidRPr="001D7A55" w:rsidRDefault="00E774BD" w:rsidP="001D7A55">
            <w:pPr>
              <w:jc w:val="left"/>
              <w:rPr>
                <w:rFonts w:ascii="Arial" w:hAnsi="Arial" w:cs="Arial"/>
                <w:b/>
                <w:sz w:val="20"/>
              </w:rPr>
            </w:pPr>
            <w:r w:rsidRPr="001D7A55">
              <w:rPr>
                <w:rFonts w:ascii="Arial" w:hAnsi="Arial" w:cs="Arial"/>
                <w:b/>
                <w:sz w:val="20"/>
              </w:rPr>
              <w:t>Standard Number</w:t>
            </w:r>
          </w:p>
        </w:tc>
        <w:tc>
          <w:tcPr>
            <w:tcW w:w="1800" w:type="dxa"/>
          </w:tcPr>
          <w:p w:rsidR="00E774BD" w:rsidRPr="001D7A55" w:rsidRDefault="00E774BD" w:rsidP="001D7A55">
            <w:pPr>
              <w:jc w:val="left"/>
              <w:rPr>
                <w:rFonts w:ascii="Arial" w:hAnsi="Arial" w:cs="Arial"/>
                <w:b/>
                <w:sz w:val="20"/>
              </w:rPr>
            </w:pPr>
            <w:r w:rsidRPr="001D7A55">
              <w:rPr>
                <w:rFonts w:ascii="Arial" w:hAnsi="Arial" w:cs="Arial"/>
                <w:b/>
                <w:sz w:val="20"/>
                <w:szCs w:val="20"/>
              </w:rPr>
              <w:t>Adoption acceptable as presented</w:t>
            </w:r>
          </w:p>
        </w:tc>
        <w:tc>
          <w:tcPr>
            <w:tcW w:w="2520" w:type="dxa"/>
          </w:tcPr>
          <w:p w:rsidR="00E774BD" w:rsidRPr="001D7A55" w:rsidRDefault="00E774BD" w:rsidP="001D7A55">
            <w:pPr>
              <w:jc w:val="left"/>
              <w:rPr>
                <w:rFonts w:ascii="Arial" w:hAnsi="Arial" w:cs="Arial"/>
                <w:b/>
                <w:sz w:val="20"/>
              </w:rPr>
            </w:pPr>
            <w:r w:rsidRPr="001D7A55">
              <w:rPr>
                <w:rFonts w:ascii="Arial" w:hAnsi="Arial" w:cs="Arial"/>
                <w:b/>
                <w:sz w:val="20"/>
                <w:szCs w:val="20"/>
              </w:rPr>
              <w:t>Adoption proposal not acceptable</w:t>
            </w:r>
          </w:p>
        </w:tc>
        <w:tc>
          <w:tcPr>
            <w:tcW w:w="3690" w:type="dxa"/>
          </w:tcPr>
          <w:p w:rsidR="00E774BD" w:rsidRPr="001D7A55" w:rsidRDefault="00E774BD" w:rsidP="001D7A55">
            <w:pPr>
              <w:jc w:val="left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Reason why adoption proposal not acceptable</w:t>
            </w:r>
          </w:p>
        </w:tc>
        <w:tc>
          <w:tcPr>
            <w:tcW w:w="4410" w:type="dxa"/>
          </w:tcPr>
          <w:p w:rsidR="00E774BD" w:rsidRPr="001D7A55" w:rsidRDefault="00E774BD" w:rsidP="001D7A55">
            <w:pPr>
              <w:jc w:val="left"/>
              <w:rPr>
                <w:rFonts w:ascii="Arial" w:hAnsi="Arial" w:cs="Arial"/>
                <w:b/>
                <w:sz w:val="20"/>
              </w:rPr>
            </w:pPr>
            <w:r w:rsidRPr="001D7A55">
              <w:rPr>
                <w:rFonts w:ascii="Arial" w:hAnsi="Arial" w:cs="Arial"/>
                <w:b/>
                <w:sz w:val="20"/>
              </w:rPr>
              <w:t>Proposed Change</w:t>
            </w:r>
            <w:r>
              <w:rPr>
                <w:rFonts w:ascii="Arial" w:hAnsi="Arial" w:cs="Arial"/>
                <w:b/>
                <w:sz w:val="20"/>
              </w:rPr>
              <w:t>/recommendation(s)</w:t>
            </w:r>
          </w:p>
        </w:tc>
      </w:tr>
      <w:tr w:rsidR="00E774BD" w:rsidTr="004F2B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6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</w:tcPr>
          <w:p w:rsidR="00E774BD" w:rsidRPr="00CF7A06" w:rsidRDefault="00E774BD" w:rsidP="00956998">
            <w:pPr>
              <w:pStyle w:val="ListParagraph"/>
              <w:numPr>
                <w:ilvl w:val="0"/>
                <w:numId w:val="58"/>
              </w:num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8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</w:tcPr>
          <w:p w:rsidR="00E774BD" w:rsidRPr="0040674B" w:rsidRDefault="000662E2" w:rsidP="00C407BA">
            <w:pPr>
              <w:jc w:val="left"/>
              <w:rPr>
                <w:rFonts w:ascii="Arial Narrow" w:hAnsi="Arial Narrow"/>
                <w:color w:val="000000"/>
                <w:sz w:val="22"/>
                <w:szCs w:val="22"/>
              </w:rPr>
            </w:pPr>
            <w:r w:rsidRPr="0040674B">
              <w:rPr>
                <w:rFonts w:ascii="Arial" w:hAnsi="Arial" w:cs="Arial"/>
                <w:sz w:val="20"/>
                <w:szCs w:val="20"/>
              </w:rPr>
              <w:t>IEC 60050-482:2004</w:t>
            </w:r>
          </w:p>
        </w:tc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</w:tcPr>
          <w:p w:rsidR="00E774BD" w:rsidRDefault="00E774BD" w:rsidP="0016664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</w:tcPr>
          <w:p w:rsidR="00E774BD" w:rsidRDefault="00E774BD" w:rsidP="0016664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6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</w:tcPr>
          <w:p w:rsidR="00E774BD" w:rsidRDefault="00E774BD" w:rsidP="0016664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4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</w:tcPr>
          <w:p w:rsidR="00E774BD" w:rsidRDefault="00E774BD" w:rsidP="0016664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E774BD" w:rsidTr="00E774B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6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74BD" w:rsidRPr="00CF7A06" w:rsidRDefault="00E774BD" w:rsidP="00956998">
            <w:pPr>
              <w:pStyle w:val="ListParagraph"/>
              <w:numPr>
                <w:ilvl w:val="0"/>
                <w:numId w:val="58"/>
              </w:num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8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774BD" w:rsidRPr="0040674B" w:rsidRDefault="000662E2" w:rsidP="00C407BA">
            <w:pPr>
              <w:jc w:val="left"/>
              <w:rPr>
                <w:rFonts w:ascii="Arial Narrow" w:hAnsi="Arial Narrow"/>
                <w:color w:val="000000"/>
                <w:sz w:val="22"/>
                <w:szCs w:val="22"/>
              </w:rPr>
            </w:pPr>
            <w:r w:rsidRPr="0040674B">
              <w:rPr>
                <w:rFonts w:ascii="Arial" w:hAnsi="Arial" w:cs="Arial"/>
                <w:sz w:val="20"/>
                <w:szCs w:val="20"/>
              </w:rPr>
              <w:t>IEC 60086-3</w:t>
            </w:r>
            <w:r w:rsidR="0040674B" w:rsidRPr="0040674B">
              <w:rPr>
                <w:rFonts w:ascii="Arial" w:hAnsi="Arial" w:cs="Arial"/>
                <w:sz w:val="20"/>
                <w:szCs w:val="20"/>
              </w:rPr>
              <w:t xml:space="preserve">: </w:t>
            </w:r>
            <w:r w:rsidR="0040674B" w:rsidRPr="0040674B">
              <w:rPr>
                <w:rFonts w:ascii="Arial" w:hAnsi="Arial" w:cs="Arial"/>
                <w:sz w:val="20"/>
                <w:szCs w:val="20"/>
              </w:rPr>
              <w:t>2016</w:t>
            </w:r>
          </w:p>
        </w:tc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774BD" w:rsidRDefault="00E774BD" w:rsidP="0016664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774BD" w:rsidRDefault="00E774BD" w:rsidP="0016664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6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774BD" w:rsidRDefault="00E774BD" w:rsidP="0016664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4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774BD" w:rsidRDefault="00E774BD" w:rsidP="0016664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E774BD" w:rsidTr="00E774B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6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4D79B"/>
          </w:tcPr>
          <w:p w:rsidR="00E774BD" w:rsidRPr="00CF7A06" w:rsidRDefault="00E774BD" w:rsidP="00956998">
            <w:pPr>
              <w:pStyle w:val="ListParagraph"/>
              <w:numPr>
                <w:ilvl w:val="0"/>
                <w:numId w:val="58"/>
              </w:num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8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4D79B"/>
          </w:tcPr>
          <w:p w:rsidR="00E774BD" w:rsidRPr="0040674B" w:rsidRDefault="000662E2" w:rsidP="00C407BA">
            <w:pPr>
              <w:jc w:val="left"/>
              <w:rPr>
                <w:rFonts w:ascii="Arial Narrow" w:hAnsi="Arial Narrow"/>
                <w:color w:val="000000"/>
                <w:sz w:val="22"/>
                <w:szCs w:val="22"/>
              </w:rPr>
            </w:pPr>
            <w:r w:rsidRPr="0040674B">
              <w:rPr>
                <w:rFonts w:ascii="Arial" w:hAnsi="Arial" w:cs="Arial"/>
                <w:sz w:val="20"/>
                <w:szCs w:val="20"/>
              </w:rPr>
              <w:t>IEC 60086-4:</w:t>
            </w:r>
            <w:r w:rsidR="0040674B" w:rsidRPr="0040674B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40674B" w:rsidRPr="0040674B">
              <w:rPr>
                <w:rFonts w:ascii="Arial" w:hAnsi="Arial" w:cs="Arial"/>
                <w:sz w:val="20"/>
                <w:szCs w:val="20"/>
              </w:rPr>
              <w:t>2014</w:t>
            </w:r>
          </w:p>
        </w:tc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4D79B"/>
          </w:tcPr>
          <w:p w:rsidR="00E774BD" w:rsidRDefault="00E774BD" w:rsidP="0016664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4D79B"/>
          </w:tcPr>
          <w:p w:rsidR="00E774BD" w:rsidRDefault="00E774BD" w:rsidP="0016664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6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4D79B"/>
          </w:tcPr>
          <w:p w:rsidR="00E774BD" w:rsidRDefault="00E774BD" w:rsidP="0016664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4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4D79B"/>
          </w:tcPr>
          <w:p w:rsidR="00E774BD" w:rsidRDefault="00E774BD" w:rsidP="0016664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E774BD" w:rsidTr="00E774B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6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74BD" w:rsidRPr="00CF7A06" w:rsidRDefault="00E774BD" w:rsidP="00956998">
            <w:pPr>
              <w:pStyle w:val="ListParagraph"/>
              <w:numPr>
                <w:ilvl w:val="0"/>
                <w:numId w:val="58"/>
              </w:num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8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774BD" w:rsidRPr="0040674B" w:rsidRDefault="000662E2" w:rsidP="00C407BA">
            <w:pPr>
              <w:jc w:val="left"/>
              <w:rPr>
                <w:rFonts w:ascii="Arial Narrow" w:hAnsi="Arial Narrow"/>
                <w:color w:val="000000"/>
                <w:sz w:val="22"/>
                <w:szCs w:val="22"/>
              </w:rPr>
            </w:pPr>
            <w:r w:rsidRPr="0040674B">
              <w:rPr>
                <w:rFonts w:ascii="Arial" w:hAnsi="Arial" w:cs="Arial"/>
                <w:sz w:val="20"/>
                <w:szCs w:val="20"/>
              </w:rPr>
              <w:t>IEC 60086-5</w:t>
            </w:r>
            <w:r w:rsidR="0040674B" w:rsidRPr="0040674B">
              <w:rPr>
                <w:rFonts w:ascii="Arial" w:hAnsi="Arial" w:cs="Arial"/>
                <w:sz w:val="20"/>
                <w:szCs w:val="20"/>
              </w:rPr>
              <w:t xml:space="preserve">: </w:t>
            </w:r>
            <w:r w:rsidR="0040674B" w:rsidRPr="0040674B">
              <w:rPr>
                <w:rFonts w:ascii="Arial" w:hAnsi="Arial" w:cs="Arial"/>
                <w:sz w:val="20"/>
                <w:szCs w:val="20"/>
              </w:rPr>
              <w:t>2016</w:t>
            </w:r>
          </w:p>
        </w:tc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774BD" w:rsidRDefault="00E774BD" w:rsidP="0016664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774BD" w:rsidRDefault="00E774BD" w:rsidP="0016664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6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774BD" w:rsidRDefault="00E774BD" w:rsidP="0016664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4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774BD" w:rsidRDefault="00E774BD" w:rsidP="0016664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</w:tbl>
    <w:p w:rsidR="001D7A55" w:rsidRDefault="001D7A55" w:rsidP="001D7A55">
      <w:pPr>
        <w:autoSpaceDE w:val="0"/>
        <w:autoSpaceDN w:val="0"/>
        <w:adjustRightInd w:val="0"/>
        <w:jc w:val="left"/>
        <w:rPr>
          <w:rFonts w:ascii="Arial" w:hAnsi="Arial" w:cs="Arial"/>
          <w:sz w:val="20"/>
        </w:rPr>
      </w:pPr>
    </w:p>
    <w:p w:rsidR="00904334" w:rsidRDefault="00904334">
      <w:pPr>
        <w:spacing w:before="0" w:after="0"/>
        <w:jc w:val="left"/>
        <w:rPr>
          <w:rFonts w:ascii="Arial" w:hAnsi="Arial" w:cs="Arial"/>
          <w:b/>
          <w:sz w:val="20"/>
          <w:szCs w:val="20"/>
        </w:rPr>
      </w:pPr>
    </w:p>
    <w:tbl>
      <w:tblPr>
        <w:tblW w:w="9396" w:type="dxa"/>
        <w:tblInd w:w="18" w:type="dxa"/>
        <w:tblLayout w:type="fixed"/>
        <w:tblLook w:val="04A0" w:firstRow="1" w:lastRow="0" w:firstColumn="1" w:lastColumn="0" w:noHBand="0" w:noVBand="1"/>
      </w:tblPr>
      <w:tblGrid>
        <w:gridCol w:w="2788"/>
        <w:gridCol w:w="2774"/>
        <w:gridCol w:w="928"/>
        <w:gridCol w:w="2906"/>
      </w:tblGrid>
      <w:tr w:rsidR="001D7A55" w:rsidRPr="00652429" w:rsidTr="00166644">
        <w:tc>
          <w:tcPr>
            <w:tcW w:w="2788" w:type="dxa"/>
            <w:vAlign w:val="center"/>
          </w:tcPr>
          <w:p w:rsidR="001D7A55" w:rsidRPr="00652429" w:rsidRDefault="001D7A55" w:rsidP="00166644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sz w:val="20"/>
                <w:szCs w:val="20"/>
              </w:rPr>
            </w:pPr>
            <w:r w:rsidRPr="00652429">
              <w:rPr>
                <w:rFonts w:ascii="Arial" w:hAnsi="Arial" w:cs="Arial"/>
                <w:sz w:val="20"/>
                <w:szCs w:val="20"/>
              </w:rPr>
              <w:t>Name and (of respondent)</w:t>
            </w:r>
          </w:p>
        </w:tc>
        <w:tc>
          <w:tcPr>
            <w:tcW w:w="2774" w:type="dxa"/>
          </w:tcPr>
          <w:p w:rsidR="001D7A55" w:rsidRPr="00652429" w:rsidRDefault="001D7A55" w:rsidP="00166644">
            <w:pPr>
              <w:tabs>
                <w:tab w:val="right" w:leader="dot" w:pos="2557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652429">
              <w:rPr>
                <w:rFonts w:ascii="Arial" w:hAnsi="Arial" w:cs="Arial"/>
                <w:sz w:val="20"/>
                <w:szCs w:val="20"/>
              </w:rPr>
              <w:tab/>
            </w:r>
          </w:p>
        </w:tc>
        <w:tc>
          <w:tcPr>
            <w:tcW w:w="928" w:type="dxa"/>
          </w:tcPr>
          <w:p w:rsidR="001D7A55" w:rsidRPr="00652429" w:rsidRDefault="001D7A55" w:rsidP="00166644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sz w:val="20"/>
                <w:szCs w:val="20"/>
              </w:rPr>
            </w:pPr>
            <w:r w:rsidRPr="00652429">
              <w:rPr>
                <w:rFonts w:ascii="Arial" w:hAnsi="Arial" w:cs="Arial"/>
                <w:sz w:val="20"/>
                <w:szCs w:val="20"/>
              </w:rPr>
              <w:t>Position</w:t>
            </w:r>
          </w:p>
        </w:tc>
        <w:tc>
          <w:tcPr>
            <w:tcW w:w="2906" w:type="dxa"/>
          </w:tcPr>
          <w:p w:rsidR="001D7A55" w:rsidRPr="00652429" w:rsidRDefault="001D7A55" w:rsidP="00166644">
            <w:pPr>
              <w:tabs>
                <w:tab w:val="right" w:leader="dot" w:pos="2744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652429">
              <w:rPr>
                <w:rFonts w:ascii="Arial" w:hAnsi="Arial" w:cs="Arial"/>
                <w:sz w:val="20"/>
                <w:szCs w:val="20"/>
              </w:rPr>
              <w:tab/>
            </w:r>
          </w:p>
        </w:tc>
      </w:tr>
      <w:tr w:rsidR="001D7A55" w:rsidRPr="00652429" w:rsidTr="00166644">
        <w:tc>
          <w:tcPr>
            <w:tcW w:w="2788" w:type="dxa"/>
            <w:vAlign w:val="center"/>
          </w:tcPr>
          <w:p w:rsidR="001D7A55" w:rsidRPr="00652429" w:rsidRDefault="001D7A55" w:rsidP="00166644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sz w:val="20"/>
                <w:szCs w:val="20"/>
              </w:rPr>
            </w:pPr>
            <w:r w:rsidRPr="00652429">
              <w:rPr>
                <w:rFonts w:ascii="Arial" w:hAnsi="Arial" w:cs="Arial"/>
                <w:sz w:val="20"/>
                <w:szCs w:val="20"/>
              </w:rPr>
              <w:t>Signature</w:t>
            </w:r>
          </w:p>
        </w:tc>
        <w:tc>
          <w:tcPr>
            <w:tcW w:w="2774" w:type="dxa"/>
          </w:tcPr>
          <w:p w:rsidR="001D7A55" w:rsidRPr="00652429" w:rsidRDefault="001D7A55" w:rsidP="00166644">
            <w:pPr>
              <w:tabs>
                <w:tab w:val="right" w:leader="dot" w:pos="2556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652429">
              <w:rPr>
                <w:rFonts w:ascii="Arial" w:hAnsi="Arial" w:cs="Arial"/>
                <w:sz w:val="20"/>
                <w:szCs w:val="20"/>
              </w:rPr>
              <w:tab/>
            </w:r>
          </w:p>
        </w:tc>
        <w:tc>
          <w:tcPr>
            <w:tcW w:w="928" w:type="dxa"/>
          </w:tcPr>
          <w:p w:rsidR="001D7A55" w:rsidRPr="00652429" w:rsidRDefault="001D7A55" w:rsidP="00166644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06" w:type="dxa"/>
          </w:tcPr>
          <w:p w:rsidR="001D7A55" w:rsidRPr="00652429" w:rsidRDefault="001D7A55" w:rsidP="0016664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1D7A55" w:rsidRDefault="001D7A55" w:rsidP="001D7A55">
      <w:pPr>
        <w:tabs>
          <w:tab w:val="right" w:leader="dot" w:pos="9000"/>
        </w:tabs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On behalf of: </w:t>
      </w:r>
      <w:r>
        <w:rPr>
          <w:rFonts w:ascii="Arial" w:hAnsi="Arial" w:cs="Arial"/>
          <w:sz w:val="20"/>
          <w:szCs w:val="20"/>
        </w:rPr>
        <w:tab/>
        <w:t>(Name of organization)</w:t>
      </w:r>
    </w:p>
    <w:p w:rsidR="001D7A55" w:rsidRDefault="001D7A55" w:rsidP="001D7A55">
      <w:pPr>
        <w:tabs>
          <w:tab w:val="right" w:leader="dot" w:pos="9000"/>
        </w:tabs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1D7A55" w:rsidRDefault="001D7A55" w:rsidP="001D7A55">
      <w:pPr>
        <w:tabs>
          <w:tab w:val="right" w:leader="dot" w:pos="9000"/>
        </w:tabs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Date (&amp; stamp):</w:t>
      </w:r>
      <w:r>
        <w:rPr>
          <w:rFonts w:ascii="Arial" w:hAnsi="Arial" w:cs="Arial"/>
          <w:sz w:val="20"/>
          <w:szCs w:val="20"/>
        </w:rPr>
        <w:tab/>
      </w:r>
    </w:p>
    <w:p w:rsidR="001D7A55" w:rsidRDefault="001D7A55" w:rsidP="001D7A55">
      <w:pPr>
        <w:tabs>
          <w:tab w:val="right" w:leader="dot" w:pos="3600"/>
        </w:tabs>
        <w:autoSpaceDE w:val="0"/>
        <w:autoSpaceDN w:val="0"/>
        <w:adjustRightInd w:val="0"/>
        <w:rPr>
          <w:rFonts w:ascii="Arial" w:hAnsi="Arial" w:cs="Arial"/>
          <w:b/>
          <w:bCs/>
          <w:sz w:val="20"/>
          <w:szCs w:val="20"/>
        </w:rPr>
      </w:pPr>
    </w:p>
    <w:p w:rsidR="00904334" w:rsidRDefault="00904334" w:rsidP="00476061">
      <w:pPr>
        <w:tabs>
          <w:tab w:val="right" w:leader="dot" w:pos="9000"/>
        </w:tabs>
        <w:autoSpaceDE w:val="0"/>
        <w:autoSpaceDN w:val="0"/>
        <w:adjustRightInd w:val="0"/>
        <w:ind w:left="360"/>
        <w:rPr>
          <w:rFonts w:ascii="Arial" w:hAnsi="Arial" w:cs="Arial"/>
          <w:sz w:val="20"/>
          <w:szCs w:val="20"/>
        </w:rPr>
      </w:pPr>
    </w:p>
    <w:sectPr w:rsidR="00904334" w:rsidSect="00E774BD">
      <w:headerReference w:type="first" r:id="rId12"/>
      <w:pgSz w:w="16834" w:h="11909" w:orient="landscape" w:code="9"/>
      <w:pgMar w:top="1440" w:right="126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7419C" w:rsidRDefault="0007419C">
      <w:r>
        <w:separator/>
      </w:r>
    </w:p>
  </w:endnote>
  <w:endnote w:type="continuationSeparator" w:id="0">
    <w:p w:rsidR="0007419C" w:rsidRDefault="000741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7419C" w:rsidRDefault="0007419C">
      <w:r>
        <w:separator/>
      </w:r>
    </w:p>
  </w:footnote>
  <w:footnote w:type="continuationSeparator" w:id="0">
    <w:p w:rsidR="0007419C" w:rsidRDefault="0007419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-7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7099"/>
      <w:gridCol w:w="7097"/>
    </w:tblGrid>
    <w:tr w:rsidR="00981A51" w:rsidRPr="00E70218" w:rsidTr="00166644">
      <w:trPr>
        <w:trHeight w:val="368"/>
      </w:trPr>
      <w:tc>
        <w:tcPr>
          <w:tcW w:w="7155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981A51" w:rsidRPr="00E70218" w:rsidRDefault="00981A51" w:rsidP="0040674B">
          <w:pPr>
            <w:tabs>
              <w:tab w:val="center" w:pos="4320"/>
              <w:tab w:val="right" w:pos="8640"/>
            </w:tabs>
            <w:rPr>
              <w:rFonts w:ascii="Arial" w:hAnsi="Arial" w:cs="Arial"/>
              <w:sz w:val="20"/>
              <w:szCs w:val="20"/>
            </w:rPr>
          </w:pPr>
          <w:r w:rsidRPr="00A57928">
            <w:rPr>
              <w:rFonts w:ascii="Arial" w:hAnsi="Arial" w:cs="Arial"/>
              <w:b/>
              <w:sz w:val="20"/>
              <w:szCs w:val="20"/>
            </w:rPr>
            <w:t>Circulation date</w:t>
          </w:r>
          <w:r w:rsidR="00422406">
            <w:rPr>
              <w:rFonts w:ascii="Arial" w:hAnsi="Arial" w:cs="Arial"/>
              <w:sz w:val="20"/>
              <w:szCs w:val="20"/>
            </w:rPr>
            <w:t>: 201</w:t>
          </w:r>
          <w:r w:rsidR="0040674B">
            <w:rPr>
              <w:rFonts w:ascii="Arial" w:hAnsi="Arial" w:cs="Arial"/>
              <w:sz w:val="20"/>
              <w:szCs w:val="20"/>
            </w:rPr>
            <w:t>9</w:t>
          </w:r>
          <w:r w:rsidR="00422406">
            <w:rPr>
              <w:rFonts w:ascii="Arial" w:hAnsi="Arial" w:cs="Arial"/>
              <w:sz w:val="20"/>
              <w:szCs w:val="20"/>
            </w:rPr>
            <w:t>-04</w:t>
          </w:r>
          <w:r>
            <w:rPr>
              <w:rFonts w:ascii="Arial" w:hAnsi="Arial" w:cs="Arial"/>
              <w:sz w:val="20"/>
              <w:szCs w:val="20"/>
            </w:rPr>
            <w:t>-</w:t>
          </w:r>
          <w:r w:rsidR="00422406">
            <w:rPr>
              <w:rFonts w:ascii="Arial" w:hAnsi="Arial" w:cs="Arial"/>
              <w:sz w:val="20"/>
              <w:szCs w:val="20"/>
            </w:rPr>
            <w:t>2</w:t>
          </w:r>
          <w:r w:rsidR="0040674B">
            <w:rPr>
              <w:rFonts w:ascii="Arial" w:hAnsi="Arial" w:cs="Arial"/>
              <w:sz w:val="20"/>
              <w:szCs w:val="20"/>
            </w:rPr>
            <w:t>4</w:t>
          </w:r>
        </w:p>
      </w:tc>
      <w:tc>
        <w:tcPr>
          <w:tcW w:w="7155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981A51" w:rsidRPr="00E70218" w:rsidRDefault="00981A51" w:rsidP="0040674B">
          <w:pPr>
            <w:tabs>
              <w:tab w:val="center" w:pos="4320"/>
              <w:tab w:val="right" w:pos="8640"/>
            </w:tabs>
            <w:jc w:val="right"/>
            <w:rPr>
              <w:rFonts w:ascii="Arial" w:hAnsi="Arial" w:cs="Arial"/>
              <w:sz w:val="20"/>
              <w:szCs w:val="20"/>
            </w:rPr>
          </w:pPr>
          <w:r w:rsidRPr="00A57928">
            <w:rPr>
              <w:rFonts w:ascii="Arial" w:hAnsi="Arial" w:cs="Arial"/>
              <w:b/>
              <w:sz w:val="20"/>
              <w:szCs w:val="20"/>
            </w:rPr>
            <w:t>Closing date</w:t>
          </w:r>
          <w:r>
            <w:rPr>
              <w:rFonts w:ascii="Arial" w:hAnsi="Arial" w:cs="Arial"/>
              <w:sz w:val="20"/>
              <w:szCs w:val="20"/>
            </w:rPr>
            <w:t>: 201</w:t>
          </w:r>
          <w:r w:rsidR="0040674B">
            <w:rPr>
              <w:rFonts w:ascii="Arial" w:hAnsi="Arial" w:cs="Arial"/>
              <w:sz w:val="20"/>
              <w:szCs w:val="20"/>
            </w:rPr>
            <w:t>9</w:t>
          </w:r>
          <w:r>
            <w:rPr>
              <w:rFonts w:ascii="Arial" w:hAnsi="Arial" w:cs="Arial"/>
              <w:sz w:val="20"/>
              <w:szCs w:val="20"/>
            </w:rPr>
            <w:t>-0</w:t>
          </w:r>
          <w:r w:rsidR="00422406">
            <w:rPr>
              <w:rFonts w:ascii="Arial" w:hAnsi="Arial" w:cs="Arial"/>
              <w:sz w:val="20"/>
              <w:szCs w:val="20"/>
            </w:rPr>
            <w:t>5</w:t>
          </w:r>
          <w:r>
            <w:rPr>
              <w:rFonts w:ascii="Arial" w:hAnsi="Arial" w:cs="Arial"/>
              <w:sz w:val="20"/>
              <w:szCs w:val="20"/>
            </w:rPr>
            <w:t>-1</w:t>
          </w:r>
          <w:r w:rsidR="004F2B17">
            <w:rPr>
              <w:rFonts w:ascii="Arial" w:hAnsi="Arial" w:cs="Arial"/>
              <w:sz w:val="20"/>
              <w:szCs w:val="20"/>
            </w:rPr>
            <w:t>5</w:t>
          </w:r>
        </w:p>
      </w:tc>
    </w:tr>
  </w:tbl>
  <w:p w:rsidR="00981A51" w:rsidRDefault="00981A5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96382"/>
    <w:multiLevelType w:val="multilevel"/>
    <w:tmpl w:val="2142671C"/>
    <w:lvl w:ilvl="0">
      <w:start w:val="6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" w15:restartNumberingAfterBreak="0">
    <w:nsid w:val="0034694C"/>
    <w:multiLevelType w:val="multilevel"/>
    <w:tmpl w:val="B0B6B40A"/>
    <w:lvl w:ilvl="0">
      <w:start w:val="6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" w15:restartNumberingAfterBreak="0">
    <w:nsid w:val="008172B8"/>
    <w:multiLevelType w:val="multilevel"/>
    <w:tmpl w:val="C26AE7A6"/>
    <w:lvl w:ilvl="0">
      <w:start w:val="6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" w15:restartNumberingAfterBreak="0">
    <w:nsid w:val="01E72C46"/>
    <w:multiLevelType w:val="hybridMultilevel"/>
    <w:tmpl w:val="89E485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23611E5"/>
    <w:multiLevelType w:val="multilevel"/>
    <w:tmpl w:val="A1F80FFC"/>
    <w:lvl w:ilvl="0"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tabs>
          <w:tab w:val="num" w:pos="1080"/>
        </w:tabs>
        <w:ind w:left="1080" w:hanging="720"/>
      </w:pPr>
      <w:rPr>
        <w:rFonts w:hint="default"/>
        <w:b/>
        <w:color w:val="auto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  <w:b/>
        <w:sz w:val="20"/>
        <w:szCs w:val="20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5" w15:restartNumberingAfterBreak="0">
    <w:nsid w:val="05E55659"/>
    <w:multiLevelType w:val="hybridMultilevel"/>
    <w:tmpl w:val="6BB8FF0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06371073"/>
    <w:multiLevelType w:val="hybridMultilevel"/>
    <w:tmpl w:val="9282F9CA"/>
    <w:lvl w:ilvl="0" w:tplc="F8B4AAFC">
      <w:start w:val="8"/>
      <w:numFmt w:val="decimal"/>
      <w:lvlText w:val="%1."/>
      <w:lvlJc w:val="left"/>
      <w:pPr>
        <w:tabs>
          <w:tab w:val="num" w:pos="792"/>
        </w:tabs>
        <w:ind w:left="792" w:hanging="79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074D550C"/>
    <w:multiLevelType w:val="hybridMultilevel"/>
    <w:tmpl w:val="03C85B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8F55B7C"/>
    <w:multiLevelType w:val="multilevel"/>
    <w:tmpl w:val="F984DE20"/>
    <w:lvl w:ilvl="0">
      <w:start w:val="6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2">
      <w:start w:val="2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9" w15:restartNumberingAfterBreak="0">
    <w:nsid w:val="09815966"/>
    <w:multiLevelType w:val="multilevel"/>
    <w:tmpl w:val="8C24BE7C"/>
    <w:lvl w:ilvl="0">
      <w:start w:val="6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0" w15:restartNumberingAfterBreak="0">
    <w:nsid w:val="09F76AE6"/>
    <w:multiLevelType w:val="multilevel"/>
    <w:tmpl w:val="8500F33A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11" w15:restartNumberingAfterBreak="0">
    <w:nsid w:val="0C8927F1"/>
    <w:multiLevelType w:val="hybridMultilevel"/>
    <w:tmpl w:val="F086CECC"/>
    <w:lvl w:ilvl="0" w:tplc="8FAE7A38">
      <w:start w:val="2"/>
      <w:numFmt w:val="decimal"/>
      <w:lvlText w:val="%1."/>
      <w:lvlJc w:val="left"/>
      <w:pPr>
        <w:tabs>
          <w:tab w:val="num" w:pos="792"/>
        </w:tabs>
        <w:ind w:left="792" w:hanging="79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0CBF2B18"/>
    <w:multiLevelType w:val="hybridMultilevel"/>
    <w:tmpl w:val="FE42BA8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10BC2E5C"/>
    <w:multiLevelType w:val="multilevel"/>
    <w:tmpl w:val="C0FCF7AC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11663624"/>
    <w:multiLevelType w:val="hybridMultilevel"/>
    <w:tmpl w:val="B45CDC6C"/>
    <w:lvl w:ilvl="0" w:tplc="A26203C2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8E20DE56">
      <w:numFmt w:val="none"/>
      <w:lvlText w:val=""/>
      <w:lvlJc w:val="left"/>
      <w:pPr>
        <w:tabs>
          <w:tab w:val="num" w:pos="360"/>
        </w:tabs>
      </w:pPr>
    </w:lvl>
    <w:lvl w:ilvl="2" w:tplc="3F68D73E">
      <w:numFmt w:val="none"/>
      <w:lvlText w:val=""/>
      <w:lvlJc w:val="left"/>
      <w:pPr>
        <w:tabs>
          <w:tab w:val="num" w:pos="360"/>
        </w:tabs>
      </w:pPr>
    </w:lvl>
    <w:lvl w:ilvl="3" w:tplc="1D464C38">
      <w:numFmt w:val="none"/>
      <w:lvlText w:val=""/>
      <w:lvlJc w:val="left"/>
      <w:pPr>
        <w:tabs>
          <w:tab w:val="num" w:pos="360"/>
        </w:tabs>
      </w:pPr>
    </w:lvl>
    <w:lvl w:ilvl="4" w:tplc="82A431B8">
      <w:numFmt w:val="none"/>
      <w:lvlText w:val=""/>
      <w:lvlJc w:val="left"/>
      <w:pPr>
        <w:tabs>
          <w:tab w:val="num" w:pos="360"/>
        </w:tabs>
      </w:pPr>
    </w:lvl>
    <w:lvl w:ilvl="5" w:tplc="E8024F44">
      <w:numFmt w:val="none"/>
      <w:lvlText w:val=""/>
      <w:lvlJc w:val="left"/>
      <w:pPr>
        <w:tabs>
          <w:tab w:val="num" w:pos="360"/>
        </w:tabs>
      </w:pPr>
    </w:lvl>
    <w:lvl w:ilvl="6" w:tplc="4BF67218">
      <w:numFmt w:val="none"/>
      <w:lvlText w:val=""/>
      <w:lvlJc w:val="left"/>
      <w:pPr>
        <w:tabs>
          <w:tab w:val="num" w:pos="360"/>
        </w:tabs>
      </w:pPr>
    </w:lvl>
    <w:lvl w:ilvl="7" w:tplc="600E7DE8">
      <w:numFmt w:val="none"/>
      <w:lvlText w:val=""/>
      <w:lvlJc w:val="left"/>
      <w:pPr>
        <w:tabs>
          <w:tab w:val="num" w:pos="360"/>
        </w:tabs>
      </w:pPr>
    </w:lvl>
    <w:lvl w:ilvl="8" w:tplc="BB1A74DA">
      <w:numFmt w:val="none"/>
      <w:lvlText w:val=""/>
      <w:lvlJc w:val="left"/>
      <w:pPr>
        <w:tabs>
          <w:tab w:val="num" w:pos="360"/>
        </w:tabs>
      </w:pPr>
    </w:lvl>
  </w:abstractNum>
  <w:abstractNum w:abstractNumId="15" w15:restartNumberingAfterBreak="0">
    <w:nsid w:val="13222DF4"/>
    <w:multiLevelType w:val="hybridMultilevel"/>
    <w:tmpl w:val="3E8836FA"/>
    <w:lvl w:ilvl="0" w:tplc="A300CDE4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2B942CB0">
      <w:start w:val="1"/>
      <w:numFmt w:val="decimal"/>
      <w:isLgl/>
      <w:lvlText w:val="%2.%2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2" w:tplc="BBD8E6DE">
      <w:numFmt w:val="none"/>
      <w:lvlText w:val=""/>
      <w:lvlJc w:val="left"/>
      <w:pPr>
        <w:tabs>
          <w:tab w:val="num" w:pos="360"/>
        </w:tabs>
      </w:pPr>
    </w:lvl>
    <w:lvl w:ilvl="3" w:tplc="81D0941E">
      <w:numFmt w:val="none"/>
      <w:lvlText w:val=""/>
      <w:lvlJc w:val="left"/>
      <w:pPr>
        <w:tabs>
          <w:tab w:val="num" w:pos="360"/>
        </w:tabs>
      </w:pPr>
    </w:lvl>
    <w:lvl w:ilvl="4" w:tplc="E5BAB838">
      <w:numFmt w:val="none"/>
      <w:lvlText w:val=""/>
      <w:lvlJc w:val="left"/>
      <w:pPr>
        <w:tabs>
          <w:tab w:val="num" w:pos="360"/>
        </w:tabs>
      </w:pPr>
    </w:lvl>
    <w:lvl w:ilvl="5" w:tplc="D2DA6ADA">
      <w:numFmt w:val="none"/>
      <w:lvlText w:val=""/>
      <w:lvlJc w:val="left"/>
      <w:pPr>
        <w:tabs>
          <w:tab w:val="num" w:pos="360"/>
        </w:tabs>
      </w:pPr>
    </w:lvl>
    <w:lvl w:ilvl="6" w:tplc="A86830CE">
      <w:numFmt w:val="none"/>
      <w:lvlText w:val=""/>
      <w:lvlJc w:val="left"/>
      <w:pPr>
        <w:tabs>
          <w:tab w:val="num" w:pos="360"/>
        </w:tabs>
      </w:pPr>
    </w:lvl>
    <w:lvl w:ilvl="7" w:tplc="B456EB4A">
      <w:numFmt w:val="none"/>
      <w:lvlText w:val=""/>
      <w:lvlJc w:val="left"/>
      <w:pPr>
        <w:tabs>
          <w:tab w:val="num" w:pos="360"/>
        </w:tabs>
      </w:pPr>
    </w:lvl>
    <w:lvl w:ilvl="8" w:tplc="210C330A">
      <w:numFmt w:val="none"/>
      <w:lvlText w:val=""/>
      <w:lvlJc w:val="left"/>
      <w:pPr>
        <w:tabs>
          <w:tab w:val="num" w:pos="360"/>
        </w:tabs>
      </w:pPr>
    </w:lvl>
  </w:abstractNum>
  <w:abstractNum w:abstractNumId="16" w15:restartNumberingAfterBreak="0">
    <w:nsid w:val="13FA15DF"/>
    <w:multiLevelType w:val="multilevel"/>
    <w:tmpl w:val="46629E1C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2">
      <w:start w:val="6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17" w15:restartNumberingAfterBreak="0">
    <w:nsid w:val="14443B75"/>
    <w:multiLevelType w:val="multilevel"/>
    <w:tmpl w:val="137A7376"/>
    <w:lvl w:ilvl="0">
      <w:start w:val="1"/>
      <w:numFmt w:val="decimal"/>
      <w:lvlText w:val="4.%1"/>
      <w:lvlJc w:val="left"/>
      <w:pPr>
        <w:tabs>
          <w:tab w:val="num" w:pos="900"/>
        </w:tabs>
        <w:ind w:left="900" w:hanging="90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900"/>
        </w:tabs>
        <w:ind w:left="900" w:hanging="900"/>
      </w:pPr>
      <w:rPr>
        <w:rFonts w:hint="default"/>
        <w:b/>
      </w:rPr>
    </w:lvl>
    <w:lvl w:ilvl="2">
      <w:start w:val="1"/>
      <w:numFmt w:val="decimal"/>
      <w:lvlText w:val="16.%2.%3"/>
      <w:lvlJc w:val="left"/>
      <w:pPr>
        <w:tabs>
          <w:tab w:val="num" w:pos="900"/>
        </w:tabs>
        <w:ind w:left="900" w:hanging="90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8" w15:restartNumberingAfterBreak="0">
    <w:nsid w:val="147C0B4B"/>
    <w:multiLevelType w:val="hybridMultilevel"/>
    <w:tmpl w:val="C14E884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19D944E1"/>
    <w:multiLevelType w:val="multilevel"/>
    <w:tmpl w:val="4DBCAC30"/>
    <w:lvl w:ilvl="0">
      <w:start w:val="1"/>
      <w:numFmt w:val="none"/>
      <w:lvlText w:val="2.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none"/>
      <w:lvlText w:val="2.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none"/>
      <w:lvlText w:val="2.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0" w15:restartNumberingAfterBreak="0">
    <w:nsid w:val="1F6A52E8"/>
    <w:multiLevelType w:val="hybridMultilevel"/>
    <w:tmpl w:val="89A4C380"/>
    <w:lvl w:ilvl="0" w:tplc="2D742492">
      <w:start w:val="1"/>
      <w:numFmt w:val="decimal"/>
      <w:lvlText w:val="%1."/>
      <w:lvlJc w:val="left"/>
      <w:pPr>
        <w:tabs>
          <w:tab w:val="num" w:pos="792"/>
        </w:tabs>
        <w:ind w:left="792" w:hanging="79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24B60BBA"/>
    <w:multiLevelType w:val="multilevel"/>
    <w:tmpl w:val="3EB40F0C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3"/>
      <w:numFmt w:val="decimal"/>
      <w:lvlText w:val="%1.%2"/>
      <w:lvlJc w:val="left"/>
      <w:pPr>
        <w:tabs>
          <w:tab w:val="num" w:pos="390"/>
        </w:tabs>
        <w:ind w:left="39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80"/>
        </w:tabs>
        <w:ind w:left="78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810"/>
        </w:tabs>
        <w:ind w:left="81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200"/>
        </w:tabs>
        <w:ind w:left="120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230"/>
        </w:tabs>
        <w:ind w:left="123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620"/>
        </w:tabs>
        <w:ind w:left="162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650"/>
        </w:tabs>
        <w:ind w:left="165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2040"/>
        </w:tabs>
        <w:ind w:left="2040" w:hanging="1800"/>
      </w:pPr>
      <w:rPr>
        <w:rFonts w:hint="default"/>
        <w:b/>
      </w:rPr>
    </w:lvl>
  </w:abstractNum>
  <w:abstractNum w:abstractNumId="22" w15:restartNumberingAfterBreak="0">
    <w:nsid w:val="254753FA"/>
    <w:multiLevelType w:val="multilevel"/>
    <w:tmpl w:val="2F761C18"/>
    <w:lvl w:ilvl="0">
      <w:start w:val="8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23" w15:restartNumberingAfterBreak="0">
    <w:nsid w:val="25741AA5"/>
    <w:multiLevelType w:val="multilevel"/>
    <w:tmpl w:val="B3D6ABAC"/>
    <w:lvl w:ilvl="0">
      <w:start w:val="6"/>
      <w:numFmt w:val="decimal"/>
      <w:lvlText w:val="%1"/>
      <w:lvlJc w:val="left"/>
      <w:pPr>
        <w:tabs>
          <w:tab w:val="num" w:pos="615"/>
        </w:tabs>
        <w:ind w:left="615" w:hanging="615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615"/>
        </w:tabs>
        <w:ind w:left="615" w:hanging="615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7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24" w15:restartNumberingAfterBreak="0">
    <w:nsid w:val="28243135"/>
    <w:multiLevelType w:val="hybridMultilevel"/>
    <w:tmpl w:val="03C85B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9A6044E"/>
    <w:multiLevelType w:val="multilevel"/>
    <w:tmpl w:val="59AA270E"/>
    <w:lvl w:ilvl="0">
      <w:start w:val="6"/>
      <w:numFmt w:val="decimal"/>
      <w:lvlText w:val="%1"/>
      <w:lvlJc w:val="left"/>
      <w:pPr>
        <w:tabs>
          <w:tab w:val="num" w:pos="450"/>
        </w:tabs>
        <w:ind w:left="450" w:hanging="450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450"/>
        </w:tabs>
        <w:ind w:left="450" w:hanging="450"/>
      </w:pPr>
      <w:rPr>
        <w:rFonts w:hint="default"/>
      </w:rPr>
    </w:lvl>
    <w:lvl w:ilvl="2">
      <w:start w:val="1"/>
      <w:numFmt w:val="decimal"/>
      <w:lvlText w:val="%1.6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6" w15:restartNumberingAfterBreak="0">
    <w:nsid w:val="2E73376E"/>
    <w:multiLevelType w:val="multilevel"/>
    <w:tmpl w:val="938CEC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27" w15:restartNumberingAfterBreak="0">
    <w:nsid w:val="2F60407C"/>
    <w:multiLevelType w:val="singleLevel"/>
    <w:tmpl w:val="528C54E8"/>
    <w:lvl w:ilvl="0">
      <w:start w:val="3"/>
      <w:numFmt w:val="lowerRoman"/>
      <w:lvlText w:val="(%1)"/>
      <w:lvlJc w:val="left"/>
      <w:pPr>
        <w:tabs>
          <w:tab w:val="num" w:pos="1008"/>
        </w:tabs>
        <w:ind w:left="1008" w:hanging="720"/>
      </w:pPr>
      <w:rPr>
        <w:rFonts w:hint="default"/>
      </w:rPr>
    </w:lvl>
  </w:abstractNum>
  <w:abstractNum w:abstractNumId="28" w15:restartNumberingAfterBreak="0">
    <w:nsid w:val="341259B5"/>
    <w:multiLevelType w:val="singleLevel"/>
    <w:tmpl w:val="0C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29" w15:restartNumberingAfterBreak="0">
    <w:nsid w:val="346F3FEF"/>
    <w:multiLevelType w:val="multilevel"/>
    <w:tmpl w:val="7CE4DDB0"/>
    <w:lvl w:ilvl="0">
      <w:start w:val="3"/>
      <w:numFmt w:val="decimal"/>
      <w:lvlText w:val="%1.0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7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30" w15:restartNumberingAfterBreak="0">
    <w:nsid w:val="404273C9"/>
    <w:multiLevelType w:val="multilevel"/>
    <w:tmpl w:val="725CAA1E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5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31" w15:restartNumberingAfterBreak="0">
    <w:nsid w:val="415F0918"/>
    <w:multiLevelType w:val="multilevel"/>
    <w:tmpl w:val="1318C172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2">
      <w:start w:val="4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32" w15:restartNumberingAfterBreak="0">
    <w:nsid w:val="426A1465"/>
    <w:multiLevelType w:val="hybridMultilevel"/>
    <w:tmpl w:val="80EEC4E0"/>
    <w:lvl w:ilvl="0" w:tplc="49943B6A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B61275F6">
      <w:numFmt w:val="none"/>
      <w:lvlText w:val=""/>
      <w:lvlJc w:val="left"/>
      <w:pPr>
        <w:tabs>
          <w:tab w:val="num" w:pos="360"/>
        </w:tabs>
      </w:pPr>
    </w:lvl>
    <w:lvl w:ilvl="2" w:tplc="E05E2E86">
      <w:numFmt w:val="none"/>
      <w:lvlText w:val=""/>
      <w:lvlJc w:val="left"/>
      <w:pPr>
        <w:tabs>
          <w:tab w:val="num" w:pos="360"/>
        </w:tabs>
      </w:pPr>
    </w:lvl>
    <w:lvl w:ilvl="3" w:tplc="3B4C34D0">
      <w:numFmt w:val="none"/>
      <w:lvlText w:val=""/>
      <w:lvlJc w:val="left"/>
      <w:pPr>
        <w:tabs>
          <w:tab w:val="num" w:pos="360"/>
        </w:tabs>
      </w:pPr>
    </w:lvl>
    <w:lvl w:ilvl="4" w:tplc="78BE74CA">
      <w:numFmt w:val="none"/>
      <w:lvlText w:val=""/>
      <w:lvlJc w:val="left"/>
      <w:pPr>
        <w:tabs>
          <w:tab w:val="num" w:pos="360"/>
        </w:tabs>
      </w:pPr>
    </w:lvl>
    <w:lvl w:ilvl="5" w:tplc="C8004842">
      <w:numFmt w:val="none"/>
      <w:lvlText w:val=""/>
      <w:lvlJc w:val="left"/>
      <w:pPr>
        <w:tabs>
          <w:tab w:val="num" w:pos="360"/>
        </w:tabs>
      </w:pPr>
    </w:lvl>
    <w:lvl w:ilvl="6" w:tplc="659A3D5A">
      <w:numFmt w:val="none"/>
      <w:lvlText w:val=""/>
      <w:lvlJc w:val="left"/>
      <w:pPr>
        <w:tabs>
          <w:tab w:val="num" w:pos="360"/>
        </w:tabs>
      </w:pPr>
    </w:lvl>
    <w:lvl w:ilvl="7" w:tplc="2A160D50">
      <w:numFmt w:val="none"/>
      <w:lvlText w:val=""/>
      <w:lvlJc w:val="left"/>
      <w:pPr>
        <w:tabs>
          <w:tab w:val="num" w:pos="360"/>
        </w:tabs>
      </w:pPr>
    </w:lvl>
    <w:lvl w:ilvl="8" w:tplc="13CC0128">
      <w:numFmt w:val="none"/>
      <w:lvlText w:val=""/>
      <w:lvlJc w:val="left"/>
      <w:pPr>
        <w:tabs>
          <w:tab w:val="num" w:pos="360"/>
        </w:tabs>
      </w:pPr>
    </w:lvl>
  </w:abstractNum>
  <w:abstractNum w:abstractNumId="33" w15:restartNumberingAfterBreak="0">
    <w:nsid w:val="460C7454"/>
    <w:multiLevelType w:val="hybridMultilevel"/>
    <w:tmpl w:val="56A4341E"/>
    <w:lvl w:ilvl="0" w:tplc="A9440214">
      <w:start w:val="1"/>
      <w:numFmt w:val="upperLetter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BD0E4BD6">
      <w:start w:val="12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47A1217F"/>
    <w:multiLevelType w:val="multilevel"/>
    <w:tmpl w:val="554A7E6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35" w15:restartNumberingAfterBreak="0">
    <w:nsid w:val="47D45981"/>
    <w:multiLevelType w:val="multilevel"/>
    <w:tmpl w:val="39F843A0"/>
    <w:lvl w:ilvl="0">
      <w:start w:val="6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1">
      <w:start w:val="4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2">
      <w:start w:val="3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36" w15:restartNumberingAfterBreak="0">
    <w:nsid w:val="47F55395"/>
    <w:multiLevelType w:val="multilevel"/>
    <w:tmpl w:val="F586CFCC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7" w15:restartNumberingAfterBreak="0">
    <w:nsid w:val="497E3A8E"/>
    <w:multiLevelType w:val="multilevel"/>
    <w:tmpl w:val="2C088052"/>
    <w:lvl w:ilvl="0">
      <w:start w:val="2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8" w15:restartNumberingAfterBreak="0">
    <w:nsid w:val="4B8F012F"/>
    <w:multiLevelType w:val="multilevel"/>
    <w:tmpl w:val="1A7C5EB0"/>
    <w:lvl w:ilvl="0">
      <w:start w:val="1"/>
      <w:numFmt w:val="decimal"/>
      <w:lvlText w:val="7.%1"/>
      <w:lvlJc w:val="left"/>
      <w:pPr>
        <w:tabs>
          <w:tab w:val="num" w:pos="900"/>
        </w:tabs>
        <w:ind w:left="900" w:hanging="90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900"/>
        </w:tabs>
        <w:ind w:left="900" w:hanging="900"/>
      </w:pPr>
      <w:rPr>
        <w:rFonts w:hint="default"/>
      </w:rPr>
    </w:lvl>
    <w:lvl w:ilvl="2">
      <w:start w:val="1"/>
      <w:numFmt w:val="decimal"/>
      <w:lvlText w:val="16.%2.%3"/>
      <w:lvlJc w:val="left"/>
      <w:pPr>
        <w:tabs>
          <w:tab w:val="num" w:pos="900"/>
        </w:tabs>
        <w:ind w:left="900" w:hanging="90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9" w15:restartNumberingAfterBreak="0">
    <w:nsid w:val="4D1566B4"/>
    <w:multiLevelType w:val="multilevel"/>
    <w:tmpl w:val="BBB249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isLgl/>
      <w:lvlText w:val="%1.%2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40" w15:restartNumberingAfterBreak="0">
    <w:nsid w:val="52043A9A"/>
    <w:multiLevelType w:val="hybridMultilevel"/>
    <w:tmpl w:val="3D124954"/>
    <w:lvl w:ilvl="0" w:tplc="C46CEF70">
      <w:start w:val="1"/>
      <w:numFmt w:val="lowerRoman"/>
      <w:lvlText w:val="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9F1EC2C6">
      <w:start w:val="7"/>
      <w:numFmt w:val="decimal"/>
      <w:lvlText w:val="%2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1" w15:restartNumberingAfterBreak="0">
    <w:nsid w:val="58EE7E7D"/>
    <w:multiLevelType w:val="multilevel"/>
    <w:tmpl w:val="DED07A26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42" w15:restartNumberingAfterBreak="0">
    <w:nsid w:val="6200674A"/>
    <w:multiLevelType w:val="hybridMultilevel"/>
    <w:tmpl w:val="C632DF06"/>
    <w:lvl w:ilvl="0" w:tplc="93824CB2">
      <w:start w:val="1"/>
      <w:numFmt w:val="decimal"/>
      <w:lvlText w:val="7.%1"/>
      <w:lvlJc w:val="left"/>
      <w:pPr>
        <w:tabs>
          <w:tab w:val="num" w:pos="720"/>
        </w:tabs>
        <w:ind w:left="720" w:hanging="720"/>
      </w:pPr>
      <w:rPr>
        <w:rFonts w:ascii="Arial" w:hAnsi="Arial" w:cs="Arial" w:hint="default"/>
        <w:b/>
        <w:i w:val="0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 w15:restartNumberingAfterBreak="0">
    <w:nsid w:val="652634D8"/>
    <w:multiLevelType w:val="multilevel"/>
    <w:tmpl w:val="E8083278"/>
    <w:lvl w:ilvl="0">
      <w:start w:val="1"/>
      <w:numFmt w:val="lowerRoman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>
      <w:start w:val="10"/>
      <w:numFmt w:val="lowerLetter"/>
      <w:lvlText w:val="(%2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4" w15:restartNumberingAfterBreak="0">
    <w:nsid w:val="6A8533CE"/>
    <w:multiLevelType w:val="multilevel"/>
    <w:tmpl w:val="6B04176A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45" w15:restartNumberingAfterBreak="0">
    <w:nsid w:val="6AFB6670"/>
    <w:multiLevelType w:val="multilevel"/>
    <w:tmpl w:val="0CC07FC2"/>
    <w:lvl w:ilvl="0">
      <w:start w:val="1"/>
      <w:numFmt w:val="decimal"/>
      <w:lvlText w:val="4.%1"/>
      <w:lvlJc w:val="left"/>
      <w:pPr>
        <w:tabs>
          <w:tab w:val="num" w:pos="900"/>
        </w:tabs>
        <w:ind w:left="900" w:hanging="90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900"/>
        </w:tabs>
        <w:ind w:left="900" w:hanging="900"/>
      </w:pPr>
      <w:rPr>
        <w:rFonts w:hint="default"/>
        <w:b/>
      </w:rPr>
    </w:lvl>
    <w:lvl w:ilvl="2">
      <w:start w:val="1"/>
      <w:numFmt w:val="decimal"/>
      <w:lvlText w:val="16.%2.%3"/>
      <w:lvlJc w:val="left"/>
      <w:pPr>
        <w:tabs>
          <w:tab w:val="num" w:pos="900"/>
        </w:tabs>
        <w:ind w:left="900" w:hanging="90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6" w15:restartNumberingAfterBreak="0">
    <w:nsid w:val="70FD75FC"/>
    <w:multiLevelType w:val="hybridMultilevel"/>
    <w:tmpl w:val="3A7C1A3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7" w15:restartNumberingAfterBreak="0">
    <w:nsid w:val="737C1DC4"/>
    <w:multiLevelType w:val="multilevel"/>
    <w:tmpl w:val="C42EBCDA"/>
    <w:lvl w:ilvl="0">
      <w:start w:val="11"/>
      <w:numFmt w:val="lowerRoman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>
      <w:start w:val="1"/>
      <w:numFmt w:val="lowerRoman"/>
      <w:lvlText w:val="%2)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-31680"/>
        </w:tabs>
        <w:ind w:left="720" w:hanging="72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8" w15:restartNumberingAfterBreak="0">
    <w:nsid w:val="73902ABC"/>
    <w:multiLevelType w:val="multilevel"/>
    <w:tmpl w:val="4F3AED30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5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49" w15:restartNumberingAfterBreak="0">
    <w:nsid w:val="73C352C4"/>
    <w:multiLevelType w:val="multilevel"/>
    <w:tmpl w:val="CD0864C8"/>
    <w:lvl w:ilvl="0">
      <w:start w:val="1"/>
      <w:numFmt w:val="none"/>
      <w:lvlText w:val="2.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none"/>
      <w:lvlText w:val="2.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none"/>
      <w:lvlText w:val="2.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2.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%32.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50" w15:restartNumberingAfterBreak="0">
    <w:nsid w:val="76E62AD9"/>
    <w:multiLevelType w:val="multilevel"/>
    <w:tmpl w:val="FFD09CFA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51" w15:restartNumberingAfterBreak="0">
    <w:nsid w:val="77844ED9"/>
    <w:multiLevelType w:val="multilevel"/>
    <w:tmpl w:val="19BC8EC8"/>
    <w:lvl w:ilvl="0">
      <w:start w:val="1"/>
      <w:numFmt w:val="decimal"/>
      <w:lvlText w:val="%1."/>
      <w:lvlJc w:val="left"/>
      <w:pPr>
        <w:tabs>
          <w:tab w:val="num" w:pos="1080"/>
        </w:tabs>
        <w:ind w:left="720" w:hanging="720"/>
      </w:pPr>
      <w:rPr>
        <w:rFonts w:hint="default"/>
        <w:b/>
        <w:color w:val="000000"/>
      </w:rPr>
    </w:lvl>
    <w:lvl w:ilvl="1">
      <w:start w:val="1"/>
      <w:numFmt w:val="decimal"/>
      <w:isLgl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52" w15:restartNumberingAfterBreak="0">
    <w:nsid w:val="78C60631"/>
    <w:multiLevelType w:val="hybridMultilevel"/>
    <w:tmpl w:val="CD443646"/>
    <w:lvl w:ilvl="0" w:tplc="C31CC1FE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3" w15:restartNumberingAfterBreak="0">
    <w:nsid w:val="7A9319D6"/>
    <w:multiLevelType w:val="hybridMultilevel"/>
    <w:tmpl w:val="F7E482DE"/>
    <w:lvl w:ilvl="0" w:tplc="FFFFFFFF">
      <w:start w:val="1"/>
      <w:numFmt w:val="lowerRoman"/>
      <w:lvlText w:val="(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4" w15:restartNumberingAfterBreak="0">
    <w:nsid w:val="7C564E94"/>
    <w:multiLevelType w:val="multilevel"/>
    <w:tmpl w:val="C8E46D56"/>
    <w:lvl w:ilvl="0">
      <w:start w:val="1"/>
      <w:numFmt w:val="decimal"/>
      <w:lvlText w:val="%1."/>
      <w:lvlJc w:val="left"/>
      <w:pPr>
        <w:tabs>
          <w:tab w:val="num" w:pos="1080"/>
        </w:tabs>
        <w:ind w:left="720" w:hanging="720"/>
      </w:pPr>
      <w:rPr>
        <w:rFonts w:hint="default"/>
        <w:color w:val="000000"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55" w15:restartNumberingAfterBreak="0">
    <w:nsid w:val="7CA7643F"/>
    <w:multiLevelType w:val="hybridMultilevel"/>
    <w:tmpl w:val="2140176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6" w15:restartNumberingAfterBreak="0">
    <w:nsid w:val="7EC05860"/>
    <w:multiLevelType w:val="multilevel"/>
    <w:tmpl w:val="F984DE20"/>
    <w:lvl w:ilvl="0">
      <w:start w:val="6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2">
      <w:start w:val="2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num w:numId="1">
    <w:abstractNumId w:val="40"/>
  </w:num>
  <w:num w:numId="2">
    <w:abstractNumId w:val="47"/>
  </w:num>
  <w:num w:numId="3">
    <w:abstractNumId w:val="43"/>
  </w:num>
  <w:num w:numId="4">
    <w:abstractNumId w:val="2"/>
  </w:num>
  <w:num w:numId="5">
    <w:abstractNumId w:val="53"/>
  </w:num>
  <w:num w:numId="6">
    <w:abstractNumId w:val="37"/>
  </w:num>
  <w:num w:numId="7">
    <w:abstractNumId w:val="29"/>
  </w:num>
  <w:num w:numId="8">
    <w:abstractNumId w:val="28"/>
  </w:num>
  <w:num w:numId="9">
    <w:abstractNumId w:val="46"/>
  </w:num>
  <w:num w:numId="10">
    <w:abstractNumId w:val="25"/>
  </w:num>
  <w:num w:numId="11">
    <w:abstractNumId w:val="33"/>
  </w:num>
  <w:num w:numId="12">
    <w:abstractNumId w:val="36"/>
  </w:num>
  <w:num w:numId="13">
    <w:abstractNumId w:val="31"/>
  </w:num>
  <w:num w:numId="14">
    <w:abstractNumId w:val="9"/>
  </w:num>
  <w:num w:numId="15">
    <w:abstractNumId w:val="23"/>
  </w:num>
  <w:num w:numId="16">
    <w:abstractNumId w:val="30"/>
  </w:num>
  <w:num w:numId="17">
    <w:abstractNumId w:val="16"/>
  </w:num>
  <w:num w:numId="18">
    <w:abstractNumId w:val="39"/>
  </w:num>
  <w:num w:numId="19">
    <w:abstractNumId w:val="13"/>
  </w:num>
  <w:num w:numId="20">
    <w:abstractNumId w:val="35"/>
  </w:num>
  <w:num w:numId="21">
    <w:abstractNumId w:val="42"/>
  </w:num>
  <w:num w:numId="22">
    <w:abstractNumId w:val="55"/>
  </w:num>
  <w:num w:numId="23">
    <w:abstractNumId w:val="27"/>
  </w:num>
  <w:num w:numId="24">
    <w:abstractNumId w:val="10"/>
  </w:num>
  <w:num w:numId="25">
    <w:abstractNumId w:val="11"/>
  </w:num>
  <w:num w:numId="26">
    <w:abstractNumId w:val="49"/>
  </w:num>
  <w:num w:numId="27">
    <w:abstractNumId w:val="19"/>
  </w:num>
  <w:num w:numId="28">
    <w:abstractNumId w:val="20"/>
  </w:num>
  <w:num w:numId="29">
    <w:abstractNumId w:val="6"/>
  </w:num>
  <w:num w:numId="30">
    <w:abstractNumId w:val="5"/>
  </w:num>
  <w:num w:numId="31">
    <w:abstractNumId w:val="52"/>
  </w:num>
  <w:num w:numId="32">
    <w:abstractNumId w:val="1"/>
  </w:num>
  <w:num w:numId="33">
    <w:abstractNumId w:val="4"/>
  </w:num>
  <w:num w:numId="34">
    <w:abstractNumId w:val="17"/>
  </w:num>
  <w:num w:numId="35">
    <w:abstractNumId w:val="38"/>
  </w:num>
  <w:num w:numId="36">
    <w:abstractNumId w:val="51"/>
  </w:num>
  <w:num w:numId="37">
    <w:abstractNumId w:val="54"/>
  </w:num>
  <w:num w:numId="38">
    <w:abstractNumId w:val="45"/>
  </w:num>
  <w:num w:numId="39">
    <w:abstractNumId w:val="8"/>
  </w:num>
  <w:num w:numId="40">
    <w:abstractNumId w:val="56"/>
  </w:num>
  <w:num w:numId="41">
    <w:abstractNumId w:val="21"/>
  </w:num>
  <w:num w:numId="42">
    <w:abstractNumId w:val="48"/>
  </w:num>
  <w:num w:numId="43">
    <w:abstractNumId w:val="44"/>
  </w:num>
  <w:num w:numId="44">
    <w:abstractNumId w:val="34"/>
  </w:num>
  <w:num w:numId="45">
    <w:abstractNumId w:val="50"/>
  </w:num>
  <w:num w:numId="46">
    <w:abstractNumId w:val="41"/>
  </w:num>
  <w:num w:numId="47">
    <w:abstractNumId w:val="0"/>
  </w:num>
  <w:num w:numId="48">
    <w:abstractNumId w:val="15"/>
  </w:num>
  <w:num w:numId="49">
    <w:abstractNumId w:val="32"/>
  </w:num>
  <w:num w:numId="50">
    <w:abstractNumId w:val="14"/>
  </w:num>
  <w:num w:numId="51">
    <w:abstractNumId w:val="22"/>
  </w:num>
  <w:num w:numId="52">
    <w:abstractNumId w:val="26"/>
  </w:num>
  <w:num w:numId="53">
    <w:abstractNumId w:val="7"/>
  </w:num>
  <w:num w:numId="54">
    <w:abstractNumId w:val="3"/>
  </w:num>
  <w:num w:numId="55">
    <w:abstractNumId w:val="18"/>
  </w:num>
  <w:num w:numId="56">
    <w:abstractNumId w:val="12"/>
  </w:num>
  <w:num w:numId="57">
    <w:abstractNumId w:val="7"/>
    <w:lvlOverride w:ilvl="0">
      <w:lvl w:ilvl="0" w:tplc="0409000F">
        <w:start w:val="1"/>
        <w:numFmt w:val="decimal"/>
        <w:lvlText w:val="%1."/>
        <w:lvlJc w:val="left"/>
        <w:pPr>
          <w:ind w:left="0" w:firstLine="0"/>
        </w:pPr>
        <w:rPr>
          <w:rFonts w:hint="default"/>
        </w:rPr>
      </w:lvl>
    </w:lvlOverride>
    <w:lvlOverride w:ilvl="1">
      <w:lvl w:ilvl="1" w:tplc="04090019">
        <w:start w:val="1"/>
        <w:numFmt w:val="lowerLetter"/>
        <w:lvlText w:val="%2."/>
        <w:lvlJc w:val="left"/>
        <w:pPr>
          <w:ind w:left="0" w:firstLine="0"/>
        </w:pPr>
        <w:rPr>
          <w:rFonts w:hint="default"/>
        </w:rPr>
      </w:lvl>
    </w:lvlOverride>
    <w:lvlOverride w:ilvl="2">
      <w:lvl w:ilvl="2" w:tplc="0409001B">
        <w:start w:val="1"/>
        <w:numFmt w:val="lowerRoman"/>
        <w:lvlText w:val="%3."/>
        <w:lvlJc w:val="right"/>
        <w:pPr>
          <w:ind w:left="0" w:firstLine="0"/>
        </w:pPr>
        <w:rPr>
          <w:rFonts w:hint="default"/>
        </w:rPr>
      </w:lvl>
    </w:lvlOverride>
    <w:lvlOverride w:ilvl="3">
      <w:lvl w:ilvl="3" w:tplc="0409000F">
        <w:start w:val="1"/>
        <w:numFmt w:val="decimal"/>
        <w:lvlText w:val="%4."/>
        <w:lvlJc w:val="left"/>
        <w:pPr>
          <w:ind w:left="0" w:firstLine="0"/>
        </w:pPr>
        <w:rPr>
          <w:rFonts w:hint="default"/>
        </w:rPr>
      </w:lvl>
    </w:lvlOverride>
    <w:lvlOverride w:ilvl="4">
      <w:lvl w:ilvl="4" w:tplc="04090019">
        <w:start w:val="1"/>
        <w:numFmt w:val="lowerLetter"/>
        <w:lvlText w:val="%5."/>
        <w:lvlJc w:val="left"/>
        <w:pPr>
          <w:ind w:left="0" w:firstLine="0"/>
        </w:pPr>
        <w:rPr>
          <w:rFonts w:hint="default"/>
        </w:rPr>
      </w:lvl>
    </w:lvlOverride>
    <w:lvlOverride w:ilvl="5">
      <w:lvl w:ilvl="5" w:tplc="0409001B">
        <w:start w:val="1"/>
        <w:numFmt w:val="lowerRoman"/>
        <w:lvlText w:val="%6."/>
        <w:lvlJc w:val="right"/>
        <w:pPr>
          <w:ind w:left="0" w:firstLine="0"/>
        </w:pPr>
        <w:rPr>
          <w:rFonts w:hint="default"/>
        </w:rPr>
      </w:lvl>
    </w:lvlOverride>
    <w:lvlOverride w:ilvl="6">
      <w:lvl w:ilvl="6" w:tplc="0409000F">
        <w:start w:val="1"/>
        <w:numFmt w:val="decimal"/>
        <w:lvlText w:val="%7."/>
        <w:lvlJc w:val="left"/>
        <w:pPr>
          <w:ind w:left="0" w:firstLine="0"/>
        </w:pPr>
        <w:rPr>
          <w:rFonts w:hint="default"/>
        </w:rPr>
      </w:lvl>
    </w:lvlOverride>
    <w:lvlOverride w:ilvl="7">
      <w:lvl w:ilvl="7" w:tplc="04090019">
        <w:start w:val="1"/>
        <w:numFmt w:val="lowerLetter"/>
        <w:lvlText w:val="%8."/>
        <w:lvlJc w:val="left"/>
        <w:pPr>
          <w:ind w:left="0" w:firstLine="0"/>
        </w:pPr>
        <w:rPr>
          <w:rFonts w:hint="default"/>
        </w:rPr>
      </w:lvl>
    </w:lvlOverride>
    <w:lvlOverride w:ilvl="8">
      <w:lvl w:ilvl="8" w:tplc="0409001B">
        <w:start w:val="1"/>
        <w:numFmt w:val="lowerRoman"/>
        <w:lvlText w:val="%9."/>
        <w:lvlJc w:val="right"/>
        <w:pPr>
          <w:ind w:left="0" w:firstLine="0"/>
        </w:pPr>
        <w:rPr>
          <w:rFonts w:hint="default"/>
        </w:rPr>
      </w:lvl>
    </w:lvlOverride>
  </w:num>
  <w:num w:numId="58">
    <w:abstractNumId w:val="24"/>
  </w:num>
  <w:numIdMacAtCleanup w:val="5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en-US" w:vendorID="64" w:dllVersion="131077" w:nlCheck="1" w:checkStyle="1"/>
  <w:activeWritingStyle w:appName="MSWord" w:lang="en-GB" w:vendorID="64" w:dllVersion="131077" w:nlCheck="1" w:checkStyle="1"/>
  <w:activeWritingStyle w:appName="MSWord" w:lang="en-US" w:vendorID="64" w:dllVersion="131078" w:nlCheck="1" w:checkStyle="1"/>
  <w:activeWritingStyle w:appName="MSWord" w:lang="fr-FR" w:vendorID="64" w:dllVersion="131078" w:nlCheck="1" w:checkStyle="1"/>
  <w:activeWritingStyle w:appName="MSWord" w:lang="en-GB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403F"/>
    <w:rsid w:val="00001C4C"/>
    <w:rsid w:val="000049D4"/>
    <w:rsid w:val="000112E3"/>
    <w:rsid w:val="00014506"/>
    <w:rsid w:val="00014A9C"/>
    <w:rsid w:val="00017A5F"/>
    <w:rsid w:val="000203A3"/>
    <w:rsid w:val="000233D3"/>
    <w:rsid w:val="00024973"/>
    <w:rsid w:val="00024D8A"/>
    <w:rsid w:val="000257D6"/>
    <w:rsid w:val="00031070"/>
    <w:rsid w:val="00033ABB"/>
    <w:rsid w:val="00043B38"/>
    <w:rsid w:val="000457CA"/>
    <w:rsid w:val="00045FC9"/>
    <w:rsid w:val="00050CDC"/>
    <w:rsid w:val="0005647D"/>
    <w:rsid w:val="000569CE"/>
    <w:rsid w:val="00061E5E"/>
    <w:rsid w:val="00065813"/>
    <w:rsid w:val="000662E2"/>
    <w:rsid w:val="00067636"/>
    <w:rsid w:val="00067904"/>
    <w:rsid w:val="00072627"/>
    <w:rsid w:val="0007419C"/>
    <w:rsid w:val="000751F4"/>
    <w:rsid w:val="00085194"/>
    <w:rsid w:val="000853A4"/>
    <w:rsid w:val="00091BEC"/>
    <w:rsid w:val="00094EDA"/>
    <w:rsid w:val="000A1933"/>
    <w:rsid w:val="000A631A"/>
    <w:rsid w:val="000A708C"/>
    <w:rsid w:val="000B1EA0"/>
    <w:rsid w:val="000B2B82"/>
    <w:rsid w:val="000B6330"/>
    <w:rsid w:val="000B752F"/>
    <w:rsid w:val="000B7C32"/>
    <w:rsid w:val="000B7E0B"/>
    <w:rsid w:val="000C0D75"/>
    <w:rsid w:val="000C4F2A"/>
    <w:rsid w:val="000D1F40"/>
    <w:rsid w:val="000E1353"/>
    <w:rsid w:val="000E1F73"/>
    <w:rsid w:val="000F3EC3"/>
    <w:rsid w:val="000F4963"/>
    <w:rsid w:val="001056AE"/>
    <w:rsid w:val="00113300"/>
    <w:rsid w:val="00113FB3"/>
    <w:rsid w:val="00117C5F"/>
    <w:rsid w:val="001207E5"/>
    <w:rsid w:val="00121450"/>
    <w:rsid w:val="001272B7"/>
    <w:rsid w:val="00133174"/>
    <w:rsid w:val="00134E92"/>
    <w:rsid w:val="00135631"/>
    <w:rsid w:val="00144EBE"/>
    <w:rsid w:val="0014730D"/>
    <w:rsid w:val="001502DC"/>
    <w:rsid w:val="00164015"/>
    <w:rsid w:val="00165744"/>
    <w:rsid w:val="00170BA4"/>
    <w:rsid w:val="00172583"/>
    <w:rsid w:val="00172CD1"/>
    <w:rsid w:val="00174380"/>
    <w:rsid w:val="00183FFD"/>
    <w:rsid w:val="00184755"/>
    <w:rsid w:val="001B427A"/>
    <w:rsid w:val="001C26F7"/>
    <w:rsid w:val="001C43C7"/>
    <w:rsid w:val="001C6CD8"/>
    <w:rsid w:val="001D1163"/>
    <w:rsid w:val="001D5922"/>
    <w:rsid w:val="001D7A55"/>
    <w:rsid w:val="001E3AC9"/>
    <w:rsid w:val="001E6C12"/>
    <w:rsid w:val="001F42A8"/>
    <w:rsid w:val="001F75F0"/>
    <w:rsid w:val="002000E6"/>
    <w:rsid w:val="00201811"/>
    <w:rsid w:val="002018D3"/>
    <w:rsid w:val="00206162"/>
    <w:rsid w:val="002126B3"/>
    <w:rsid w:val="0021486D"/>
    <w:rsid w:val="00216710"/>
    <w:rsid w:val="00217D2C"/>
    <w:rsid w:val="0022192E"/>
    <w:rsid w:val="002245A2"/>
    <w:rsid w:val="00230E3C"/>
    <w:rsid w:val="002338CE"/>
    <w:rsid w:val="00237436"/>
    <w:rsid w:val="00237E02"/>
    <w:rsid w:val="002457BD"/>
    <w:rsid w:val="002477B8"/>
    <w:rsid w:val="0025235F"/>
    <w:rsid w:val="0025434A"/>
    <w:rsid w:val="00262DAC"/>
    <w:rsid w:val="00262DD1"/>
    <w:rsid w:val="00265981"/>
    <w:rsid w:val="002714B6"/>
    <w:rsid w:val="00271AAE"/>
    <w:rsid w:val="00271E9B"/>
    <w:rsid w:val="002765B2"/>
    <w:rsid w:val="002809BF"/>
    <w:rsid w:val="00286543"/>
    <w:rsid w:val="00286F99"/>
    <w:rsid w:val="002902DC"/>
    <w:rsid w:val="00292DCF"/>
    <w:rsid w:val="0029316A"/>
    <w:rsid w:val="00293259"/>
    <w:rsid w:val="002A0DC0"/>
    <w:rsid w:val="002A2AEE"/>
    <w:rsid w:val="002A7B7F"/>
    <w:rsid w:val="002B57BD"/>
    <w:rsid w:val="002B5F4B"/>
    <w:rsid w:val="002B67E9"/>
    <w:rsid w:val="002B6922"/>
    <w:rsid w:val="002B7CC0"/>
    <w:rsid w:val="002C1FFF"/>
    <w:rsid w:val="002C7732"/>
    <w:rsid w:val="002C7CA5"/>
    <w:rsid w:val="002D0102"/>
    <w:rsid w:val="002D02F7"/>
    <w:rsid w:val="002D1C4E"/>
    <w:rsid w:val="002E67EB"/>
    <w:rsid w:val="002F4EFE"/>
    <w:rsid w:val="0030471F"/>
    <w:rsid w:val="003107A6"/>
    <w:rsid w:val="00320036"/>
    <w:rsid w:val="0032195B"/>
    <w:rsid w:val="00321F8E"/>
    <w:rsid w:val="00322C20"/>
    <w:rsid w:val="00330EA5"/>
    <w:rsid w:val="003335CB"/>
    <w:rsid w:val="0033382F"/>
    <w:rsid w:val="00336F0F"/>
    <w:rsid w:val="003501B9"/>
    <w:rsid w:val="00351549"/>
    <w:rsid w:val="003549C8"/>
    <w:rsid w:val="00357271"/>
    <w:rsid w:val="0036192F"/>
    <w:rsid w:val="00362745"/>
    <w:rsid w:val="00365C47"/>
    <w:rsid w:val="00366719"/>
    <w:rsid w:val="003712E7"/>
    <w:rsid w:val="00371A15"/>
    <w:rsid w:val="00376BC6"/>
    <w:rsid w:val="00382C5D"/>
    <w:rsid w:val="00390617"/>
    <w:rsid w:val="0039453B"/>
    <w:rsid w:val="0039580D"/>
    <w:rsid w:val="003968B0"/>
    <w:rsid w:val="00397264"/>
    <w:rsid w:val="003A2E88"/>
    <w:rsid w:val="003A611E"/>
    <w:rsid w:val="003B5F69"/>
    <w:rsid w:val="003C0CCD"/>
    <w:rsid w:val="003C6CB7"/>
    <w:rsid w:val="003D14BD"/>
    <w:rsid w:val="003D22A3"/>
    <w:rsid w:val="003D3FC8"/>
    <w:rsid w:val="003D54F4"/>
    <w:rsid w:val="003D6633"/>
    <w:rsid w:val="003E0429"/>
    <w:rsid w:val="003E3908"/>
    <w:rsid w:val="003E5D03"/>
    <w:rsid w:val="003E7D58"/>
    <w:rsid w:val="003F783E"/>
    <w:rsid w:val="0040674B"/>
    <w:rsid w:val="004078ED"/>
    <w:rsid w:val="00420A22"/>
    <w:rsid w:val="00421376"/>
    <w:rsid w:val="00422406"/>
    <w:rsid w:val="0042647A"/>
    <w:rsid w:val="00427341"/>
    <w:rsid w:val="00432917"/>
    <w:rsid w:val="004353F8"/>
    <w:rsid w:val="00437A5A"/>
    <w:rsid w:val="004421E4"/>
    <w:rsid w:val="00443233"/>
    <w:rsid w:val="00443DA3"/>
    <w:rsid w:val="004442FB"/>
    <w:rsid w:val="00453FA8"/>
    <w:rsid w:val="00455E48"/>
    <w:rsid w:val="004619CF"/>
    <w:rsid w:val="00462692"/>
    <w:rsid w:val="0046338C"/>
    <w:rsid w:val="00472929"/>
    <w:rsid w:val="004749C4"/>
    <w:rsid w:val="004749C7"/>
    <w:rsid w:val="00476061"/>
    <w:rsid w:val="004760B0"/>
    <w:rsid w:val="004763E1"/>
    <w:rsid w:val="004829F5"/>
    <w:rsid w:val="004861D0"/>
    <w:rsid w:val="00490D3A"/>
    <w:rsid w:val="00491684"/>
    <w:rsid w:val="004977E5"/>
    <w:rsid w:val="004A16FE"/>
    <w:rsid w:val="004A494A"/>
    <w:rsid w:val="004B2CAA"/>
    <w:rsid w:val="004C0519"/>
    <w:rsid w:val="004C214F"/>
    <w:rsid w:val="004C332F"/>
    <w:rsid w:val="004C5E07"/>
    <w:rsid w:val="004C72A1"/>
    <w:rsid w:val="004D14C0"/>
    <w:rsid w:val="004D27E3"/>
    <w:rsid w:val="004E403F"/>
    <w:rsid w:val="004E43F1"/>
    <w:rsid w:val="004E6AD1"/>
    <w:rsid w:val="004F2B17"/>
    <w:rsid w:val="004F363F"/>
    <w:rsid w:val="004F3DBC"/>
    <w:rsid w:val="0050016F"/>
    <w:rsid w:val="00504A1D"/>
    <w:rsid w:val="005070EC"/>
    <w:rsid w:val="00507251"/>
    <w:rsid w:val="00507CB4"/>
    <w:rsid w:val="0051043C"/>
    <w:rsid w:val="00512BAA"/>
    <w:rsid w:val="00516C4C"/>
    <w:rsid w:val="00516C9A"/>
    <w:rsid w:val="0052474F"/>
    <w:rsid w:val="00530888"/>
    <w:rsid w:val="00531F6C"/>
    <w:rsid w:val="00534D58"/>
    <w:rsid w:val="00535750"/>
    <w:rsid w:val="00540417"/>
    <w:rsid w:val="0054230A"/>
    <w:rsid w:val="005446EC"/>
    <w:rsid w:val="00551129"/>
    <w:rsid w:val="005542D7"/>
    <w:rsid w:val="00555EC0"/>
    <w:rsid w:val="005708F0"/>
    <w:rsid w:val="00574BCC"/>
    <w:rsid w:val="00581EC2"/>
    <w:rsid w:val="00583EB1"/>
    <w:rsid w:val="005842F1"/>
    <w:rsid w:val="00584B21"/>
    <w:rsid w:val="00586F07"/>
    <w:rsid w:val="00591BC3"/>
    <w:rsid w:val="005A03B2"/>
    <w:rsid w:val="005A5141"/>
    <w:rsid w:val="005A5372"/>
    <w:rsid w:val="005A7377"/>
    <w:rsid w:val="005B2345"/>
    <w:rsid w:val="005B4A8E"/>
    <w:rsid w:val="005B7D43"/>
    <w:rsid w:val="005D5638"/>
    <w:rsid w:val="005D6F12"/>
    <w:rsid w:val="005E147E"/>
    <w:rsid w:val="005E1E94"/>
    <w:rsid w:val="005E7364"/>
    <w:rsid w:val="0061060B"/>
    <w:rsid w:val="00612692"/>
    <w:rsid w:val="00612B22"/>
    <w:rsid w:val="00612D33"/>
    <w:rsid w:val="00612D8A"/>
    <w:rsid w:val="00613FDD"/>
    <w:rsid w:val="0061471D"/>
    <w:rsid w:val="00616315"/>
    <w:rsid w:val="00616689"/>
    <w:rsid w:val="006279EA"/>
    <w:rsid w:val="006305A2"/>
    <w:rsid w:val="0063457A"/>
    <w:rsid w:val="006360D9"/>
    <w:rsid w:val="00640F8B"/>
    <w:rsid w:val="0064298A"/>
    <w:rsid w:val="00643BB9"/>
    <w:rsid w:val="00644D24"/>
    <w:rsid w:val="006459E9"/>
    <w:rsid w:val="00646B24"/>
    <w:rsid w:val="00652429"/>
    <w:rsid w:val="00652BCB"/>
    <w:rsid w:val="00653D4B"/>
    <w:rsid w:val="0065597D"/>
    <w:rsid w:val="00657619"/>
    <w:rsid w:val="006653EF"/>
    <w:rsid w:val="00667C27"/>
    <w:rsid w:val="00670949"/>
    <w:rsid w:val="00675F12"/>
    <w:rsid w:val="00676041"/>
    <w:rsid w:val="006A0F70"/>
    <w:rsid w:val="006A6D3D"/>
    <w:rsid w:val="006A7B4A"/>
    <w:rsid w:val="006B30B4"/>
    <w:rsid w:val="006B3266"/>
    <w:rsid w:val="006B474D"/>
    <w:rsid w:val="006B57EC"/>
    <w:rsid w:val="006B7CE1"/>
    <w:rsid w:val="006C0675"/>
    <w:rsid w:val="006C378E"/>
    <w:rsid w:val="006C422E"/>
    <w:rsid w:val="006C7924"/>
    <w:rsid w:val="006C7DDA"/>
    <w:rsid w:val="006D04AC"/>
    <w:rsid w:val="006D2A77"/>
    <w:rsid w:val="006D2D0C"/>
    <w:rsid w:val="006D52D3"/>
    <w:rsid w:val="006D62AE"/>
    <w:rsid w:val="006E3E65"/>
    <w:rsid w:val="006E4C56"/>
    <w:rsid w:val="006E68B8"/>
    <w:rsid w:val="006F5FD7"/>
    <w:rsid w:val="00700A43"/>
    <w:rsid w:val="00701766"/>
    <w:rsid w:val="00702E41"/>
    <w:rsid w:val="00711142"/>
    <w:rsid w:val="007113B8"/>
    <w:rsid w:val="00713BFB"/>
    <w:rsid w:val="00713C40"/>
    <w:rsid w:val="0071524D"/>
    <w:rsid w:val="00720E1D"/>
    <w:rsid w:val="00723285"/>
    <w:rsid w:val="00724061"/>
    <w:rsid w:val="007265F3"/>
    <w:rsid w:val="007275F1"/>
    <w:rsid w:val="00727869"/>
    <w:rsid w:val="00741BEB"/>
    <w:rsid w:val="007455AA"/>
    <w:rsid w:val="00746368"/>
    <w:rsid w:val="007503EA"/>
    <w:rsid w:val="0076175F"/>
    <w:rsid w:val="00771086"/>
    <w:rsid w:val="00771C94"/>
    <w:rsid w:val="00780ED1"/>
    <w:rsid w:val="00792871"/>
    <w:rsid w:val="0079627C"/>
    <w:rsid w:val="007A6B3B"/>
    <w:rsid w:val="007A7B22"/>
    <w:rsid w:val="007B4380"/>
    <w:rsid w:val="007B7ED6"/>
    <w:rsid w:val="007C212E"/>
    <w:rsid w:val="007C2143"/>
    <w:rsid w:val="007C285B"/>
    <w:rsid w:val="007C40B3"/>
    <w:rsid w:val="007C47AD"/>
    <w:rsid w:val="007D13B5"/>
    <w:rsid w:val="007D5564"/>
    <w:rsid w:val="007D5790"/>
    <w:rsid w:val="007D6C8E"/>
    <w:rsid w:val="007D6E10"/>
    <w:rsid w:val="007E0BB9"/>
    <w:rsid w:val="007E3EBA"/>
    <w:rsid w:val="007E4AF0"/>
    <w:rsid w:val="007E64D9"/>
    <w:rsid w:val="007E76DF"/>
    <w:rsid w:val="007F13A1"/>
    <w:rsid w:val="007F28A8"/>
    <w:rsid w:val="0080283A"/>
    <w:rsid w:val="00803441"/>
    <w:rsid w:val="008047FE"/>
    <w:rsid w:val="00806004"/>
    <w:rsid w:val="008117C8"/>
    <w:rsid w:val="00817165"/>
    <w:rsid w:val="0081755D"/>
    <w:rsid w:val="008361CC"/>
    <w:rsid w:val="00837B47"/>
    <w:rsid w:val="008441D1"/>
    <w:rsid w:val="00847E22"/>
    <w:rsid w:val="00850922"/>
    <w:rsid w:val="008553E6"/>
    <w:rsid w:val="0085714A"/>
    <w:rsid w:val="00866AD9"/>
    <w:rsid w:val="00867799"/>
    <w:rsid w:val="008706A1"/>
    <w:rsid w:val="0087118E"/>
    <w:rsid w:val="00873E37"/>
    <w:rsid w:val="00875E8E"/>
    <w:rsid w:val="00876147"/>
    <w:rsid w:val="00876AE1"/>
    <w:rsid w:val="00877F3E"/>
    <w:rsid w:val="008802F9"/>
    <w:rsid w:val="008804E0"/>
    <w:rsid w:val="0088060B"/>
    <w:rsid w:val="0089066F"/>
    <w:rsid w:val="00893821"/>
    <w:rsid w:val="0089745E"/>
    <w:rsid w:val="008B4D15"/>
    <w:rsid w:val="008C0203"/>
    <w:rsid w:val="008C281E"/>
    <w:rsid w:val="008C4C9B"/>
    <w:rsid w:val="008C6CA3"/>
    <w:rsid w:val="008D0120"/>
    <w:rsid w:val="008D20A8"/>
    <w:rsid w:val="008D530E"/>
    <w:rsid w:val="008D6D41"/>
    <w:rsid w:val="008D75FE"/>
    <w:rsid w:val="008F0D8F"/>
    <w:rsid w:val="008F7578"/>
    <w:rsid w:val="00901DAA"/>
    <w:rsid w:val="00904334"/>
    <w:rsid w:val="00912F97"/>
    <w:rsid w:val="009173CA"/>
    <w:rsid w:val="009173D2"/>
    <w:rsid w:val="009274CD"/>
    <w:rsid w:val="009365D1"/>
    <w:rsid w:val="0094333F"/>
    <w:rsid w:val="00952184"/>
    <w:rsid w:val="00956998"/>
    <w:rsid w:val="00963907"/>
    <w:rsid w:val="009714B9"/>
    <w:rsid w:val="0097549A"/>
    <w:rsid w:val="00975730"/>
    <w:rsid w:val="00980888"/>
    <w:rsid w:val="00981837"/>
    <w:rsid w:val="00981A51"/>
    <w:rsid w:val="00985E0A"/>
    <w:rsid w:val="00993D86"/>
    <w:rsid w:val="00995725"/>
    <w:rsid w:val="009A7915"/>
    <w:rsid w:val="009A7E25"/>
    <w:rsid w:val="009B23EB"/>
    <w:rsid w:val="009C5EEB"/>
    <w:rsid w:val="009D0ED1"/>
    <w:rsid w:val="009D2374"/>
    <w:rsid w:val="009D3F9D"/>
    <w:rsid w:val="009E4A6A"/>
    <w:rsid w:val="009E5700"/>
    <w:rsid w:val="009E6659"/>
    <w:rsid w:val="009E699C"/>
    <w:rsid w:val="009E6FCD"/>
    <w:rsid w:val="009F6BFE"/>
    <w:rsid w:val="009F6EC9"/>
    <w:rsid w:val="00A0501F"/>
    <w:rsid w:val="00A06678"/>
    <w:rsid w:val="00A06FD7"/>
    <w:rsid w:val="00A11AC8"/>
    <w:rsid w:val="00A15D69"/>
    <w:rsid w:val="00A171F6"/>
    <w:rsid w:val="00A20D4F"/>
    <w:rsid w:val="00A21F44"/>
    <w:rsid w:val="00A22773"/>
    <w:rsid w:val="00A2313D"/>
    <w:rsid w:val="00A315D1"/>
    <w:rsid w:val="00A3368A"/>
    <w:rsid w:val="00A35ECF"/>
    <w:rsid w:val="00A37A78"/>
    <w:rsid w:val="00A40390"/>
    <w:rsid w:val="00A415E4"/>
    <w:rsid w:val="00A45C80"/>
    <w:rsid w:val="00A4747A"/>
    <w:rsid w:val="00A53C87"/>
    <w:rsid w:val="00A5542E"/>
    <w:rsid w:val="00A55BBF"/>
    <w:rsid w:val="00A55E21"/>
    <w:rsid w:val="00A5709E"/>
    <w:rsid w:val="00A6324D"/>
    <w:rsid w:val="00A65619"/>
    <w:rsid w:val="00A70C54"/>
    <w:rsid w:val="00A7457B"/>
    <w:rsid w:val="00A812FD"/>
    <w:rsid w:val="00A84870"/>
    <w:rsid w:val="00A877F4"/>
    <w:rsid w:val="00A90559"/>
    <w:rsid w:val="00A941F8"/>
    <w:rsid w:val="00A94A7D"/>
    <w:rsid w:val="00A97C24"/>
    <w:rsid w:val="00AA06DE"/>
    <w:rsid w:val="00AA424C"/>
    <w:rsid w:val="00AA48A2"/>
    <w:rsid w:val="00AA4A92"/>
    <w:rsid w:val="00AA77BE"/>
    <w:rsid w:val="00AB045A"/>
    <w:rsid w:val="00AB1DDF"/>
    <w:rsid w:val="00AB4B6A"/>
    <w:rsid w:val="00AC3941"/>
    <w:rsid w:val="00AC7A65"/>
    <w:rsid w:val="00AD3A75"/>
    <w:rsid w:val="00AD6210"/>
    <w:rsid w:val="00AD68F6"/>
    <w:rsid w:val="00AD696E"/>
    <w:rsid w:val="00AE25AA"/>
    <w:rsid w:val="00AE3EDF"/>
    <w:rsid w:val="00AF5C99"/>
    <w:rsid w:val="00AF61A3"/>
    <w:rsid w:val="00B01068"/>
    <w:rsid w:val="00B01A73"/>
    <w:rsid w:val="00B05A75"/>
    <w:rsid w:val="00B05ACA"/>
    <w:rsid w:val="00B07961"/>
    <w:rsid w:val="00B07F68"/>
    <w:rsid w:val="00B110A0"/>
    <w:rsid w:val="00B14F19"/>
    <w:rsid w:val="00B150E4"/>
    <w:rsid w:val="00B207DE"/>
    <w:rsid w:val="00B23259"/>
    <w:rsid w:val="00B249CE"/>
    <w:rsid w:val="00B25CC9"/>
    <w:rsid w:val="00B335FF"/>
    <w:rsid w:val="00B402CA"/>
    <w:rsid w:val="00B4095F"/>
    <w:rsid w:val="00B40CB1"/>
    <w:rsid w:val="00B416C9"/>
    <w:rsid w:val="00B43D29"/>
    <w:rsid w:val="00B45778"/>
    <w:rsid w:val="00B45DE1"/>
    <w:rsid w:val="00B466C4"/>
    <w:rsid w:val="00B50EE6"/>
    <w:rsid w:val="00B6163B"/>
    <w:rsid w:val="00B75282"/>
    <w:rsid w:val="00B76238"/>
    <w:rsid w:val="00B77986"/>
    <w:rsid w:val="00B82057"/>
    <w:rsid w:val="00B83393"/>
    <w:rsid w:val="00B83411"/>
    <w:rsid w:val="00B86095"/>
    <w:rsid w:val="00B97D4A"/>
    <w:rsid w:val="00BA2600"/>
    <w:rsid w:val="00BA2DEC"/>
    <w:rsid w:val="00BA7615"/>
    <w:rsid w:val="00BB56D0"/>
    <w:rsid w:val="00BC1842"/>
    <w:rsid w:val="00BC2BF8"/>
    <w:rsid w:val="00BC3B5B"/>
    <w:rsid w:val="00BC6763"/>
    <w:rsid w:val="00BC7FAD"/>
    <w:rsid w:val="00BD0122"/>
    <w:rsid w:val="00BD1F07"/>
    <w:rsid w:val="00BE51C1"/>
    <w:rsid w:val="00BE599A"/>
    <w:rsid w:val="00BF00D2"/>
    <w:rsid w:val="00BF1573"/>
    <w:rsid w:val="00BF3018"/>
    <w:rsid w:val="00BF322F"/>
    <w:rsid w:val="00BF3DA7"/>
    <w:rsid w:val="00BF421B"/>
    <w:rsid w:val="00BF4A19"/>
    <w:rsid w:val="00BF56B9"/>
    <w:rsid w:val="00C003C4"/>
    <w:rsid w:val="00C01BAB"/>
    <w:rsid w:val="00C01D97"/>
    <w:rsid w:val="00C04544"/>
    <w:rsid w:val="00C06AA1"/>
    <w:rsid w:val="00C1013E"/>
    <w:rsid w:val="00C10988"/>
    <w:rsid w:val="00C12AF8"/>
    <w:rsid w:val="00C154EE"/>
    <w:rsid w:val="00C25ED4"/>
    <w:rsid w:val="00C2745F"/>
    <w:rsid w:val="00C275A4"/>
    <w:rsid w:val="00C32DAA"/>
    <w:rsid w:val="00C34983"/>
    <w:rsid w:val="00C37B36"/>
    <w:rsid w:val="00C40473"/>
    <w:rsid w:val="00C407BA"/>
    <w:rsid w:val="00C43BEF"/>
    <w:rsid w:val="00C4537A"/>
    <w:rsid w:val="00C50777"/>
    <w:rsid w:val="00C52690"/>
    <w:rsid w:val="00C52CD9"/>
    <w:rsid w:val="00C55505"/>
    <w:rsid w:val="00C6107B"/>
    <w:rsid w:val="00C61B1E"/>
    <w:rsid w:val="00C6271C"/>
    <w:rsid w:val="00C6336C"/>
    <w:rsid w:val="00C64FD2"/>
    <w:rsid w:val="00C657AA"/>
    <w:rsid w:val="00C67F0F"/>
    <w:rsid w:val="00C804BE"/>
    <w:rsid w:val="00C82713"/>
    <w:rsid w:val="00C82E17"/>
    <w:rsid w:val="00C8430F"/>
    <w:rsid w:val="00C867E0"/>
    <w:rsid w:val="00C87176"/>
    <w:rsid w:val="00C872B8"/>
    <w:rsid w:val="00C93720"/>
    <w:rsid w:val="00C93E70"/>
    <w:rsid w:val="00C94C9F"/>
    <w:rsid w:val="00C9519D"/>
    <w:rsid w:val="00C95946"/>
    <w:rsid w:val="00C97951"/>
    <w:rsid w:val="00CA04B1"/>
    <w:rsid w:val="00CA09B0"/>
    <w:rsid w:val="00CA0C93"/>
    <w:rsid w:val="00CA59AD"/>
    <w:rsid w:val="00CB53EF"/>
    <w:rsid w:val="00CB585B"/>
    <w:rsid w:val="00CC0273"/>
    <w:rsid w:val="00CC5C45"/>
    <w:rsid w:val="00CD4B4E"/>
    <w:rsid w:val="00CD4DBA"/>
    <w:rsid w:val="00CE5DDA"/>
    <w:rsid w:val="00CE6944"/>
    <w:rsid w:val="00CF0479"/>
    <w:rsid w:val="00CF0C70"/>
    <w:rsid w:val="00CF0E6A"/>
    <w:rsid w:val="00CF1EC4"/>
    <w:rsid w:val="00CF3FFB"/>
    <w:rsid w:val="00CF7A06"/>
    <w:rsid w:val="00D035A8"/>
    <w:rsid w:val="00D03781"/>
    <w:rsid w:val="00D043D3"/>
    <w:rsid w:val="00D146FA"/>
    <w:rsid w:val="00D1606A"/>
    <w:rsid w:val="00D20306"/>
    <w:rsid w:val="00D23ED4"/>
    <w:rsid w:val="00D259A0"/>
    <w:rsid w:val="00D31AD6"/>
    <w:rsid w:val="00D358C2"/>
    <w:rsid w:val="00D37B82"/>
    <w:rsid w:val="00D41050"/>
    <w:rsid w:val="00D418AB"/>
    <w:rsid w:val="00D4277F"/>
    <w:rsid w:val="00D43071"/>
    <w:rsid w:val="00D4723C"/>
    <w:rsid w:val="00D47C56"/>
    <w:rsid w:val="00D55AD0"/>
    <w:rsid w:val="00D60A6A"/>
    <w:rsid w:val="00D67193"/>
    <w:rsid w:val="00D71B5C"/>
    <w:rsid w:val="00D97E74"/>
    <w:rsid w:val="00DA0B61"/>
    <w:rsid w:val="00DA116B"/>
    <w:rsid w:val="00DA1E1C"/>
    <w:rsid w:val="00DA21E1"/>
    <w:rsid w:val="00DA72A5"/>
    <w:rsid w:val="00DA7B6D"/>
    <w:rsid w:val="00DB2839"/>
    <w:rsid w:val="00DB406D"/>
    <w:rsid w:val="00DB64E0"/>
    <w:rsid w:val="00DC0273"/>
    <w:rsid w:val="00DC08CA"/>
    <w:rsid w:val="00DC19BA"/>
    <w:rsid w:val="00DD4D88"/>
    <w:rsid w:val="00DD4E7E"/>
    <w:rsid w:val="00DD756A"/>
    <w:rsid w:val="00DE1463"/>
    <w:rsid w:val="00DE4CC1"/>
    <w:rsid w:val="00DE66D1"/>
    <w:rsid w:val="00DF2772"/>
    <w:rsid w:val="00DF37B4"/>
    <w:rsid w:val="00DF4FE2"/>
    <w:rsid w:val="00E00A3B"/>
    <w:rsid w:val="00E14B8C"/>
    <w:rsid w:val="00E16E23"/>
    <w:rsid w:val="00E242B5"/>
    <w:rsid w:val="00E33645"/>
    <w:rsid w:val="00E358DD"/>
    <w:rsid w:val="00E3709B"/>
    <w:rsid w:val="00E40B8D"/>
    <w:rsid w:val="00E43151"/>
    <w:rsid w:val="00E44699"/>
    <w:rsid w:val="00E452A1"/>
    <w:rsid w:val="00E477AC"/>
    <w:rsid w:val="00E50228"/>
    <w:rsid w:val="00E53416"/>
    <w:rsid w:val="00E5638E"/>
    <w:rsid w:val="00E67F33"/>
    <w:rsid w:val="00E70218"/>
    <w:rsid w:val="00E774BD"/>
    <w:rsid w:val="00E80A94"/>
    <w:rsid w:val="00E910C9"/>
    <w:rsid w:val="00E92036"/>
    <w:rsid w:val="00EA36CB"/>
    <w:rsid w:val="00EA47CB"/>
    <w:rsid w:val="00EA6BAD"/>
    <w:rsid w:val="00EB0FC5"/>
    <w:rsid w:val="00EB1B8B"/>
    <w:rsid w:val="00EB2419"/>
    <w:rsid w:val="00EB56F9"/>
    <w:rsid w:val="00EC0C0B"/>
    <w:rsid w:val="00EC6E99"/>
    <w:rsid w:val="00ED0AE9"/>
    <w:rsid w:val="00ED2C1E"/>
    <w:rsid w:val="00ED5C52"/>
    <w:rsid w:val="00ED61A0"/>
    <w:rsid w:val="00EE54CF"/>
    <w:rsid w:val="00EF3CA1"/>
    <w:rsid w:val="00EF4292"/>
    <w:rsid w:val="00EF5984"/>
    <w:rsid w:val="00EF65F5"/>
    <w:rsid w:val="00EF6948"/>
    <w:rsid w:val="00F0092E"/>
    <w:rsid w:val="00F0627B"/>
    <w:rsid w:val="00F153D8"/>
    <w:rsid w:val="00F1569E"/>
    <w:rsid w:val="00F170F7"/>
    <w:rsid w:val="00F245D3"/>
    <w:rsid w:val="00F25834"/>
    <w:rsid w:val="00F322BF"/>
    <w:rsid w:val="00F3424E"/>
    <w:rsid w:val="00F360CB"/>
    <w:rsid w:val="00F3697C"/>
    <w:rsid w:val="00F41DE0"/>
    <w:rsid w:val="00F426A9"/>
    <w:rsid w:val="00F44C8D"/>
    <w:rsid w:val="00F44F6D"/>
    <w:rsid w:val="00F5011A"/>
    <w:rsid w:val="00F5354D"/>
    <w:rsid w:val="00F654C5"/>
    <w:rsid w:val="00F71A4F"/>
    <w:rsid w:val="00F7374A"/>
    <w:rsid w:val="00F73767"/>
    <w:rsid w:val="00F858A8"/>
    <w:rsid w:val="00F909F5"/>
    <w:rsid w:val="00F944E5"/>
    <w:rsid w:val="00F95FC8"/>
    <w:rsid w:val="00FA0EAF"/>
    <w:rsid w:val="00FB0B10"/>
    <w:rsid w:val="00FB5A3C"/>
    <w:rsid w:val="00FB5D95"/>
    <w:rsid w:val="00FB6878"/>
    <w:rsid w:val="00FB7575"/>
    <w:rsid w:val="00FC1577"/>
    <w:rsid w:val="00FC365E"/>
    <w:rsid w:val="00FC7A84"/>
    <w:rsid w:val="00FD344C"/>
    <w:rsid w:val="00FD6FDB"/>
    <w:rsid w:val="00FD7779"/>
    <w:rsid w:val="00FE13AF"/>
    <w:rsid w:val="00FE2331"/>
    <w:rsid w:val="00FE5702"/>
    <w:rsid w:val="00FF18F9"/>
    <w:rsid w:val="00FF7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49"/>
    <o:shapelayout v:ext="edit">
      <o:idmap v:ext="edit" data="1"/>
    </o:shapelayout>
  </w:shapeDefaults>
  <w:decimalSymbol w:val="."/>
  <w:listSeparator w:val=","/>
  <w14:docId w14:val="7DA6EAA7"/>
  <w15:docId w15:val="{900ABEF3-4A26-4A5B-B08C-8C9B3A5D8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before="120" w:after="120"/>
      <w:jc w:val="both"/>
    </w:pPr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autoSpaceDE w:val="0"/>
      <w:autoSpaceDN w:val="0"/>
      <w:adjustRightInd w:val="0"/>
      <w:outlineLvl w:val="0"/>
    </w:pPr>
    <w:rPr>
      <w:rFonts w:ascii="Arial" w:hAnsi="Arial" w:cs="Arial"/>
      <w:b/>
      <w:bCs/>
      <w:color w:val="000000"/>
      <w:sz w:val="20"/>
      <w:szCs w:val="20"/>
      <w:u w:val="single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 w:cs="Arial"/>
      <w:b/>
      <w:bCs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</w:rPr>
  </w:style>
  <w:style w:type="paragraph" w:styleId="Heading4">
    <w:name w:val="heading 4"/>
    <w:basedOn w:val="Normal"/>
    <w:next w:val="Normal"/>
    <w:qFormat/>
    <w:pPr>
      <w:keepNext/>
      <w:spacing w:line="480" w:lineRule="auto"/>
      <w:outlineLvl w:val="3"/>
    </w:pPr>
    <w:rPr>
      <w:rFonts w:ascii="Arial" w:hAnsi="Arial" w:cs="Arial"/>
      <w:b/>
      <w:bCs/>
      <w:sz w:val="20"/>
    </w:rPr>
  </w:style>
  <w:style w:type="paragraph" w:styleId="Heading5">
    <w:name w:val="heading 5"/>
    <w:basedOn w:val="Normal"/>
    <w:next w:val="Normal"/>
    <w:qFormat/>
    <w:pPr>
      <w:keepNext/>
      <w:spacing w:after="100" w:afterAutospacing="1" w:line="360" w:lineRule="auto"/>
      <w:outlineLvl w:val="4"/>
    </w:pPr>
    <w:rPr>
      <w:rFonts w:ascii="Arial" w:hAnsi="Arial" w:cs="Arial"/>
      <w:b/>
      <w:color w:val="000000"/>
      <w:sz w:val="20"/>
      <w:szCs w:val="20"/>
    </w:rPr>
  </w:style>
  <w:style w:type="paragraph" w:styleId="Heading6">
    <w:name w:val="heading 6"/>
    <w:basedOn w:val="Normal"/>
    <w:next w:val="Normal"/>
    <w:qFormat/>
    <w:pPr>
      <w:keepNext/>
      <w:spacing w:line="360" w:lineRule="auto"/>
      <w:ind w:left="374"/>
      <w:outlineLvl w:val="5"/>
    </w:pPr>
    <w:rPr>
      <w:rFonts w:ascii="Arial" w:hAnsi="Arial" w:cs="Arial"/>
      <w:b/>
      <w:color w:val="000000"/>
      <w:sz w:val="20"/>
    </w:rPr>
  </w:style>
  <w:style w:type="paragraph" w:styleId="Heading7">
    <w:name w:val="heading 7"/>
    <w:basedOn w:val="Normal"/>
    <w:next w:val="Normal"/>
    <w:qFormat/>
    <w:pPr>
      <w:keepNext/>
      <w:autoSpaceDE w:val="0"/>
      <w:autoSpaceDN w:val="0"/>
      <w:adjustRightInd w:val="0"/>
      <w:outlineLvl w:val="6"/>
    </w:pPr>
    <w:rPr>
      <w:rFonts w:ascii="Arial" w:hAnsi="Arial" w:cs="Arial"/>
      <w:b/>
      <w:bCs/>
      <w:color w:val="000000"/>
      <w:sz w:val="32"/>
      <w:szCs w:val="20"/>
    </w:rPr>
  </w:style>
  <w:style w:type="paragraph" w:styleId="Heading8">
    <w:name w:val="heading 8"/>
    <w:basedOn w:val="Normal"/>
    <w:next w:val="Normal"/>
    <w:qFormat/>
    <w:pPr>
      <w:keepNext/>
      <w:autoSpaceDE w:val="0"/>
      <w:autoSpaceDN w:val="0"/>
      <w:adjustRightInd w:val="0"/>
      <w:ind w:left="2160" w:firstLine="720"/>
      <w:outlineLvl w:val="7"/>
    </w:pPr>
    <w:rPr>
      <w:rFonts w:ascii="Arial" w:hAnsi="Arial" w:cs="Arial"/>
      <w:b/>
      <w:bCs/>
      <w:color w:val="000000"/>
      <w:sz w:val="20"/>
      <w:szCs w:val="20"/>
    </w:rPr>
  </w:style>
  <w:style w:type="paragraph" w:styleId="Heading9">
    <w:name w:val="heading 9"/>
    <w:basedOn w:val="Normal"/>
    <w:next w:val="Normal"/>
    <w:qFormat/>
    <w:pPr>
      <w:keepNext/>
      <w:tabs>
        <w:tab w:val="left" w:pos="6840"/>
      </w:tabs>
      <w:ind w:left="1080"/>
      <w:outlineLvl w:val="8"/>
    </w:pPr>
    <w:rPr>
      <w:rFonts w:ascii="Arial" w:hAnsi="Arial" w:cs="Arial"/>
      <w:b/>
      <w:bCs/>
      <w:sz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odyTextIndent2">
    <w:name w:val="Body Text Indent 2"/>
    <w:basedOn w:val="Normal"/>
    <w:pPr>
      <w:tabs>
        <w:tab w:val="left" w:pos="1080"/>
      </w:tabs>
      <w:autoSpaceDE w:val="0"/>
      <w:autoSpaceDN w:val="0"/>
      <w:adjustRightInd w:val="0"/>
      <w:ind w:left="1080" w:hanging="1080"/>
    </w:pPr>
    <w:rPr>
      <w:rFonts w:ascii="Arial" w:hAnsi="Arial" w:cs="Arial"/>
      <w:sz w:val="22"/>
      <w:szCs w:val="22"/>
    </w:rPr>
  </w:style>
  <w:style w:type="paragraph" w:styleId="BodyTextIndent">
    <w:name w:val="Body Text Indent"/>
    <w:basedOn w:val="Normal"/>
    <w:pPr>
      <w:autoSpaceDE w:val="0"/>
      <w:autoSpaceDN w:val="0"/>
      <w:adjustRightInd w:val="0"/>
      <w:ind w:left="1080"/>
    </w:pPr>
    <w:rPr>
      <w:rFonts w:ascii="Arial" w:hAnsi="Arial" w:cs="Arial"/>
      <w:sz w:val="22"/>
      <w:szCs w:val="22"/>
    </w:rPr>
  </w:style>
  <w:style w:type="paragraph" w:styleId="BodyTextIndent3">
    <w:name w:val="Body Text Indent 3"/>
    <w:basedOn w:val="Normal"/>
    <w:pPr>
      <w:autoSpaceDE w:val="0"/>
      <w:autoSpaceDN w:val="0"/>
      <w:adjustRightInd w:val="0"/>
      <w:ind w:left="720" w:hanging="720"/>
    </w:pPr>
    <w:rPr>
      <w:rFonts w:ascii="Arial" w:hAnsi="Arial" w:cs="Arial"/>
      <w:sz w:val="22"/>
      <w:szCs w:val="22"/>
    </w:rPr>
  </w:style>
  <w:style w:type="paragraph" w:styleId="BodyText">
    <w:name w:val="Body Text"/>
    <w:basedOn w:val="Normal"/>
    <w:pPr>
      <w:autoSpaceDE w:val="0"/>
      <w:autoSpaceDN w:val="0"/>
      <w:adjustRightInd w:val="0"/>
    </w:pPr>
    <w:rPr>
      <w:rFonts w:ascii="Arial" w:hAnsi="Arial" w:cs="Arial"/>
      <w:sz w:val="22"/>
      <w:szCs w:val="22"/>
    </w:rPr>
  </w:style>
  <w:style w:type="paragraph" w:styleId="BlockText">
    <w:name w:val="Block Text"/>
    <w:basedOn w:val="Normal"/>
    <w:pPr>
      <w:autoSpaceDE w:val="0"/>
      <w:autoSpaceDN w:val="0"/>
      <w:adjustRightInd w:val="0"/>
      <w:ind w:left="2160" w:hanging="2160"/>
    </w:pPr>
    <w:rPr>
      <w:rFonts w:ascii="Arial" w:hAnsi="Arial" w:cs="Arial"/>
      <w:sz w:val="22"/>
      <w:szCs w:val="22"/>
    </w:rPr>
  </w:style>
  <w:style w:type="paragraph" w:styleId="BodyText2">
    <w:name w:val="Body Text 2"/>
    <w:basedOn w:val="Normal"/>
    <w:pPr>
      <w:autoSpaceDE w:val="0"/>
      <w:autoSpaceDN w:val="0"/>
      <w:adjustRightInd w:val="0"/>
      <w:spacing w:line="180" w:lineRule="atLeast"/>
    </w:pPr>
    <w:rPr>
      <w:rFonts w:ascii="Arial" w:hAnsi="Arial" w:cs="Arial"/>
      <w:sz w:val="20"/>
      <w:szCs w:val="20"/>
    </w:rPr>
  </w:style>
  <w:style w:type="paragraph" w:styleId="BodyText3">
    <w:name w:val="Body Text 3"/>
    <w:basedOn w:val="Normal"/>
    <w:pPr>
      <w:autoSpaceDE w:val="0"/>
      <w:autoSpaceDN w:val="0"/>
      <w:adjustRightInd w:val="0"/>
    </w:pPr>
    <w:rPr>
      <w:rFonts w:ascii="Arial" w:hAnsi="Arial" w:cs="Arial"/>
      <w:b/>
      <w:bCs/>
      <w:color w:val="000000"/>
      <w:sz w:val="20"/>
      <w:szCs w:val="20"/>
    </w:rPr>
  </w:style>
  <w:style w:type="paragraph" w:customStyle="1" w:styleId="364-1">
    <w:name w:val="364-1"/>
    <w:basedOn w:val="Heading5"/>
    <w:pPr>
      <w:spacing w:after="120" w:afterAutospacing="0" w:line="240" w:lineRule="auto"/>
      <w:outlineLvl w:val="9"/>
    </w:pPr>
    <w:rPr>
      <w:rFonts w:ascii="Times New Roman" w:hAnsi="Times New Roman" w:cs="Times New Roman"/>
      <w:color w:val="auto"/>
      <w:sz w:val="24"/>
      <w:lang w:val="en-GB"/>
    </w:rPr>
  </w:style>
  <w:style w:type="paragraph" w:styleId="Title">
    <w:name w:val="Title"/>
    <w:basedOn w:val="Normal"/>
    <w:qFormat/>
    <w:pPr>
      <w:jc w:val="center"/>
    </w:pPr>
    <w:rPr>
      <w:rFonts w:ascii="Arial" w:hAnsi="Arial" w:cs="Arial"/>
      <w:b/>
      <w:bCs/>
    </w:rPr>
  </w:style>
  <w:style w:type="paragraph" w:styleId="Subtitle">
    <w:name w:val="Subtitle"/>
    <w:basedOn w:val="Normal"/>
    <w:qFormat/>
    <w:pPr>
      <w:jc w:val="center"/>
    </w:pPr>
    <w:rPr>
      <w:rFonts w:ascii="Arial" w:hAnsi="Arial" w:cs="Arial"/>
      <w:b/>
      <w:bCs/>
    </w:rPr>
  </w:style>
  <w:style w:type="paragraph" w:customStyle="1" w:styleId="QMSHeading2">
    <w:name w:val="QMS Heading 2"/>
    <w:basedOn w:val="Heading2"/>
    <w:next w:val="Normal"/>
    <w:autoRedefine/>
    <w:pPr>
      <w:widowControl w:val="0"/>
      <w:overflowPunct w:val="0"/>
      <w:autoSpaceDE w:val="0"/>
      <w:autoSpaceDN w:val="0"/>
      <w:adjustRightInd w:val="0"/>
      <w:jc w:val="both"/>
      <w:textAlignment w:val="baseline"/>
    </w:pPr>
    <w:rPr>
      <w:rFonts w:cs="Times New Roman"/>
      <w:sz w:val="22"/>
      <w:szCs w:val="20"/>
      <w:lang w:eastAsia="en-GB"/>
    </w:rPr>
  </w:style>
  <w:style w:type="paragraph" w:customStyle="1" w:styleId="QMSHeading1Bold">
    <w:name w:val="QMS Heading 1 + Bold"/>
    <w:basedOn w:val="QMSHeading1"/>
    <w:next w:val="QMSHeading2"/>
    <w:autoRedefine/>
    <w:rPr>
      <w:b/>
      <w:caps/>
    </w:rPr>
  </w:style>
  <w:style w:type="paragraph" w:customStyle="1" w:styleId="QMSHeading1">
    <w:name w:val="QMS Heading 1"/>
    <w:basedOn w:val="Heading1"/>
    <w:pPr>
      <w:overflowPunct w:val="0"/>
      <w:spacing w:after="60"/>
      <w:textAlignment w:val="baseline"/>
    </w:pPr>
    <w:rPr>
      <w:b w:val="0"/>
      <w:color w:val="auto"/>
      <w:kern w:val="32"/>
      <w:sz w:val="22"/>
      <w:szCs w:val="22"/>
      <w:u w:val="none"/>
      <w:lang w:val="en-GB" w:eastAsia="en-GB"/>
    </w:rPr>
  </w:style>
  <w:style w:type="paragraph" w:customStyle="1" w:styleId="StyleStyleArial11ptBold12ptNotBold">
    <w:name w:val="Style Style Arial 11 pt Bold + 12 pt Not Bold"/>
    <w:basedOn w:val="QMSHeading2"/>
  </w:style>
  <w:style w:type="paragraph" w:customStyle="1" w:styleId="QMSHeading3">
    <w:name w:val="QMS Heading 3"/>
    <w:basedOn w:val="Normal"/>
    <w:next w:val="Normal"/>
    <w:autoRedefine/>
    <w:pPr>
      <w:overflowPunct w:val="0"/>
      <w:autoSpaceDE w:val="0"/>
      <w:autoSpaceDN w:val="0"/>
      <w:adjustRightInd w:val="0"/>
      <w:textAlignment w:val="baseline"/>
    </w:pPr>
    <w:rPr>
      <w:rFonts w:ascii="Arial" w:hAnsi="Arial"/>
      <w:sz w:val="22"/>
      <w:szCs w:val="20"/>
      <w:lang w:eastAsia="en-GB"/>
    </w:rPr>
  </w:style>
  <w:style w:type="character" w:customStyle="1" w:styleId="StyleArial11ptBold">
    <w:name w:val="Style Arial 11 pt Bold"/>
    <w:basedOn w:val="DefaultParagraphFont"/>
    <w:rPr>
      <w:rFonts w:ascii="Times New Roman" w:hAnsi="Times New Roman"/>
      <w:b/>
      <w:bCs/>
      <w:sz w:val="22"/>
      <w:szCs w:val="22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TOC1">
    <w:name w:val="toc 1"/>
    <w:basedOn w:val="Normal"/>
    <w:next w:val="Normal"/>
    <w:autoRedefine/>
    <w:semiHidden/>
    <w:pPr>
      <w:overflowPunct w:val="0"/>
      <w:autoSpaceDE w:val="0"/>
      <w:autoSpaceDN w:val="0"/>
      <w:adjustRightInd w:val="0"/>
      <w:textAlignment w:val="baseline"/>
    </w:pPr>
    <w:rPr>
      <w:szCs w:val="20"/>
      <w:lang w:val="en-GB" w:eastAsia="en-GB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customStyle="1" w:styleId="ISOChange">
    <w:name w:val="ISO_Change"/>
    <w:basedOn w:val="Normal"/>
    <w:rsid w:val="002018D3"/>
    <w:pPr>
      <w:spacing w:before="210" w:line="210" w:lineRule="exact"/>
    </w:pPr>
    <w:rPr>
      <w:rFonts w:ascii="Arial" w:hAnsi="Arial"/>
      <w:sz w:val="18"/>
      <w:szCs w:val="20"/>
      <w:lang w:val="en-GB"/>
    </w:rPr>
  </w:style>
  <w:style w:type="paragraph" w:customStyle="1" w:styleId="Default">
    <w:name w:val="Default"/>
    <w:pPr>
      <w:autoSpaceDE w:val="0"/>
      <w:autoSpaceDN w:val="0"/>
      <w:adjustRightInd w:val="0"/>
      <w:spacing w:before="120" w:after="120"/>
      <w:jc w:val="both"/>
    </w:pPr>
    <w:rPr>
      <w:rFonts w:ascii="Arial" w:hAnsi="Arial" w:cs="Arial"/>
      <w:color w:val="000000"/>
      <w:sz w:val="24"/>
      <w:szCs w:val="24"/>
    </w:rPr>
  </w:style>
  <w:style w:type="paragraph" w:styleId="FootnoteText">
    <w:name w:val="footnote text"/>
    <w:basedOn w:val="Normal"/>
    <w:semiHidden/>
    <w:rPr>
      <w:sz w:val="20"/>
      <w:szCs w:val="20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paragraph" w:customStyle="1" w:styleId="Definition">
    <w:name w:val="Definition"/>
    <w:basedOn w:val="Normal"/>
    <w:next w:val="Normal"/>
    <w:rsid w:val="000233D3"/>
    <w:pPr>
      <w:spacing w:after="240" w:line="230" w:lineRule="atLeast"/>
    </w:pPr>
    <w:rPr>
      <w:rFonts w:ascii="Arial" w:eastAsia="MS Mincho" w:hAnsi="Arial"/>
      <w:sz w:val="20"/>
      <w:szCs w:val="20"/>
      <w:lang w:val="de-DE" w:eastAsia="ja-JP"/>
    </w:rPr>
  </w:style>
  <w:style w:type="table" w:styleId="TableGrid">
    <w:name w:val="Table Grid"/>
    <w:basedOn w:val="TableNormal"/>
    <w:rsid w:val="000751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Char">
    <w:name w:val="Char Char"/>
    <w:basedOn w:val="Normal"/>
    <w:rsid w:val="005B4A8E"/>
    <w:pPr>
      <w:spacing w:after="160" w:line="240" w:lineRule="exact"/>
    </w:pPr>
    <w:rPr>
      <w:rFonts w:ascii="Arial" w:hAnsi="Arial"/>
      <w:sz w:val="22"/>
      <w:lang w:val="en-ZA"/>
    </w:rPr>
  </w:style>
  <w:style w:type="paragraph" w:styleId="CommentText">
    <w:name w:val="annotation text"/>
    <w:basedOn w:val="Normal"/>
    <w:semiHidden/>
    <w:rsid w:val="00E477AC"/>
    <w:rPr>
      <w:sz w:val="20"/>
      <w:szCs w:val="20"/>
    </w:rPr>
  </w:style>
  <w:style w:type="paragraph" w:styleId="Caption">
    <w:name w:val="caption"/>
    <w:basedOn w:val="Normal"/>
    <w:next w:val="Normal"/>
    <w:qFormat/>
    <w:rsid w:val="00F1569E"/>
    <w:rPr>
      <w:b/>
      <w:bCs/>
      <w:sz w:val="20"/>
      <w:szCs w:val="20"/>
    </w:rPr>
  </w:style>
  <w:style w:type="paragraph" w:customStyle="1" w:styleId="Captions">
    <w:name w:val="Captions"/>
    <w:basedOn w:val="Caption"/>
    <w:rsid w:val="00F1569E"/>
    <w:pPr>
      <w:jc w:val="center"/>
    </w:pPr>
    <w:rPr>
      <w:rFonts w:ascii="Arial" w:hAnsi="Arial" w:cs="Arial"/>
      <w:sz w:val="24"/>
      <w:szCs w:val="24"/>
    </w:rPr>
  </w:style>
  <w:style w:type="paragraph" w:styleId="ListParagraph">
    <w:name w:val="List Paragraph"/>
    <w:basedOn w:val="Normal"/>
    <w:uiPriority w:val="34"/>
    <w:qFormat/>
    <w:rsid w:val="00F95F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142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1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0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6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5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53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4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7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3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9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1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73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0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2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0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ebstore.iec.ch/preview/info_iec60050-482%7Bed1.0%7Db.pdf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ebstore.iec.ch/preview/info_iec60086-5%7Bed4.0.RLV%7Den.pdf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ebstore.iec.ch/preview/info_iec60086-4%7Bed4.0%7Db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ebstore.iec.ch/preview/info_iec60086-3%7Bed4.0.RLV%7Den.pdf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B9683D-1430-493A-A872-AB9B23E4C0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523</Words>
  <Characters>2987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CONTENTS AND CHANGE RECORD</vt:lpstr>
    </vt:vector>
  </TitlesOfParts>
  <Company>KENYA BUREAU OF STANDARDS</Company>
  <LinksUpToDate>false</LinksUpToDate>
  <CharactersWithSpaces>3503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CONTENTS AND CHANGE RECORD</dc:title>
  <dc:creator>KEBS</dc:creator>
  <cp:lastModifiedBy>Zacheus Mwatha</cp:lastModifiedBy>
  <cp:revision>17</cp:revision>
  <cp:lastPrinted>2008-07-11T13:15:00Z</cp:lastPrinted>
  <dcterms:created xsi:type="dcterms:W3CDTF">2019-04-20T11:43:00Z</dcterms:created>
  <dcterms:modified xsi:type="dcterms:W3CDTF">2019-04-24T11:45:00Z</dcterms:modified>
</cp:coreProperties>
</file>