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C3B3B" w14:textId="77777777" w:rsidR="007325AC" w:rsidRDefault="002E0311">
      <w:pPr>
        <w:jc w:val="center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KENYA BUREAU OF STANDARDS</w:t>
      </w:r>
    </w:p>
    <w:p w14:paraId="1D3C3B3C" w14:textId="77777777" w:rsidR="007325AC" w:rsidRDefault="007325AC">
      <w:pPr>
        <w:jc w:val="center"/>
        <w:rPr>
          <w:rFonts w:ascii="Arial Narrow" w:eastAsia="Arial Narrow" w:hAnsi="Arial Narrow" w:cs="Arial Narrow"/>
          <w:b/>
          <w:sz w:val="20"/>
          <w:szCs w:val="20"/>
        </w:rPr>
      </w:pPr>
    </w:p>
    <w:p w14:paraId="1D3C3B3D" w14:textId="77777777" w:rsidR="007325AC" w:rsidRDefault="002E0311">
      <w:pPr>
        <w:jc w:val="center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ADOPTION PROPOSAL</w:t>
      </w:r>
    </w:p>
    <w:p w14:paraId="1D3C3B3E" w14:textId="77777777" w:rsidR="007325AC" w:rsidRDefault="007325AC">
      <w:pPr>
        <w:jc w:val="center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2"/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4050"/>
        <w:gridCol w:w="2970"/>
      </w:tblGrid>
      <w:tr w:rsidR="007325AC" w14:paraId="1D3C3B41" w14:textId="77777777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3B3F" w14:textId="77777777"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3B40" w14:textId="77777777" w:rsidR="007325AC" w:rsidRDefault="002E0311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Adoption proposal</w:t>
            </w:r>
          </w:p>
        </w:tc>
      </w:tr>
      <w:tr w:rsidR="007325AC" w14:paraId="1D3C3B45" w14:textId="77777777"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3B42" w14:textId="77777777"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3B43" w14:textId="77777777"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3B44" w14:textId="77777777"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Closing date</w:t>
            </w:r>
          </w:p>
        </w:tc>
      </w:tr>
      <w:tr w:rsidR="007325AC" w14:paraId="1D3C3B49" w14:textId="77777777">
        <w:tc>
          <w:tcPr>
            <w:tcW w:w="2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3B46" w14:textId="77777777" w:rsidR="007325AC" w:rsidRDefault="00732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3B47" w14:textId="177E116D" w:rsidR="007325AC" w:rsidRPr="00B4362D" w:rsidRDefault="00B4362D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</w:rPr>
            </w:pPr>
            <w:r w:rsidRPr="007F6145">
              <w:rPr>
                <w:rFonts w:ascii="Arial Narrow" w:eastAsia="Arial Narrow" w:hAnsi="Arial Narrow" w:cs="Arial Narrow"/>
              </w:rPr>
              <w:t>2019</w:t>
            </w:r>
            <w:r w:rsidR="002F1460">
              <w:rPr>
                <w:rFonts w:ascii="Arial Narrow" w:eastAsia="Arial Narrow" w:hAnsi="Arial Narrow" w:cs="Arial Narrow"/>
              </w:rPr>
              <w:t>-</w:t>
            </w:r>
            <w:r w:rsidR="00580E4C">
              <w:rPr>
                <w:rFonts w:ascii="Arial Narrow" w:eastAsia="Arial Narrow" w:hAnsi="Arial Narrow" w:cs="Arial Narrow"/>
              </w:rPr>
              <w:t>11</w:t>
            </w:r>
            <w:r w:rsidR="002F1460">
              <w:rPr>
                <w:rFonts w:ascii="Arial Narrow" w:eastAsia="Arial Narrow" w:hAnsi="Arial Narrow" w:cs="Arial Narrow"/>
              </w:rPr>
              <w:t>-</w:t>
            </w:r>
            <w:r w:rsidR="00580E4C">
              <w:rPr>
                <w:rFonts w:ascii="Arial Narrow" w:eastAsia="Arial Narrow" w:hAnsi="Arial Narrow" w:cs="Arial Narrow"/>
              </w:rPr>
              <w:t>07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3B48" w14:textId="5F03301F" w:rsidR="007325AC" w:rsidRPr="00B4362D" w:rsidRDefault="002E0311" w:rsidP="00B4362D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</w:rPr>
            </w:pPr>
            <w:r w:rsidRPr="007F6145">
              <w:rPr>
                <w:rFonts w:ascii="Arial Narrow" w:eastAsia="Arial Narrow" w:hAnsi="Arial Narrow" w:cs="Arial Narrow"/>
              </w:rPr>
              <w:t>201</w:t>
            </w:r>
            <w:r w:rsidR="00B4362D" w:rsidRPr="007F6145">
              <w:rPr>
                <w:rFonts w:ascii="Arial Narrow" w:eastAsia="Arial Narrow" w:hAnsi="Arial Narrow" w:cs="Arial Narrow"/>
              </w:rPr>
              <w:t>9</w:t>
            </w:r>
            <w:r w:rsidR="002F1460">
              <w:rPr>
                <w:rFonts w:ascii="Arial Narrow" w:eastAsia="Arial Narrow" w:hAnsi="Arial Narrow" w:cs="Arial Narrow"/>
              </w:rPr>
              <w:t>-</w:t>
            </w:r>
            <w:r w:rsidR="00C957A5">
              <w:rPr>
                <w:rFonts w:ascii="Arial Narrow" w:eastAsia="Arial Narrow" w:hAnsi="Arial Narrow" w:cs="Arial Narrow"/>
              </w:rPr>
              <w:t>12</w:t>
            </w:r>
            <w:r w:rsidR="002F1460">
              <w:rPr>
                <w:rFonts w:ascii="Arial Narrow" w:eastAsia="Arial Narrow" w:hAnsi="Arial Narrow" w:cs="Arial Narrow"/>
              </w:rPr>
              <w:t>-</w:t>
            </w:r>
            <w:r w:rsidR="00C957A5">
              <w:rPr>
                <w:rFonts w:ascii="Arial Narrow" w:eastAsia="Arial Narrow" w:hAnsi="Arial Narrow" w:cs="Arial Narrow"/>
              </w:rPr>
              <w:t>09</w:t>
            </w:r>
          </w:p>
        </w:tc>
      </w:tr>
      <w:tr w:rsidR="007325AC" w14:paraId="1D3C3B4C" w14:textId="77777777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3B4A" w14:textId="77777777"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3B4B" w14:textId="77777777" w:rsidR="007325AC" w:rsidRDefault="002E0311">
            <w:pPr>
              <w:tabs>
                <w:tab w:val="center" w:pos="4320"/>
                <w:tab w:val="right" w:pos="8640"/>
              </w:tabs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This form shall be filled, signed and returned to Kenya Bureau of Standards for the attention of Daniel Kitui</w:t>
            </w:r>
            <w:r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  <w:u w:val="single"/>
              </w:rPr>
              <w:t>kituid@kebs.org</w:t>
            </w:r>
          </w:p>
        </w:tc>
      </w:tr>
    </w:tbl>
    <w:p w14:paraId="1D3C3B4D" w14:textId="77777777" w:rsidR="007325AC" w:rsidRDefault="007325AC">
      <w:pPr>
        <w:jc w:val="center"/>
        <w:rPr>
          <w:rFonts w:ascii="Arial Narrow" w:eastAsia="Arial Narrow" w:hAnsi="Arial Narrow" w:cs="Arial Narrow"/>
          <w:b/>
          <w:sz w:val="20"/>
          <w:szCs w:val="20"/>
        </w:rPr>
      </w:pPr>
    </w:p>
    <w:p w14:paraId="1D3C3B4E" w14:textId="77777777" w:rsidR="007325AC" w:rsidRDefault="007325AC">
      <w:pPr>
        <w:jc w:val="both"/>
        <w:rPr>
          <w:rFonts w:ascii="Arial Narrow" w:eastAsia="Arial Narrow" w:hAnsi="Arial Narrow" w:cs="Arial Narrow"/>
        </w:rPr>
      </w:pPr>
    </w:p>
    <w:p w14:paraId="1D3C3B4F" w14:textId="10B8AA00" w:rsidR="007325AC" w:rsidRDefault="002E0311">
      <w:pPr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The Kenya Bureau of Standards intends to a</w:t>
      </w:r>
      <w:r w:rsidR="007D383B">
        <w:rPr>
          <w:rFonts w:ascii="Arial Narrow" w:eastAsia="Arial Narrow" w:hAnsi="Arial Narrow" w:cs="Arial Narrow"/>
          <w:sz w:val="20"/>
          <w:szCs w:val="20"/>
        </w:rPr>
        <w:t>dopt the</w:t>
      </w:r>
      <w:r w:rsidR="00FB3AB2">
        <w:rPr>
          <w:rFonts w:ascii="Arial Narrow" w:eastAsia="Arial Narrow" w:hAnsi="Arial Narrow" w:cs="Arial Narrow"/>
          <w:sz w:val="20"/>
          <w:szCs w:val="20"/>
        </w:rPr>
        <w:t xml:space="preserve"> following</w:t>
      </w:r>
      <w:r w:rsidR="007D383B">
        <w:rPr>
          <w:rFonts w:ascii="Arial Narrow" w:eastAsia="Arial Narrow" w:hAnsi="Arial Narrow" w:cs="Arial Narrow"/>
          <w:sz w:val="20"/>
          <w:szCs w:val="20"/>
        </w:rPr>
        <w:t xml:space="preserve"> International Standard</w:t>
      </w:r>
      <w:r w:rsidR="00FE5BAA">
        <w:rPr>
          <w:rFonts w:ascii="Arial Narrow" w:eastAsia="Arial Narrow" w:hAnsi="Arial Narrow" w:cs="Arial Narrow"/>
          <w:sz w:val="20"/>
          <w:szCs w:val="20"/>
        </w:rPr>
        <w:t>s</w:t>
      </w:r>
      <w:r>
        <w:rPr>
          <w:rFonts w:ascii="Arial Narrow" w:eastAsia="Arial Narrow" w:hAnsi="Arial Narrow" w:cs="Arial Narrow"/>
          <w:sz w:val="20"/>
          <w:szCs w:val="20"/>
        </w:rPr>
        <w:t xml:space="preserve"> as detailed here below</w:t>
      </w:r>
      <w:r w:rsidR="00605E87">
        <w:rPr>
          <w:rFonts w:ascii="Arial Narrow" w:eastAsia="Arial Narrow" w:hAnsi="Arial Narrow" w:cs="Arial Narrow"/>
          <w:sz w:val="20"/>
          <w:szCs w:val="20"/>
        </w:rPr>
        <w:t>:</w:t>
      </w:r>
    </w:p>
    <w:p w14:paraId="59182BCD" w14:textId="0F553BBB" w:rsidR="00605E87" w:rsidRDefault="00605E87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4576604E" w14:textId="182BC6A4" w:rsidR="00605E87" w:rsidRPr="00605E87" w:rsidRDefault="00605E87" w:rsidP="00605E8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0"/>
        </w:rPr>
      </w:pPr>
      <w:r w:rsidRPr="00605E87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605E87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E12338" w:rsidRPr="00E12338">
        <w:rPr>
          <w:rFonts w:ascii="Arial Narrow" w:eastAsia="Arial Narrow" w:hAnsi="Arial Narrow" w:cs="Arial Narrow"/>
          <w:color w:val="000000"/>
          <w:sz w:val="20"/>
          <w:szCs w:val="20"/>
        </w:rPr>
        <w:t>IEC 61000-3-2:2018</w:t>
      </w:r>
    </w:p>
    <w:p w14:paraId="69597018" w14:textId="77777777" w:rsidR="00605E87" w:rsidRPr="00605E87" w:rsidRDefault="00605E87" w:rsidP="00605E87">
      <w:pPr>
        <w:pStyle w:val="ListParagraph"/>
        <w:jc w:val="both"/>
        <w:rPr>
          <w:rFonts w:ascii="Arial Narrow" w:eastAsia="Arial Narrow" w:hAnsi="Arial Narrow" w:cs="Arial Narrow"/>
          <w:b/>
          <w:sz w:val="20"/>
          <w:szCs w:val="20"/>
        </w:rPr>
      </w:pPr>
    </w:p>
    <w:p w14:paraId="272E27CE" w14:textId="17C5501F" w:rsidR="00605E87" w:rsidRPr="00605E87" w:rsidRDefault="00605E87" w:rsidP="00205AEB">
      <w:pPr>
        <w:pStyle w:val="ListParagraph"/>
        <w:ind w:left="1134" w:hanging="414"/>
        <w:rPr>
          <w:rFonts w:ascii="Arial Narrow" w:eastAsia="Arial Narrow" w:hAnsi="Arial Narrow" w:cs="Arial Narrow"/>
          <w:sz w:val="20"/>
          <w:szCs w:val="20"/>
        </w:rPr>
      </w:pPr>
      <w:r w:rsidRPr="00605E87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605E87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2D542A" w:rsidRPr="002D542A">
        <w:rPr>
          <w:rFonts w:ascii="Arial Narrow" w:eastAsia="Arial Narrow" w:hAnsi="Arial Narrow" w:cs="Arial Narrow"/>
          <w:sz w:val="20"/>
          <w:szCs w:val="20"/>
        </w:rPr>
        <w:t>Electromagnetic compatibility (EMC) - Part 3-2: Limits - Limits for harmonic current emissions (equipment input current ≤16 A per phase)</w:t>
      </w:r>
    </w:p>
    <w:p w14:paraId="30B9D092" w14:textId="77777777" w:rsidR="00605E87" w:rsidRPr="00605E87" w:rsidRDefault="00605E87" w:rsidP="00605E87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D7FA70B" w14:textId="77777777" w:rsidR="00E105ED" w:rsidRPr="00E105ED" w:rsidRDefault="00605E87" w:rsidP="00E105ED">
      <w:pPr>
        <w:pStyle w:val="ListParagraph"/>
        <w:ind w:left="1560" w:hanging="851"/>
        <w:rPr>
          <w:rFonts w:ascii="Arial Narrow" w:eastAsia="Arial Narrow" w:hAnsi="Arial Narrow" w:cs="Arial Narrow"/>
          <w:sz w:val="20"/>
          <w:szCs w:val="20"/>
        </w:rPr>
      </w:pPr>
      <w:r w:rsidRPr="00605E87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605E87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E105ED" w:rsidRPr="00E105ED">
        <w:rPr>
          <w:rFonts w:ascii="Arial Narrow" w:eastAsia="Arial Narrow" w:hAnsi="Arial Narrow" w:cs="Arial Narrow"/>
          <w:sz w:val="20"/>
          <w:szCs w:val="20"/>
        </w:rPr>
        <w:t>This part of IEC 61000 deals with the limitation of harmonic currents injected into the public</w:t>
      </w:r>
    </w:p>
    <w:p w14:paraId="01556487" w14:textId="101CB8DD" w:rsidR="00E105ED" w:rsidRP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>supply system.</w:t>
      </w: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 w:rsidRPr="00E105ED">
        <w:rPr>
          <w:rFonts w:ascii="Arial Narrow" w:eastAsia="Arial Narrow" w:hAnsi="Arial Narrow" w:cs="Arial Narrow"/>
          <w:sz w:val="20"/>
          <w:szCs w:val="20"/>
        </w:rPr>
        <w:t>It</w:t>
      </w:r>
      <w:proofErr w:type="gramEnd"/>
      <w:r w:rsidRPr="00E105ED">
        <w:rPr>
          <w:rFonts w:ascii="Arial Narrow" w:eastAsia="Arial Narrow" w:hAnsi="Arial Narrow" w:cs="Arial Narrow"/>
          <w:sz w:val="20"/>
          <w:szCs w:val="20"/>
        </w:rPr>
        <w:t xml:space="preserve"> specifies limits of harmonic components of the input current which can be produced by</w:t>
      </w:r>
    </w:p>
    <w:p w14:paraId="43FE5267" w14:textId="77777777" w:rsidR="00E105ED" w:rsidRP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>equipment tested under specified conditions.</w:t>
      </w:r>
    </w:p>
    <w:p w14:paraId="0EAC1E93" w14:textId="77777777" w:rsidR="00E105ED" w:rsidRP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>This part of IEC 61000 is applicable to electrical and electronic equipment having a rated</w:t>
      </w:r>
    </w:p>
    <w:p w14:paraId="7C1DB495" w14:textId="77777777" w:rsidR="00E105ED" w:rsidRP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>input current up to and including 16 A per phase, and intended to be connected to public</w:t>
      </w:r>
    </w:p>
    <w:p w14:paraId="1AA5A766" w14:textId="77777777" w:rsidR="00E105ED" w:rsidRP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>low-voltage distribution systems.</w:t>
      </w:r>
    </w:p>
    <w:p w14:paraId="6013C3DA" w14:textId="77777777" w:rsidR="00E105ED" w:rsidRP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 xml:space="preserve">Arc welding </w:t>
      </w:r>
      <w:proofErr w:type="gramStart"/>
      <w:r w:rsidRPr="00E105ED">
        <w:rPr>
          <w:rFonts w:ascii="Arial Narrow" w:eastAsia="Arial Narrow" w:hAnsi="Arial Narrow" w:cs="Arial Narrow"/>
          <w:sz w:val="20"/>
          <w:szCs w:val="20"/>
        </w:rPr>
        <w:t>equipment</w:t>
      </w:r>
      <w:proofErr w:type="gramEnd"/>
      <w:r w:rsidRPr="00E105ED">
        <w:rPr>
          <w:rFonts w:ascii="Arial Narrow" w:eastAsia="Arial Narrow" w:hAnsi="Arial Narrow" w:cs="Arial Narrow"/>
          <w:sz w:val="20"/>
          <w:szCs w:val="20"/>
        </w:rPr>
        <w:t xml:space="preserve"> which is not professional equipment, with a rated input current up to</w:t>
      </w:r>
    </w:p>
    <w:p w14:paraId="714D6D31" w14:textId="77777777" w:rsidR="00E105ED" w:rsidRP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>and including 16 A per phase, is included in this document. Arc welding equipment intended</w:t>
      </w:r>
    </w:p>
    <w:p w14:paraId="4262D953" w14:textId="77777777" w:rsidR="00E105ED" w:rsidRP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>for professional use, as specified in IEC 60974-1, is excluded from this document and can be</w:t>
      </w:r>
    </w:p>
    <w:p w14:paraId="65382DFA" w14:textId="77777777" w:rsidR="00E105ED" w:rsidRP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>subject to installation restrictions as indicated in IEC 61000-3-12.</w:t>
      </w:r>
    </w:p>
    <w:p w14:paraId="3748AE15" w14:textId="77777777" w:rsidR="00E105ED" w:rsidRP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>The tests according to this document are type tests.</w:t>
      </w:r>
    </w:p>
    <w:p w14:paraId="7A4B226F" w14:textId="77777777" w:rsidR="00E105ED" w:rsidRP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>For systems with nominal voltages less than but not equal to 220 V (line-to-neutral), the limits</w:t>
      </w:r>
    </w:p>
    <w:p w14:paraId="679B7370" w14:textId="77777777" w:rsidR="00E105ED" w:rsidRDefault="00E105ED" w:rsidP="00E105ED">
      <w:pPr>
        <w:pStyle w:val="ListParagraph"/>
        <w:ind w:left="1560" w:hanging="426"/>
        <w:rPr>
          <w:rFonts w:ascii="Arial Narrow" w:eastAsia="Arial Narrow" w:hAnsi="Arial Narrow" w:cs="Arial Narrow"/>
          <w:sz w:val="20"/>
          <w:szCs w:val="20"/>
        </w:rPr>
      </w:pPr>
      <w:r w:rsidRPr="00E105ED">
        <w:rPr>
          <w:rFonts w:ascii="Arial Narrow" w:eastAsia="Arial Narrow" w:hAnsi="Arial Narrow" w:cs="Arial Narrow"/>
          <w:sz w:val="20"/>
          <w:szCs w:val="20"/>
        </w:rPr>
        <w:t>have not yet been considered.</w:t>
      </w:r>
    </w:p>
    <w:p w14:paraId="3BCE8E96" w14:textId="34060FDD" w:rsidR="00605E87" w:rsidRPr="00605E87" w:rsidRDefault="00605E87" w:rsidP="00E105ED">
      <w:pPr>
        <w:pStyle w:val="ListParagraph"/>
        <w:ind w:left="1134" w:hanging="425"/>
        <w:rPr>
          <w:rFonts w:ascii="Arial Narrow" w:eastAsia="Arial Narrow" w:hAnsi="Arial Narrow" w:cs="Arial Narrow"/>
          <w:sz w:val="20"/>
          <w:szCs w:val="20"/>
        </w:rPr>
      </w:pPr>
      <w:r w:rsidRPr="00605E87">
        <w:rPr>
          <w:rFonts w:ascii="Arial Narrow" w:eastAsia="Arial Narrow" w:hAnsi="Arial Narrow" w:cs="Arial Narrow"/>
          <w:sz w:val="20"/>
          <w:szCs w:val="20"/>
        </w:rPr>
        <w:tab/>
      </w:r>
      <w:r w:rsidRPr="00605E87">
        <w:rPr>
          <w:rFonts w:ascii="Arial Narrow" w:eastAsia="Arial Narrow" w:hAnsi="Arial Narrow" w:cs="Arial Narrow"/>
          <w:sz w:val="20"/>
          <w:szCs w:val="20"/>
        </w:rPr>
        <w:tab/>
      </w:r>
    </w:p>
    <w:p w14:paraId="7E40F245" w14:textId="2D64D972" w:rsidR="00605E87" w:rsidRPr="00605E87" w:rsidRDefault="00605E87" w:rsidP="00605E87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  <w:bookmarkStart w:id="0" w:name="_gjdgxs" w:colFirst="0" w:colLast="0"/>
      <w:bookmarkEnd w:id="0"/>
      <w:r w:rsidRPr="00605E87">
        <w:rPr>
          <w:rFonts w:ascii="Arial Narrow" w:eastAsia="Arial Narrow" w:hAnsi="Arial Narrow" w:cs="Arial Narrow"/>
          <w:b/>
          <w:sz w:val="20"/>
          <w:szCs w:val="20"/>
        </w:rPr>
        <w:t>Online Preview</w:t>
      </w:r>
      <w:r w:rsidRPr="00605E87">
        <w:rPr>
          <w:rFonts w:ascii="Arial Narrow" w:eastAsia="Arial Narrow" w:hAnsi="Arial Narrow" w:cs="Arial Narrow"/>
          <w:sz w:val="20"/>
          <w:szCs w:val="20"/>
        </w:rPr>
        <w:t xml:space="preserve">: </w:t>
      </w:r>
      <w:hyperlink r:id="rId7" w:history="1">
        <w:r w:rsidR="00CA7333" w:rsidRPr="00CA7333">
          <w:rPr>
            <w:rStyle w:val="Hyperlink"/>
            <w:rFonts w:ascii="Arial Narrow" w:eastAsia="Arial Narrow" w:hAnsi="Arial Narrow" w:cs="Arial Narrow"/>
            <w:sz w:val="20"/>
            <w:szCs w:val="20"/>
          </w:rPr>
          <w:t>https://webstore.iec.ch/preview/info_iec61000-3-2%7Bed5.0.RLV%7Den.pdf</w:t>
        </w:r>
      </w:hyperlink>
    </w:p>
    <w:p w14:paraId="1C9B42D8" w14:textId="77777777" w:rsidR="00605E87" w:rsidRPr="00605E87" w:rsidRDefault="00605E87" w:rsidP="00605E87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3F11A765" w14:textId="77777777" w:rsidR="00605E87" w:rsidRPr="007B3901" w:rsidRDefault="00605E87" w:rsidP="007B3901">
      <w:pPr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3527E086" w14:textId="484A4FE0" w:rsidR="007B3901" w:rsidRPr="005F679D" w:rsidRDefault="007B3901" w:rsidP="001521F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sz w:val="20"/>
          <w:szCs w:val="20"/>
        </w:rPr>
      </w:pPr>
      <w:bookmarkStart w:id="1" w:name="_Hlk15372751"/>
      <w:r w:rsidRPr="005F679D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5F679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BB5ADE" w:rsidRPr="005F679D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F006F5" w:rsidRPr="005F679D">
        <w:rPr>
          <w:rFonts w:ascii="Arial Narrow" w:eastAsia="Arial Narrow" w:hAnsi="Arial Narrow" w:cs="Arial Narrow"/>
          <w:color w:val="000000"/>
          <w:sz w:val="20"/>
          <w:szCs w:val="20"/>
        </w:rPr>
        <w:t>IEC 62504:2018</w:t>
      </w:r>
    </w:p>
    <w:p w14:paraId="65E71140" w14:textId="77777777" w:rsidR="00F006F5" w:rsidRPr="005F679D" w:rsidRDefault="00F006F5" w:rsidP="00F006F5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sz w:val="20"/>
          <w:szCs w:val="20"/>
        </w:rPr>
      </w:pPr>
    </w:p>
    <w:p w14:paraId="120D51FA" w14:textId="77777777" w:rsidR="00F006F5" w:rsidRPr="005F679D" w:rsidRDefault="007B3901" w:rsidP="005F679D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5F679D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5F679D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F006F5" w:rsidRPr="005F679D">
        <w:rPr>
          <w:rFonts w:ascii="Arial Narrow" w:eastAsia="Arial Narrow" w:hAnsi="Arial Narrow" w:cs="Arial Narrow"/>
          <w:color w:val="000000"/>
          <w:sz w:val="20"/>
          <w:szCs w:val="20"/>
        </w:rPr>
        <w:t>General lighting - Light emitting diode (LED) products and related equipment - Terms and definitions</w:t>
      </w:r>
    </w:p>
    <w:p w14:paraId="55DD3651" w14:textId="6C8DAC06" w:rsidR="007B3901" w:rsidRPr="005F679D" w:rsidRDefault="007B3901" w:rsidP="005F67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22799FC3" w14:textId="77777777" w:rsidR="007B3901" w:rsidRPr="005F679D" w:rsidRDefault="007B3901" w:rsidP="007B3901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1700B07D" w14:textId="77777777" w:rsidR="00405737" w:rsidRPr="00405737" w:rsidRDefault="007B3901" w:rsidP="00405737">
      <w:pPr>
        <w:pStyle w:val="ListParagraph"/>
        <w:ind w:left="1276" w:hanging="567"/>
        <w:rPr>
          <w:rFonts w:ascii="Arial Narrow" w:eastAsia="Arial Narrow" w:hAnsi="Arial Narrow" w:cs="Arial Narrow"/>
          <w:sz w:val="20"/>
          <w:szCs w:val="20"/>
        </w:rPr>
      </w:pPr>
      <w:r w:rsidRPr="005F679D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5F679D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405737" w:rsidRPr="00405737">
        <w:rPr>
          <w:rFonts w:ascii="Arial Narrow" w:eastAsia="Arial Narrow" w:hAnsi="Arial Narrow" w:cs="Arial Narrow"/>
          <w:sz w:val="20"/>
          <w:szCs w:val="20"/>
        </w:rPr>
        <w:t>This International Standard IEC 62504 is of assistance in the common understanding of terms</w:t>
      </w:r>
    </w:p>
    <w:p w14:paraId="107F701F" w14:textId="77777777" w:rsidR="00405737" w:rsidRPr="00405737" w:rsidRDefault="00405737" w:rsidP="00405737">
      <w:pPr>
        <w:pStyle w:val="ListParagraph"/>
        <w:ind w:left="1276" w:hanging="142"/>
        <w:rPr>
          <w:rFonts w:ascii="Arial Narrow" w:eastAsia="Arial Narrow" w:hAnsi="Arial Narrow" w:cs="Arial Narrow"/>
          <w:sz w:val="20"/>
          <w:szCs w:val="20"/>
        </w:rPr>
      </w:pPr>
      <w:r w:rsidRPr="00405737">
        <w:rPr>
          <w:rFonts w:ascii="Arial Narrow" w:eastAsia="Arial Narrow" w:hAnsi="Arial Narrow" w:cs="Arial Narrow"/>
          <w:sz w:val="20"/>
          <w:szCs w:val="20"/>
        </w:rPr>
        <w:t>and definitions, relevant for general lighting with LED technology. The terms included are</w:t>
      </w:r>
    </w:p>
    <w:p w14:paraId="03FD1E65" w14:textId="77777777" w:rsidR="00405737" w:rsidRPr="00405737" w:rsidRDefault="00405737" w:rsidP="00405737">
      <w:pPr>
        <w:pStyle w:val="ListParagraph"/>
        <w:ind w:left="1276" w:hanging="142"/>
        <w:rPr>
          <w:rFonts w:ascii="Arial Narrow" w:eastAsia="Arial Narrow" w:hAnsi="Arial Narrow" w:cs="Arial Narrow"/>
          <w:sz w:val="20"/>
          <w:szCs w:val="20"/>
        </w:rPr>
      </w:pPr>
      <w:r w:rsidRPr="00405737">
        <w:rPr>
          <w:rFonts w:ascii="Arial Narrow" w:eastAsia="Arial Narrow" w:hAnsi="Arial Narrow" w:cs="Arial Narrow"/>
          <w:sz w:val="20"/>
          <w:szCs w:val="20"/>
        </w:rPr>
        <w:t>those already available in IEC LED standards or used in manufacturers' literature.</w:t>
      </w:r>
    </w:p>
    <w:p w14:paraId="2083C6F6" w14:textId="77777777" w:rsidR="00405737" w:rsidRPr="00405737" w:rsidRDefault="00405737" w:rsidP="00405737">
      <w:pPr>
        <w:pStyle w:val="ListParagraph"/>
        <w:ind w:left="1276" w:hanging="142"/>
        <w:rPr>
          <w:rFonts w:ascii="Arial Narrow" w:eastAsia="Arial Narrow" w:hAnsi="Arial Narrow" w:cs="Arial Narrow"/>
          <w:sz w:val="20"/>
          <w:szCs w:val="20"/>
        </w:rPr>
      </w:pPr>
      <w:r w:rsidRPr="00405737">
        <w:rPr>
          <w:rFonts w:ascii="Arial Narrow" w:eastAsia="Arial Narrow" w:hAnsi="Arial Narrow" w:cs="Arial Narrow"/>
          <w:sz w:val="20"/>
          <w:szCs w:val="20"/>
        </w:rPr>
        <w:t>This standard provides descriptive terms (like “LED light sources”) and measurable terms</w:t>
      </w:r>
    </w:p>
    <w:p w14:paraId="2EF2C99E" w14:textId="7A747CAB" w:rsidR="007B3901" w:rsidRPr="005F679D" w:rsidRDefault="00405737" w:rsidP="00405737">
      <w:pPr>
        <w:pStyle w:val="ListParagraph"/>
        <w:ind w:left="1276" w:hanging="142"/>
        <w:rPr>
          <w:rFonts w:ascii="Arial Narrow" w:eastAsia="Arial Narrow" w:hAnsi="Arial Narrow" w:cs="Arial Narrow"/>
          <w:sz w:val="20"/>
          <w:szCs w:val="20"/>
        </w:rPr>
      </w:pPr>
      <w:r w:rsidRPr="00405737">
        <w:rPr>
          <w:rFonts w:ascii="Arial Narrow" w:eastAsia="Arial Narrow" w:hAnsi="Arial Narrow" w:cs="Arial Narrow"/>
          <w:sz w:val="20"/>
          <w:szCs w:val="20"/>
        </w:rPr>
        <w:t>when modified from IEC 60050-845 (like “</w:t>
      </w:r>
      <w:proofErr w:type="spellStart"/>
      <w:r w:rsidRPr="00405737">
        <w:rPr>
          <w:rFonts w:ascii="Arial Narrow" w:eastAsia="Arial Narrow" w:hAnsi="Arial Narrow" w:cs="Arial Narrow"/>
          <w:sz w:val="20"/>
          <w:szCs w:val="20"/>
        </w:rPr>
        <w:t>colour</w:t>
      </w:r>
      <w:proofErr w:type="spellEnd"/>
      <w:r w:rsidRPr="00405737">
        <w:rPr>
          <w:rFonts w:ascii="Arial Narrow" w:eastAsia="Arial Narrow" w:hAnsi="Arial Narrow" w:cs="Arial Narrow"/>
          <w:sz w:val="20"/>
          <w:szCs w:val="20"/>
        </w:rPr>
        <w:t xml:space="preserve"> rendering index”).</w:t>
      </w:r>
    </w:p>
    <w:p w14:paraId="332D7AB5" w14:textId="77777777" w:rsidR="007B3901" w:rsidRPr="005F679D" w:rsidRDefault="007B3901" w:rsidP="007B3901">
      <w:pPr>
        <w:pStyle w:val="ListParagraph"/>
        <w:tabs>
          <w:tab w:val="left" w:pos="6743"/>
          <w:tab w:val="left" w:pos="7797"/>
        </w:tabs>
        <w:rPr>
          <w:rFonts w:ascii="Arial Narrow" w:eastAsia="Arial Narrow" w:hAnsi="Arial Narrow" w:cs="Arial Narrow"/>
          <w:sz w:val="20"/>
          <w:szCs w:val="20"/>
        </w:rPr>
      </w:pPr>
      <w:r w:rsidRPr="005F679D">
        <w:rPr>
          <w:rFonts w:ascii="Arial Narrow" w:eastAsia="Arial Narrow" w:hAnsi="Arial Narrow" w:cs="Arial Narrow"/>
          <w:sz w:val="20"/>
          <w:szCs w:val="20"/>
        </w:rPr>
        <w:tab/>
      </w:r>
      <w:r w:rsidRPr="005F679D">
        <w:rPr>
          <w:rFonts w:ascii="Arial Narrow" w:eastAsia="Arial Narrow" w:hAnsi="Arial Narrow" w:cs="Arial Narrow"/>
          <w:sz w:val="20"/>
          <w:szCs w:val="20"/>
        </w:rPr>
        <w:tab/>
      </w:r>
    </w:p>
    <w:p w14:paraId="72C93017" w14:textId="3BE2466B" w:rsidR="007B3901" w:rsidRPr="005F679D" w:rsidRDefault="007B3901" w:rsidP="007B3901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F679D">
        <w:rPr>
          <w:rFonts w:ascii="Arial Narrow" w:eastAsia="Arial Narrow" w:hAnsi="Arial Narrow" w:cs="Arial Narrow"/>
          <w:b/>
          <w:sz w:val="20"/>
          <w:szCs w:val="20"/>
        </w:rPr>
        <w:t>Online Preview</w:t>
      </w:r>
      <w:r w:rsidRPr="005F679D">
        <w:rPr>
          <w:rFonts w:ascii="Arial Narrow" w:eastAsia="Arial Narrow" w:hAnsi="Arial Narrow" w:cs="Arial Narrow"/>
          <w:sz w:val="20"/>
          <w:szCs w:val="20"/>
        </w:rPr>
        <w:t xml:space="preserve">: </w:t>
      </w:r>
      <w:hyperlink r:id="rId8" w:history="1">
        <w:r w:rsidR="00A35E6B" w:rsidRPr="00A35E6B">
          <w:rPr>
            <w:rStyle w:val="Hyperlink"/>
            <w:rFonts w:ascii="Arial Narrow" w:eastAsia="Arial Narrow" w:hAnsi="Arial Narrow" w:cs="Arial Narrow"/>
            <w:sz w:val="20"/>
            <w:szCs w:val="20"/>
          </w:rPr>
          <w:t>https://webstore.iec.ch/preview/info_iec62504%7Bed1.1%7Db.pdf</w:t>
        </w:r>
      </w:hyperlink>
    </w:p>
    <w:p w14:paraId="2B46E75B" w14:textId="77777777" w:rsidR="007B3901" w:rsidRPr="005F679D" w:rsidRDefault="007B3901" w:rsidP="007B3901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144C7D96" w14:textId="77777777" w:rsidR="00BD2FCD" w:rsidRPr="00CA7333" w:rsidRDefault="00BD2FCD" w:rsidP="007B3901">
      <w:pPr>
        <w:pStyle w:val="ListParagraph"/>
        <w:rPr>
          <w:rFonts w:ascii="Arial Narrow" w:eastAsia="Arial Narrow" w:hAnsi="Arial Narrow" w:cs="Arial Narrow"/>
          <w:sz w:val="20"/>
          <w:szCs w:val="20"/>
          <w:highlight w:val="yellow"/>
        </w:rPr>
      </w:pPr>
    </w:p>
    <w:bookmarkEnd w:id="1"/>
    <w:p w14:paraId="428C7F0A" w14:textId="0BB4BDDC" w:rsidR="007B3901" w:rsidRPr="00405737" w:rsidRDefault="007B3901" w:rsidP="00161EF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405737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405737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5A44F6" w:rsidRPr="005A44F6">
        <w:rPr>
          <w:rFonts w:ascii="Arial Narrow" w:eastAsia="Arial Narrow" w:hAnsi="Arial Narrow" w:cs="Arial Narrow"/>
          <w:sz w:val="20"/>
          <w:szCs w:val="20"/>
        </w:rPr>
        <w:t>IEC 62504:2018</w:t>
      </w:r>
    </w:p>
    <w:p w14:paraId="22F27EF2" w14:textId="77777777" w:rsidR="007B3901" w:rsidRPr="00405737" w:rsidRDefault="007B3901" w:rsidP="007B3901">
      <w:pPr>
        <w:pStyle w:val="ListParagraph"/>
        <w:jc w:val="both"/>
        <w:rPr>
          <w:rFonts w:ascii="Arial Narrow" w:eastAsia="Arial Narrow" w:hAnsi="Arial Narrow" w:cs="Arial Narrow"/>
          <w:b/>
          <w:sz w:val="20"/>
          <w:szCs w:val="20"/>
        </w:rPr>
      </w:pPr>
    </w:p>
    <w:p w14:paraId="4BFCDB5C" w14:textId="361CD8C5" w:rsidR="007B3901" w:rsidRPr="00405737" w:rsidRDefault="007B3901" w:rsidP="007B3901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  <w:r w:rsidRPr="00405737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405737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5A44F6" w:rsidRPr="005A44F6">
        <w:rPr>
          <w:rFonts w:ascii="Arial Narrow" w:eastAsia="Arial Narrow" w:hAnsi="Arial Narrow" w:cs="Arial Narrow"/>
          <w:sz w:val="20"/>
          <w:szCs w:val="20"/>
        </w:rPr>
        <w:t>General lighting - Light emitting diode (LED) products and related equipment - Terms and definitions</w:t>
      </w:r>
    </w:p>
    <w:p w14:paraId="3E784345" w14:textId="77777777" w:rsidR="007B3901" w:rsidRPr="00405737" w:rsidRDefault="007B3901" w:rsidP="007B3901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2ABFEE43" w14:textId="77777777" w:rsidR="005F17AB" w:rsidRPr="005F17AB" w:rsidRDefault="007B3901" w:rsidP="005F17AB">
      <w:pPr>
        <w:pStyle w:val="ListParagraph"/>
        <w:ind w:left="1134" w:hanging="425"/>
        <w:rPr>
          <w:rFonts w:ascii="Arial Narrow" w:eastAsia="Arial Narrow" w:hAnsi="Arial Narrow" w:cs="Arial Narrow"/>
          <w:sz w:val="20"/>
          <w:szCs w:val="20"/>
        </w:rPr>
      </w:pPr>
      <w:r w:rsidRPr="00405737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405737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5F17AB" w:rsidRPr="005F17AB">
        <w:rPr>
          <w:rFonts w:ascii="Arial Narrow" w:eastAsia="Arial Narrow" w:hAnsi="Arial Narrow" w:cs="Arial Narrow"/>
          <w:sz w:val="20"/>
          <w:szCs w:val="20"/>
        </w:rPr>
        <w:t>This International Standard IEC 62504 is of assistance in the common understanding of terms</w:t>
      </w:r>
    </w:p>
    <w:p w14:paraId="20244F9E" w14:textId="77777777" w:rsidR="005F17AB" w:rsidRPr="005F17AB" w:rsidRDefault="005F17AB" w:rsidP="005F17AB">
      <w:pPr>
        <w:pStyle w:val="ListParagraph"/>
        <w:ind w:left="1134"/>
        <w:rPr>
          <w:rFonts w:ascii="Arial Narrow" w:eastAsia="Arial Narrow" w:hAnsi="Arial Narrow" w:cs="Arial Narrow"/>
          <w:sz w:val="20"/>
          <w:szCs w:val="20"/>
        </w:rPr>
      </w:pPr>
      <w:r w:rsidRPr="005F17AB">
        <w:rPr>
          <w:rFonts w:ascii="Arial Narrow" w:eastAsia="Arial Narrow" w:hAnsi="Arial Narrow" w:cs="Arial Narrow"/>
          <w:sz w:val="20"/>
          <w:szCs w:val="20"/>
        </w:rPr>
        <w:t>and definitions, relevant for general lighting with LED technology. The terms included are</w:t>
      </w:r>
    </w:p>
    <w:p w14:paraId="2C0F1A9F" w14:textId="77777777" w:rsidR="005F17AB" w:rsidRPr="005F17AB" w:rsidRDefault="005F17AB" w:rsidP="005F17AB">
      <w:pPr>
        <w:pStyle w:val="ListParagraph"/>
        <w:ind w:left="1134"/>
        <w:rPr>
          <w:rFonts w:ascii="Arial Narrow" w:eastAsia="Arial Narrow" w:hAnsi="Arial Narrow" w:cs="Arial Narrow"/>
          <w:sz w:val="20"/>
          <w:szCs w:val="20"/>
        </w:rPr>
      </w:pPr>
      <w:r w:rsidRPr="005F17AB">
        <w:rPr>
          <w:rFonts w:ascii="Arial Narrow" w:eastAsia="Arial Narrow" w:hAnsi="Arial Narrow" w:cs="Arial Narrow"/>
          <w:sz w:val="20"/>
          <w:szCs w:val="20"/>
        </w:rPr>
        <w:t>those already available in IEC LED standards or used in manufacturers' literature.</w:t>
      </w:r>
    </w:p>
    <w:p w14:paraId="26B988A8" w14:textId="5A7CFE68" w:rsidR="007B3901" w:rsidRPr="00405737" w:rsidRDefault="005F17AB" w:rsidP="005F17AB">
      <w:pPr>
        <w:pStyle w:val="ListParagraph"/>
        <w:ind w:left="1134"/>
        <w:rPr>
          <w:rFonts w:ascii="Arial Narrow" w:eastAsia="Arial Narrow" w:hAnsi="Arial Narrow" w:cs="Arial Narrow"/>
          <w:sz w:val="20"/>
          <w:szCs w:val="20"/>
        </w:rPr>
      </w:pPr>
      <w:r w:rsidRPr="005F17AB">
        <w:rPr>
          <w:rFonts w:ascii="Arial Narrow" w:eastAsia="Arial Narrow" w:hAnsi="Arial Narrow" w:cs="Arial Narrow"/>
          <w:sz w:val="20"/>
          <w:szCs w:val="20"/>
        </w:rPr>
        <w:t>This standard provides descriptive terms (like “LED light sources”)</w:t>
      </w:r>
    </w:p>
    <w:p w14:paraId="36BC5FA9" w14:textId="77777777" w:rsidR="007B3901" w:rsidRPr="00405737" w:rsidRDefault="007B3901" w:rsidP="007B3901">
      <w:pPr>
        <w:pStyle w:val="ListParagraph"/>
        <w:tabs>
          <w:tab w:val="left" w:pos="6743"/>
          <w:tab w:val="left" w:pos="7797"/>
        </w:tabs>
        <w:rPr>
          <w:rFonts w:ascii="Arial Narrow" w:eastAsia="Arial Narrow" w:hAnsi="Arial Narrow" w:cs="Arial Narrow"/>
          <w:sz w:val="20"/>
          <w:szCs w:val="20"/>
        </w:rPr>
      </w:pPr>
      <w:r w:rsidRPr="00405737">
        <w:rPr>
          <w:rFonts w:ascii="Arial Narrow" w:eastAsia="Arial Narrow" w:hAnsi="Arial Narrow" w:cs="Arial Narrow"/>
          <w:sz w:val="20"/>
          <w:szCs w:val="20"/>
        </w:rPr>
        <w:tab/>
      </w:r>
      <w:r w:rsidRPr="00405737">
        <w:rPr>
          <w:rFonts w:ascii="Arial Narrow" w:eastAsia="Arial Narrow" w:hAnsi="Arial Narrow" w:cs="Arial Narrow"/>
          <w:sz w:val="20"/>
          <w:szCs w:val="20"/>
        </w:rPr>
        <w:tab/>
      </w:r>
    </w:p>
    <w:p w14:paraId="73AEACEF" w14:textId="0B6E0F5B" w:rsidR="007B3901" w:rsidRPr="00405737" w:rsidRDefault="007B3901" w:rsidP="007B3901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  <w:r w:rsidRPr="00405737">
        <w:rPr>
          <w:rFonts w:ascii="Arial Narrow" w:eastAsia="Arial Narrow" w:hAnsi="Arial Narrow" w:cs="Arial Narrow"/>
          <w:b/>
          <w:sz w:val="20"/>
          <w:szCs w:val="20"/>
        </w:rPr>
        <w:t>Online Preview</w:t>
      </w:r>
      <w:r w:rsidRPr="00405737">
        <w:rPr>
          <w:rFonts w:ascii="Arial Narrow" w:eastAsia="Arial Narrow" w:hAnsi="Arial Narrow" w:cs="Arial Narrow"/>
          <w:sz w:val="20"/>
          <w:szCs w:val="20"/>
        </w:rPr>
        <w:t xml:space="preserve">: </w:t>
      </w:r>
      <w:hyperlink r:id="rId9" w:history="1">
        <w:r w:rsidR="008240B3" w:rsidRPr="008240B3">
          <w:rPr>
            <w:rStyle w:val="Hyperlink"/>
            <w:rFonts w:ascii="Arial Narrow" w:eastAsia="Arial Narrow" w:hAnsi="Arial Narrow" w:cs="Arial Narrow"/>
            <w:sz w:val="20"/>
            <w:szCs w:val="20"/>
          </w:rPr>
          <w:t>https://webstore.iec.ch/preview/info_iec62504%7Bed1.1%7Db.pdf</w:t>
        </w:r>
      </w:hyperlink>
    </w:p>
    <w:p w14:paraId="0F2D452A" w14:textId="77777777" w:rsidR="007B3901" w:rsidRPr="00CA7333" w:rsidRDefault="007B3901" w:rsidP="007B3901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  <w:highlight w:val="yellow"/>
        </w:rPr>
      </w:pPr>
    </w:p>
    <w:p w14:paraId="07709C50" w14:textId="77777777" w:rsidR="00027234" w:rsidRPr="00CA7333" w:rsidRDefault="00027234" w:rsidP="007B3901">
      <w:pPr>
        <w:pStyle w:val="ListParagraph"/>
        <w:rPr>
          <w:rFonts w:ascii="Arial Narrow" w:eastAsia="Arial Narrow" w:hAnsi="Arial Narrow" w:cs="Arial Narrow"/>
          <w:sz w:val="20"/>
          <w:szCs w:val="20"/>
          <w:highlight w:val="yellow"/>
        </w:rPr>
      </w:pPr>
    </w:p>
    <w:p w14:paraId="495501EF" w14:textId="228A6A25" w:rsidR="007B3901" w:rsidRPr="001E494A" w:rsidRDefault="007B3901" w:rsidP="002D68B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sz w:val="20"/>
          <w:szCs w:val="20"/>
        </w:rPr>
      </w:pPr>
      <w:r w:rsidRPr="005F17AB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5F17AB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1E494A" w:rsidRPr="001E494A">
        <w:rPr>
          <w:rFonts w:ascii="Arial Narrow" w:eastAsia="Arial Narrow" w:hAnsi="Arial Narrow" w:cs="Arial Narrow"/>
          <w:sz w:val="20"/>
          <w:szCs w:val="20"/>
        </w:rPr>
        <w:t>IEC 62321-1:2013</w:t>
      </w:r>
    </w:p>
    <w:p w14:paraId="3316DC1E" w14:textId="77777777" w:rsidR="001E494A" w:rsidRPr="005F17AB" w:rsidRDefault="001E494A" w:rsidP="001E494A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b/>
          <w:sz w:val="20"/>
          <w:szCs w:val="20"/>
        </w:rPr>
      </w:pPr>
    </w:p>
    <w:p w14:paraId="5D37F9BA" w14:textId="751E9172" w:rsidR="007B3901" w:rsidRPr="005F17AB" w:rsidRDefault="007B3901" w:rsidP="00175FA1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20"/>
          <w:szCs w:val="20"/>
        </w:rPr>
      </w:pPr>
      <w:r w:rsidRPr="005F17AB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5F17AB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1E494A" w:rsidRPr="001E494A">
        <w:rPr>
          <w:rFonts w:ascii="Arial Narrow" w:eastAsia="Arial Narrow" w:hAnsi="Arial Narrow" w:cs="Arial Narrow"/>
          <w:sz w:val="20"/>
          <w:szCs w:val="20"/>
        </w:rPr>
        <w:t>Determination of certain substances in electrotechnical products - Part 1: Introduction and overview</w:t>
      </w:r>
    </w:p>
    <w:p w14:paraId="47742E7C" w14:textId="77777777" w:rsidR="007B3901" w:rsidRPr="005F17AB" w:rsidRDefault="007B3901" w:rsidP="007B3901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4BB284A3" w14:textId="77777777" w:rsidR="00DF75BA" w:rsidRPr="00DF75BA" w:rsidRDefault="007B3901" w:rsidP="00DF75BA">
      <w:pPr>
        <w:pStyle w:val="ListParagraph"/>
        <w:ind w:hanging="11"/>
        <w:rPr>
          <w:rFonts w:ascii="Arial Narrow" w:eastAsia="Arial Narrow" w:hAnsi="Arial Narrow" w:cs="Arial Narrow"/>
          <w:sz w:val="20"/>
          <w:szCs w:val="20"/>
        </w:rPr>
      </w:pPr>
      <w:r w:rsidRPr="005F17AB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5F17AB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DF75BA" w:rsidRPr="00DF75BA">
        <w:rPr>
          <w:rFonts w:ascii="Arial Narrow" w:eastAsia="Arial Narrow" w:hAnsi="Arial Narrow" w:cs="Arial Narrow"/>
          <w:sz w:val="20"/>
          <w:szCs w:val="20"/>
        </w:rPr>
        <w:t>This part of IEC 62321 refers to the sample as the object to be processed and measured. The</w:t>
      </w:r>
    </w:p>
    <w:p w14:paraId="1A973D74" w14:textId="77777777" w:rsidR="00DF75BA" w:rsidRPr="00DF75BA" w:rsidRDefault="00DF75BA" w:rsidP="00DF75BA">
      <w:pPr>
        <w:pStyle w:val="ListParagraph"/>
        <w:ind w:firstLine="414"/>
        <w:rPr>
          <w:rFonts w:ascii="Arial Narrow" w:eastAsia="Arial Narrow" w:hAnsi="Arial Narrow" w:cs="Arial Narrow"/>
          <w:sz w:val="20"/>
          <w:szCs w:val="20"/>
        </w:rPr>
      </w:pPr>
      <w:r w:rsidRPr="00DF75BA">
        <w:rPr>
          <w:rFonts w:ascii="Arial Narrow" w:eastAsia="Arial Narrow" w:hAnsi="Arial Narrow" w:cs="Arial Narrow"/>
          <w:sz w:val="20"/>
          <w:szCs w:val="20"/>
        </w:rPr>
        <w:t xml:space="preserve">nature of the sample and the </w:t>
      </w:r>
      <w:proofErr w:type="gramStart"/>
      <w:r w:rsidRPr="00DF75BA">
        <w:rPr>
          <w:rFonts w:ascii="Arial Narrow" w:eastAsia="Arial Narrow" w:hAnsi="Arial Narrow" w:cs="Arial Narrow"/>
          <w:sz w:val="20"/>
          <w:szCs w:val="20"/>
        </w:rPr>
        <w:t>manner in which</w:t>
      </w:r>
      <w:proofErr w:type="gramEnd"/>
      <w:r w:rsidRPr="00DF75BA">
        <w:rPr>
          <w:rFonts w:ascii="Arial Narrow" w:eastAsia="Arial Narrow" w:hAnsi="Arial Narrow" w:cs="Arial Narrow"/>
          <w:sz w:val="20"/>
          <w:szCs w:val="20"/>
        </w:rPr>
        <w:t xml:space="preserve"> it is acquired is defined by the entity carrying</w:t>
      </w:r>
    </w:p>
    <w:p w14:paraId="371D559F" w14:textId="77777777" w:rsidR="00DF75BA" w:rsidRPr="00DF75BA" w:rsidRDefault="00DF75BA" w:rsidP="00DF75BA">
      <w:pPr>
        <w:pStyle w:val="ListParagraph"/>
        <w:ind w:firstLine="414"/>
        <w:rPr>
          <w:rFonts w:ascii="Arial Narrow" w:eastAsia="Arial Narrow" w:hAnsi="Arial Narrow" w:cs="Arial Narrow"/>
          <w:sz w:val="20"/>
          <w:szCs w:val="20"/>
        </w:rPr>
      </w:pPr>
      <w:r w:rsidRPr="00DF75BA">
        <w:rPr>
          <w:rFonts w:ascii="Arial Narrow" w:eastAsia="Arial Narrow" w:hAnsi="Arial Narrow" w:cs="Arial Narrow"/>
          <w:sz w:val="20"/>
          <w:szCs w:val="20"/>
        </w:rPr>
        <w:t>out the tests and not by this standard.</w:t>
      </w:r>
    </w:p>
    <w:p w14:paraId="7B6A7D5D" w14:textId="77777777" w:rsidR="00DF75BA" w:rsidRPr="00DF75BA" w:rsidRDefault="00DF75BA" w:rsidP="00DF75BA">
      <w:pPr>
        <w:pStyle w:val="ListParagraph"/>
        <w:ind w:firstLine="414"/>
        <w:rPr>
          <w:rFonts w:ascii="Arial Narrow" w:eastAsia="Arial Narrow" w:hAnsi="Arial Narrow" w:cs="Arial Narrow"/>
          <w:sz w:val="20"/>
          <w:szCs w:val="20"/>
        </w:rPr>
      </w:pPr>
      <w:r w:rsidRPr="00DF75BA">
        <w:rPr>
          <w:rFonts w:ascii="Arial Narrow" w:eastAsia="Arial Narrow" w:hAnsi="Arial Narrow" w:cs="Arial Narrow"/>
          <w:sz w:val="20"/>
          <w:szCs w:val="20"/>
        </w:rPr>
        <w:t>It is noted that the selection of the sample may affect the interpretation of the test results.</w:t>
      </w:r>
    </w:p>
    <w:p w14:paraId="3F58595D" w14:textId="77777777" w:rsidR="00DF75BA" w:rsidRPr="00DF75BA" w:rsidRDefault="00DF75BA" w:rsidP="00DF75BA">
      <w:pPr>
        <w:pStyle w:val="ListParagraph"/>
        <w:ind w:firstLine="414"/>
        <w:rPr>
          <w:rFonts w:ascii="Arial Narrow" w:eastAsia="Arial Narrow" w:hAnsi="Arial Narrow" w:cs="Arial Narrow"/>
          <w:sz w:val="20"/>
          <w:szCs w:val="20"/>
        </w:rPr>
      </w:pPr>
      <w:r w:rsidRPr="00DF75BA">
        <w:rPr>
          <w:rFonts w:ascii="Arial Narrow" w:eastAsia="Arial Narrow" w:hAnsi="Arial Narrow" w:cs="Arial Narrow"/>
          <w:sz w:val="20"/>
          <w:szCs w:val="20"/>
        </w:rPr>
        <w:t>While this standard provides guidance on the disassembly procedure employed for obtaining</w:t>
      </w:r>
    </w:p>
    <w:p w14:paraId="3B6912F0" w14:textId="77777777" w:rsidR="00DF75BA" w:rsidRPr="00DF75BA" w:rsidRDefault="00DF75BA" w:rsidP="00DF75BA">
      <w:pPr>
        <w:pStyle w:val="ListParagraph"/>
        <w:ind w:firstLine="414"/>
        <w:rPr>
          <w:rFonts w:ascii="Arial Narrow" w:eastAsia="Arial Narrow" w:hAnsi="Arial Narrow" w:cs="Arial Narrow"/>
          <w:sz w:val="20"/>
          <w:szCs w:val="20"/>
        </w:rPr>
      </w:pPr>
      <w:r w:rsidRPr="00DF75BA">
        <w:rPr>
          <w:rFonts w:ascii="Arial Narrow" w:eastAsia="Arial Narrow" w:hAnsi="Arial Narrow" w:cs="Arial Narrow"/>
          <w:sz w:val="20"/>
          <w:szCs w:val="20"/>
        </w:rPr>
        <w:t>a sample, it does not determine or specify:</w:t>
      </w:r>
    </w:p>
    <w:p w14:paraId="490845F9" w14:textId="77777777" w:rsidR="00DF75BA" w:rsidRPr="00DF75BA" w:rsidRDefault="00DF75BA" w:rsidP="00DF75BA">
      <w:pPr>
        <w:pStyle w:val="ListParagraph"/>
        <w:ind w:left="1134" w:firstLine="414"/>
        <w:rPr>
          <w:rFonts w:ascii="Arial Narrow" w:eastAsia="Arial Narrow" w:hAnsi="Arial Narrow" w:cs="Arial Narrow"/>
          <w:sz w:val="20"/>
          <w:szCs w:val="20"/>
        </w:rPr>
      </w:pPr>
      <w:r w:rsidRPr="00DF75BA">
        <w:rPr>
          <w:rFonts w:ascii="Arial Narrow" w:eastAsia="Arial Narrow" w:hAnsi="Arial Narrow" w:cs="Arial Narrow"/>
          <w:sz w:val="20"/>
          <w:szCs w:val="20"/>
        </w:rPr>
        <w:t>• the level of the disassembly procedure required for obtaining a sample;</w:t>
      </w:r>
    </w:p>
    <w:p w14:paraId="5D71318E" w14:textId="77777777" w:rsidR="00DF75BA" w:rsidRPr="00DF75BA" w:rsidRDefault="00DF75BA" w:rsidP="00DF75BA">
      <w:pPr>
        <w:pStyle w:val="ListParagraph"/>
        <w:ind w:left="1134" w:firstLine="414"/>
        <w:rPr>
          <w:rFonts w:ascii="Arial Narrow" w:eastAsia="Arial Narrow" w:hAnsi="Arial Narrow" w:cs="Arial Narrow"/>
          <w:sz w:val="20"/>
          <w:szCs w:val="20"/>
        </w:rPr>
      </w:pPr>
      <w:r w:rsidRPr="00DF75BA">
        <w:rPr>
          <w:rFonts w:ascii="Arial Narrow" w:eastAsia="Arial Narrow" w:hAnsi="Arial Narrow" w:cs="Arial Narrow"/>
          <w:sz w:val="20"/>
          <w:szCs w:val="20"/>
        </w:rPr>
        <w:t>• the definition of a “unit” or “homogenous material” as the sample;</w:t>
      </w:r>
    </w:p>
    <w:p w14:paraId="6BA0272D" w14:textId="5A86F518" w:rsidR="00453B5E" w:rsidRPr="005F17AB" w:rsidRDefault="00DF75BA" w:rsidP="00DF75BA">
      <w:pPr>
        <w:pStyle w:val="ListParagraph"/>
        <w:ind w:left="1134" w:firstLine="414"/>
        <w:rPr>
          <w:rFonts w:ascii="Arial Narrow" w:eastAsia="Arial Narrow" w:hAnsi="Arial Narrow" w:cs="Arial Narrow"/>
          <w:sz w:val="20"/>
          <w:szCs w:val="20"/>
        </w:rPr>
      </w:pPr>
      <w:r w:rsidRPr="00DF75BA">
        <w:rPr>
          <w:rFonts w:ascii="Arial Narrow" w:eastAsia="Arial Narrow" w:hAnsi="Arial Narrow" w:cs="Arial Narrow"/>
          <w:sz w:val="20"/>
          <w:szCs w:val="20"/>
        </w:rPr>
        <w:t>• conformity assessment procedures.</w:t>
      </w:r>
    </w:p>
    <w:p w14:paraId="51EDEC35" w14:textId="77777777" w:rsidR="007B3901" w:rsidRPr="005F17AB" w:rsidRDefault="007B3901" w:rsidP="007B3901">
      <w:pPr>
        <w:pStyle w:val="ListParagraph"/>
        <w:tabs>
          <w:tab w:val="left" w:pos="6743"/>
          <w:tab w:val="left" w:pos="7797"/>
        </w:tabs>
        <w:rPr>
          <w:rFonts w:ascii="Arial Narrow" w:eastAsia="Arial Narrow" w:hAnsi="Arial Narrow" w:cs="Arial Narrow"/>
          <w:sz w:val="20"/>
          <w:szCs w:val="20"/>
        </w:rPr>
      </w:pPr>
      <w:r w:rsidRPr="005F17AB">
        <w:rPr>
          <w:rFonts w:ascii="Arial Narrow" w:eastAsia="Arial Narrow" w:hAnsi="Arial Narrow" w:cs="Arial Narrow"/>
          <w:sz w:val="20"/>
          <w:szCs w:val="20"/>
        </w:rPr>
        <w:tab/>
      </w:r>
      <w:r w:rsidRPr="005F17AB">
        <w:rPr>
          <w:rFonts w:ascii="Arial Narrow" w:eastAsia="Arial Narrow" w:hAnsi="Arial Narrow" w:cs="Arial Narrow"/>
          <w:sz w:val="20"/>
          <w:szCs w:val="20"/>
        </w:rPr>
        <w:tab/>
      </w:r>
    </w:p>
    <w:p w14:paraId="52C44B1E" w14:textId="2489C9FC" w:rsidR="007B3901" w:rsidRPr="00A312DA" w:rsidRDefault="007B3901" w:rsidP="00A312DA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  <w:r w:rsidRPr="005F17AB">
        <w:rPr>
          <w:rFonts w:ascii="Arial Narrow" w:eastAsia="Arial Narrow" w:hAnsi="Arial Narrow" w:cs="Arial Narrow"/>
          <w:b/>
          <w:sz w:val="20"/>
          <w:szCs w:val="20"/>
        </w:rPr>
        <w:t>Online Preview</w:t>
      </w:r>
      <w:r w:rsidRPr="005F17AB">
        <w:rPr>
          <w:rFonts w:ascii="Arial Narrow" w:eastAsia="Arial Narrow" w:hAnsi="Arial Narrow" w:cs="Arial Narrow"/>
          <w:sz w:val="20"/>
          <w:szCs w:val="20"/>
        </w:rPr>
        <w:t xml:space="preserve">: </w:t>
      </w:r>
      <w:hyperlink r:id="rId10" w:history="1">
        <w:r w:rsidR="00A312DA" w:rsidRPr="00A312DA">
          <w:rPr>
            <w:rStyle w:val="Hyperlink"/>
            <w:rFonts w:ascii="Arial Narrow" w:eastAsia="Arial Narrow" w:hAnsi="Arial Narrow" w:cs="Arial Narrow"/>
            <w:sz w:val="20"/>
            <w:szCs w:val="20"/>
          </w:rPr>
          <w:t>https://webstore.iec.ch/preview/info_iec62321-1%7Bed1.0%7Db.pdf</w:t>
        </w:r>
      </w:hyperlink>
    </w:p>
    <w:p w14:paraId="46C8D6F5" w14:textId="77777777" w:rsidR="005F17AB" w:rsidRPr="005F17AB" w:rsidRDefault="005F17AB" w:rsidP="007B3901">
      <w:pPr>
        <w:pStyle w:val="ListParagraph"/>
        <w:rPr>
          <w:rFonts w:ascii="Arial Narrow" w:eastAsia="Arial Narrow" w:hAnsi="Arial Narrow" w:cs="Arial Narrow"/>
          <w:sz w:val="20"/>
          <w:szCs w:val="20"/>
        </w:rPr>
      </w:pPr>
    </w:p>
    <w:p w14:paraId="5D59E07A" w14:textId="77777777" w:rsidR="006E47C6" w:rsidRPr="00CA7333" w:rsidRDefault="006E47C6" w:rsidP="007B3901">
      <w:pPr>
        <w:pStyle w:val="ListParagraph"/>
        <w:rPr>
          <w:rFonts w:ascii="Arial Narrow" w:eastAsia="Arial Narrow" w:hAnsi="Arial Narrow" w:cs="Arial Narrow"/>
          <w:sz w:val="20"/>
          <w:szCs w:val="20"/>
          <w:highlight w:val="yellow"/>
        </w:rPr>
      </w:pPr>
    </w:p>
    <w:p w14:paraId="37E357E9" w14:textId="65A11120" w:rsidR="007B3901" w:rsidRPr="00FC6F0C" w:rsidRDefault="007B3901" w:rsidP="006E47C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  <w:r w:rsidRPr="00FC6F0C">
        <w:rPr>
          <w:rFonts w:ascii="Arial Narrow" w:eastAsia="Arial Narrow" w:hAnsi="Arial Narrow" w:cs="Arial Narrow"/>
          <w:b/>
          <w:color w:val="000000"/>
          <w:sz w:val="20"/>
          <w:szCs w:val="20"/>
        </w:rPr>
        <w:t>Number:</w:t>
      </w:r>
      <w:r w:rsidRPr="00FC6F0C"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 w:rsidR="00FC6F0C" w:rsidRPr="00FC6F0C">
        <w:rPr>
          <w:rFonts w:ascii="Arial Narrow" w:eastAsia="Arial Narrow" w:hAnsi="Arial Narrow" w:cs="Arial Narrow"/>
          <w:sz w:val="20"/>
          <w:szCs w:val="20"/>
        </w:rPr>
        <w:t>IEC 62321-3-1:2013</w:t>
      </w:r>
    </w:p>
    <w:p w14:paraId="27B054D8" w14:textId="77777777" w:rsidR="007B3901" w:rsidRPr="00FC6F0C" w:rsidRDefault="007B3901" w:rsidP="007B3901">
      <w:pPr>
        <w:pStyle w:val="ListParagraph"/>
        <w:jc w:val="both"/>
        <w:rPr>
          <w:rFonts w:ascii="Arial Narrow" w:eastAsia="Arial Narrow" w:hAnsi="Arial Narrow" w:cs="Arial Narrow"/>
          <w:b/>
          <w:sz w:val="20"/>
          <w:szCs w:val="20"/>
        </w:rPr>
      </w:pPr>
    </w:p>
    <w:p w14:paraId="32B3BC16" w14:textId="01D864D6" w:rsidR="007B3901" w:rsidRPr="00FC6F0C" w:rsidRDefault="007B3901" w:rsidP="007B3901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  <w:r w:rsidRPr="00FC6F0C">
        <w:rPr>
          <w:rFonts w:ascii="Arial Narrow" w:eastAsia="Arial Narrow" w:hAnsi="Arial Narrow" w:cs="Arial Narrow"/>
          <w:b/>
          <w:sz w:val="20"/>
          <w:szCs w:val="20"/>
        </w:rPr>
        <w:t>Title:</w:t>
      </w:r>
      <w:r w:rsidRPr="00FC6F0C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FC6F0C" w:rsidRPr="00FC6F0C">
        <w:rPr>
          <w:rFonts w:ascii="Arial Narrow" w:eastAsia="Arial Narrow" w:hAnsi="Arial Narrow" w:cs="Arial Narrow"/>
          <w:sz w:val="20"/>
          <w:szCs w:val="20"/>
        </w:rPr>
        <w:t>Determination of certain substances in electrotechnical products - Part 3-1: Screening - Lead, mercury, cadmium, total chromium and total bromine using X-ray fluorescence spectrometry</w:t>
      </w:r>
    </w:p>
    <w:p w14:paraId="344354C3" w14:textId="77777777" w:rsidR="007B3901" w:rsidRPr="00FC6F0C" w:rsidRDefault="007B3901" w:rsidP="007B3901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12CB2015" w14:textId="77777777" w:rsidR="0094651F" w:rsidRPr="0094651F" w:rsidRDefault="007B3901" w:rsidP="0094651F">
      <w:pPr>
        <w:pStyle w:val="ListParagraph"/>
        <w:ind w:left="1134" w:hanging="425"/>
        <w:rPr>
          <w:rFonts w:ascii="Arial Narrow" w:eastAsia="Arial Narrow" w:hAnsi="Arial Narrow" w:cs="Arial Narrow"/>
          <w:sz w:val="20"/>
          <w:szCs w:val="20"/>
        </w:rPr>
      </w:pPr>
      <w:r w:rsidRPr="00FC6F0C">
        <w:rPr>
          <w:rFonts w:ascii="Arial Narrow" w:eastAsia="Arial Narrow" w:hAnsi="Arial Narrow" w:cs="Arial Narrow"/>
          <w:b/>
          <w:sz w:val="20"/>
          <w:szCs w:val="20"/>
        </w:rPr>
        <w:t>Scope:</w:t>
      </w:r>
      <w:r w:rsidRPr="00FC6F0C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="0094651F" w:rsidRPr="0094651F">
        <w:rPr>
          <w:rFonts w:ascii="Arial Narrow" w:eastAsia="Arial Narrow" w:hAnsi="Arial Narrow" w:cs="Arial Narrow"/>
          <w:sz w:val="20"/>
          <w:szCs w:val="20"/>
        </w:rPr>
        <w:t>Part 3-1 of IEC 62321 describes the screening analysis of five substances, specifically lead</w:t>
      </w:r>
    </w:p>
    <w:p w14:paraId="159A840C" w14:textId="77777777" w:rsidR="0094651F" w:rsidRPr="0094651F" w:rsidRDefault="0094651F" w:rsidP="0094651F">
      <w:pPr>
        <w:pStyle w:val="ListParagraph"/>
        <w:ind w:left="1134" w:firstLine="142"/>
        <w:rPr>
          <w:rFonts w:ascii="Arial Narrow" w:eastAsia="Arial Narrow" w:hAnsi="Arial Narrow" w:cs="Arial Narrow"/>
          <w:sz w:val="20"/>
          <w:szCs w:val="20"/>
        </w:rPr>
      </w:pPr>
      <w:r w:rsidRPr="0094651F">
        <w:rPr>
          <w:rFonts w:ascii="Arial Narrow" w:eastAsia="Arial Narrow" w:hAnsi="Arial Narrow" w:cs="Arial Narrow"/>
          <w:sz w:val="20"/>
          <w:szCs w:val="20"/>
        </w:rPr>
        <w:t>(Pb), mercury (Hg), cadmium (Cd), total chromium (Cr) and total bromine (Br) in uniform</w:t>
      </w:r>
    </w:p>
    <w:p w14:paraId="63C87F99" w14:textId="77777777" w:rsidR="0094651F" w:rsidRPr="0094651F" w:rsidRDefault="0094651F" w:rsidP="0094651F">
      <w:pPr>
        <w:pStyle w:val="ListParagraph"/>
        <w:ind w:left="1134" w:firstLine="142"/>
        <w:rPr>
          <w:rFonts w:ascii="Arial Narrow" w:eastAsia="Arial Narrow" w:hAnsi="Arial Narrow" w:cs="Arial Narrow"/>
          <w:sz w:val="20"/>
          <w:szCs w:val="20"/>
        </w:rPr>
      </w:pPr>
      <w:r w:rsidRPr="0094651F">
        <w:rPr>
          <w:rFonts w:ascii="Arial Narrow" w:eastAsia="Arial Narrow" w:hAnsi="Arial Narrow" w:cs="Arial Narrow"/>
          <w:sz w:val="20"/>
          <w:szCs w:val="20"/>
        </w:rPr>
        <w:t>materials found in electrotechnical products, using the analytical technique of X-ray</w:t>
      </w:r>
    </w:p>
    <w:p w14:paraId="1DD3F61D" w14:textId="77777777" w:rsidR="0094651F" w:rsidRPr="0094651F" w:rsidRDefault="0094651F" w:rsidP="0094651F">
      <w:pPr>
        <w:pStyle w:val="ListParagraph"/>
        <w:ind w:left="1134" w:firstLine="142"/>
        <w:rPr>
          <w:rFonts w:ascii="Arial Narrow" w:eastAsia="Arial Narrow" w:hAnsi="Arial Narrow" w:cs="Arial Narrow"/>
          <w:sz w:val="20"/>
          <w:szCs w:val="20"/>
        </w:rPr>
      </w:pPr>
      <w:r w:rsidRPr="0094651F">
        <w:rPr>
          <w:rFonts w:ascii="Arial Narrow" w:eastAsia="Arial Narrow" w:hAnsi="Arial Narrow" w:cs="Arial Narrow"/>
          <w:sz w:val="20"/>
          <w:szCs w:val="20"/>
        </w:rPr>
        <w:t>fluorescence (XRF) spectrometry.</w:t>
      </w:r>
    </w:p>
    <w:p w14:paraId="67956EBB" w14:textId="77777777" w:rsidR="0094651F" w:rsidRPr="0094651F" w:rsidRDefault="0094651F" w:rsidP="0094651F">
      <w:pPr>
        <w:pStyle w:val="ListParagraph"/>
        <w:ind w:left="1134" w:firstLine="142"/>
        <w:rPr>
          <w:rFonts w:ascii="Arial Narrow" w:eastAsia="Arial Narrow" w:hAnsi="Arial Narrow" w:cs="Arial Narrow"/>
          <w:sz w:val="20"/>
          <w:szCs w:val="20"/>
        </w:rPr>
      </w:pPr>
      <w:r w:rsidRPr="0094651F">
        <w:rPr>
          <w:rFonts w:ascii="Arial Narrow" w:eastAsia="Arial Narrow" w:hAnsi="Arial Narrow" w:cs="Arial Narrow"/>
          <w:sz w:val="20"/>
          <w:szCs w:val="20"/>
        </w:rPr>
        <w:t>It is applicable to polymers, metals and ceramic materials. The test method may be applied to</w:t>
      </w:r>
    </w:p>
    <w:p w14:paraId="6AC5DE9D" w14:textId="77777777" w:rsidR="0094651F" w:rsidRPr="0094651F" w:rsidRDefault="0094651F" w:rsidP="0094651F">
      <w:pPr>
        <w:pStyle w:val="ListParagraph"/>
        <w:ind w:left="1134" w:firstLine="142"/>
        <w:rPr>
          <w:rFonts w:ascii="Arial Narrow" w:eastAsia="Arial Narrow" w:hAnsi="Arial Narrow" w:cs="Arial Narrow"/>
          <w:sz w:val="20"/>
          <w:szCs w:val="20"/>
        </w:rPr>
      </w:pPr>
      <w:r w:rsidRPr="0094651F">
        <w:rPr>
          <w:rFonts w:ascii="Arial Narrow" w:eastAsia="Arial Narrow" w:hAnsi="Arial Narrow" w:cs="Arial Narrow"/>
          <w:sz w:val="20"/>
          <w:szCs w:val="20"/>
        </w:rPr>
        <w:t>raw materials, individual materials taken from products and “homogenized” mixtures of more</w:t>
      </w:r>
    </w:p>
    <w:p w14:paraId="43FA0F57" w14:textId="77777777" w:rsidR="0094651F" w:rsidRPr="0094651F" w:rsidRDefault="0094651F" w:rsidP="0094651F">
      <w:pPr>
        <w:pStyle w:val="ListParagraph"/>
        <w:ind w:left="1134" w:firstLine="142"/>
        <w:rPr>
          <w:rFonts w:ascii="Arial Narrow" w:eastAsia="Arial Narrow" w:hAnsi="Arial Narrow" w:cs="Arial Narrow"/>
          <w:sz w:val="20"/>
          <w:szCs w:val="20"/>
        </w:rPr>
      </w:pPr>
      <w:r w:rsidRPr="0094651F">
        <w:rPr>
          <w:rFonts w:ascii="Arial Narrow" w:eastAsia="Arial Narrow" w:hAnsi="Arial Narrow" w:cs="Arial Narrow"/>
          <w:sz w:val="20"/>
          <w:szCs w:val="20"/>
        </w:rPr>
        <w:t>than one material. Screening of a sample is performed using any type of XRF spectrometer,</w:t>
      </w:r>
    </w:p>
    <w:p w14:paraId="6B2B626E" w14:textId="77777777" w:rsidR="0094651F" w:rsidRPr="0094651F" w:rsidRDefault="0094651F" w:rsidP="0094651F">
      <w:pPr>
        <w:pStyle w:val="ListParagraph"/>
        <w:ind w:left="1134" w:firstLine="142"/>
        <w:rPr>
          <w:rFonts w:ascii="Arial Narrow" w:eastAsia="Arial Narrow" w:hAnsi="Arial Narrow" w:cs="Arial Narrow"/>
          <w:sz w:val="20"/>
          <w:szCs w:val="20"/>
        </w:rPr>
      </w:pPr>
      <w:r w:rsidRPr="0094651F">
        <w:rPr>
          <w:rFonts w:ascii="Arial Narrow" w:eastAsia="Arial Narrow" w:hAnsi="Arial Narrow" w:cs="Arial Narrow"/>
          <w:sz w:val="20"/>
          <w:szCs w:val="20"/>
        </w:rPr>
        <w:t>provided it has the performance characteristics specified in this test method. Not all types of</w:t>
      </w:r>
    </w:p>
    <w:p w14:paraId="7A6C1064" w14:textId="77777777" w:rsidR="0094651F" w:rsidRPr="0094651F" w:rsidRDefault="0094651F" w:rsidP="0094651F">
      <w:pPr>
        <w:pStyle w:val="ListParagraph"/>
        <w:ind w:left="1134" w:firstLine="142"/>
        <w:rPr>
          <w:rFonts w:ascii="Arial Narrow" w:eastAsia="Arial Narrow" w:hAnsi="Arial Narrow" w:cs="Arial Narrow"/>
          <w:sz w:val="20"/>
          <w:szCs w:val="20"/>
        </w:rPr>
      </w:pPr>
      <w:r w:rsidRPr="0094651F">
        <w:rPr>
          <w:rFonts w:ascii="Arial Narrow" w:eastAsia="Arial Narrow" w:hAnsi="Arial Narrow" w:cs="Arial Narrow"/>
          <w:sz w:val="20"/>
          <w:szCs w:val="20"/>
        </w:rPr>
        <w:t>XRF spectrometers are suitable for all sizes and shapes of sample. Care should be taken to</w:t>
      </w:r>
    </w:p>
    <w:p w14:paraId="16177C3B" w14:textId="1EBDC50A" w:rsidR="007B3901" w:rsidRPr="00FC6F0C" w:rsidRDefault="0094651F" w:rsidP="0094651F">
      <w:pPr>
        <w:pStyle w:val="ListParagraph"/>
        <w:ind w:left="1134" w:firstLine="142"/>
        <w:rPr>
          <w:rFonts w:ascii="Arial Narrow" w:eastAsia="Arial Narrow" w:hAnsi="Arial Narrow" w:cs="Arial Narrow"/>
          <w:sz w:val="20"/>
          <w:szCs w:val="20"/>
        </w:rPr>
      </w:pPr>
      <w:r w:rsidRPr="0094651F">
        <w:rPr>
          <w:rFonts w:ascii="Arial Narrow" w:eastAsia="Arial Narrow" w:hAnsi="Arial Narrow" w:cs="Arial Narrow"/>
          <w:sz w:val="20"/>
          <w:szCs w:val="20"/>
        </w:rPr>
        <w:t>select the appropriate spectrometer design for the task concerned.</w:t>
      </w:r>
    </w:p>
    <w:p w14:paraId="1E05B08A" w14:textId="77777777" w:rsidR="007B3901" w:rsidRPr="00FC6F0C" w:rsidRDefault="007B3901" w:rsidP="007B3901">
      <w:pPr>
        <w:pStyle w:val="ListParagraph"/>
        <w:tabs>
          <w:tab w:val="left" w:pos="6743"/>
          <w:tab w:val="left" w:pos="7797"/>
        </w:tabs>
        <w:rPr>
          <w:rFonts w:ascii="Arial Narrow" w:eastAsia="Arial Narrow" w:hAnsi="Arial Narrow" w:cs="Arial Narrow"/>
          <w:sz w:val="20"/>
          <w:szCs w:val="20"/>
        </w:rPr>
      </w:pPr>
      <w:r w:rsidRPr="00FC6F0C">
        <w:rPr>
          <w:rFonts w:ascii="Arial Narrow" w:eastAsia="Arial Narrow" w:hAnsi="Arial Narrow" w:cs="Arial Narrow"/>
          <w:sz w:val="20"/>
          <w:szCs w:val="20"/>
        </w:rPr>
        <w:tab/>
      </w:r>
      <w:r w:rsidRPr="00FC6F0C">
        <w:rPr>
          <w:rFonts w:ascii="Arial Narrow" w:eastAsia="Arial Narrow" w:hAnsi="Arial Narrow" w:cs="Arial Narrow"/>
          <w:sz w:val="20"/>
          <w:szCs w:val="20"/>
        </w:rPr>
        <w:tab/>
      </w:r>
    </w:p>
    <w:p w14:paraId="5B524E16" w14:textId="4B87FD4C" w:rsidR="007B3901" w:rsidRPr="00FC6F0C" w:rsidRDefault="007B3901" w:rsidP="007B3901">
      <w:pPr>
        <w:pStyle w:val="ListParagraph"/>
        <w:jc w:val="both"/>
        <w:rPr>
          <w:rFonts w:ascii="Arial Narrow" w:eastAsia="Arial Narrow" w:hAnsi="Arial Narrow" w:cs="Arial Narrow"/>
          <w:sz w:val="20"/>
          <w:szCs w:val="20"/>
        </w:rPr>
      </w:pPr>
      <w:r w:rsidRPr="00FC6F0C">
        <w:rPr>
          <w:rFonts w:ascii="Arial Narrow" w:eastAsia="Arial Narrow" w:hAnsi="Arial Narrow" w:cs="Arial Narrow"/>
          <w:b/>
          <w:sz w:val="20"/>
          <w:szCs w:val="20"/>
        </w:rPr>
        <w:t>Online Preview</w:t>
      </w:r>
      <w:r w:rsidRPr="00FC6F0C">
        <w:rPr>
          <w:rFonts w:ascii="Arial Narrow" w:eastAsia="Arial Narrow" w:hAnsi="Arial Narrow" w:cs="Arial Narrow"/>
          <w:sz w:val="20"/>
          <w:szCs w:val="20"/>
        </w:rPr>
        <w:t xml:space="preserve">: </w:t>
      </w:r>
      <w:hyperlink r:id="rId11" w:history="1">
        <w:r w:rsidR="00FA7BCD" w:rsidRPr="00FA7BCD">
          <w:rPr>
            <w:rStyle w:val="Hyperlink"/>
            <w:rFonts w:ascii="Arial Narrow" w:eastAsia="Arial Narrow" w:hAnsi="Arial Narrow" w:cs="Arial Narrow"/>
            <w:sz w:val="20"/>
            <w:szCs w:val="20"/>
          </w:rPr>
          <w:t>https://webstore.iec.ch/preview/info_iec62321-3-1%7Bed1.0%7Db.pdf</w:t>
        </w:r>
      </w:hyperlink>
    </w:p>
    <w:p w14:paraId="1D3C3B5A" w14:textId="77777777" w:rsidR="007325AC" w:rsidRPr="00E65334" w:rsidRDefault="007D383B" w:rsidP="007D383B">
      <w:pPr>
        <w:tabs>
          <w:tab w:val="left" w:pos="5620"/>
        </w:tabs>
        <w:jc w:val="both"/>
        <w:rPr>
          <w:rFonts w:ascii="Arial Narrow" w:eastAsia="Arial Narrow" w:hAnsi="Arial Narrow" w:cs="Arial Narrow"/>
          <w:sz w:val="20"/>
          <w:szCs w:val="20"/>
        </w:rPr>
      </w:pPr>
      <w:r w:rsidRPr="00E65334">
        <w:rPr>
          <w:rFonts w:ascii="Arial Narrow" w:eastAsia="Arial Narrow" w:hAnsi="Arial Narrow" w:cs="Arial Narrow"/>
          <w:sz w:val="20"/>
          <w:szCs w:val="20"/>
        </w:rPr>
        <w:tab/>
      </w:r>
    </w:p>
    <w:p w14:paraId="1D3C3B5B" w14:textId="77777777" w:rsidR="00BC3DF2" w:rsidRPr="00E65334" w:rsidRDefault="00BC3DF2" w:rsidP="00135175">
      <w:pPr>
        <w:rPr>
          <w:rFonts w:ascii="Arial Narrow" w:eastAsia="Arial Narrow" w:hAnsi="Arial Narrow" w:cs="Arial Narrow"/>
          <w:b/>
          <w:sz w:val="20"/>
          <w:szCs w:val="20"/>
        </w:rPr>
      </w:pPr>
    </w:p>
    <w:p w14:paraId="1B2575C2" w14:textId="77777777" w:rsidR="00F6539B" w:rsidRPr="00E65334" w:rsidRDefault="00F6539B" w:rsidP="00F6539B">
      <w:pPr>
        <w:spacing w:after="60"/>
        <w:rPr>
          <w:rFonts w:ascii="Arial Narrow" w:eastAsia="Arial Narrow" w:hAnsi="Arial Narrow" w:cs="Arial Narrow"/>
          <w:sz w:val="20"/>
          <w:szCs w:val="20"/>
        </w:rPr>
      </w:pPr>
      <w:r w:rsidRPr="00E65334">
        <w:rPr>
          <w:rFonts w:ascii="Arial Narrow" w:eastAsia="Arial Narrow" w:hAnsi="Arial Narrow" w:cs="Arial Narrow"/>
          <w:sz w:val="20"/>
          <w:szCs w:val="20"/>
        </w:rPr>
        <w:t xml:space="preserve">We are therefore seeking views from potential users in respect of the same.  The Standards are available at the Kenya Bureau of Standards Information Centre and a preview via the links on the individual standards.  </w:t>
      </w:r>
    </w:p>
    <w:p w14:paraId="07234F93" w14:textId="77777777" w:rsidR="00F6539B" w:rsidRPr="00E65334" w:rsidRDefault="00F6539B" w:rsidP="00F6539B">
      <w:pPr>
        <w:spacing w:after="60"/>
        <w:rPr>
          <w:rFonts w:ascii="Arial Narrow" w:eastAsia="Arial Narrow" w:hAnsi="Arial Narrow" w:cs="Arial Narrow"/>
          <w:sz w:val="20"/>
          <w:szCs w:val="20"/>
        </w:rPr>
      </w:pPr>
    </w:p>
    <w:p w14:paraId="1D3C3B69" w14:textId="3B503407" w:rsidR="006A30E9" w:rsidRDefault="00F6539B" w:rsidP="00F6539B">
      <w:pPr>
        <w:spacing w:after="60"/>
        <w:rPr>
          <w:rFonts w:ascii="Arial Narrow" w:eastAsia="Arial Narrow" w:hAnsi="Arial Narrow" w:cs="Arial Narrow"/>
          <w:sz w:val="20"/>
          <w:szCs w:val="20"/>
        </w:rPr>
      </w:pPr>
      <w:r w:rsidRPr="00E65334">
        <w:rPr>
          <w:rFonts w:ascii="Arial Narrow" w:eastAsia="Arial Narrow" w:hAnsi="Arial Narrow" w:cs="Arial Narrow"/>
          <w:sz w:val="20"/>
          <w:szCs w:val="20"/>
        </w:rPr>
        <w:t>Please tick and fill your preference of the listed option.  (If the spaces provided are not enough, please attach a separate sheet of paper).</w:t>
      </w:r>
    </w:p>
    <w:p w14:paraId="032E23F1" w14:textId="77777777" w:rsidR="00463A6F" w:rsidRDefault="00463A6F" w:rsidP="00F6539B">
      <w:pPr>
        <w:spacing w:after="60"/>
        <w:rPr>
          <w:rFonts w:ascii="Arial Narrow" w:eastAsia="Arial Narrow" w:hAnsi="Arial Narrow" w:cs="Arial Narrow"/>
          <w:sz w:val="20"/>
          <w:szCs w:val="20"/>
        </w:rPr>
        <w:sectPr w:rsidR="00463A6F" w:rsidSect="00730155">
          <w:headerReference w:type="default" r:id="rId12"/>
          <w:footerReference w:type="first" r:id="rId13"/>
          <w:type w:val="continuous"/>
          <w:pgSz w:w="11909" w:h="16834"/>
          <w:pgMar w:top="1440" w:right="1440" w:bottom="1440" w:left="1260" w:header="720" w:footer="720" w:gutter="0"/>
          <w:pgNumType w:start="1"/>
          <w:cols w:space="720"/>
        </w:sectPr>
      </w:pPr>
    </w:p>
    <w:tbl>
      <w:tblPr>
        <w:tblStyle w:val="PlainTable11"/>
        <w:tblW w:w="14598" w:type="dxa"/>
        <w:jc w:val="center"/>
        <w:tblLook w:val="04A0" w:firstRow="1" w:lastRow="0" w:firstColumn="1" w:lastColumn="0" w:noHBand="0" w:noVBand="1"/>
      </w:tblPr>
      <w:tblGrid>
        <w:gridCol w:w="571"/>
        <w:gridCol w:w="3947"/>
        <w:gridCol w:w="1170"/>
        <w:gridCol w:w="1350"/>
        <w:gridCol w:w="7560"/>
      </w:tblGrid>
      <w:tr w:rsidR="00463A6F" w:rsidRPr="00006612" w14:paraId="0DC91265" w14:textId="77777777" w:rsidTr="00340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1C259451" w14:textId="77777777" w:rsidR="00463A6F" w:rsidRPr="00006612" w:rsidRDefault="00463A6F" w:rsidP="003406E9">
            <w:pPr>
              <w:ind w:left="360" w:hanging="27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006612"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No.</w:t>
            </w:r>
          </w:p>
        </w:tc>
        <w:tc>
          <w:tcPr>
            <w:tcW w:w="3947" w:type="dxa"/>
          </w:tcPr>
          <w:p w14:paraId="68B7B101" w14:textId="77777777" w:rsidR="00463A6F" w:rsidRPr="00006612" w:rsidRDefault="00463A6F" w:rsidP="003406E9">
            <w:pPr>
              <w:ind w:left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006612">
              <w:rPr>
                <w:rFonts w:ascii="Arial Narrow" w:eastAsia="Arial Narrow" w:hAnsi="Arial Narrow" w:cs="Arial Narrow"/>
                <w:sz w:val="20"/>
                <w:szCs w:val="20"/>
              </w:rPr>
              <w:t>Standard</w:t>
            </w:r>
          </w:p>
        </w:tc>
        <w:tc>
          <w:tcPr>
            <w:tcW w:w="1170" w:type="dxa"/>
          </w:tcPr>
          <w:p w14:paraId="6A0E7270" w14:textId="77777777" w:rsidR="00463A6F" w:rsidRPr="00006612" w:rsidRDefault="00463A6F" w:rsidP="003406E9">
            <w:pPr>
              <w:ind w:left="106" w:hanging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006612">
              <w:rPr>
                <w:rFonts w:ascii="Arial Narrow" w:eastAsia="Arial Narrow" w:hAnsi="Arial Narrow" w:cs="Arial Narrow"/>
                <w:sz w:val="20"/>
                <w:szCs w:val="20"/>
              </w:rPr>
              <w:t>Adoption Accepted</w:t>
            </w:r>
          </w:p>
        </w:tc>
        <w:tc>
          <w:tcPr>
            <w:tcW w:w="1350" w:type="dxa"/>
          </w:tcPr>
          <w:p w14:paraId="4749354A" w14:textId="77777777" w:rsidR="00463A6F" w:rsidRPr="00006612" w:rsidRDefault="00463A6F" w:rsidP="003406E9">
            <w:pPr>
              <w:ind w:left="61" w:firstLine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006612">
              <w:rPr>
                <w:rFonts w:ascii="Arial Narrow" w:eastAsia="Arial Narrow" w:hAnsi="Arial Narrow" w:cs="Arial Narrow"/>
                <w:sz w:val="20"/>
                <w:szCs w:val="20"/>
              </w:rPr>
              <w:t>Adoption not Acceptable</w:t>
            </w:r>
          </w:p>
        </w:tc>
        <w:tc>
          <w:tcPr>
            <w:tcW w:w="7560" w:type="dxa"/>
          </w:tcPr>
          <w:p w14:paraId="5E8E225C" w14:textId="77777777" w:rsidR="00463A6F" w:rsidRPr="00006612" w:rsidRDefault="00463A6F" w:rsidP="003406E9">
            <w:pPr>
              <w:ind w:left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006612">
              <w:rPr>
                <w:rFonts w:ascii="Arial Narrow" w:eastAsia="Arial Narrow" w:hAnsi="Arial Narrow" w:cs="Arial Narrow"/>
                <w:sz w:val="20"/>
                <w:szCs w:val="20"/>
              </w:rPr>
              <w:t>Recommendation</w:t>
            </w:r>
          </w:p>
        </w:tc>
      </w:tr>
      <w:tr w:rsidR="00463A6F" w:rsidRPr="00006612" w14:paraId="62312F8C" w14:textId="77777777" w:rsidTr="0034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75D3608A" w14:textId="77777777" w:rsidR="00463A6F" w:rsidRPr="00006612" w:rsidRDefault="00463A6F" w:rsidP="003406E9">
            <w:pPr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006612">
              <w:rPr>
                <w:rFonts w:ascii="Arial Narrow" w:eastAsia="Arial Narrow" w:hAnsi="Arial Narrow" w:cs="Arial Narrow"/>
                <w:sz w:val="20"/>
                <w:szCs w:val="20"/>
              </w:rPr>
              <w:t>1.</w:t>
            </w:r>
          </w:p>
        </w:tc>
        <w:tc>
          <w:tcPr>
            <w:tcW w:w="3947" w:type="dxa"/>
          </w:tcPr>
          <w:p w14:paraId="492B82A5" w14:textId="4E5ED89E" w:rsidR="00463A6F" w:rsidRPr="00006612" w:rsidRDefault="00FE5BAA" w:rsidP="003406E9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E5BAA">
              <w:rPr>
                <w:rFonts w:ascii="Arial Narrow" w:eastAsia="Arial Narrow" w:hAnsi="Arial Narrow" w:cs="Arial Narrow"/>
                <w:sz w:val="20"/>
                <w:szCs w:val="20"/>
              </w:rPr>
              <w:t>IEC 61000-3-2:2018</w:t>
            </w:r>
          </w:p>
        </w:tc>
        <w:tc>
          <w:tcPr>
            <w:tcW w:w="1170" w:type="dxa"/>
          </w:tcPr>
          <w:p w14:paraId="253FDF2A" w14:textId="77777777" w:rsidR="00463A6F" w:rsidRPr="00006612" w:rsidRDefault="00463A6F" w:rsidP="003406E9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612554" w14:textId="77777777" w:rsidR="00463A6F" w:rsidRPr="00006612" w:rsidRDefault="00463A6F" w:rsidP="003406E9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0FE1BD8B" w14:textId="77777777" w:rsidR="00463A6F" w:rsidRPr="00006612" w:rsidRDefault="00463A6F" w:rsidP="003406E9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463A6F" w:rsidRPr="00006612" w14:paraId="63872763" w14:textId="77777777" w:rsidTr="003406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13F9F497" w14:textId="77777777" w:rsidR="00463A6F" w:rsidRPr="00006612" w:rsidRDefault="00463A6F" w:rsidP="003406E9">
            <w:pPr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006612">
              <w:rPr>
                <w:rFonts w:ascii="Arial Narrow" w:eastAsia="Arial Narrow" w:hAnsi="Arial Narrow" w:cs="Arial Narrow"/>
                <w:sz w:val="20"/>
                <w:szCs w:val="20"/>
              </w:rPr>
              <w:t>2.</w:t>
            </w:r>
          </w:p>
        </w:tc>
        <w:tc>
          <w:tcPr>
            <w:tcW w:w="3947" w:type="dxa"/>
          </w:tcPr>
          <w:p w14:paraId="7728F974" w14:textId="06DC03D0" w:rsidR="00463A6F" w:rsidRPr="00006612" w:rsidRDefault="00FE5BAA" w:rsidP="003406E9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E5BAA">
              <w:rPr>
                <w:rFonts w:ascii="Arial Narrow" w:eastAsia="Arial Narrow" w:hAnsi="Arial Narrow" w:cs="Arial Narrow"/>
                <w:sz w:val="20"/>
                <w:szCs w:val="20"/>
              </w:rPr>
              <w:t>IEC 62504:2018</w:t>
            </w:r>
          </w:p>
        </w:tc>
        <w:tc>
          <w:tcPr>
            <w:tcW w:w="1170" w:type="dxa"/>
          </w:tcPr>
          <w:p w14:paraId="79F6C49C" w14:textId="77777777" w:rsidR="00463A6F" w:rsidRPr="00006612" w:rsidRDefault="00463A6F" w:rsidP="003406E9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0AE17D0D" w14:textId="77777777" w:rsidR="00463A6F" w:rsidRPr="00006612" w:rsidRDefault="00463A6F" w:rsidP="003406E9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07871040" w14:textId="77777777" w:rsidR="00463A6F" w:rsidRPr="00006612" w:rsidRDefault="00463A6F" w:rsidP="003406E9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463A6F" w:rsidRPr="00006612" w14:paraId="05109E84" w14:textId="77777777" w:rsidTr="0034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52FEED63" w14:textId="77777777" w:rsidR="00463A6F" w:rsidRPr="00006612" w:rsidRDefault="00463A6F" w:rsidP="003406E9">
            <w:pPr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006612">
              <w:rPr>
                <w:rFonts w:ascii="Arial Narrow" w:eastAsia="Arial Narrow" w:hAnsi="Arial Narrow" w:cs="Arial Narrow"/>
                <w:sz w:val="20"/>
                <w:szCs w:val="20"/>
              </w:rPr>
              <w:t>3.</w:t>
            </w:r>
          </w:p>
        </w:tc>
        <w:tc>
          <w:tcPr>
            <w:tcW w:w="3947" w:type="dxa"/>
          </w:tcPr>
          <w:p w14:paraId="18E5C270" w14:textId="60C8E143" w:rsidR="00463A6F" w:rsidRPr="00006612" w:rsidRDefault="00FE5BAA" w:rsidP="003406E9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E5BAA">
              <w:rPr>
                <w:rFonts w:ascii="Arial Narrow" w:eastAsia="Arial Narrow" w:hAnsi="Arial Narrow" w:cs="Arial Narrow"/>
                <w:sz w:val="20"/>
                <w:szCs w:val="20"/>
              </w:rPr>
              <w:t>IEC 62504:2018</w:t>
            </w:r>
          </w:p>
        </w:tc>
        <w:tc>
          <w:tcPr>
            <w:tcW w:w="1170" w:type="dxa"/>
          </w:tcPr>
          <w:p w14:paraId="41610380" w14:textId="77777777" w:rsidR="00463A6F" w:rsidRPr="00006612" w:rsidRDefault="00463A6F" w:rsidP="003406E9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41D023E9" w14:textId="77777777" w:rsidR="00463A6F" w:rsidRPr="00006612" w:rsidRDefault="00463A6F" w:rsidP="003406E9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68FE7663" w14:textId="77777777" w:rsidR="00463A6F" w:rsidRPr="00006612" w:rsidRDefault="00463A6F" w:rsidP="003406E9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463A6F" w:rsidRPr="00006612" w14:paraId="28C1A3CF" w14:textId="77777777" w:rsidTr="003406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699DECAA" w14:textId="77777777" w:rsidR="00463A6F" w:rsidRPr="00006612" w:rsidRDefault="00463A6F" w:rsidP="003406E9">
            <w:pPr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006612">
              <w:rPr>
                <w:rFonts w:ascii="Arial Narrow" w:eastAsia="Arial Narrow" w:hAnsi="Arial Narrow" w:cs="Arial Narrow"/>
                <w:sz w:val="20"/>
                <w:szCs w:val="20"/>
              </w:rPr>
              <w:t>4.</w:t>
            </w:r>
          </w:p>
        </w:tc>
        <w:tc>
          <w:tcPr>
            <w:tcW w:w="3947" w:type="dxa"/>
          </w:tcPr>
          <w:p w14:paraId="6A8D373B" w14:textId="63EE96DD" w:rsidR="00463A6F" w:rsidRPr="00006612" w:rsidRDefault="00FE5BAA" w:rsidP="003406E9">
            <w:pPr>
              <w:ind w:left="360" w:hanging="3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E5BAA">
              <w:rPr>
                <w:rFonts w:ascii="Arial Narrow" w:eastAsia="Arial Narrow" w:hAnsi="Arial Narrow" w:cs="Arial Narrow"/>
                <w:sz w:val="20"/>
                <w:szCs w:val="20"/>
              </w:rPr>
              <w:t>IEC 62321-1:2013</w:t>
            </w:r>
          </w:p>
        </w:tc>
        <w:tc>
          <w:tcPr>
            <w:tcW w:w="1170" w:type="dxa"/>
          </w:tcPr>
          <w:p w14:paraId="468CCDD7" w14:textId="77777777" w:rsidR="00463A6F" w:rsidRPr="00006612" w:rsidRDefault="00463A6F" w:rsidP="003406E9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22C1912A" w14:textId="77777777" w:rsidR="00463A6F" w:rsidRPr="00006612" w:rsidRDefault="00463A6F" w:rsidP="003406E9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76EACCD9" w14:textId="77777777" w:rsidR="00463A6F" w:rsidRPr="00006612" w:rsidRDefault="00463A6F" w:rsidP="003406E9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463A6F" w:rsidRPr="00006612" w14:paraId="193FD7D8" w14:textId="77777777" w:rsidTr="0034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14:paraId="27B60328" w14:textId="77777777" w:rsidR="00463A6F" w:rsidRPr="00006612" w:rsidRDefault="00463A6F" w:rsidP="003406E9">
            <w:pPr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006612">
              <w:rPr>
                <w:rFonts w:ascii="Arial Narrow" w:eastAsia="Arial Narrow" w:hAnsi="Arial Narrow" w:cs="Arial Narrow"/>
                <w:sz w:val="20"/>
                <w:szCs w:val="20"/>
              </w:rPr>
              <w:t>5.</w:t>
            </w:r>
          </w:p>
        </w:tc>
        <w:tc>
          <w:tcPr>
            <w:tcW w:w="3947" w:type="dxa"/>
          </w:tcPr>
          <w:p w14:paraId="0CA3EFE6" w14:textId="03295B8D" w:rsidR="00463A6F" w:rsidRPr="00006612" w:rsidRDefault="00FE5BAA" w:rsidP="003406E9">
            <w:pPr>
              <w:ind w:left="360" w:hanging="30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E5BAA">
              <w:rPr>
                <w:rFonts w:ascii="Arial Narrow" w:eastAsia="Arial Narrow" w:hAnsi="Arial Narrow" w:cs="Arial Narrow"/>
                <w:sz w:val="20"/>
                <w:szCs w:val="20"/>
              </w:rPr>
              <w:t>IEC 62321-3-1:2013</w:t>
            </w:r>
          </w:p>
        </w:tc>
        <w:tc>
          <w:tcPr>
            <w:tcW w:w="1170" w:type="dxa"/>
          </w:tcPr>
          <w:p w14:paraId="08370048" w14:textId="77777777" w:rsidR="00463A6F" w:rsidRPr="00006612" w:rsidRDefault="00463A6F" w:rsidP="003406E9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411286B3" w14:textId="77777777" w:rsidR="00463A6F" w:rsidRPr="00006612" w:rsidRDefault="00463A6F" w:rsidP="003406E9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7560" w:type="dxa"/>
          </w:tcPr>
          <w:p w14:paraId="7EC651DF" w14:textId="630B7F57" w:rsidR="00463A6F" w:rsidRPr="00006612" w:rsidRDefault="00463A6F" w:rsidP="003406E9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</w:tbl>
    <w:p w14:paraId="3426D3B9" w14:textId="044A8622" w:rsidR="00463A6F" w:rsidRDefault="00463A6F" w:rsidP="00F6539B">
      <w:pPr>
        <w:spacing w:after="60"/>
        <w:rPr>
          <w:rFonts w:ascii="Arial Narrow" w:eastAsia="Arial Narrow" w:hAnsi="Arial Narrow" w:cs="Arial Narrow"/>
          <w:sz w:val="20"/>
          <w:szCs w:val="20"/>
        </w:rPr>
      </w:pPr>
    </w:p>
    <w:p w14:paraId="3A087EFF" w14:textId="77777777" w:rsidR="003F53F4" w:rsidRDefault="003F53F4" w:rsidP="00F6539B">
      <w:pPr>
        <w:spacing w:after="60"/>
        <w:rPr>
          <w:rFonts w:ascii="Arial Narrow" w:eastAsia="Arial Narrow" w:hAnsi="Arial Narrow" w:cs="Arial Narrow"/>
          <w:sz w:val="20"/>
          <w:szCs w:val="20"/>
        </w:rPr>
      </w:pPr>
      <w:bookmarkStart w:id="2" w:name="_GoBack"/>
      <w:bookmarkEnd w:id="2"/>
    </w:p>
    <w:p w14:paraId="1D3C3B6A" w14:textId="77777777" w:rsidR="006A30E9" w:rsidRDefault="006A30E9" w:rsidP="006A30E9">
      <w:pPr>
        <w:spacing w:after="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Name and signature (of respondent) …………………………………………         Position…………………</w:t>
      </w:r>
    </w:p>
    <w:p w14:paraId="1D3C3B6B" w14:textId="77777777" w:rsidR="006A30E9" w:rsidRDefault="006A30E9" w:rsidP="006A30E9">
      <w:pPr>
        <w:spacing w:after="60"/>
        <w:ind w:firstLine="720"/>
        <w:rPr>
          <w:rFonts w:ascii="Arial Narrow" w:eastAsia="Arial Narrow" w:hAnsi="Arial Narrow" w:cs="Arial Narrow"/>
          <w:sz w:val="20"/>
          <w:szCs w:val="20"/>
        </w:rPr>
      </w:pPr>
    </w:p>
    <w:p w14:paraId="1D3C3B6C" w14:textId="77777777" w:rsidR="006A30E9" w:rsidRDefault="006A30E9" w:rsidP="006A30E9">
      <w:pPr>
        <w:spacing w:after="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Signature: …………………………………………………….</w:t>
      </w:r>
    </w:p>
    <w:p w14:paraId="1D3C3B6D" w14:textId="77777777" w:rsidR="006A30E9" w:rsidRDefault="006A30E9" w:rsidP="006A30E9">
      <w:pPr>
        <w:tabs>
          <w:tab w:val="right" w:pos="9000"/>
        </w:tabs>
        <w:spacing w:after="60"/>
        <w:rPr>
          <w:rFonts w:ascii="Arial Narrow" w:eastAsia="Arial Narrow" w:hAnsi="Arial Narrow" w:cs="Arial Narrow"/>
          <w:sz w:val="20"/>
          <w:szCs w:val="20"/>
        </w:rPr>
      </w:pPr>
    </w:p>
    <w:p w14:paraId="1D3C3B6E" w14:textId="77777777" w:rsidR="006A30E9" w:rsidRDefault="006A30E9" w:rsidP="006A30E9">
      <w:pPr>
        <w:tabs>
          <w:tab w:val="right" w:pos="9000"/>
        </w:tabs>
        <w:spacing w:after="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On behalf of: </w:t>
      </w:r>
      <w:r>
        <w:rPr>
          <w:rFonts w:ascii="Arial Narrow" w:eastAsia="Arial Narrow" w:hAnsi="Arial Narrow" w:cs="Arial Narrow"/>
          <w:sz w:val="20"/>
          <w:szCs w:val="20"/>
        </w:rPr>
        <w:tab/>
        <w:t>(Name of organization)</w:t>
      </w:r>
    </w:p>
    <w:p w14:paraId="1D3C3B6F" w14:textId="77777777" w:rsidR="006A30E9" w:rsidRDefault="006A30E9" w:rsidP="006A30E9">
      <w:pPr>
        <w:tabs>
          <w:tab w:val="right" w:pos="9000"/>
        </w:tabs>
        <w:spacing w:after="60"/>
        <w:rPr>
          <w:rFonts w:ascii="Arial Narrow" w:eastAsia="Arial Narrow" w:hAnsi="Arial Narrow" w:cs="Arial Narrow"/>
          <w:sz w:val="20"/>
          <w:szCs w:val="20"/>
        </w:rPr>
      </w:pPr>
    </w:p>
    <w:p w14:paraId="1D3C3B70" w14:textId="77777777" w:rsidR="006A30E9" w:rsidRDefault="006A30E9" w:rsidP="006A30E9">
      <w:pPr>
        <w:tabs>
          <w:tab w:val="right" w:pos="9000"/>
        </w:tabs>
        <w:spacing w:after="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Date:</w:t>
      </w:r>
      <w:r>
        <w:rPr>
          <w:rFonts w:ascii="Arial Narrow" w:eastAsia="Arial Narrow" w:hAnsi="Arial Narrow" w:cs="Arial Narrow"/>
          <w:sz w:val="20"/>
          <w:szCs w:val="20"/>
        </w:rPr>
        <w:tab/>
      </w:r>
    </w:p>
    <w:p w14:paraId="1D3C3B71" w14:textId="77777777" w:rsidR="006A30E9" w:rsidRDefault="006A30E9" w:rsidP="006A30E9">
      <w:pPr>
        <w:tabs>
          <w:tab w:val="right" w:pos="3600"/>
        </w:tabs>
        <w:spacing w:after="60"/>
        <w:rPr>
          <w:rFonts w:ascii="Arial Narrow" w:eastAsia="Arial Narrow" w:hAnsi="Arial Narrow" w:cs="Arial Narrow"/>
          <w:b/>
          <w:sz w:val="20"/>
          <w:szCs w:val="20"/>
        </w:rPr>
      </w:pPr>
    </w:p>
    <w:p w14:paraId="5D0236B3" w14:textId="77777777" w:rsidR="006A30E9" w:rsidRDefault="006A30E9" w:rsidP="006A30E9">
      <w:pPr>
        <w:tabs>
          <w:tab w:val="right" w:pos="3600"/>
        </w:tabs>
        <w:spacing w:after="60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NOTE:  </w:t>
      </w:r>
      <w:r>
        <w:rPr>
          <w:rFonts w:ascii="Arial Narrow" w:eastAsia="Arial Narrow" w:hAnsi="Arial Narrow" w:cs="Arial Narrow"/>
          <w:sz w:val="20"/>
          <w:szCs w:val="20"/>
        </w:rPr>
        <w:t xml:space="preserve">Absence of any reply or comments shall be deemed to be an acceptance of the proposal for confirmation and </w:t>
      </w:r>
      <w:r>
        <w:rPr>
          <w:rFonts w:ascii="Arial Narrow" w:eastAsia="Arial Narrow" w:hAnsi="Arial Narrow" w:cs="Arial Narrow"/>
          <w:b/>
          <w:color w:val="000000"/>
          <w:sz w:val="20"/>
          <w:szCs w:val="20"/>
        </w:rPr>
        <w:t>shall constitute an approval vot</w:t>
      </w:r>
      <w:r w:rsidR="00F555C2">
        <w:rPr>
          <w:rFonts w:ascii="Arial Narrow" w:eastAsia="Arial Narrow" w:hAnsi="Arial Narrow" w:cs="Arial Narrow"/>
          <w:b/>
          <w:color w:val="000000"/>
          <w:sz w:val="20"/>
          <w:szCs w:val="20"/>
        </w:rPr>
        <w:t>e</w:t>
      </w:r>
      <w:r w:rsidR="00890BA3">
        <w:rPr>
          <w:rFonts w:ascii="Arial Narrow" w:eastAsia="Arial Narrow" w:hAnsi="Arial Narrow" w:cs="Arial Narrow"/>
          <w:b/>
          <w:color w:val="000000"/>
          <w:sz w:val="20"/>
          <w:szCs w:val="20"/>
        </w:rPr>
        <w:t>…</w:t>
      </w:r>
    </w:p>
    <w:p w14:paraId="524C0F32" w14:textId="77777777" w:rsidR="00890BA3" w:rsidRDefault="00890BA3" w:rsidP="006A30E9">
      <w:pPr>
        <w:tabs>
          <w:tab w:val="right" w:pos="3600"/>
        </w:tabs>
        <w:spacing w:after="60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</w:p>
    <w:p w14:paraId="6B4EC26A" w14:textId="77777777" w:rsidR="00890BA3" w:rsidRDefault="00890BA3" w:rsidP="006A30E9">
      <w:pPr>
        <w:tabs>
          <w:tab w:val="right" w:pos="3600"/>
        </w:tabs>
        <w:spacing w:after="60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</w:p>
    <w:p w14:paraId="1D3C3B73" w14:textId="77777777" w:rsidR="007325AC" w:rsidRPr="006A30E9" w:rsidRDefault="007325AC" w:rsidP="006A30E9">
      <w:pPr>
        <w:jc w:val="both"/>
        <w:rPr>
          <w:rFonts w:ascii="Arial Narrow" w:eastAsia="Arial Narrow" w:hAnsi="Arial Narrow" w:cs="Arial Narrow"/>
          <w:b/>
          <w:sz w:val="20"/>
          <w:szCs w:val="20"/>
        </w:rPr>
      </w:pPr>
    </w:p>
    <w:sectPr w:rsidR="007325AC" w:rsidRPr="006A30E9" w:rsidSect="00890BA3">
      <w:pgSz w:w="16834" w:h="11909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BE17A" w14:textId="77777777" w:rsidR="00E027F7" w:rsidRDefault="00E027F7">
      <w:r>
        <w:separator/>
      </w:r>
    </w:p>
  </w:endnote>
  <w:endnote w:type="continuationSeparator" w:id="0">
    <w:p w14:paraId="5A20791B" w14:textId="77777777" w:rsidR="00E027F7" w:rsidRDefault="00E02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C3B7D" w14:textId="77777777" w:rsidR="007028CB" w:rsidRDefault="007028C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0"/>
        <w:szCs w:val="20"/>
      </w:rPr>
    </w:pPr>
  </w:p>
  <w:tbl>
    <w:tblPr>
      <w:tblStyle w:val="1"/>
      <w:tblW w:w="889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7028CB" w14:paraId="1D3C3B82" w14:textId="77777777">
      <w:tc>
        <w:tcPr>
          <w:tcW w:w="2028" w:type="dxa"/>
        </w:tcPr>
        <w:p w14:paraId="1D3C3B7E" w14:textId="77777777" w:rsidR="007028CB" w:rsidRDefault="007028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Revision</w:t>
          </w:r>
        </w:p>
      </w:tc>
      <w:tc>
        <w:tcPr>
          <w:tcW w:w="480" w:type="dxa"/>
        </w:tcPr>
        <w:p w14:paraId="1D3C3B7F" w14:textId="77777777" w:rsidR="007028CB" w:rsidRDefault="007028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03</w:t>
          </w:r>
        </w:p>
      </w:tc>
      <w:tc>
        <w:tcPr>
          <w:tcW w:w="4145" w:type="dxa"/>
        </w:tcPr>
        <w:p w14:paraId="1D3C3B80" w14:textId="77777777" w:rsidR="007028CB" w:rsidRDefault="007028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244" w:type="dxa"/>
        </w:tcPr>
        <w:p w14:paraId="1D3C3B81" w14:textId="77777777" w:rsidR="007028CB" w:rsidRDefault="007028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Date: 2012-03-16</w:t>
          </w:r>
        </w:p>
      </w:tc>
    </w:tr>
  </w:tbl>
  <w:p w14:paraId="1D3C3B83" w14:textId="77777777" w:rsidR="007028CB" w:rsidRDefault="007028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5E23A" w14:textId="77777777" w:rsidR="00E027F7" w:rsidRDefault="00E027F7">
      <w:r>
        <w:separator/>
      </w:r>
    </w:p>
  </w:footnote>
  <w:footnote w:type="continuationSeparator" w:id="0">
    <w:p w14:paraId="7C1B4E4D" w14:textId="77777777" w:rsidR="00E027F7" w:rsidRDefault="00E02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C3B7C" w14:textId="77777777" w:rsidR="007028CB" w:rsidRDefault="007028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147"/>
    <w:multiLevelType w:val="hybridMultilevel"/>
    <w:tmpl w:val="5328AE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E6D22"/>
    <w:multiLevelType w:val="hybridMultilevel"/>
    <w:tmpl w:val="EEAC0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066FE"/>
    <w:multiLevelType w:val="hybridMultilevel"/>
    <w:tmpl w:val="B246CC42"/>
    <w:lvl w:ilvl="0" w:tplc="EEBC3BA0">
      <w:numFmt w:val="bullet"/>
      <w:lvlText w:val="•"/>
      <w:lvlJc w:val="left"/>
      <w:pPr>
        <w:ind w:left="1553" w:hanging="360"/>
      </w:pPr>
      <w:rPr>
        <w:rFonts w:ascii="Arial Narrow" w:eastAsia="Arial Narrow" w:hAnsi="Arial Narrow" w:cs="Arial Narrow" w:hint="default"/>
      </w:rPr>
    </w:lvl>
    <w:lvl w:ilvl="1" w:tplc="2000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4A5978B4"/>
    <w:multiLevelType w:val="multilevel"/>
    <w:tmpl w:val="E362E0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D34B3"/>
    <w:multiLevelType w:val="hybridMultilevel"/>
    <w:tmpl w:val="CA04B440"/>
    <w:lvl w:ilvl="0" w:tplc="2000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5" w15:restartNumberingAfterBreak="0">
    <w:nsid w:val="67FA3887"/>
    <w:multiLevelType w:val="hybridMultilevel"/>
    <w:tmpl w:val="94C6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3989"/>
    <w:multiLevelType w:val="hybridMultilevel"/>
    <w:tmpl w:val="2EEA44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5AC"/>
    <w:rsid w:val="00020D4F"/>
    <w:rsid w:val="00027234"/>
    <w:rsid w:val="00103E63"/>
    <w:rsid w:val="00135175"/>
    <w:rsid w:val="00153536"/>
    <w:rsid w:val="00161EF3"/>
    <w:rsid w:val="00175FA1"/>
    <w:rsid w:val="001C7989"/>
    <w:rsid w:val="001E494A"/>
    <w:rsid w:val="001E648C"/>
    <w:rsid w:val="00205AEB"/>
    <w:rsid w:val="002408D7"/>
    <w:rsid w:val="0024433A"/>
    <w:rsid w:val="002534A8"/>
    <w:rsid w:val="0026162C"/>
    <w:rsid w:val="00274E15"/>
    <w:rsid w:val="002C125D"/>
    <w:rsid w:val="002C3D3A"/>
    <w:rsid w:val="002D542A"/>
    <w:rsid w:val="002E0311"/>
    <w:rsid w:val="002E36F3"/>
    <w:rsid w:val="002F1460"/>
    <w:rsid w:val="002F72F4"/>
    <w:rsid w:val="003153BB"/>
    <w:rsid w:val="003166D8"/>
    <w:rsid w:val="0034338B"/>
    <w:rsid w:val="00356A42"/>
    <w:rsid w:val="003601D8"/>
    <w:rsid w:val="00367B44"/>
    <w:rsid w:val="0037119E"/>
    <w:rsid w:val="0038162B"/>
    <w:rsid w:val="003C61E7"/>
    <w:rsid w:val="003D42A0"/>
    <w:rsid w:val="003D61F5"/>
    <w:rsid w:val="003F53F4"/>
    <w:rsid w:val="00401A81"/>
    <w:rsid w:val="00405737"/>
    <w:rsid w:val="00420252"/>
    <w:rsid w:val="0042763D"/>
    <w:rsid w:val="00453B5E"/>
    <w:rsid w:val="004607F2"/>
    <w:rsid w:val="00463A6F"/>
    <w:rsid w:val="00490339"/>
    <w:rsid w:val="00495328"/>
    <w:rsid w:val="004D5BE6"/>
    <w:rsid w:val="0054398B"/>
    <w:rsid w:val="005445FA"/>
    <w:rsid w:val="00580E4C"/>
    <w:rsid w:val="005A44F6"/>
    <w:rsid w:val="005B5EC5"/>
    <w:rsid w:val="005E4186"/>
    <w:rsid w:val="005E6373"/>
    <w:rsid w:val="005F020A"/>
    <w:rsid w:val="005F17AB"/>
    <w:rsid w:val="005F679D"/>
    <w:rsid w:val="00605E87"/>
    <w:rsid w:val="00615F89"/>
    <w:rsid w:val="00620054"/>
    <w:rsid w:val="00642CFF"/>
    <w:rsid w:val="006431CF"/>
    <w:rsid w:val="00664D36"/>
    <w:rsid w:val="006719AA"/>
    <w:rsid w:val="006828FA"/>
    <w:rsid w:val="006835AD"/>
    <w:rsid w:val="00690DA8"/>
    <w:rsid w:val="006A30E9"/>
    <w:rsid w:val="006C3F6C"/>
    <w:rsid w:val="006C6CB9"/>
    <w:rsid w:val="006D0E98"/>
    <w:rsid w:val="006E47C6"/>
    <w:rsid w:val="007028CB"/>
    <w:rsid w:val="0071718D"/>
    <w:rsid w:val="00720820"/>
    <w:rsid w:val="00730155"/>
    <w:rsid w:val="007305E9"/>
    <w:rsid w:val="007325AC"/>
    <w:rsid w:val="0074151F"/>
    <w:rsid w:val="0075737E"/>
    <w:rsid w:val="007B3901"/>
    <w:rsid w:val="007C2A9A"/>
    <w:rsid w:val="007D383B"/>
    <w:rsid w:val="007D72BD"/>
    <w:rsid w:val="007F0ABD"/>
    <w:rsid w:val="007F6145"/>
    <w:rsid w:val="008240B3"/>
    <w:rsid w:val="008400AF"/>
    <w:rsid w:val="008857CA"/>
    <w:rsid w:val="00890BA3"/>
    <w:rsid w:val="008A1A1F"/>
    <w:rsid w:val="008A75CC"/>
    <w:rsid w:val="00926303"/>
    <w:rsid w:val="0094651F"/>
    <w:rsid w:val="00954184"/>
    <w:rsid w:val="009813FE"/>
    <w:rsid w:val="0099049E"/>
    <w:rsid w:val="009922BC"/>
    <w:rsid w:val="009968AE"/>
    <w:rsid w:val="009F420B"/>
    <w:rsid w:val="00A05165"/>
    <w:rsid w:val="00A246A8"/>
    <w:rsid w:val="00A312DA"/>
    <w:rsid w:val="00A323F1"/>
    <w:rsid w:val="00A35E6B"/>
    <w:rsid w:val="00A6103D"/>
    <w:rsid w:val="00A86626"/>
    <w:rsid w:val="00A93895"/>
    <w:rsid w:val="00A938EA"/>
    <w:rsid w:val="00AB5644"/>
    <w:rsid w:val="00AE5F3D"/>
    <w:rsid w:val="00AF4CF6"/>
    <w:rsid w:val="00B33609"/>
    <w:rsid w:val="00B4362D"/>
    <w:rsid w:val="00B461C6"/>
    <w:rsid w:val="00B719C2"/>
    <w:rsid w:val="00B94621"/>
    <w:rsid w:val="00BA357C"/>
    <w:rsid w:val="00BB4E99"/>
    <w:rsid w:val="00BB5ADE"/>
    <w:rsid w:val="00BC3DF2"/>
    <w:rsid w:val="00BD2FCD"/>
    <w:rsid w:val="00BF089B"/>
    <w:rsid w:val="00C14823"/>
    <w:rsid w:val="00C1607E"/>
    <w:rsid w:val="00C24222"/>
    <w:rsid w:val="00C40CB7"/>
    <w:rsid w:val="00C850EC"/>
    <w:rsid w:val="00C9163B"/>
    <w:rsid w:val="00C957A5"/>
    <w:rsid w:val="00CA7333"/>
    <w:rsid w:val="00CC34F7"/>
    <w:rsid w:val="00CE7E0E"/>
    <w:rsid w:val="00D14939"/>
    <w:rsid w:val="00D224F6"/>
    <w:rsid w:val="00D2775A"/>
    <w:rsid w:val="00D7398D"/>
    <w:rsid w:val="00D776EC"/>
    <w:rsid w:val="00DB4BF6"/>
    <w:rsid w:val="00DF5FB2"/>
    <w:rsid w:val="00DF75BA"/>
    <w:rsid w:val="00E027F7"/>
    <w:rsid w:val="00E105ED"/>
    <w:rsid w:val="00E12338"/>
    <w:rsid w:val="00E362A7"/>
    <w:rsid w:val="00E43F0C"/>
    <w:rsid w:val="00E538FC"/>
    <w:rsid w:val="00E65334"/>
    <w:rsid w:val="00EF3774"/>
    <w:rsid w:val="00EF7B12"/>
    <w:rsid w:val="00F006F5"/>
    <w:rsid w:val="00F555C2"/>
    <w:rsid w:val="00F6539B"/>
    <w:rsid w:val="00FA5AE7"/>
    <w:rsid w:val="00FA7BCD"/>
    <w:rsid w:val="00FB06BE"/>
    <w:rsid w:val="00FB1EA4"/>
    <w:rsid w:val="00FB3AB2"/>
    <w:rsid w:val="00FC086F"/>
    <w:rsid w:val="00FC6F0C"/>
    <w:rsid w:val="00FE5BAA"/>
    <w:rsid w:val="00FF54CC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3B3B"/>
  <w15:docId w15:val="{9C6C1E65-D1D5-4D35-BB86-2C01B9E7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8A75CC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b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line="480" w:lineRule="auto"/>
      <w:outlineLvl w:val="3"/>
    </w:pPr>
    <w:rPr>
      <w:rFonts w:ascii="Arial" w:eastAsia="Arial" w:hAnsi="Arial" w:cs="Arial"/>
      <w:b/>
      <w:sz w:val="20"/>
      <w:szCs w:val="20"/>
    </w:rPr>
  </w:style>
  <w:style w:type="paragraph" w:styleId="Heading5">
    <w:name w:val="heading 5"/>
    <w:basedOn w:val="Normal"/>
    <w:next w:val="Normal"/>
    <w:pPr>
      <w:keepNext/>
      <w:spacing w:line="360" w:lineRule="auto"/>
      <w:outlineLvl w:val="4"/>
    </w:pPr>
    <w:rPr>
      <w:rFonts w:ascii="Arial" w:eastAsia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pPr>
      <w:keepNext/>
      <w:spacing w:line="360" w:lineRule="auto"/>
      <w:ind w:left="374"/>
      <w:outlineLvl w:val="5"/>
    </w:pPr>
    <w:rPr>
      <w:rFonts w:ascii="Arial" w:eastAsia="Arial" w:hAnsi="Arial" w:cs="Arial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</w:r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  <w:b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D72B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E7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E7E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E7E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01D8"/>
    <w:rPr>
      <w:color w:val="800080" w:themeColor="followedHyperlink"/>
      <w:u w:val="single"/>
    </w:rPr>
  </w:style>
  <w:style w:type="table" w:customStyle="1" w:styleId="PlainTable11">
    <w:name w:val="Plain Table 11"/>
    <w:basedOn w:val="TableNormal"/>
    <w:next w:val="PlainTable1"/>
    <w:uiPriority w:val="41"/>
    <w:rsid w:val="00FA5AE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tore.iec.ch/preview/info_iec62504%7Bed1.1%7Db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ebstore.iec.ch/preview/info_iec61000-3-2%7Bed5.0.RLV%7Den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store.iec.ch/preview/info_iec62321-3-1%7Bed1.0%7Db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ebstore.iec.ch/preview/info_iec62321-1%7Bed1.0%7Db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store.iec.ch/preview/info_iec62504%7Bed1.1%7Db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Kitui</dc:creator>
  <cp:keywords/>
  <dc:description/>
  <cp:lastModifiedBy>Daniel Kitui</cp:lastModifiedBy>
  <cp:revision>25</cp:revision>
  <dcterms:created xsi:type="dcterms:W3CDTF">2019-11-07T06:25:00Z</dcterms:created>
  <dcterms:modified xsi:type="dcterms:W3CDTF">2019-11-07T07:01:00Z</dcterms:modified>
</cp:coreProperties>
</file>