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E1905" w:rsidRDefault="00B05A75" w:rsidP="007E190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7E1905" w:rsidRPr="007E1905">
        <w:rPr>
          <w:rFonts w:ascii="Arial" w:hAnsi="Arial" w:cs="Arial"/>
          <w:b/>
          <w:bCs/>
          <w:sz w:val="16"/>
          <w:szCs w:val="16"/>
        </w:rPr>
        <w:t>ISO  16532-1:2008</w:t>
      </w:r>
    </w:p>
    <w:p w:rsidR="002339EB" w:rsidRPr="007E1905" w:rsidRDefault="001C35D1" w:rsidP="007E190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AE5DDB">
        <w:rPr>
          <w:rFonts w:ascii="Arial" w:hAnsi="Arial" w:cs="Arial"/>
          <w:b/>
          <w:sz w:val="16"/>
          <w:szCs w:val="16"/>
        </w:rPr>
        <w:t xml:space="preserve"> </w:t>
      </w:r>
      <w:r w:rsidR="007E1905" w:rsidRPr="007E1905">
        <w:rPr>
          <w:rFonts w:ascii="Arial" w:hAnsi="Arial" w:cs="Arial"/>
          <w:b/>
          <w:bCs/>
          <w:sz w:val="16"/>
          <w:szCs w:val="16"/>
          <w:lang w:val="en-GB"/>
        </w:rPr>
        <w:t>Paper and board — Determination of grease resistance — Part 1: Permeability test</w:t>
      </w:r>
      <w:bookmarkStart w:id="0" w:name="_GoBack"/>
      <w:bookmarkEnd w:id="0"/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851F73" w:rsidRPr="00851F73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F62EA" w:rsidRDefault="007E1905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E1905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324600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96" cy="13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9A" w:rsidRDefault="006C079A">
      <w:r>
        <w:separator/>
      </w:r>
    </w:p>
  </w:endnote>
  <w:endnote w:type="continuationSeparator" w:id="0">
    <w:p w:rsidR="006C079A" w:rsidRDefault="006C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9A" w:rsidRDefault="006C079A">
      <w:r>
        <w:separator/>
      </w:r>
    </w:p>
  </w:footnote>
  <w:footnote w:type="continuationSeparator" w:id="0">
    <w:p w:rsidR="006C079A" w:rsidRDefault="006C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4F6FE5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079A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1905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367CF-6311-40E3-B925-363D4DEE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949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2019-09-25T09:02:00Z</dcterms:created>
  <dcterms:modified xsi:type="dcterms:W3CDTF">2019-09-25T10:38:00Z</dcterms:modified>
</cp:coreProperties>
</file>