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bookmarkStart w:id="0" w:name="_GoBack"/>
      <w:bookmarkEnd w:id="0"/>
      <w:r>
        <w:rPr>
          <w:rFonts w:ascii="Arial Narrow" w:hAnsi="Arial Narrow"/>
          <w:color w:val="auto"/>
          <w:sz w:val="22"/>
          <w:szCs w:val="22"/>
        </w:rPr>
        <w:t>APPENDIX GG</w:t>
      </w:r>
      <w:r w:rsidR="00F03A93" w:rsidRPr="00556197">
        <w:rPr>
          <w:rFonts w:ascii="Arial Narrow" w:hAnsi="Arial Narrow"/>
          <w:color w:val="auto"/>
          <w:sz w:val="22"/>
          <w:szCs w:val="22"/>
        </w:rPr>
        <w:br/>
      </w:r>
      <w:bookmarkStart w:id="1" w:name="_Toc462930810"/>
      <w:bookmarkStart w:id="2" w:name="_Toc462930916"/>
      <w:bookmarkStart w:id="3" w:name="_Toc462931018"/>
      <w:bookmarkStart w:id="4" w:name="_Toc462931078"/>
      <w:bookmarkStart w:id="5" w:name="_Toc462931119"/>
      <w:bookmarkStart w:id="6" w:name="_Toc471815044"/>
      <w:bookmarkStart w:id="7" w:name="_Toc471815532"/>
      <w:bookmarkStart w:id="8" w:name="_Toc471815687"/>
      <w:bookmarkStart w:id="9" w:name="_Toc471815947"/>
      <w:bookmarkStart w:id="10" w:name="_Toc471816103"/>
      <w:bookmarkStart w:id="11" w:name="_Toc474741739"/>
      <w:bookmarkStart w:id="12" w:name="_Toc474741897"/>
      <w:bookmarkStart w:id="13" w:name="_Toc474742055"/>
      <w:bookmarkStart w:id="14" w:name="_Toc474742212"/>
      <w:bookmarkStart w:id="15" w:name="_Toc474742545"/>
      <w:r w:rsidR="00F03A93" w:rsidRPr="00556197">
        <w:rPr>
          <w:rFonts w:ascii="Arial Narrow" w:hAnsi="Arial Narrow"/>
          <w:bCs w:val="0"/>
          <w:color w:val="auto"/>
          <w:sz w:val="20"/>
          <w:szCs w:val="20"/>
        </w:rPr>
        <w:t>ADOPTION PROPOSAL FORM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E02442" w:rsidRPr="00E02442">
        <w:rPr>
          <w:rFonts w:ascii="Arial Narrow" w:hAnsi="Arial Narrow" w:cs="Arial"/>
          <w:sz w:val="20"/>
          <w:szCs w:val="20"/>
        </w:rPr>
        <w:t>ISO 23500-</w:t>
      </w:r>
      <w:r w:rsidR="007372D3">
        <w:rPr>
          <w:rFonts w:ascii="Arial Narrow" w:hAnsi="Arial Narrow" w:cs="Arial"/>
          <w:sz w:val="20"/>
          <w:szCs w:val="20"/>
        </w:rPr>
        <w:t>4</w:t>
      </w:r>
      <w:r w:rsidR="00E02442" w:rsidRPr="00E02442">
        <w:rPr>
          <w:rFonts w:ascii="Arial Narrow" w:hAnsi="Arial Narrow" w:cs="Arial"/>
          <w:sz w:val="20"/>
          <w:szCs w:val="20"/>
        </w:rPr>
        <w:t>:2019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EA022F" w:rsidRDefault="00205EBF" w:rsidP="00E02442">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E02442" w:rsidRPr="00E02442">
        <w:rPr>
          <w:rFonts w:ascii="Arial Narrow" w:hAnsi="Arial Narrow" w:cs="Arial"/>
          <w:sz w:val="20"/>
          <w:szCs w:val="20"/>
        </w:rPr>
        <w:t xml:space="preserve">Preparation and quality management of fluids for haemodialysis and related therapies -- Part </w:t>
      </w:r>
      <w:r w:rsidR="007372D3">
        <w:rPr>
          <w:rFonts w:ascii="Arial Narrow" w:hAnsi="Arial Narrow" w:cs="Arial"/>
          <w:sz w:val="20"/>
          <w:szCs w:val="20"/>
        </w:rPr>
        <w:t>4</w:t>
      </w:r>
      <w:r w:rsidR="00E02442" w:rsidRPr="00E02442">
        <w:rPr>
          <w:rFonts w:ascii="Arial Narrow" w:hAnsi="Arial Narrow" w:cs="Arial"/>
          <w:sz w:val="20"/>
          <w:szCs w:val="20"/>
        </w:rPr>
        <w:t xml:space="preserve">: </w:t>
      </w:r>
      <w:r w:rsidR="007372D3" w:rsidRPr="007372D3">
        <w:rPr>
          <w:rFonts w:ascii="Arial Narrow" w:hAnsi="Arial Narrow" w:cs="Arial"/>
          <w:sz w:val="20"/>
          <w:szCs w:val="20"/>
        </w:rPr>
        <w:t>Concentrates for haemodialysis and related therapies</w:t>
      </w:r>
    </w:p>
    <w:p w:rsidR="00FD6763" w:rsidRDefault="00FD6763" w:rsidP="00EA022F">
      <w:pPr>
        <w:autoSpaceDE w:val="0"/>
        <w:autoSpaceDN w:val="0"/>
        <w:adjustRightInd w:val="0"/>
        <w:jc w:val="both"/>
        <w:rPr>
          <w:rFonts w:ascii="Arial Narrow" w:hAnsi="Arial Narrow" w:cs="Arial"/>
          <w:b/>
          <w:sz w:val="20"/>
          <w:szCs w:val="20"/>
        </w:rPr>
      </w:pPr>
    </w:p>
    <w:p w:rsidR="007372D3" w:rsidRPr="007372D3" w:rsidRDefault="00084195" w:rsidP="007372D3">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7372D3" w:rsidRPr="007372D3">
        <w:rPr>
          <w:rFonts w:ascii="Arial Narrow" w:hAnsi="Arial Narrow" w:cs="Arial"/>
          <w:sz w:val="20"/>
          <w:szCs w:val="20"/>
        </w:rPr>
        <w:t xml:space="preserve">This document specifies minimum requirements for concentrates used for haemodialysis and related therapies. </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is addressed to the manufacturer of such concentrates. In several instances in this document, the dialysis fluid is addressed, which is made by the end user, to help clarify the requirements for manufacturing concentrates. Because the manufacturer of the concentrate does not have control over the final dialysis fluid, any reference to dialysis fluid is for clarification and is not a requirement of the manufacturer.</w:t>
      </w:r>
    </w:p>
    <w:p w:rsidR="007372D3" w:rsidRDefault="007372D3" w:rsidP="007372D3">
      <w:pPr>
        <w:autoSpaceDE w:val="0"/>
        <w:autoSpaceDN w:val="0"/>
        <w:adjustRightInd w:val="0"/>
        <w:jc w:val="both"/>
        <w:rPr>
          <w:rFonts w:ascii="Arial Narrow" w:hAnsi="Arial Narrow" w:cs="Arial"/>
          <w:sz w:val="20"/>
          <w:szCs w:val="20"/>
        </w:rPr>
      </w:pP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 xml:space="preserve">This document includes concentrates in both liquid and powder forms. It also includes additives, also called spikes, which are chemicals that can be added to the concentrate to supplement or increase the concentration of one or more of the existing ions in the concentrate and thus in the final dialysis fluid. </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also specifies requirements for equipment used to mix acid and bicarbonate powders into concentrate at the user's facility.</w:t>
      </w:r>
    </w:p>
    <w:p w:rsidR="007372D3" w:rsidRDefault="007372D3" w:rsidP="007372D3">
      <w:pPr>
        <w:autoSpaceDE w:val="0"/>
        <w:autoSpaceDN w:val="0"/>
        <w:adjustRightInd w:val="0"/>
        <w:jc w:val="both"/>
        <w:rPr>
          <w:rFonts w:ascii="Arial Narrow" w:hAnsi="Arial Narrow" w:cs="Arial"/>
          <w:sz w:val="20"/>
          <w:szCs w:val="20"/>
        </w:rPr>
      </w:pP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Concentrates prepared from pre-packaged salts and water at a dialysis facility for use in that facility are excluded from the scope of this document. Although references to dialysis fluid appear herein, this document does not address dialysis fluid as made by the end user. This document also excludes requirements for the surveillance frequency of water purity used for the making of dialysis fluid by the dialysis facility. This document does not address bags of sterile dialysis fluid or sorbent dialysis fluid regeneration systems that regenerate and recirculate small volumes of the dialysis fluid.</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does not cover the dialysis fluid that is used to clinically dialyse patients. Dialysis fluid is covered in ISO 23500-5. The making of dialysis fluid involves the proportioning of concentrate and water at the bedside or in a central dialysis fluid delivery system. Although the label requirements for dialysis fluid are placed on the labelling of the concentrate, it is the user's responsibility to ensure proper use.</w:t>
      </w:r>
    </w:p>
    <w:p w:rsidR="007372D3" w:rsidRDefault="007372D3" w:rsidP="007372D3">
      <w:pPr>
        <w:autoSpaceDE w:val="0"/>
        <w:autoSpaceDN w:val="0"/>
        <w:adjustRightInd w:val="0"/>
        <w:jc w:val="both"/>
        <w:rPr>
          <w:rFonts w:ascii="Arial Narrow" w:hAnsi="Arial Narrow" w:cs="Arial"/>
          <w:sz w:val="20"/>
          <w:szCs w:val="20"/>
        </w:rPr>
      </w:pPr>
    </w:p>
    <w:p w:rsidR="00FD676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does not cover haemodialysis equipment, which is addressed in IEC 60601-2-16:2012.</w:t>
      </w:r>
    </w:p>
    <w:p w:rsidR="007372D3" w:rsidRDefault="007372D3"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25A"/>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372D3"/>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022F"/>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763"/>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7CFF-4BB1-4EBC-AA74-5CA2F074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2019-08-23T14:08:00Z</dcterms:created>
  <dcterms:modified xsi:type="dcterms:W3CDTF">2019-08-23T14:08:00Z</dcterms:modified>
</cp:coreProperties>
</file>