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6F0EE1" w:rsidRPr="006F0EE1">
        <w:rPr>
          <w:rFonts w:ascii="Arial Narrow" w:hAnsi="Arial Narrow" w:cs="Arial"/>
          <w:sz w:val="20"/>
          <w:szCs w:val="20"/>
        </w:rPr>
        <w:t>ISO 14155-1:2011</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DF6994"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6F0EE1" w:rsidRPr="006F0EE1">
        <w:rPr>
          <w:rFonts w:ascii="Arial Narrow" w:hAnsi="Arial Narrow" w:cs="Arial"/>
          <w:sz w:val="20"/>
          <w:szCs w:val="20"/>
        </w:rPr>
        <w:t>Clinical investigation of medical devices for human subjects - Part 1: General requirements.</w:t>
      </w:r>
    </w:p>
    <w:p w:rsidR="00053395" w:rsidRDefault="00053395" w:rsidP="00B021D3">
      <w:pPr>
        <w:autoSpaceDE w:val="0"/>
        <w:autoSpaceDN w:val="0"/>
        <w:adjustRightInd w:val="0"/>
        <w:jc w:val="both"/>
        <w:rPr>
          <w:rFonts w:ascii="Arial Narrow" w:hAnsi="Arial Narrow" w:cs="Arial"/>
          <w:b/>
          <w:sz w:val="20"/>
          <w:szCs w:val="20"/>
        </w:rPr>
      </w:pPr>
    </w:p>
    <w:p w:rsidR="006F0EE1" w:rsidRPr="006F0EE1" w:rsidRDefault="00084195" w:rsidP="006F0EE1">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6F0EE1" w:rsidRPr="006F0EE1">
        <w:rPr>
          <w:rFonts w:ascii="Arial Narrow" w:hAnsi="Arial Narrow" w:cs="Arial"/>
          <w:sz w:val="20"/>
          <w:szCs w:val="20"/>
        </w:rPr>
        <w:t xml:space="preserve">ISO 14155:2011 addresses good clinical practice for the design, conduct, recording and reporting of clinical investigations carried out in human subjects to assess the safety or performance of medical devices for regulatory purposes. </w:t>
      </w:r>
    </w:p>
    <w:p w:rsidR="006F0EE1" w:rsidRPr="006F0EE1" w:rsidRDefault="006F0EE1" w:rsidP="006F0EE1">
      <w:pPr>
        <w:autoSpaceDE w:val="0"/>
        <w:autoSpaceDN w:val="0"/>
        <w:adjustRightInd w:val="0"/>
        <w:jc w:val="both"/>
        <w:rPr>
          <w:rFonts w:ascii="Arial Narrow" w:hAnsi="Arial Narrow" w:cs="Arial"/>
          <w:sz w:val="20"/>
          <w:szCs w:val="20"/>
        </w:rPr>
      </w:pPr>
      <w:r w:rsidRPr="006F0EE1">
        <w:rPr>
          <w:rFonts w:ascii="Arial Narrow" w:hAnsi="Arial Narrow" w:cs="Arial"/>
          <w:sz w:val="20"/>
          <w:szCs w:val="20"/>
        </w:rPr>
        <w:t>The principles set forth in ISO 14155:2011 also apply to all other clinical investigations and should be followed as far as possible, depending on the nature of the clinical investigation and the requirements of national regulations.</w:t>
      </w:r>
    </w:p>
    <w:p w:rsidR="006F0EE1" w:rsidRDefault="006F0EE1" w:rsidP="006F0EE1">
      <w:pPr>
        <w:autoSpaceDE w:val="0"/>
        <w:autoSpaceDN w:val="0"/>
        <w:adjustRightInd w:val="0"/>
        <w:jc w:val="both"/>
        <w:rPr>
          <w:rFonts w:ascii="Arial Narrow" w:hAnsi="Arial Narrow" w:cs="Arial"/>
          <w:sz w:val="20"/>
          <w:szCs w:val="20"/>
        </w:rPr>
      </w:pPr>
    </w:p>
    <w:p w:rsidR="006F0EE1" w:rsidRPr="006F0EE1" w:rsidRDefault="006F0EE1" w:rsidP="006F0EE1">
      <w:pPr>
        <w:autoSpaceDE w:val="0"/>
        <w:autoSpaceDN w:val="0"/>
        <w:adjustRightInd w:val="0"/>
        <w:jc w:val="both"/>
        <w:rPr>
          <w:rFonts w:ascii="Arial Narrow" w:hAnsi="Arial Narrow" w:cs="Arial"/>
          <w:sz w:val="20"/>
          <w:szCs w:val="20"/>
        </w:rPr>
      </w:pPr>
      <w:r w:rsidRPr="006F0EE1">
        <w:rPr>
          <w:rFonts w:ascii="Arial Narrow" w:hAnsi="Arial Narrow" w:cs="Arial"/>
          <w:sz w:val="20"/>
          <w:szCs w:val="20"/>
        </w:rPr>
        <w:t>ISO 14155:2011 specifies general requirements intended to protect the rights, safety and well-being of human subjects, ensure the scientific conduct of the clinical investigation and the credibility of the results, define the responsibilities of the sponsor and principal investigator, and assist sponsors, investigators, ethics committees, regulatory authorities and other bodies involved in the conformity assessment of medical devices.</w:t>
      </w:r>
    </w:p>
    <w:p w:rsidR="006F0EE1" w:rsidRDefault="006F0EE1" w:rsidP="006F0EE1">
      <w:pPr>
        <w:autoSpaceDE w:val="0"/>
        <w:autoSpaceDN w:val="0"/>
        <w:adjustRightInd w:val="0"/>
        <w:jc w:val="both"/>
        <w:rPr>
          <w:rFonts w:ascii="Arial Narrow" w:hAnsi="Arial Narrow" w:cs="Arial"/>
          <w:sz w:val="20"/>
          <w:szCs w:val="20"/>
        </w:rPr>
      </w:pPr>
    </w:p>
    <w:p w:rsidR="00053395" w:rsidRPr="006F0EE1" w:rsidRDefault="006F0EE1" w:rsidP="006F0EE1">
      <w:pPr>
        <w:autoSpaceDE w:val="0"/>
        <w:autoSpaceDN w:val="0"/>
        <w:adjustRightInd w:val="0"/>
        <w:jc w:val="both"/>
        <w:rPr>
          <w:rFonts w:ascii="Arial Narrow" w:hAnsi="Arial Narrow" w:cs="Arial"/>
          <w:sz w:val="20"/>
          <w:szCs w:val="20"/>
        </w:rPr>
      </w:pPr>
      <w:r w:rsidRPr="006F0EE1">
        <w:rPr>
          <w:rFonts w:ascii="Arial Narrow" w:hAnsi="Arial Narrow" w:cs="Arial"/>
          <w:sz w:val="20"/>
          <w:szCs w:val="20"/>
        </w:rPr>
        <w:t>ISO 14155:2011 does not apply to in vitro diagnostic medical devices.</w:t>
      </w:r>
    </w:p>
    <w:p w:rsidR="006F0EE1" w:rsidRDefault="006F0EE1"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lastRenderedPageBreak/>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010F1-DBE4-404D-8954-2F166527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2019-08-23T08:20:00Z</dcterms:created>
  <dcterms:modified xsi:type="dcterms:W3CDTF">2019-08-23T08:20:00Z</dcterms:modified>
</cp:coreProperties>
</file>