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3"/>
        <w:gridCol w:w="2908"/>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w:t>
            </w:r>
            <w:smartTag w:uri="urn:schemas-microsoft-com:office:smarttags" w:element="PersonName">
              <w:r w:rsidRPr="00556197">
                <w:rPr>
                  <w:rFonts w:ascii="Arial Narrow" w:hAnsi="Arial Narrow" w:cs="Arial"/>
                  <w:b/>
                  <w:bCs/>
                  <w:sz w:val="20"/>
                  <w:szCs w:val="20"/>
                </w:rPr>
                <w:t>Kenya Bureau of Standards</w:t>
              </w:r>
            </w:smartTag>
            <w:r w:rsidRPr="00556197">
              <w:rPr>
                <w:rFonts w:ascii="Arial Narrow" w:hAnsi="Arial Narrow" w:cs="Arial"/>
                <w:b/>
                <w:bCs/>
                <w:sz w:val="20"/>
                <w:szCs w:val="20"/>
              </w:rPr>
              <w:t xml:space="preserve"> for the attention of &lt;&lt;</w:t>
            </w:r>
            <w:r w:rsidRPr="00556197">
              <w:rPr>
                <w:rFonts w:ascii="Arial Narrow" w:hAnsi="Arial Narrow" w:cs="Arial"/>
                <w:bCs/>
                <w:sz w:val="20"/>
                <w:szCs w:val="20"/>
              </w:rPr>
              <w:t>type name of TC Secretary</w:t>
            </w:r>
            <w:r w:rsidRPr="00556197">
              <w:rPr>
                <w:rFonts w:ascii="Arial Narrow" w:hAnsi="Arial Narrow" w:cs="Arial"/>
                <w:b/>
                <w:bCs/>
                <w:sz w:val="20"/>
                <w:szCs w:val="20"/>
              </w:rPr>
              <w:t>&gt;&gt;</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205EBF" w:rsidRPr="00205EBF">
        <w:rPr>
          <w:rFonts w:ascii="Arial Narrow" w:hAnsi="Arial Narrow" w:cs="Arial"/>
          <w:sz w:val="20"/>
          <w:szCs w:val="20"/>
        </w:rPr>
        <w:t>ISO 23500-3:2019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205EBF" w:rsidRDefault="00205EBF"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Pr="00205EBF">
        <w:rPr>
          <w:rFonts w:ascii="Arial Narrow" w:hAnsi="Arial Narrow" w:cs="Arial"/>
          <w:sz w:val="20"/>
          <w:szCs w:val="20"/>
        </w:rPr>
        <w:t>Preparation and quality management of fluids for haemodialysis and related therapies -- Part 3: Water for haemodialysis and related therapies</w:t>
      </w:r>
      <w:r w:rsidR="00084195" w:rsidRPr="00205EBF">
        <w:rPr>
          <w:rFonts w:ascii="Arial Narrow" w:hAnsi="Arial Narrow" w:cs="Arial"/>
          <w:sz w:val="20"/>
          <w:szCs w:val="20"/>
        </w:rPr>
        <w:t>.</w:t>
      </w:r>
    </w:p>
    <w:p w:rsidR="00084195" w:rsidRPr="00205EBF" w:rsidRDefault="00084195" w:rsidP="00084195">
      <w:pPr>
        <w:autoSpaceDE w:val="0"/>
        <w:autoSpaceDN w:val="0"/>
        <w:adjustRightInd w:val="0"/>
        <w:jc w:val="both"/>
        <w:rPr>
          <w:rFonts w:ascii="Arial Narrow" w:hAnsi="Arial Narrow" w:cs="Arial"/>
          <w:b/>
          <w:sz w:val="20"/>
          <w:szCs w:val="20"/>
        </w:rPr>
      </w:pPr>
    </w:p>
    <w:p w:rsidR="00205EBF" w:rsidRPr="00205EBF" w:rsidRDefault="00084195" w:rsidP="00205EBF">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Scope: </w:t>
      </w:r>
      <w:r w:rsidR="00205EBF" w:rsidRPr="00205EBF">
        <w:rPr>
          <w:rFonts w:ascii="Arial Narrow" w:hAnsi="Arial Narrow" w:cs="Arial"/>
          <w:sz w:val="20"/>
          <w:szCs w:val="20"/>
        </w:rPr>
        <w:t>This document specifies minimum requirements for water to be used in haemodialysis and related therapies.</w:t>
      </w:r>
    </w:p>
    <w:p w:rsidR="00205EBF" w:rsidRPr="00205EBF" w:rsidRDefault="00205EBF" w:rsidP="00205EBF">
      <w:pPr>
        <w:autoSpaceDE w:val="0"/>
        <w:autoSpaceDN w:val="0"/>
        <w:adjustRightInd w:val="0"/>
        <w:jc w:val="both"/>
        <w:rPr>
          <w:rFonts w:ascii="Arial Narrow" w:hAnsi="Arial Narrow" w:cs="Arial"/>
          <w:sz w:val="20"/>
          <w:szCs w:val="20"/>
        </w:rPr>
      </w:pPr>
      <w:r w:rsidRPr="00205EBF">
        <w:rPr>
          <w:rFonts w:ascii="Arial Narrow" w:hAnsi="Arial Narrow" w:cs="Arial"/>
          <w:sz w:val="20"/>
          <w:szCs w:val="20"/>
        </w:rPr>
        <w:t>This document includes water to be used in the preparation of concentrates, dialysis fluids for haemodialysis, haemodiafiltration and haemofiltration, and for the reprocessing of haemodialysers.</w:t>
      </w:r>
    </w:p>
    <w:p w:rsidR="00205EBF" w:rsidRPr="00205EBF" w:rsidRDefault="00205EBF" w:rsidP="00205EBF">
      <w:pPr>
        <w:autoSpaceDE w:val="0"/>
        <w:autoSpaceDN w:val="0"/>
        <w:adjustRightInd w:val="0"/>
        <w:jc w:val="both"/>
        <w:rPr>
          <w:rFonts w:ascii="Arial Narrow" w:hAnsi="Arial Narrow" w:cs="Arial"/>
          <w:sz w:val="20"/>
          <w:szCs w:val="20"/>
        </w:rPr>
      </w:pPr>
      <w:r w:rsidRPr="00205EBF">
        <w:rPr>
          <w:rFonts w:ascii="Arial Narrow" w:hAnsi="Arial Narrow" w:cs="Arial"/>
          <w:sz w:val="20"/>
          <w:szCs w:val="20"/>
        </w:rPr>
        <w:t>This document excludes the operation of water treatment equipment and the final mixing of treated water with concentrates to produce dialysis fluid. Those operations are the sole responsibility of dialysis professionals. This document does not apply to dialysis fluid regenerating systems.</w:t>
      </w:r>
    </w:p>
    <w:p w:rsidR="00084195" w:rsidRPr="00556197" w:rsidRDefault="00084195" w:rsidP="00205EBF">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639A0-40E2-4A58-8173-02AA6BF7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2019-08-23T06:00:00Z</dcterms:created>
  <dcterms:modified xsi:type="dcterms:W3CDTF">2019-08-23T06:00:00Z</dcterms:modified>
</cp:coreProperties>
</file>