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2E068"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t>KENYA BUREAU OF STANDARDS</w:t>
      </w:r>
    </w:p>
    <w:p w14:paraId="3277AFB4"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349C4F87"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6BA3BE4A"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810CE6" w:rsidRPr="00810CE6" w14:paraId="15AC58CE" w14:textId="77777777" w:rsidTr="000F4096">
        <w:tc>
          <w:tcPr>
            <w:tcW w:w="2178" w:type="dxa"/>
            <w:tcBorders>
              <w:top w:val="single" w:sz="4" w:space="0" w:color="auto"/>
              <w:left w:val="single" w:sz="4" w:space="0" w:color="auto"/>
              <w:bottom w:val="single" w:sz="4" w:space="0" w:color="auto"/>
              <w:right w:val="single" w:sz="4" w:space="0" w:color="auto"/>
            </w:tcBorders>
          </w:tcPr>
          <w:p w14:paraId="03C80B55"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C676577" w14:textId="77777777" w:rsidR="00810CE6" w:rsidRPr="00810CE6" w:rsidRDefault="00810CE6" w:rsidP="00810CE6">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810CE6" w:rsidRPr="00810CE6" w14:paraId="65046099" w14:textId="77777777" w:rsidTr="000F4096">
        <w:tc>
          <w:tcPr>
            <w:tcW w:w="2178" w:type="dxa"/>
            <w:vMerge w:val="restart"/>
            <w:tcBorders>
              <w:top w:val="single" w:sz="4" w:space="0" w:color="auto"/>
              <w:left w:val="single" w:sz="4" w:space="0" w:color="auto"/>
              <w:bottom w:val="single" w:sz="4" w:space="0" w:color="auto"/>
              <w:right w:val="single" w:sz="4" w:space="0" w:color="auto"/>
            </w:tcBorders>
          </w:tcPr>
          <w:p w14:paraId="0FD790C2"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5BD9259C"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3484C84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810CE6" w:rsidRPr="00810CE6" w14:paraId="59914D6E" w14:textId="77777777" w:rsidTr="000F4096">
        <w:tc>
          <w:tcPr>
            <w:tcW w:w="0" w:type="auto"/>
            <w:vMerge/>
            <w:tcBorders>
              <w:top w:val="single" w:sz="4" w:space="0" w:color="auto"/>
              <w:left w:val="single" w:sz="4" w:space="0" w:color="auto"/>
              <w:bottom w:val="single" w:sz="4" w:space="0" w:color="auto"/>
              <w:right w:val="single" w:sz="4" w:space="0" w:color="auto"/>
            </w:tcBorders>
            <w:vAlign w:val="center"/>
          </w:tcPr>
          <w:p w14:paraId="73FAC3BE"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343B05" w14:textId="7668F486" w:rsidR="00810CE6" w:rsidRPr="00810CE6" w:rsidRDefault="007858A1"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r w:rsidR="00810CE6">
              <w:rPr>
                <w:rFonts w:ascii="Times New Roman" w:eastAsia="Times New Roman" w:hAnsi="Times New Roman" w:cs="Times New Roman"/>
                <w:sz w:val="24"/>
                <w:szCs w:val="24"/>
              </w:rPr>
              <w:t>-20</w:t>
            </w:r>
            <w:r>
              <w:rPr>
                <w:rFonts w:ascii="Times New Roman" w:eastAsia="Times New Roman" w:hAnsi="Times New Roman" w:cs="Times New Roman"/>
                <w:sz w:val="24"/>
                <w:szCs w:val="24"/>
              </w:rPr>
              <w:t>20</w:t>
            </w:r>
          </w:p>
        </w:tc>
        <w:tc>
          <w:tcPr>
            <w:tcW w:w="2970" w:type="dxa"/>
            <w:tcBorders>
              <w:top w:val="single" w:sz="4" w:space="0" w:color="auto"/>
              <w:left w:val="single" w:sz="4" w:space="0" w:color="auto"/>
              <w:bottom w:val="single" w:sz="4" w:space="0" w:color="auto"/>
              <w:right w:val="single" w:sz="4" w:space="0" w:color="auto"/>
            </w:tcBorders>
          </w:tcPr>
          <w:p w14:paraId="4CC91757" w14:textId="049C6246" w:rsidR="00810CE6" w:rsidRPr="00810CE6" w:rsidRDefault="007858A1"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810CE6" w:rsidRPr="00810CE6" w14:paraId="72612C61" w14:textId="77777777" w:rsidTr="000F4096">
        <w:tc>
          <w:tcPr>
            <w:tcW w:w="2178" w:type="dxa"/>
            <w:tcBorders>
              <w:top w:val="single" w:sz="4" w:space="0" w:color="auto"/>
              <w:left w:val="single" w:sz="4" w:space="0" w:color="auto"/>
              <w:bottom w:val="single" w:sz="4" w:space="0" w:color="auto"/>
              <w:right w:val="single" w:sz="4" w:space="0" w:color="auto"/>
            </w:tcBorders>
          </w:tcPr>
          <w:p w14:paraId="3654533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C097883"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6"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14F06992"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660EC1E8"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F31C024" w14:textId="77777777" w:rsid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2A4FD4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E9511E3" w14:textId="5C13603B" w:rsidR="00810CE6" w:rsidRPr="00810CE6" w:rsidRDefault="00810CE6" w:rsidP="00810CE6">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sidR="00F35953">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810CE6">
        <w:rPr>
          <w:rFonts w:ascii="Arial" w:eastAsia="Times New Roman" w:hAnsi="Arial" w:cs="Arial"/>
          <w:b/>
          <w:sz w:val="20"/>
          <w:szCs w:val="20"/>
        </w:rPr>
        <w:t xml:space="preserve">ISO </w:t>
      </w:r>
      <w:r w:rsidR="007858A1">
        <w:rPr>
          <w:rFonts w:ascii="Arial" w:eastAsia="Times New Roman" w:hAnsi="Arial" w:cs="Arial"/>
          <w:b/>
          <w:sz w:val="20"/>
          <w:szCs w:val="20"/>
        </w:rPr>
        <w:t xml:space="preserve">3973 </w:t>
      </w:r>
      <w:r w:rsidRPr="00810CE6">
        <w:rPr>
          <w:rFonts w:ascii="Arial" w:eastAsia="Times New Roman" w:hAnsi="Arial" w:cs="Arial"/>
          <w:b/>
          <w:sz w:val="20"/>
          <w:szCs w:val="20"/>
        </w:rPr>
        <w:t xml:space="preserve">  </w:t>
      </w:r>
    </w:p>
    <w:p w14:paraId="17DC18C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71AFE9BA" w14:textId="620BEAD0" w:rsidR="00810CE6" w:rsidRDefault="00810CE6" w:rsidP="00810CE6">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sidR="004F68EF">
        <w:rPr>
          <w:rFonts w:ascii="Arial" w:eastAsia="Times New Roman" w:hAnsi="Arial" w:cs="Arial"/>
          <w:sz w:val="20"/>
          <w:szCs w:val="20"/>
        </w:rPr>
        <w:t>:</w:t>
      </w:r>
      <w:r w:rsidRPr="00810CE6">
        <w:rPr>
          <w:rFonts w:ascii="Arial" w:eastAsia="Times New Roman" w:hAnsi="Arial" w:cs="Arial"/>
          <w:b/>
          <w:sz w:val="20"/>
          <w:szCs w:val="20"/>
        </w:rPr>
        <w:t xml:space="preserve"> </w:t>
      </w:r>
      <w:r w:rsidR="007858A1">
        <w:rPr>
          <w:rFonts w:ascii="Arial" w:eastAsia="Times New Roman" w:hAnsi="Arial" w:cs="Arial"/>
          <w:b/>
          <w:sz w:val="20"/>
          <w:szCs w:val="20"/>
        </w:rPr>
        <w:t>Definitions of living animals for slaughter - Bovines</w:t>
      </w:r>
    </w:p>
    <w:p w14:paraId="04A6777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07A75533" w14:textId="77777777" w:rsidR="007858A1" w:rsidRPr="007858A1" w:rsidRDefault="00810CE6"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F35953" w:rsidRPr="00F35953">
        <w:rPr>
          <w:rFonts w:ascii="Arial" w:eastAsia="Times New Roman" w:hAnsi="Arial" w:cs="Arial"/>
          <w:b/>
          <w:sz w:val="20"/>
          <w:szCs w:val="20"/>
        </w:rPr>
        <w:t xml:space="preserve">This document </w:t>
      </w:r>
      <w:r w:rsidR="007858A1" w:rsidRPr="007858A1">
        <w:rPr>
          <w:rFonts w:ascii="Arial" w:eastAsia="Times New Roman" w:hAnsi="Arial" w:cs="Arial"/>
          <w:b/>
          <w:sz w:val="20"/>
          <w:szCs w:val="20"/>
        </w:rPr>
        <w:t>gives definitions of terms used to describe cattle (bovine) animals</w:t>
      </w:r>
    </w:p>
    <w:p w14:paraId="2D6039AB" w14:textId="6B874559" w:rsidR="00810CE6" w:rsidRDefault="007858A1" w:rsidP="007858A1">
      <w:pPr>
        <w:autoSpaceDE w:val="0"/>
        <w:autoSpaceDN w:val="0"/>
        <w:adjustRightInd w:val="0"/>
        <w:spacing w:after="0" w:line="240" w:lineRule="auto"/>
        <w:jc w:val="both"/>
        <w:rPr>
          <w:rFonts w:ascii="Arial" w:eastAsia="Times New Roman" w:hAnsi="Arial" w:cs="Arial"/>
          <w:b/>
          <w:sz w:val="20"/>
          <w:szCs w:val="20"/>
        </w:rPr>
      </w:pPr>
      <w:r w:rsidRPr="007858A1">
        <w:rPr>
          <w:rFonts w:ascii="Arial" w:eastAsia="Times New Roman" w:hAnsi="Arial" w:cs="Arial"/>
          <w:b/>
          <w:sz w:val="20"/>
          <w:szCs w:val="20"/>
        </w:rPr>
        <w:t>intended for slaughter.</w:t>
      </w:r>
    </w:p>
    <w:p w14:paraId="3F7C483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F912944"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5EE8FA5E"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02049548" w14:textId="01F47BEC"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00F03C01"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04DF91AC"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FE434E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0CE3BF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42DFCE02"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EEEFF5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1C6739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54C35AD" w14:textId="6842350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17B409F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0EDF8B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46BEEC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BB44831" w14:textId="1A90BEE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sidR="007858A1">
        <w:rPr>
          <w:rFonts w:ascii="Arial" w:eastAsia="Times New Roman" w:hAnsi="Arial" w:cs="Arial"/>
          <w:sz w:val="20"/>
          <w:szCs w:val="20"/>
        </w:rPr>
        <w:t>............................................</w:t>
      </w:r>
    </w:p>
    <w:p w14:paraId="7E42826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89173F8" w14:textId="5BCE67F9"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sidR="007858A1">
        <w:rPr>
          <w:rFonts w:ascii="Arial" w:eastAsia="Times New Roman" w:hAnsi="Arial" w:cs="Arial"/>
          <w:color w:val="1F497D" w:themeColor="text2"/>
          <w:sz w:val="20"/>
          <w:szCs w:val="20"/>
        </w:rPr>
        <w:t>.................................................................</w:t>
      </w:r>
    </w:p>
    <w:p w14:paraId="5F1AE71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2620D3DF" w14:textId="175D4417" w:rsidR="00810CE6" w:rsidRPr="00810CE6" w:rsidRDefault="00F03C01" w:rsidP="00810CE6">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sidR="007858A1">
        <w:rPr>
          <w:rFonts w:ascii="Arial" w:eastAsia="Times New Roman" w:hAnsi="Arial" w:cs="Arial"/>
          <w:color w:val="1F497D" w:themeColor="text2"/>
          <w:sz w:val="20"/>
          <w:szCs w:val="20"/>
        </w:rPr>
        <w:t>....................................................</w:t>
      </w:r>
      <w:r w:rsidR="00810CE6" w:rsidRPr="00810CE6">
        <w:rPr>
          <w:rFonts w:ascii="Arial" w:eastAsia="Times New Roman" w:hAnsi="Arial" w:cs="Arial"/>
          <w:sz w:val="20"/>
          <w:szCs w:val="20"/>
        </w:rPr>
        <w:t>........................ (Name of organization)</w:t>
      </w:r>
    </w:p>
    <w:p w14:paraId="546CDC6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F50B681" w14:textId="6BA480D6"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sidR="007858A1">
        <w:rPr>
          <w:rFonts w:ascii="Arial" w:eastAsia="Times New Roman" w:hAnsi="Arial" w:cs="Arial"/>
          <w:color w:val="1F497D" w:themeColor="text2"/>
          <w:sz w:val="20"/>
          <w:szCs w:val="20"/>
        </w:rPr>
        <w:t>..........................................................</w:t>
      </w:r>
    </w:p>
    <w:p w14:paraId="06767791"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09D59D2B"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62FB2388" w14:textId="769A1EB4" w:rsidR="00810CE6" w:rsidRDefault="00810CE6" w:rsidP="00810CE6">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1198E24B" w14:textId="312E1750"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50411727" w14:textId="6C220AC2"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71039B47" w14:textId="3268D4BA"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7AB5A6A1" w14:textId="25C65E22"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46160AB4" w14:textId="56A578C0"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25164407" w14:textId="623C980F"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49A25748" w14:textId="73FB4B35"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0A81193B" w14:textId="15B1B258"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5D139F80" w14:textId="54DAE0EB"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p>
    <w:p w14:paraId="16526D15"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732F7254"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7E41E717"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414B50D2"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0C33EED1" w14:textId="77777777" w:rsidTr="007B6B85">
        <w:tc>
          <w:tcPr>
            <w:tcW w:w="2178" w:type="dxa"/>
            <w:tcBorders>
              <w:top w:val="single" w:sz="4" w:space="0" w:color="auto"/>
              <w:left w:val="single" w:sz="4" w:space="0" w:color="auto"/>
              <w:bottom w:val="single" w:sz="4" w:space="0" w:color="auto"/>
              <w:right w:val="single" w:sz="4" w:space="0" w:color="auto"/>
            </w:tcBorders>
          </w:tcPr>
          <w:p w14:paraId="01685EAF"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C05239D"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026D6D6D"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3F5D906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037A3BD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355821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7858A1" w:rsidRPr="00810CE6" w14:paraId="3E82A889"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3B0BAEBD"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4A3B4EB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tc>
        <w:tc>
          <w:tcPr>
            <w:tcW w:w="2970" w:type="dxa"/>
            <w:tcBorders>
              <w:top w:val="single" w:sz="4" w:space="0" w:color="auto"/>
              <w:left w:val="single" w:sz="4" w:space="0" w:color="auto"/>
              <w:bottom w:val="single" w:sz="4" w:space="0" w:color="auto"/>
              <w:right w:val="single" w:sz="4" w:space="0" w:color="auto"/>
            </w:tcBorders>
          </w:tcPr>
          <w:p w14:paraId="6047D35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7858A1" w:rsidRPr="00810CE6" w14:paraId="6F196C7C" w14:textId="77777777" w:rsidTr="007B6B85">
        <w:tc>
          <w:tcPr>
            <w:tcW w:w="2178" w:type="dxa"/>
            <w:tcBorders>
              <w:top w:val="single" w:sz="4" w:space="0" w:color="auto"/>
              <w:left w:val="single" w:sz="4" w:space="0" w:color="auto"/>
              <w:bottom w:val="single" w:sz="4" w:space="0" w:color="auto"/>
              <w:right w:val="single" w:sz="4" w:space="0" w:color="auto"/>
            </w:tcBorders>
          </w:tcPr>
          <w:p w14:paraId="35886F01"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4E174E0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7"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3D63BA3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35ECDDA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AFF1BB0"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07D6239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D209DAB" w14:textId="624A15A6" w:rsidR="007858A1" w:rsidRPr="00810CE6" w:rsidRDefault="007858A1"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810CE6">
        <w:rPr>
          <w:rFonts w:ascii="Arial" w:eastAsia="Times New Roman" w:hAnsi="Arial" w:cs="Arial"/>
          <w:b/>
          <w:sz w:val="20"/>
          <w:szCs w:val="20"/>
        </w:rPr>
        <w:t xml:space="preserve">ISO </w:t>
      </w:r>
      <w:r>
        <w:rPr>
          <w:rFonts w:ascii="Arial" w:eastAsia="Times New Roman" w:hAnsi="Arial" w:cs="Arial"/>
          <w:b/>
          <w:sz w:val="20"/>
          <w:szCs w:val="20"/>
        </w:rPr>
        <w:t>3974</w:t>
      </w:r>
      <w:r w:rsidRPr="00810CE6">
        <w:rPr>
          <w:rFonts w:ascii="Arial" w:eastAsia="Times New Roman" w:hAnsi="Arial" w:cs="Arial"/>
          <w:b/>
          <w:sz w:val="20"/>
          <w:szCs w:val="20"/>
        </w:rPr>
        <w:t xml:space="preserve">  </w:t>
      </w:r>
    </w:p>
    <w:p w14:paraId="274D70F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0F40813" w14:textId="1897EDE6" w:rsidR="007858A1" w:rsidRDefault="007858A1"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Pr>
          <w:rFonts w:ascii="Arial" w:eastAsia="Times New Roman" w:hAnsi="Arial" w:cs="Arial"/>
          <w:b/>
          <w:sz w:val="20"/>
          <w:szCs w:val="20"/>
        </w:rPr>
        <w:t xml:space="preserve">Definitions of living animals for slaughter - </w:t>
      </w:r>
      <w:proofErr w:type="spellStart"/>
      <w:r>
        <w:rPr>
          <w:rFonts w:ascii="Arial" w:eastAsia="Times New Roman" w:hAnsi="Arial" w:cs="Arial"/>
          <w:b/>
          <w:sz w:val="20"/>
          <w:szCs w:val="20"/>
        </w:rPr>
        <w:t>Ovines</w:t>
      </w:r>
      <w:proofErr w:type="spellEnd"/>
    </w:p>
    <w:p w14:paraId="0CE6B84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5A02133" w14:textId="7FBF1A25" w:rsidR="007858A1" w:rsidRDefault="007858A1" w:rsidP="00D22E1C">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Pr="00F35953">
        <w:rPr>
          <w:rFonts w:ascii="Arial" w:eastAsia="Times New Roman" w:hAnsi="Arial" w:cs="Arial"/>
          <w:b/>
          <w:sz w:val="20"/>
          <w:szCs w:val="20"/>
        </w:rPr>
        <w:t xml:space="preserve">This document </w:t>
      </w:r>
      <w:r w:rsidR="00D22E1C" w:rsidRPr="00D22E1C">
        <w:rPr>
          <w:rFonts w:ascii="Arial" w:eastAsia="Times New Roman" w:hAnsi="Arial" w:cs="Arial"/>
          <w:b/>
          <w:sz w:val="20"/>
          <w:szCs w:val="20"/>
        </w:rPr>
        <w:t>gives definitions of terms used to describe ovine animals intended for slaughter.</w:t>
      </w:r>
    </w:p>
    <w:p w14:paraId="615AF83F" w14:textId="77777777" w:rsidR="00D22E1C" w:rsidRPr="00810CE6" w:rsidRDefault="00D22E1C" w:rsidP="00D22E1C">
      <w:pPr>
        <w:autoSpaceDE w:val="0"/>
        <w:autoSpaceDN w:val="0"/>
        <w:adjustRightInd w:val="0"/>
        <w:spacing w:after="0" w:line="240" w:lineRule="auto"/>
        <w:jc w:val="both"/>
        <w:rPr>
          <w:rFonts w:ascii="Arial" w:eastAsia="Times New Roman" w:hAnsi="Arial" w:cs="Arial"/>
          <w:sz w:val="20"/>
          <w:szCs w:val="20"/>
        </w:rPr>
      </w:pPr>
    </w:p>
    <w:p w14:paraId="2B268D3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0103B80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6B841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65BBA4B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AAA1DC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B44A2F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332C075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B225DE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07899AB"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DAC048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B37370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0466B38"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88C2A5E"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4424EF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5EDCF688"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DEAA93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0E6A1C0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7C17D0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74E72D0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3B6F5B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7CFDC366"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2E3E104C"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1E041159" w14:textId="77777777" w:rsidR="007858A1" w:rsidRPr="00810CE6" w:rsidRDefault="007858A1" w:rsidP="007858A1">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6BF37507" w14:textId="3C0CA164"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4B984DC6" w14:textId="2CEC739B"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61BD083" w14:textId="741AE4D7"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46C9EF3C" w14:textId="4BEBB6A0"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2CC9EC32" w14:textId="59770C5C"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4722093A" w14:textId="7FC8CDCF"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558C72F0" w14:textId="79F27DFF"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66D89C2A" w14:textId="77777777" w:rsidR="00D22E1C" w:rsidRDefault="00D22E1C"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1666506A"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t>KENYA BUREAU OF STANDARDS</w:t>
      </w:r>
    </w:p>
    <w:p w14:paraId="6E27BE7C"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5C37BEF"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37762E0E"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858A1" w:rsidRPr="00810CE6" w14:paraId="412975E9" w14:textId="77777777" w:rsidTr="007B6B85">
        <w:tc>
          <w:tcPr>
            <w:tcW w:w="2178" w:type="dxa"/>
            <w:tcBorders>
              <w:top w:val="single" w:sz="4" w:space="0" w:color="auto"/>
              <w:left w:val="single" w:sz="4" w:space="0" w:color="auto"/>
              <w:bottom w:val="single" w:sz="4" w:space="0" w:color="auto"/>
              <w:right w:val="single" w:sz="4" w:space="0" w:color="auto"/>
            </w:tcBorders>
          </w:tcPr>
          <w:p w14:paraId="4BD1ABB2"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45B4B8FC" w14:textId="77777777" w:rsidR="007858A1" w:rsidRPr="00810CE6" w:rsidRDefault="007858A1" w:rsidP="007B6B85">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7858A1" w:rsidRPr="00810CE6" w14:paraId="55ADDD1B" w14:textId="77777777" w:rsidTr="007B6B85">
        <w:tc>
          <w:tcPr>
            <w:tcW w:w="2178" w:type="dxa"/>
            <w:vMerge w:val="restart"/>
            <w:tcBorders>
              <w:top w:val="single" w:sz="4" w:space="0" w:color="auto"/>
              <w:left w:val="single" w:sz="4" w:space="0" w:color="auto"/>
              <w:bottom w:val="single" w:sz="4" w:space="0" w:color="auto"/>
              <w:right w:val="single" w:sz="4" w:space="0" w:color="auto"/>
            </w:tcBorders>
          </w:tcPr>
          <w:p w14:paraId="6E9D47BB"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22D5B3D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7B610FF3"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7858A1" w:rsidRPr="00810CE6" w14:paraId="61B708C0" w14:textId="77777777" w:rsidTr="007B6B85">
        <w:tc>
          <w:tcPr>
            <w:tcW w:w="0" w:type="auto"/>
            <w:vMerge/>
            <w:tcBorders>
              <w:top w:val="single" w:sz="4" w:space="0" w:color="auto"/>
              <w:left w:val="single" w:sz="4" w:space="0" w:color="auto"/>
              <w:bottom w:val="single" w:sz="4" w:space="0" w:color="auto"/>
              <w:right w:val="single" w:sz="4" w:space="0" w:color="auto"/>
            </w:tcBorders>
            <w:vAlign w:val="center"/>
          </w:tcPr>
          <w:p w14:paraId="0A082A28"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45EFBC"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tc>
        <w:tc>
          <w:tcPr>
            <w:tcW w:w="2970" w:type="dxa"/>
            <w:tcBorders>
              <w:top w:val="single" w:sz="4" w:space="0" w:color="auto"/>
              <w:left w:val="single" w:sz="4" w:space="0" w:color="auto"/>
              <w:bottom w:val="single" w:sz="4" w:space="0" w:color="auto"/>
              <w:right w:val="single" w:sz="4" w:space="0" w:color="auto"/>
            </w:tcBorders>
          </w:tcPr>
          <w:p w14:paraId="740AE9C4"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7858A1" w:rsidRPr="00810CE6" w14:paraId="697A2748" w14:textId="77777777" w:rsidTr="007B6B85">
        <w:tc>
          <w:tcPr>
            <w:tcW w:w="2178" w:type="dxa"/>
            <w:tcBorders>
              <w:top w:val="single" w:sz="4" w:space="0" w:color="auto"/>
              <w:left w:val="single" w:sz="4" w:space="0" w:color="auto"/>
              <w:bottom w:val="single" w:sz="4" w:space="0" w:color="auto"/>
              <w:right w:val="single" w:sz="4" w:space="0" w:color="auto"/>
            </w:tcBorders>
          </w:tcPr>
          <w:p w14:paraId="45D79407"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A56A80E" w14:textId="77777777" w:rsidR="007858A1" w:rsidRPr="00810CE6" w:rsidRDefault="007858A1" w:rsidP="007B6B85">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8"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0E41DB49" w14:textId="77777777" w:rsidR="007858A1" w:rsidRPr="00810CE6" w:rsidRDefault="007858A1" w:rsidP="007858A1">
      <w:pPr>
        <w:autoSpaceDE w:val="0"/>
        <w:autoSpaceDN w:val="0"/>
        <w:adjustRightInd w:val="0"/>
        <w:spacing w:after="0" w:line="240" w:lineRule="auto"/>
        <w:jc w:val="center"/>
        <w:rPr>
          <w:rFonts w:ascii="Arial" w:eastAsia="Times New Roman" w:hAnsi="Arial" w:cs="Arial"/>
          <w:b/>
          <w:bCs/>
          <w:sz w:val="20"/>
          <w:szCs w:val="20"/>
        </w:rPr>
      </w:pPr>
    </w:p>
    <w:p w14:paraId="0F86491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DAF2C29" w14:textId="77777777" w:rsidR="007858A1"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343DDFD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4C0DE66" w14:textId="7F9C62EE" w:rsidR="007858A1" w:rsidRPr="00810CE6" w:rsidRDefault="007858A1"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D22E1C">
        <w:rPr>
          <w:rFonts w:ascii="Arial" w:eastAsia="Times New Roman" w:hAnsi="Arial" w:cs="Arial"/>
          <w:b/>
          <w:sz w:val="20"/>
          <w:szCs w:val="20"/>
        </w:rPr>
        <w:t>CAC/RCP 58: 2005</w:t>
      </w:r>
      <w:r>
        <w:rPr>
          <w:rFonts w:ascii="Arial" w:eastAsia="Times New Roman" w:hAnsi="Arial" w:cs="Arial"/>
          <w:b/>
          <w:sz w:val="20"/>
          <w:szCs w:val="20"/>
        </w:rPr>
        <w:t xml:space="preserve"> </w:t>
      </w:r>
      <w:r w:rsidRPr="00810CE6">
        <w:rPr>
          <w:rFonts w:ascii="Arial" w:eastAsia="Times New Roman" w:hAnsi="Arial" w:cs="Arial"/>
          <w:b/>
          <w:sz w:val="20"/>
          <w:szCs w:val="20"/>
        </w:rPr>
        <w:t xml:space="preserve">  </w:t>
      </w:r>
    </w:p>
    <w:p w14:paraId="3620B7B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2035887B" w14:textId="0CD6E940" w:rsidR="007858A1" w:rsidRDefault="007858A1" w:rsidP="007858A1">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00D22E1C" w:rsidRPr="00D22E1C">
        <w:rPr>
          <w:rFonts w:ascii="Arial" w:eastAsia="Times New Roman" w:hAnsi="Arial" w:cs="Arial"/>
          <w:b/>
          <w:sz w:val="20"/>
          <w:szCs w:val="20"/>
        </w:rPr>
        <w:t xml:space="preserve">Code </w:t>
      </w:r>
      <w:r w:rsidR="00D22E1C">
        <w:rPr>
          <w:rFonts w:ascii="Arial" w:eastAsia="Times New Roman" w:hAnsi="Arial" w:cs="Arial"/>
          <w:b/>
          <w:sz w:val="20"/>
          <w:szCs w:val="20"/>
        </w:rPr>
        <w:t>o</w:t>
      </w:r>
      <w:r w:rsidR="00D22E1C" w:rsidRPr="00D22E1C">
        <w:rPr>
          <w:rFonts w:ascii="Arial" w:eastAsia="Times New Roman" w:hAnsi="Arial" w:cs="Arial"/>
          <w:b/>
          <w:sz w:val="20"/>
          <w:szCs w:val="20"/>
        </w:rPr>
        <w:t xml:space="preserve">f Hygienic Practice </w:t>
      </w:r>
      <w:r w:rsidR="00D22E1C">
        <w:rPr>
          <w:rFonts w:ascii="Arial" w:eastAsia="Times New Roman" w:hAnsi="Arial" w:cs="Arial"/>
          <w:b/>
          <w:sz w:val="20"/>
          <w:szCs w:val="20"/>
        </w:rPr>
        <w:t>f</w:t>
      </w:r>
      <w:r w:rsidR="00D22E1C" w:rsidRPr="00D22E1C">
        <w:rPr>
          <w:rFonts w:ascii="Arial" w:eastAsia="Times New Roman" w:hAnsi="Arial" w:cs="Arial"/>
          <w:b/>
          <w:sz w:val="20"/>
          <w:szCs w:val="20"/>
        </w:rPr>
        <w:t>or Meat</w:t>
      </w:r>
    </w:p>
    <w:p w14:paraId="40C1A0B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7A6A436E" w14:textId="51E70E20" w:rsidR="007858A1" w:rsidRDefault="007858A1" w:rsidP="00D22E1C">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00D22E1C" w:rsidRPr="00D22E1C">
        <w:rPr>
          <w:rFonts w:ascii="Arial" w:eastAsia="Times New Roman" w:hAnsi="Arial" w:cs="Arial"/>
          <w:b/>
          <w:sz w:val="20"/>
          <w:szCs w:val="20"/>
        </w:rPr>
        <w:t>The scope of this code covers hygiene provisions for raw meat, meat preparations and manufactured meat from the time of live animal production up to the point of retail sale</w:t>
      </w:r>
    </w:p>
    <w:p w14:paraId="2815B7F2" w14:textId="77777777" w:rsidR="00D22E1C" w:rsidRPr="00810CE6" w:rsidRDefault="00D22E1C" w:rsidP="00D22E1C">
      <w:pPr>
        <w:autoSpaceDE w:val="0"/>
        <w:autoSpaceDN w:val="0"/>
        <w:adjustRightInd w:val="0"/>
        <w:spacing w:after="0" w:line="240" w:lineRule="auto"/>
        <w:jc w:val="both"/>
        <w:rPr>
          <w:rFonts w:ascii="Arial" w:eastAsia="Times New Roman" w:hAnsi="Arial" w:cs="Arial"/>
          <w:sz w:val="20"/>
          <w:szCs w:val="20"/>
        </w:rPr>
      </w:pPr>
    </w:p>
    <w:p w14:paraId="59A9D33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6319A3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69ADC4B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4A617B9F"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8D071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F998DC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10E1878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71822C6"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3FAE7A3"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3B952CA9"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4DF1E11"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E9167BD"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B45974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7C93B90"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4DFEC2B4"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4180407E"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7036F81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07D86DCA"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14F8935C"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1F39F402"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0D52C46D"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3B4638F4" w14:textId="77777777" w:rsidR="007858A1" w:rsidRPr="00810CE6" w:rsidRDefault="007858A1" w:rsidP="007858A1">
      <w:pPr>
        <w:autoSpaceDE w:val="0"/>
        <w:autoSpaceDN w:val="0"/>
        <w:adjustRightInd w:val="0"/>
        <w:spacing w:after="0" w:line="240" w:lineRule="auto"/>
        <w:jc w:val="both"/>
        <w:rPr>
          <w:rFonts w:ascii="Arial" w:eastAsia="Times New Roman" w:hAnsi="Arial" w:cs="Arial"/>
          <w:b/>
          <w:bCs/>
          <w:sz w:val="20"/>
          <w:szCs w:val="20"/>
        </w:rPr>
      </w:pPr>
    </w:p>
    <w:p w14:paraId="5AFA3665" w14:textId="55A49384" w:rsidR="007858A1" w:rsidRDefault="007858A1" w:rsidP="00810CE6">
      <w:pPr>
        <w:autoSpaceDE w:val="0"/>
        <w:autoSpaceDN w:val="0"/>
        <w:adjustRightInd w:val="0"/>
        <w:spacing w:after="0" w:line="240" w:lineRule="auto"/>
        <w:jc w:val="both"/>
        <w:rPr>
          <w:rFonts w:ascii="Arial" w:eastAsia="Times New Roman" w:hAnsi="Arial" w:cs="Arial"/>
          <w:bCs/>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25BC0FFD" w14:textId="3ABE1901"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29D208C4" w14:textId="79A71307"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1991ECDB" w14:textId="0E384409"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1F96C2C5" w14:textId="75BACD90"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1A6D10E4" w14:textId="652DACCE"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244B3A99" w14:textId="7513B84D"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10924F12" w14:textId="57F02AFF"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33AE6116" w14:textId="43CF6AC6" w:rsidR="00B530C8" w:rsidRDefault="00B530C8" w:rsidP="00810CE6">
      <w:pPr>
        <w:autoSpaceDE w:val="0"/>
        <w:autoSpaceDN w:val="0"/>
        <w:adjustRightInd w:val="0"/>
        <w:spacing w:after="0" w:line="240" w:lineRule="auto"/>
        <w:jc w:val="both"/>
        <w:rPr>
          <w:rFonts w:ascii="Arial" w:eastAsia="Times New Roman" w:hAnsi="Arial" w:cs="Arial"/>
          <w:bCs/>
          <w:sz w:val="20"/>
          <w:szCs w:val="20"/>
        </w:rPr>
      </w:pPr>
    </w:p>
    <w:p w14:paraId="6920DEB4"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2D0C945B"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56A42F4A"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73B7079E"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530C8" w:rsidRPr="00810CE6" w14:paraId="7CA9E07F" w14:textId="77777777" w:rsidTr="00DB4693">
        <w:tc>
          <w:tcPr>
            <w:tcW w:w="2178" w:type="dxa"/>
            <w:tcBorders>
              <w:top w:val="single" w:sz="4" w:space="0" w:color="auto"/>
              <w:left w:val="single" w:sz="4" w:space="0" w:color="auto"/>
              <w:bottom w:val="single" w:sz="4" w:space="0" w:color="auto"/>
              <w:right w:val="single" w:sz="4" w:space="0" w:color="auto"/>
            </w:tcBorders>
          </w:tcPr>
          <w:p w14:paraId="4FAC1B27"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89A9098" w14:textId="77777777" w:rsidR="00B530C8" w:rsidRPr="00810CE6" w:rsidRDefault="00B530C8" w:rsidP="00DB4693">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B530C8" w:rsidRPr="00810CE6" w14:paraId="0DDBA24A" w14:textId="77777777" w:rsidTr="00DB4693">
        <w:tc>
          <w:tcPr>
            <w:tcW w:w="2178" w:type="dxa"/>
            <w:vMerge w:val="restart"/>
            <w:tcBorders>
              <w:top w:val="single" w:sz="4" w:space="0" w:color="auto"/>
              <w:left w:val="single" w:sz="4" w:space="0" w:color="auto"/>
              <w:bottom w:val="single" w:sz="4" w:space="0" w:color="auto"/>
              <w:right w:val="single" w:sz="4" w:space="0" w:color="auto"/>
            </w:tcBorders>
          </w:tcPr>
          <w:p w14:paraId="1C165AB4"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20A27AE4"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14514BF5"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B530C8" w:rsidRPr="00810CE6" w14:paraId="4A6965B1" w14:textId="77777777" w:rsidTr="00DB4693">
        <w:tc>
          <w:tcPr>
            <w:tcW w:w="0" w:type="auto"/>
            <w:vMerge/>
            <w:tcBorders>
              <w:top w:val="single" w:sz="4" w:space="0" w:color="auto"/>
              <w:left w:val="single" w:sz="4" w:space="0" w:color="auto"/>
              <w:bottom w:val="single" w:sz="4" w:space="0" w:color="auto"/>
              <w:right w:val="single" w:sz="4" w:space="0" w:color="auto"/>
            </w:tcBorders>
            <w:vAlign w:val="center"/>
          </w:tcPr>
          <w:p w14:paraId="3DEDB1C5"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62C9B7F1"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tc>
        <w:tc>
          <w:tcPr>
            <w:tcW w:w="2970" w:type="dxa"/>
            <w:tcBorders>
              <w:top w:val="single" w:sz="4" w:space="0" w:color="auto"/>
              <w:left w:val="single" w:sz="4" w:space="0" w:color="auto"/>
              <w:bottom w:val="single" w:sz="4" w:space="0" w:color="auto"/>
              <w:right w:val="single" w:sz="4" w:space="0" w:color="auto"/>
            </w:tcBorders>
          </w:tcPr>
          <w:p w14:paraId="6FA28F89"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B530C8" w:rsidRPr="00810CE6" w14:paraId="7F279AC4" w14:textId="77777777" w:rsidTr="00DB4693">
        <w:tc>
          <w:tcPr>
            <w:tcW w:w="2178" w:type="dxa"/>
            <w:tcBorders>
              <w:top w:val="single" w:sz="4" w:space="0" w:color="auto"/>
              <w:left w:val="single" w:sz="4" w:space="0" w:color="auto"/>
              <w:bottom w:val="single" w:sz="4" w:space="0" w:color="auto"/>
              <w:right w:val="single" w:sz="4" w:space="0" w:color="auto"/>
            </w:tcBorders>
          </w:tcPr>
          <w:p w14:paraId="486F18EF"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691C564C"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9"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2D694664"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3ABE4777"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0C8719B" w14:textId="77777777" w:rsidR="00B530C8"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4BB04D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C17F215" w14:textId="22A71B29" w:rsidR="00B530C8" w:rsidRPr="00B530C8" w:rsidRDefault="00B530C8" w:rsidP="00B530C8">
      <w:pPr>
        <w:autoSpaceDE w:val="0"/>
        <w:autoSpaceDN w:val="0"/>
        <w:adjustRightInd w:val="0"/>
        <w:spacing w:after="0" w:line="240" w:lineRule="auto"/>
        <w:jc w:val="both"/>
        <w:rPr>
          <w:rFonts w:ascii="Arial" w:eastAsia="Times New Roman" w:hAnsi="Arial" w:cs="Arial"/>
          <w:b/>
          <w:sz w:val="20"/>
          <w:szCs w:val="20"/>
          <w:lang w:val="en-KE"/>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B530C8">
        <w:rPr>
          <w:rFonts w:ascii="Arial" w:eastAsia="Times New Roman" w:hAnsi="Arial" w:cs="Arial"/>
          <w:b/>
          <w:sz w:val="20"/>
          <w:szCs w:val="20"/>
          <w:lang w:val="en-KE"/>
        </w:rPr>
        <w:t xml:space="preserve">CAC/GL 20 </w:t>
      </w:r>
      <w:r>
        <w:rPr>
          <w:rFonts w:ascii="Arial" w:eastAsia="Times New Roman" w:hAnsi="Arial" w:cs="Arial"/>
          <w:b/>
          <w:sz w:val="20"/>
          <w:szCs w:val="20"/>
          <w:lang w:val="en-KE"/>
        </w:rPr>
        <w:t>–</w:t>
      </w:r>
      <w:r w:rsidRPr="00B530C8">
        <w:rPr>
          <w:rFonts w:ascii="Arial" w:eastAsia="Times New Roman" w:hAnsi="Arial" w:cs="Arial"/>
          <w:b/>
          <w:sz w:val="20"/>
          <w:szCs w:val="20"/>
          <w:lang w:val="en-KE"/>
        </w:rPr>
        <w:t xml:space="preserve"> 1995</w:t>
      </w:r>
      <w:r>
        <w:rPr>
          <w:rFonts w:ascii="Arial" w:eastAsia="Times New Roman" w:hAnsi="Arial" w:cs="Arial"/>
          <w:b/>
          <w:sz w:val="20"/>
          <w:szCs w:val="20"/>
          <w:lang w:val="en-GB"/>
        </w:rPr>
        <w:t xml:space="preserve"> </w:t>
      </w:r>
    </w:p>
    <w:p w14:paraId="65B4F15C" w14:textId="7DAEE126" w:rsidR="00B530C8" w:rsidRPr="00810CE6" w:rsidRDefault="00B530C8" w:rsidP="00B530C8">
      <w:pPr>
        <w:autoSpaceDE w:val="0"/>
        <w:autoSpaceDN w:val="0"/>
        <w:adjustRightInd w:val="0"/>
        <w:spacing w:after="0" w:line="240" w:lineRule="auto"/>
        <w:jc w:val="both"/>
        <w:rPr>
          <w:rFonts w:ascii="Arial" w:eastAsia="Times New Roman" w:hAnsi="Arial" w:cs="Arial"/>
          <w:b/>
          <w:sz w:val="20"/>
          <w:szCs w:val="20"/>
        </w:rPr>
      </w:pPr>
    </w:p>
    <w:p w14:paraId="699C4709"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2B5E24B3" w14:textId="2EFE6151" w:rsidR="00B530C8" w:rsidRDefault="00B530C8" w:rsidP="00B530C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Pr="00B530C8">
        <w:rPr>
          <w:rFonts w:ascii="Arial" w:eastAsia="Times New Roman" w:hAnsi="Arial" w:cs="Arial"/>
          <w:b/>
          <w:i/>
          <w:iCs/>
          <w:sz w:val="20"/>
          <w:szCs w:val="20"/>
          <w:lang w:val="en-KE"/>
        </w:rPr>
        <w:t xml:space="preserve">Principles for Food Import and Export Inspection and Certification </w:t>
      </w:r>
    </w:p>
    <w:p w14:paraId="55B2A73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41C6C28D" w14:textId="7D6EEDE6" w:rsidR="00B530C8" w:rsidRDefault="00B530C8" w:rsidP="00E654B5">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Pr="00D22E1C">
        <w:rPr>
          <w:rFonts w:ascii="Arial" w:eastAsia="Times New Roman" w:hAnsi="Arial" w:cs="Arial"/>
          <w:b/>
          <w:sz w:val="20"/>
          <w:szCs w:val="20"/>
        </w:rPr>
        <w:t xml:space="preserve">The scope of this </w:t>
      </w:r>
      <w:r w:rsidR="00E654B5">
        <w:rPr>
          <w:rFonts w:ascii="Arial" w:eastAsia="Times New Roman" w:hAnsi="Arial" w:cs="Arial"/>
          <w:b/>
          <w:sz w:val="20"/>
          <w:szCs w:val="20"/>
        </w:rPr>
        <w:t>guideline</w:t>
      </w:r>
      <w:r w:rsidRPr="00D22E1C">
        <w:rPr>
          <w:rFonts w:ascii="Arial" w:eastAsia="Times New Roman" w:hAnsi="Arial" w:cs="Arial"/>
          <w:b/>
          <w:sz w:val="20"/>
          <w:szCs w:val="20"/>
        </w:rPr>
        <w:t xml:space="preserve"> covers </w:t>
      </w:r>
      <w:r w:rsidR="00E654B5">
        <w:rPr>
          <w:rFonts w:ascii="Arial" w:eastAsia="Times New Roman" w:hAnsi="Arial" w:cs="Arial"/>
          <w:b/>
          <w:sz w:val="20"/>
          <w:szCs w:val="20"/>
        </w:rPr>
        <w:t>o</w:t>
      </w:r>
      <w:proofErr w:type="spellStart"/>
      <w:r w:rsidR="00E654B5" w:rsidRPr="00E654B5">
        <w:rPr>
          <w:rFonts w:ascii="Arial" w:eastAsia="Times New Roman" w:hAnsi="Arial" w:cs="Arial"/>
          <w:b/>
          <w:sz w:val="20"/>
          <w:szCs w:val="20"/>
          <w:lang w:val="en-KE"/>
        </w:rPr>
        <w:t>fficial</w:t>
      </w:r>
      <w:proofErr w:type="spellEnd"/>
      <w:r w:rsidR="00E654B5" w:rsidRPr="00E654B5">
        <w:rPr>
          <w:rFonts w:ascii="Arial" w:eastAsia="Times New Roman" w:hAnsi="Arial" w:cs="Arial"/>
          <w:b/>
          <w:sz w:val="20"/>
          <w:szCs w:val="20"/>
          <w:lang w:val="en-KE"/>
        </w:rPr>
        <w:t xml:space="preserve"> and officially recognized inspection and certification systems are fundamentally important and very widely used means of food control; the following principles apply to such systems. The confidence of consumers in the quality (including safety) of their food supply depends in part on their perception as to the effectiveness of food control measures. A substantial part of the worldwide trade in food, for example in meat and meat products, depends upon the use of inspection and certification systems. However, inspection and certification requirements may significantly impede international trade in foodstuffs. </w:t>
      </w:r>
      <w:proofErr w:type="gramStart"/>
      <w:r w:rsidR="00E654B5" w:rsidRPr="00E654B5">
        <w:rPr>
          <w:rFonts w:ascii="Arial" w:eastAsia="Times New Roman" w:hAnsi="Arial" w:cs="Arial"/>
          <w:b/>
          <w:sz w:val="20"/>
          <w:szCs w:val="20"/>
          <w:lang w:val="en-KE"/>
        </w:rPr>
        <w:t>Consequently</w:t>
      </w:r>
      <w:proofErr w:type="gramEnd"/>
      <w:r w:rsidR="00E654B5" w:rsidRPr="00E654B5">
        <w:rPr>
          <w:rFonts w:ascii="Arial" w:eastAsia="Times New Roman" w:hAnsi="Arial" w:cs="Arial"/>
          <w:b/>
          <w:sz w:val="20"/>
          <w:szCs w:val="20"/>
          <w:lang w:val="en-KE"/>
        </w:rPr>
        <w:t xml:space="preserve"> it is desirable that the design and application of these systems should reflect appropriate principles</w:t>
      </w:r>
    </w:p>
    <w:p w14:paraId="01226A9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205F4A98"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02BD5DC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5C23407"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7652C54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0661319"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46F780D2"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2015D0D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FFA2FD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C0ADDA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07E5CAC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15A1D55F"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C83482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3739AD7"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5081D6C"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735D809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51BF2B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7C3AE457"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7A56CE98"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6F409A1F"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C658FA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7F458F6C"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2A9C2F8D"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44D8FDE1" w14:textId="77777777" w:rsidR="00B530C8" w:rsidRDefault="00B530C8" w:rsidP="00B530C8">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07400959" w14:textId="5390696B"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66290F0D" w14:textId="5033561D"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5C7B820E" w14:textId="09394608"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42941980" w14:textId="3107CC44" w:rsidR="00B530C8" w:rsidRPr="00810CE6" w:rsidRDefault="00E654B5" w:rsidP="00E654B5">
      <w:pPr>
        <w:autoSpaceDE w:val="0"/>
        <w:autoSpaceDN w:val="0"/>
        <w:adjustRightInd w:val="0"/>
        <w:spacing w:after="0" w:line="240" w:lineRule="auto"/>
        <w:rPr>
          <w:rFonts w:ascii="Arial" w:eastAsia="Times New Roman" w:hAnsi="Arial" w:cs="Arial"/>
          <w:b/>
          <w:bCs/>
          <w:color w:val="000000"/>
          <w:sz w:val="20"/>
          <w:szCs w:val="20"/>
        </w:rPr>
      </w:pPr>
      <w:r>
        <w:rPr>
          <w:rFonts w:ascii="Times New Roman" w:eastAsia="Times New Roman" w:hAnsi="Times New Roman" w:cs="Times New Roman"/>
          <w:sz w:val="24"/>
          <w:szCs w:val="24"/>
        </w:rPr>
        <w:t xml:space="preserve">                                               </w:t>
      </w:r>
      <w:r w:rsidR="00B530C8" w:rsidRPr="00810CE6">
        <w:rPr>
          <w:rFonts w:ascii="Arial" w:eastAsia="Times New Roman" w:hAnsi="Arial" w:cs="Arial"/>
          <w:b/>
          <w:bCs/>
          <w:color w:val="000000"/>
          <w:sz w:val="20"/>
          <w:szCs w:val="20"/>
        </w:rPr>
        <w:t>KENYA BUREAU OF STANDARDS</w:t>
      </w:r>
    </w:p>
    <w:p w14:paraId="46A32D99"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7D192836"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49289375"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530C8" w:rsidRPr="00810CE6" w14:paraId="4F478D07" w14:textId="77777777" w:rsidTr="00DB4693">
        <w:tc>
          <w:tcPr>
            <w:tcW w:w="2178" w:type="dxa"/>
            <w:tcBorders>
              <w:top w:val="single" w:sz="4" w:space="0" w:color="auto"/>
              <w:left w:val="single" w:sz="4" w:space="0" w:color="auto"/>
              <w:bottom w:val="single" w:sz="4" w:space="0" w:color="auto"/>
              <w:right w:val="single" w:sz="4" w:space="0" w:color="auto"/>
            </w:tcBorders>
          </w:tcPr>
          <w:p w14:paraId="34ADC273"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909928B" w14:textId="77777777" w:rsidR="00B530C8" w:rsidRPr="00810CE6" w:rsidRDefault="00B530C8" w:rsidP="00DB4693">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B530C8" w:rsidRPr="00810CE6" w14:paraId="03A623A2" w14:textId="77777777" w:rsidTr="00DB4693">
        <w:tc>
          <w:tcPr>
            <w:tcW w:w="2178" w:type="dxa"/>
            <w:vMerge w:val="restart"/>
            <w:tcBorders>
              <w:top w:val="single" w:sz="4" w:space="0" w:color="auto"/>
              <w:left w:val="single" w:sz="4" w:space="0" w:color="auto"/>
              <w:bottom w:val="single" w:sz="4" w:space="0" w:color="auto"/>
              <w:right w:val="single" w:sz="4" w:space="0" w:color="auto"/>
            </w:tcBorders>
          </w:tcPr>
          <w:p w14:paraId="06FA17AB"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436AB198"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6F2BF014"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B530C8" w:rsidRPr="00810CE6" w14:paraId="4F21BB91" w14:textId="77777777" w:rsidTr="00DB4693">
        <w:tc>
          <w:tcPr>
            <w:tcW w:w="0" w:type="auto"/>
            <w:vMerge/>
            <w:tcBorders>
              <w:top w:val="single" w:sz="4" w:space="0" w:color="auto"/>
              <w:left w:val="single" w:sz="4" w:space="0" w:color="auto"/>
              <w:bottom w:val="single" w:sz="4" w:space="0" w:color="auto"/>
              <w:right w:val="single" w:sz="4" w:space="0" w:color="auto"/>
            </w:tcBorders>
            <w:vAlign w:val="center"/>
          </w:tcPr>
          <w:p w14:paraId="17B1B4C7"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1770EF3E"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tc>
        <w:tc>
          <w:tcPr>
            <w:tcW w:w="2970" w:type="dxa"/>
            <w:tcBorders>
              <w:top w:val="single" w:sz="4" w:space="0" w:color="auto"/>
              <w:left w:val="single" w:sz="4" w:space="0" w:color="auto"/>
              <w:bottom w:val="single" w:sz="4" w:space="0" w:color="auto"/>
              <w:right w:val="single" w:sz="4" w:space="0" w:color="auto"/>
            </w:tcBorders>
          </w:tcPr>
          <w:p w14:paraId="6296D2CC"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B530C8" w:rsidRPr="00810CE6" w14:paraId="0AA0208F" w14:textId="77777777" w:rsidTr="00DB4693">
        <w:tc>
          <w:tcPr>
            <w:tcW w:w="2178" w:type="dxa"/>
            <w:tcBorders>
              <w:top w:val="single" w:sz="4" w:space="0" w:color="auto"/>
              <w:left w:val="single" w:sz="4" w:space="0" w:color="auto"/>
              <w:bottom w:val="single" w:sz="4" w:space="0" w:color="auto"/>
              <w:right w:val="single" w:sz="4" w:space="0" w:color="auto"/>
            </w:tcBorders>
          </w:tcPr>
          <w:p w14:paraId="5C259340"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88ED578"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10"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3C0DB7C3"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754F74F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04468890" w14:textId="77777777" w:rsidR="00B530C8"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20F1C09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75758D15" w14:textId="46EA9F7A" w:rsidR="00B530C8" w:rsidRPr="00810CE6" w:rsidRDefault="00B530C8" w:rsidP="00B530C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Pr="00B530C8">
        <w:rPr>
          <w:rFonts w:ascii="Arial" w:eastAsia="Times New Roman" w:hAnsi="Arial" w:cs="Arial"/>
          <w:b/>
          <w:sz w:val="20"/>
          <w:szCs w:val="20"/>
          <w:lang w:val="en-KE"/>
        </w:rPr>
        <w:t>CAC/GL 63-2007</w:t>
      </w:r>
      <w:r>
        <w:rPr>
          <w:rFonts w:ascii="Arial" w:eastAsia="Times New Roman" w:hAnsi="Arial" w:cs="Arial"/>
          <w:b/>
          <w:sz w:val="20"/>
          <w:szCs w:val="20"/>
        </w:rPr>
        <w:t xml:space="preserve"> </w:t>
      </w:r>
      <w:r w:rsidRPr="00810CE6">
        <w:rPr>
          <w:rFonts w:ascii="Arial" w:eastAsia="Times New Roman" w:hAnsi="Arial" w:cs="Arial"/>
          <w:b/>
          <w:sz w:val="20"/>
          <w:szCs w:val="20"/>
        </w:rPr>
        <w:t xml:space="preserve">  </w:t>
      </w:r>
    </w:p>
    <w:p w14:paraId="39B25BFC"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0A7FA80B" w14:textId="1B8C619F" w:rsidR="00B530C8" w:rsidRDefault="00B530C8" w:rsidP="00B530C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Pr="00B530C8">
        <w:rPr>
          <w:rFonts w:ascii="Arial" w:eastAsia="Times New Roman" w:hAnsi="Arial" w:cs="Arial"/>
          <w:b/>
          <w:sz w:val="20"/>
          <w:szCs w:val="20"/>
          <w:lang w:val="en-KE"/>
        </w:rPr>
        <w:t xml:space="preserve">Principles and </w:t>
      </w:r>
      <w:r w:rsidRPr="00B530C8">
        <w:rPr>
          <w:rFonts w:ascii="Arial" w:eastAsia="Times New Roman" w:hAnsi="Arial" w:cs="Arial"/>
          <w:b/>
          <w:i/>
          <w:iCs/>
          <w:sz w:val="20"/>
          <w:szCs w:val="20"/>
          <w:lang w:val="en-KE"/>
        </w:rPr>
        <w:t>Guidelines for the Conduct of Microbiological Risk Management</w:t>
      </w:r>
    </w:p>
    <w:p w14:paraId="5E5E6B2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740FFF2" w14:textId="64799A6A" w:rsidR="00B530C8" w:rsidRDefault="00B530C8" w:rsidP="00E654B5">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 xml:space="preserve">Scope: </w:t>
      </w:r>
      <w:r w:rsidRPr="00D22E1C">
        <w:rPr>
          <w:rFonts w:ascii="Arial" w:eastAsia="Times New Roman" w:hAnsi="Arial" w:cs="Arial"/>
          <w:b/>
          <w:sz w:val="20"/>
          <w:szCs w:val="20"/>
        </w:rPr>
        <w:t xml:space="preserve">The scope of this </w:t>
      </w:r>
      <w:r w:rsidR="00E654B5">
        <w:rPr>
          <w:rFonts w:ascii="Arial" w:eastAsia="Times New Roman" w:hAnsi="Arial" w:cs="Arial"/>
          <w:b/>
          <w:sz w:val="20"/>
          <w:szCs w:val="20"/>
        </w:rPr>
        <w:t>guideline</w:t>
      </w:r>
      <w:r w:rsidRPr="00D22E1C">
        <w:rPr>
          <w:rFonts w:ascii="Arial" w:eastAsia="Times New Roman" w:hAnsi="Arial" w:cs="Arial"/>
          <w:b/>
          <w:sz w:val="20"/>
          <w:szCs w:val="20"/>
        </w:rPr>
        <w:t xml:space="preserve"> covers</w:t>
      </w:r>
      <w:r w:rsidR="00E654B5">
        <w:rPr>
          <w:rFonts w:ascii="Arial" w:eastAsia="Times New Roman" w:hAnsi="Arial" w:cs="Arial"/>
          <w:b/>
          <w:sz w:val="20"/>
          <w:szCs w:val="20"/>
        </w:rPr>
        <w:t xml:space="preserve"> t</w:t>
      </w:r>
      <w:proofErr w:type="spellStart"/>
      <w:r w:rsidR="00E654B5" w:rsidRPr="00E654B5">
        <w:rPr>
          <w:rFonts w:ascii="Arial" w:eastAsia="Times New Roman" w:hAnsi="Arial" w:cs="Arial"/>
          <w:b/>
          <w:sz w:val="20"/>
          <w:szCs w:val="20"/>
          <w:lang w:val="en-KE"/>
        </w:rPr>
        <w:t>hese</w:t>
      </w:r>
      <w:proofErr w:type="spellEnd"/>
      <w:r w:rsidR="00E654B5" w:rsidRPr="00E654B5">
        <w:rPr>
          <w:rFonts w:ascii="Arial" w:eastAsia="Times New Roman" w:hAnsi="Arial" w:cs="Arial"/>
          <w:b/>
          <w:sz w:val="20"/>
          <w:szCs w:val="20"/>
          <w:lang w:val="en-KE"/>
        </w:rPr>
        <w:t xml:space="preserve"> principles and guidelines provide a framework for the MRM process and are intended for use by Codex and countries3</w:t>
      </w:r>
      <w:r w:rsidR="00E654B5" w:rsidRPr="00E654B5">
        <w:rPr>
          <w:rFonts w:ascii="Arial" w:eastAsia="Times New Roman" w:hAnsi="Arial" w:cs="Arial"/>
          <w:b/>
          <w:bCs/>
          <w:sz w:val="20"/>
          <w:szCs w:val="20"/>
          <w:lang w:val="en-KE"/>
        </w:rPr>
        <w:t xml:space="preserve">, </w:t>
      </w:r>
      <w:r w:rsidR="00E654B5" w:rsidRPr="00E654B5">
        <w:rPr>
          <w:rFonts w:ascii="Arial" w:eastAsia="Times New Roman" w:hAnsi="Arial" w:cs="Arial"/>
          <w:b/>
          <w:sz w:val="20"/>
          <w:szCs w:val="20"/>
          <w:lang w:val="en-KE"/>
        </w:rPr>
        <w:t>as appropriate. They also provide guidance on the application of microbiological risk assessment (MRA) within the MRM process. Where specific recommendations apply only to Codex, or only to countries, this is so noted in the text. This document also provides useful guidance for other interested parties in implementing risk management options, such as industry4 and consumers who are involved in MRM on a day-to-day basis.</w:t>
      </w:r>
    </w:p>
    <w:p w14:paraId="43A7C5C6"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65B152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3F46181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7F16C4F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278EB0F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2828A69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A8AB52F"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7655A1D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E2F9AAA"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34D3D82"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53D5E39"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6E547ACF"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9F849B1"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52FD3C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6DB85C2"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7EA71381"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AA42642"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365CAF7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1CC4E50A"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489384ED"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5E5F5F3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0BD3FEF9"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5EE948F5"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36A0C92E" w14:textId="77777777" w:rsidR="00B530C8" w:rsidRDefault="00B530C8" w:rsidP="00B530C8">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65814916" w14:textId="5152ABF2"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6B9B52A1" w14:textId="40BDE406"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C3697A7"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lastRenderedPageBreak/>
        <w:t>KENYA BUREAU OF STANDARDS</w:t>
      </w:r>
    </w:p>
    <w:p w14:paraId="25648DF4"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1DA68A88"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191D426C"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530C8" w:rsidRPr="00810CE6" w14:paraId="76CE1D3D" w14:textId="77777777" w:rsidTr="00DB4693">
        <w:tc>
          <w:tcPr>
            <w:tcW w:w="2178" w:type="dxa"/>
            <w:tcBorders>
              <w:top w:val="single" w:sz="4" w:space="0" w:color="auto"/>
              <w:left w:val="single" w:sz="4" w:space="0" w:color="auto"/>
              <w:bottom w:val="single" w:sz="4" w:space="0" w:color="auto"/>
              <w:right w:val="single" w:sz="4" w:space="0" w:color="auto"/>
            </w:tcBorders>
          </w:tcPr>
          <w:p w14:paraId="1289F9DC"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5243317B" w14:textId="77777777" w:rsidR="00B530C8" w:rsidRPr="00810CE6" w:rsidRDefault="00B530C8" w:rsidP="00DB4693">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B530C8" w:rsidRPr="00810CE6" w14:paraId="25F9DBFF" w14:textId="77777777" w:rsidTr="00DB4693">
        <w:tc>
          <w:tcPr>
            <w:tcW w:w="2178" w:type="dxa"/>
            <w:vMerge w:val="restart"/>
            <w:tcBorders>
              <w:top w:val="single" w:sz="4" w:space="0" w:color="auto"/>
              <w:left w:val="single" w:sz="4" w:space="0" w:color="auto"/>
              <w:bottom w:val="single" w:sz="4" w:space="0" w:color="auto"/>
              <w:right w:val="single" w:sz="4" w:space="0" w:color="auto"/>
            </w:tcBorders>
          </w:tcPr>
          <w:p w14:paraId="5C449A08"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4ED5FBE6"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22D7BFA"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B530C8" w:rsidRPr="00810CE6" w14:paraId="444B8F76" w14:textId="77777777" w:rsidTr="00DB4693">
        <w:tc>
          <w:tcPr>
            <w:tcW w:w="0" w:type="auto"/>
            <w:vMerge/>
            <w:tcBorders>
              <w:top w:val="single" w:sz="4" w:space="0" w:color="auto"/>
              <w:left w:val="single" w:sz="4" w:space="0" w:color="auto"/>
              <w:bottom w:val="single" w:sz="4" w:space="0" w:color="auto"/>
              <w:right w:val="single" w:sz="4" w:space="0" w:color="auto"/>
            </w:tcBorders>
            <w:vAlign w:val="center"/>
          </w:tcPr>
          <w:p w14:paraId="7D7985A0"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3A08409D"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05-05-2020</w:t>
            </w:r>
          </w:p>
        </w:tc>
        <w:tc>
          <w:tcPr>
            <w:tcW w:w="2970" w:type="dxa"/>
            <w:tcBorders>
              <w:top w:val="single" w:sz="4" w:space="0" w:color="auto"/>
              <w:left w:val="single" w:sz="4" w:space="0" w:color="auto"/>
              <w:bottom w:val="single" w:sz="4" w:space="0" w:color="auto"/>
              <w:right w:val="single" w:sz="4" w:space="0" w:color="auto"/>
            </w:tcBorders>
          </w:tcPr>
          <w:p w14:paraId="69A399AE"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05-06-2020</w:t>
            </w:r>
          </w:p>
        </w:tc>
      </w:tr>
      <w:tr w:rsidR="00B530C8" w:rsidRPr="00810CE6" w14:paraId="44540226" w14:textId="77777777" w:rsidTr="00DB4693">
        <w:tc>
          <w:tcPr>
            <w:tcW w:w="2178" w:type="dxa"/>
            <w:tcBorders>
              <w:top w:val="single" w:sz="4" w:space="0" w:color="auto"/>
              <w:left w:val="single" w:sz="4" w:space="0" w:color="auto"/>
              <w:bottom w:val="single" w:sz="4" w:space="0" w:color="auto"/>
              <w:right w:val="single" w:sz="4" w:space="0" w:color="auto"/>
            </w:tcBorders>
          </w:tcPr>
          <w:p w14:paraId="21CB873F"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8104C83" w14:textId="77777777" w:rsidR="00B530C8" w:rsidRPr="00810CE6" w:rsidRDefault="00B530C8" w:rsidP="00DB4693">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11"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65E34D5C" w14:textId="77777777" w:rsidR="00B530C8" w:rsidRPr="00810CE6" w:rsidRDefault="00B530C8" w:rsidP="00B530C8">
      <w:pPr>
        <w:autoSpaceDE w:val="0"/>
        <w:autoSpaceDN w:val="0"/>
        <w:adjustRightInd w:val="0"/>
        <w:spacing w:after="0" w:line="240" w:lineRule="auto"/>
        <w:jc w:val="center"/>
        <w:rPr>
          <w:rFonts w:ascii="Arial" w:eastAsia="Times New Roman" w:hAnsi="Arial" w:cs="Arial"/>
          <w:b/>
          <w:bCs/>
          <w:sz w:val="20"/>
          <w:szCs w:val="20"/>
        </w:rPr>
      </w:pPr>
    </w:p>
    <w:p w14:paraId="5C1BAF4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2D20A72A" w14:textId="77777777" w:rsidR="00B530C8"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58B9C4B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9BC3469" w14:textId="376F9478" w:rsidR="00B530C8" w:rsidRPr="00810CE6" w:rsidRDefault="00B530C8" w:rsidP="00B530C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Number</w:t>
      </w:r>
      <w:r>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334827" w:rsidRPr="00B530C8">
        <w:rPr>
          <w:rFonts w:ascii="Arial" w:eastAsia="Times New Roman" w:hAnsi="Arial" w:cs="Arial"/>
          <w:b/>
          <w:sz w:val="20"/>
          <w:szCs w:val="20"/>
          <w:lang w:val="en-KE"/>
        </w:rPr>
        <w:t>CAC/GL 24-1997</w:t>
      </w:r>
      <w:r>
        <w:rPr>
          <w:rFonts w:ascii="Arial" w:eastAsia="Times New Roman" w:hAnsi="Arial" w:cs="Arial"/>
          <w:b/>
          <w:sz w:val="20"/>
          <w:szCs w:val="20"/>
        </w:rPr>
        <w:t xml:space="preserve"> </w:t>
      </w:r>
      <w:r w:rsidRPr="00810CE6">
        <w:rPr>
          <w:rFonts w:ascii="Arial" w:eastAsia="Times New Roman" w:hAnsi="Arial" w:cs="Arial"/>
          <w:b/>
          <w:sz w:val="20"/>
          <w:szCs w:val="20"/>
        </w:rPr>
        <w:t xml:space="preserve">  </w:t>
      </w:r>
    </w:p>
    <w:p w14:paraId="7433861E"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77AD3544" w14:textId="5CCDDD7C" w:rsidR="00B530C8" w:rsidRDefault="00B530C8" w:rsidP="00B530C8">
      <w:pPr>
        <w:autoSpaceDE w:val="0"/>
        <w:autoSpaceDN w:val="0"/>
        <w:adjustRightInd w:val="0"/>
        <w:spacing w:after="0" w:line="240" w:lineRule="auto"/>
        <w:jc w:val="both"/>
        <w:rPr>
          <w:rFonts w:ascii="Arial" w:eastAsia="Times New Roman" w:hAnsi="Arial" w:cs="Arial"/>
          <w:b/>
          <w:sz w:val="20"/>
          <w:szCs w:val="20"/>
        </w:rPr>
      </w:pPr>
      <w:r w:rsidRPr="00810CE6">
        <w:rPr>
          <w:rFonts w:ascii="Arial" w:eastAsia="Times New Roman" w:hAnsi="Arial" w:cs="Arial"/>
          <w:sz w:val="20"/>
          <w:szCs w:val="20"/>
        </w:rPr>
        <w:t>Title</w:t>
      </w:r>
      <w:r>
        <w:rPr>
          <w:rFonts w:ascii="Arial" w:eastAsia="Times New Roman" w:hAnsi="Arial" w:cs="Arial"/>
          <w:sz w:val="20"/>
          <w:szCs w:val="20"/>
        </w:rPr>
        <w:t>:</w:t>
      </w:r>
      <w:r w:rsidRPr="00810CE6">
        <w:rPr>
          <w:rFonts w:ascii="Arial" w:eastAsia="Times New Roman" w:hAnsi="Arial" w:cs="Arial"/>
          <w:b/>
          <w:sz w:val="20"/>
          <w:szCs w:val="20"/>
        </w:rPr>
        <w:t xml:space="preserve"> </w:t>
      </w:r>
      <w:r w:rsidR="00334827" w:rsidRPr="00B530C8">
        <w:rPr>
          <w:rFonts w:ascii="Arial" w:eastAsia="Times New Roman" w:hAnsi="Arial" w:cs="Arial"/>
          <w:b/>
          <w:i/>
          <w:iCs/>
          <w:sz w:val="20"/>
          <w:szCs w:val="20"/>
          <w:lang w:val="en-KE"/>
        </w:rPr>
        <w:t>General Guidelines for Use of the Term "Halal"</w:t>
      </w:r>
    </w:p>
    <w:p w14:paraId="4AE1620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437A3E72" w14:textId="5376C14B" w:rsidR="00B530C8" w:rsidRPr="002E2C0E" w:rsidRDefault="00B530C8" w:rsidP="002E2C0E">
      <w:pPr>
        <w:autoSpaceDE w:val="0"/>
        <w:autoSpaceDN w:val="0"/>
        <w:adjustRightInd w:val="0"/>
        <w:spacing w:after="0" w:line="240" w:lineRule="auto"/>
        <w:jc w:val="both"/>
        <w:rPr>
          <w:rFonts w:ascii="Arial" w:eastAsia="Times New Roman" w:hAnsi="Arial" w:cs="Arial"/>
          <w:b/>
          <w:sz w:val="20"/>
          <w:szCs w:val="20"/>
          <w:lang w:val="en-GB"/>
        </w:rPr>
      </w:pPr>
      <w:r w:rsidRPr="00810CE6">
        <w:rPr>
          <w:rFonts w:ascii="Arial" w:eastAsia="Times New Roman" w:hAnsi="Arial" w:cs="Arial"/>
          <w:sz w:val="20"/>
          <w:szCs w:val="20"/>
        </w:rPr>
        <w:t xml:space="preserve">Scope: </w:t>
      </w:r>
      <w:r w:rsidR="002E2C0E" w:rsidRPr="002E2C0E">
        <w:rPr>
          <w:rFonts w:ascii="Arial" w:eastAsia="Times New Roman" w:hAnsi="Arial" w:cs="Arial"/>
          <w:b/>
          <w:sz w:val="20"/>
          <w:szCs w:val="20"/>
          <w:lang w:val="en-KE"/>
        </w:rPr>
        <w:t xml:space="preserve"> These guidelines recommend measures to be taken on the use of Halal claims in food labelling. These guidelines apply to the use of the term halal and equivalent terms in claims as defined in the </w:t>
      </w:r>
      <w:r w:rsidR="002E2C0E" w:rsidRPr="002E2C0E">
        <w:rPr>
          <w:rFonts w:ascii="Arial" w:eastAsia="Times New Roman" w:hAnsi="Arial" w:cs="Arial"/>
          <w:b/>
          <w:i/>
          <w:iCs/>
          <w:sz w:val="20"/>
          <w:szCs w:val="20"/>
          <w:lang w:val="en-KE"/>
        </w:rPr>
        <w:t xml:space="preserve">General Standard for the Labelling of </w:t>
      </w:r>
      <w:proofErr w:type="spellStart"/>
      <w:r w:rsidR="002E2C0E" w:rsidRPr="002E2C0E">
        <w:rPr>
          <w:rFonts w:ascii="Arial" w:eastAsia="Times New Roman" w:hAnsi="Arial" w:cs="Arial"/>
          <w:b/>
          <w:i/>
          <w:iCs/>
          <w:sz w:val="20"/>
          <w:szCs w:val="20"/>
          <w:lang w:val="en-KE"/>
        </w:rPr>
        <w:t>Prepackaged</w:t>
      </w:r>
      <w:proofErr w:type="spellEnd"/>
      <w:r w:rsidR="002E2C0E" w:rsidRPr="002E2C0E">
        <w:rPr>
          <w:rFonts w:ascii="Arial" w:eastAsia="Times New Roman" w:hAnsi="Arial" w:cs="Arial"/>
          <w:b/>
          <w:i/>
          <w:iCs/>
          <w:sz w:val="20"/>
          <w:szCs w:val="20"/>
          <w:lang w:val="en-KE"/>
        </w:rPr>
        <w:t xml:space="preserve"> Foods </w:t>
      </w:r>
      <w:r w:rsidR="002E2C0E" w:rsidRPr="002E2C0E">
        <w:rPr>
          <w:rFonts w:ascii="Arial" w:eastAsia="Times New Roman" w:hAnsi="Arial" w:cs="Arial"/>
          <w:b/>
          <w:sz w:val="20"/>
          <w:szCs w:val="20"/>
          <w:lang w:val="en-KE"/>
        </w:rPr>
        <w:t xml:space="preserve">and include its use in </w:t>
      </w:r>
      <w:proofErr w:type="gramStart"/>
      <w:r w:rsidR="002E2C0E" w:rsidRPr="002E2C0E">
        <w:rPr>
          <w:rFonts w:ascii="Arial" w:eastAsia="Times New Roman" w:hAnsi="Arial" w:cs="Arial"/>
          <w:b/>
          <w:sz w:val="20"/>
          <w:szCs w:val="20"/>
          <w:lang w:val="en-KE"/>
        </w:rPr>
        <w:t>trade marks</w:t>
      </w:r>
      <w:proofErr w:type="gramEnd"/>
      <w:r w:rsidR="002E2C0E" w:rsidRPr="002E2C0E">
        <w:rPr>
          <w:rFonts w:ascii="Arial" w:eastAsia="Times New Roman" w:hAnsi="Arial" w:cs="Arial"/>
          <w:b/>
          <w:sz w:val="20"/>
          <w:szCs w:val="20"/>
          <w:lang w:val="en-KE"/>
        </w:rPr>
        <w:t xml:space="preserve">, brand names and business names. These guidelines are intended to supplement the Codex </w:t>
      </w:r>
      <w:r w:rsidR="002E2C0E" w:rsidRPr="002E2C0E">
        <w:rPr>
          <w:rFonts w:ascii="Arial" w:eastAsia="Times New Roman" w:hAnsi="Arial" w:cs="Arial"/>
          <w:b/>
          <w:i/>
          <w:iCs/>
          <w:sz w:val="20"/>
          <w:szCs w:val="20"/>
          <w:lang w:val="en-KE"/>
        </w:rPr>
        <w:t xml:space="preserve">General Guidelines on Claims </w:t>
      </w:r>
      <w:r w:rsidR="002E2C0E" w:rsidRPr="002E2C0E">
        <w:rPr>
          <w:rFonts w:ascii="Arial" w:eastAsia="Times New Roman" w:hAnsi="Arial" w:cs="Arial"/>
          <w:b/>
          <w:sz w:val="20"/>
          <w:szCs w:val="20"/>
          <w:lang w:val="en-KE"/>
        </w:rPr>
        <w:t>and do not supersede any prohibition contained therein</w:t>
      </w:r>
      <w:r w:rsidR="002E2C0E">
        <w:rPr>
          <w:rFonts w:ascii="Arial" w:eastAsia="Times New Roman" w:hAnsi="Arial" w:cs="Arial"/>
          <w:b/>
          <w:sz w:val="20"/>
          <w:szCs w:val="20"/>
          <w:lang w:val="en-GB"/>
        </w:rPr>
        <w:t>.</w:t>
      </w:r>
    </w:p>
    <w:p w14:paraId="43BA7315"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2DDB409"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6E509B1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255A37FE"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1122CA2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EB189C3"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7BFEF10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7E70943E"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3FF4097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01C906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2DB5A70"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242950EF"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601296EC"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4434BB1E"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5FB5081"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Pr>
          <w:rFonts w:ascii="Arial" w:eastAsia="Times New Roman" w:hAnsi="Arial" w:cs="Arial"/>
          <w:sz w:val="20"/>
          <w:szCs w:val="20"/>
        </w:rPr>
        <w:t>............................................</w:t>
      </w:r>
    </w:p>
    <w:p w14:paraId="054C403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5947CE7A"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Pr>
          <w:rFonts w:ascii="Arial" w:eastAsia="Times New Roman" w:hAnsi="Arial" w:cs="Arial"/>
          <w:color w:val="1F497D" w:themeColor="text2"/>
          <w:sz w:val="20"/>
          <w:szCs w:val="20"/>
        </w:rPr>
        <w:t>.................................................................</w:t>
      </w:r>
    </w:p>
    <w:p w14:paraId="32C8F204"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61F9592B"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Pr>
          <w:rFonts w:ascii="Arial" w:eastAsia="Times New Roman" w:hAnsi="Arial" w:cs="Arial"/>
          <w:color w:val="1F497D" w:themeColor="text2"/>
          <w:sz w:val="20"/>
          <w:szCs w:val="20"/>
        </w:rPr>
        <w:t>....................................................</w:t>
      </w:r>
      <w:r w:rsidRPr="00810CE6">
        <w:rPr>
          <w:rFonts w:ascii="Arial" w:eastAsia="Times New Roman" w:hAnsi="Arial" w:cs="Arial"/>
          <w:sz w:val="20"/>
          <w:szCs w:val="20"/>
        </w:rPr>
        <w:t>........................ (Name of organization)</w:t>
      </w:r>
    </w:p>
    <w:p w14:paraId="35DEBF08"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p>
    <w:p w14:paraId="3D536BC6" w14:textId="77777777" w:rsidR="00B530C8" w:rsidRPr="00810CE6" w:rsidRDefault="00B530C8" w:rsidP="00B530C8">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Pr>
          <w:rFonts w:ascii="Arial" w:eastAsia="Times New Roman" w:hAnsi="Arial" w:cs="Arial"/>
          <w:color w:val="1F497D" w:themeColor="text2"/>
          <w:sz w:val="20"/>
          <w:szCs w:val="20"/>
        </w:rPr>
        <w:t>..........................................................</w:t>
      </w:r>
    </w:p>
    <w:p w14:paraId="445A6AEA"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5BC460A2" w14:textId="77777777" w:rsidR="00B530C8" w:rsidRPr="00810CE6" w:rsidRDefault="00B530C8" w:rsidP="00B530C8">
      <w:pPr>
        <w:autoSpaceDE w:val="0"/>
        <w:autoSpaceDN w:val="0"/>
        <w:adjustRightInd w:val="0"/>
        <w:spacing w:after="0" w:line="240" w:lineRule="auto"/>
        <w:jc w:val="both"/>
        <w:rPr>
          <w:rFonts w:ascii="Arial" w:eastAsia="Times New Roman" w:hAnsi="Arial" w:cs="Arial"/>
          <w:b/>
          <w:bCs/>
          <w:sz w:val="20"/>
          <w:szCs w:val="20"/>
        </w:rPr>
      </w:pPr>
    </w:p>
    <w:p w14:paraId="17BC0796" w14:textId="77777777" w:rsidR="00B530C8" w:rsidRDefault="00B530C8" w:rsidP="00B530C8">
      <w:pPr>
        <w:autoSpaceDE w:val="0"/>
        <w:autoSpaceDN w:val="0"/>
        <w:adjustRightInd w:val="0"/>
        <w:spacing w:after="0" w:line="240" w:lineRule="auto"/>
        <w:jc w:val="both"/>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p w14:paraId="4A4608A0" w14:textId="77777777"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73458FA8" w14:textId="4EA5281A"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310041E4" w14:textId="77777777" w:rsidR="00B530C8" w:rsidRDefault="00B530C8"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10EBC3B7" w14:textId="3FC00172"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p w14:paraId="02E218BA" w14:textId="5B3729D5" w:rsidR="007858A1" w:rsidRDefault="007858A1" w:rsidP="00810CE6">
      <w:pPr>
        <w:autoSpaceDE w:val="0"/>
        <w:autoSpaceDN w:val="0"/>
        <w:adjustRightInd w:val="0"/>
        <w:spacing w:after="0" w:line="240" w:lineRule="auto"/>
        <w:jc w:val="both"/>
        <w:rPr>
          <w:rFonts w:ascii="Times New Roman" w:eastAsia="Times New Roman" w:hAnsi="Times New Roman" w:cs="Times New Roman"/>
          <w:sz w:val="24"/>
          <w:szCs w:val="24"/>
        </w:rPr>
      </w:pPr>
    </w:p>
    <w:sectPr w:rsidR="007858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89A70" w14:textId="77777777" w:rsidR="00966890" w:rsidRDefault="00966890" w:rsidP="00810CE6">
      <w:pPr>
        <w:spacing w:after="0" w:line="240" w:lineRule="auto"/>
      </w:pPr>
      <w:r>
        <w:separator/>
      </w:r>
    </w:p>
  </w:endnote>
  <w:endnote w:type="continuationSeparator" w:id="0">
    <w:p w14:paraId="23940CC8" w14:textId="77777777" w:rsidR="00966890" w:rsidRDefault="00966890" w:rsidP="0081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0171A" w14:textId="77777777" w:rsidR="00966890" w:rsidRDefault="00966890" w:rsidP="00810CE6">
      <w:pPr>
        <w:spacing w:after="0" w:line="240" w:lineRule="auto"/>
      </w:pPr>
      <w:r>
        <w:separator/>
      </w:r>
    </w:p>
  </w:footnote>
  <w:footnote w:type="continuationSeparator" w:id="0">
    <w:p w14:paraId="5A3EE66D" w14:textId="77777777" w:rsidR="00966890" w:rsidRDefault="00966890" w:rsidP="0081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F8819" w14:textId="77777777" w:rsidR="00810CE6" w:rsidRPr="00810CE6" w:rsidRDefault="00810CE6">
    <w:pPr>
      <w:pStyle w:val="Header"/>
      <w:rPr>
        <w:b/>
      </w:rPr>
    </w:pPr>
    <w:r w:rsidRPr="00810CE6">
      <w:rPr>
        <w:b/>
      </w:rPr>
      <w:t>STA/SDV/OP/04/F1</w:t>
    </w:r>
  </w:p>
  <w:p w14:paraId="34D4E32D" w14:textId="77777777" w:rsidR="00810CE6" w:rsidRDefault="00810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6"/>
    <w:rsid w:val="0005104F"/>
    <w:rsid w:val="00236930"/>
    <w:rsid w:val="002B368D"/>
    <w:rsid w:val="002E2C0E"/>
    <w:rsid w:val="0032295D"/>
    <w:rsid w:val="00334827"/>
    <w:rsid w:val="00454025"/>
    <w:rsid w:val="004F68EF"/>
    <w:rsid w:val="007858A1"/>
    <w:rsid w:val="00810CE6"/>
    <w:rsid w:val="008962A0"/>
    <w:rsid w:val="008B58DE"/>
    <w:rsid w:val="00966890"/>
    <w:rsid w:val="00995401"/>
    <w:rsid w:val="00A5656F"/>
    <w:rsid w:val="00B530C8"/>
    <w:rsid w:val="00C06654"/>
    <w:rsid w:val="00D22E1C"/>
    <w:rsid w:val="00E15B95"/>
    <w:rsid w:val="00E654B5"/>
    <w:rsid w:val="00E718E2"/>
    <w:rsid w:val="00F03C01"/>
    <w:rsid w:val="00F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5E0"/>
  <w15:docId w15:val="{53DB8936-EC36-4934-B54B-8296C86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E6"/>
  </w:style>
  <w:style w:type="paragraph" w:styleId="Footer">
    <w:name w:val="footer"/>
    <w:basedOn w:val="Normal"/>
    <w:link w:val="FooterChar"/>
    <w:uiPriority w:val="99"/>
    <w:unhideWhenUsed/>
    <w:rsid w:val="0081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E6"/>
  </w:style>
  <w:style w:type="paragraph" w:styleId="BalloonText">
    <w:name w:val="Balloon Text"/>
    <w:basedOn w:val="Normal"/>
    <w:link w:val="BalloonTextChar"/>
    <w:uiPriority w:val="99"/>
    <w:semiHidden/>
    <w:unhideWhenUsed/>
    <w:rsid w:val="0081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E6"/>
    <w:rPr>
      <w:rFonts w:ascii="Tahoma" w:hAnsi="Tahoma" w:cs="Tahoma"/>
      <w:sz w:val="16"/>
      <w:szCs w:val="16"/>
    </w:rPr>
  </w:style>
  <w:style w:type="character" w:styleId="Hyperlink">
    <w:name w:val="Hyperlink"/>
    <w:basedOn w:val="DefaultParagraphFont"/>
    <w:uiPriority w:val="99"/>
    <w:unhideWhenUsed/>
    <w:rsid w:val="00810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inzag@keb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iminzag@kebs.or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iminzag@kebs.org" TargetMode="External"/><Relationship Id="rId11" Type="http://schemas.openxmlformats.org/officeDocument/2006/relationships/hyperlink" Target="mailto:kiminzag@kebs.org" TargetMode="External"/><Relationship Id="rId5" Type="http://schemas.openxmlformats.org/officeDocument/2006/relationships/endnotes" Target="endnotes.xml"/><Relationship Id="rId10" Type="http://schemas.openxmlformats.org/officeDocument/2006/relationships/hyperlink" Target="mailto:kiminzag@kebs.org" TargetMode="External"/><Relationship Id="rId4" Type="http://schemas.openxmlformats.org/officeDocument/2006/relationships/footnotes" Target="footnotes.xml"/><Relationship Id="rId9" Type="http://schemas.openxmlformats.org/officeDocument/2006/relationships/hyperlink" Target="mailto:kiminzag@keb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KIMINZA</dc:creator>
  <cp:lastModifiedBy>George Kiminza</cp:lastModifiedBy>
  <cp:revision>5</cp:revision>
  <dcterms:created xsi:type="dcterms:W3CDTF">2020-05-10T15:58:00Z</dcterms:created>
  <dcterms:modified xsi:type="dcterms:W3CDTF">2020-05-11T03:02:00Z</dcterms:modified>
</cp:coreProperties>
</file>