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887324" w:rsidRPr="00887324">
        <w:t>ISO 3251:2019(en)</w:t>
      </w:r>
      <w:r w:rsidR="007D7BDE" w:rsidRPr="009E139E">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887324" w:rsidRPr="00887324" w:rsidRDefault="00DA1C53" w:rsidP="00887324">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p>
    <w:p w:rsidR="007D7BDE" w:rsidRDefault="00887324" w:rsidP="00887324">
      <w:pPr>
        <w:autoSpaceDE w:val="0"/>
        <w:autoSpaceDN w:val="0"/>
        <w:adjustRightInd w:val="0"/>
        <w:jc w:val="both"/>
        <w:rPr>
          <w:rFonts w:ascii="Arial Narrow" w:hAnsi="Arial Narrow" w:cs="Arial"/>
        </w:rPr>
      </w:pPr>
      <w:r w:rsidRPr="00887324">
        <w:rPr>
          <w:rFonts w:ascii="Arial Narrow" w:hAnsi="Arial Narrow" w:cs="Arial"/>
        </w:rPr>
        <w:t>Paints, varnishes and plastics — Determination of non-volatile-matter content</w:t>
      </w:r>
    </w:p>
    <w:p w:rsidR="00913C49" w:rsidRPr="00556197" w:rsidRDefault="00913C49" w:rsidP="00913C49">
      <w:pPr>
        <w:autoSpaceDE w:val="0"/>
        <w:autoSpaceDN w:val="0"/>
        <w:adjustRightInd w:val="0"/>
        <w:jc w:val="both"/>
        <w:rPr>
          <w:rFonts w:ascii="Arial Narrow" w:hAnsi="Arial Narrow" w:cs="Arial"/>
        </w:rPr>
      </w:pPr>
    </w:p>
    <w:p w:rsidR="00887324" w:rsidRPr="00887324" w:rsidRDefault="007D7BDE" w:rsidP="00887324">
      <w:pPr>
        <w:autoSpaceDE w:val="0"/>
        <w:autoSpaceDN w:val="0"/>
        <w:adjustRightInd w:val="0"/>
        <w:jc w:val="both"/>
        <w:rPr>
          <w:rFonts w:ascii="Arial Narrow" w:hAnsi="Arial Narrow" w:cs="Arial"/>
          <w:lang w:val="en-GB"/>
        </w:rPr>
      </w:pPr>
      <w:r w:rsidRPr="00DA1C53">
        <w:rPr>
          <w:rFonts w:ascii="Arial Narrow" w:hAnsi="Arial Narrow" w:cs="Arial"/>
          <w:b/>
        </w:rPr>
        <w:t>Scope</w:t>
      </w:r>
      <w:r w:rsidR="00DA1C53" w:rsidRPr="00DA1C53">
        <w:rPr>
          <w:rFonts w:ascii="Arial Narrow" w:hAnsi="Arial Narrow" w:cs="Arial"/>
          <w:b/>
        </w:rPr>
        <w:t>:</w:t>
      </w:r>
      <w:r w:rsidR="00DA1C53">
        <w:rPr>
          <w:rFonts w:ascii="Arial Narrow" w:hAnsi="Arial Narrow" w:cs="Arial"/>
        </w:rPr>
        <w:t xml:space="preserve"> </w:t>
      </w:r>
      <w:r w:rsidR="00887324" w:rsidRPr="00887324">
        <w:rPr>
          <w:rFonts w:ascii="Arial Narrow" w:hAnsi="Arial Narrow" w:cs="Arial"/>
          <w:lang w:val="en-GB"/>
        </w:rPr>
        <w:t>This document specifies a method for determining the non-volatile-matter content by mass of paints, varnishes, binders for paints and varnishes, polymer dispersions and condensation resins such as phenolic resins (</w:t>
      </w:r>
      <w:proofErr w:type="spellStart"/>
      <w:r w:rsidR="00887324" w:rsidRPr="00887324">
        <w:rPr>
          <w:rFonts w:ascii="Arial Narrow" w:hAnsi="Arial Narrow" w:cs="Arial"/>
          <w:lang w:val="en-GB"/>
        </w:rPr>
        <w:t>resols</w:t>
      </w:r>
      <w:proofErr w:type="spellEnd"/>
      <w:r w:rsidR="00887324" w:rsidRPr="00887324">
        <w:rPr>
          <w:rFonts w:ascii="Arial Narrow" w:hAnsi="Arial Narrow" w:cs="Arial"/>
          <w:lang w:val="en-GB"/>
        </w:rPr>
        <w:t xml:space="preserve">, </w:t>
      </w:r>
      <w:proofErr w:type="spellStart"/>
      <w:r w:rsidR="00887324" w:rsidRPr="00887324">
        <w:rPr>
          <w:rFonts w:ascii="Arial Narrow" w:hAnsi="Arial Narrow" w:cs="Arial"/>
          <w:lang w:val="en-GB"/>
        </w:rPr>
        <w:t>novolak</w:t>
      </w:r>
      <w:proofErr w:type="spellEnd"/>
      <w:r w:rsidR="00887324" w:rsidRPr="00887324">
        <w:rPr>
          <w:rFonts w:ascii="Arial Narrow" w:hAnsi="Arial Narrow" w:cs="Arial"/>
          <w:lang w:val="en-GB"/>
        </w:rPr>
        <w:t xml:space="preserve"> solutions etc.).</w:t>
      </w:r>
    </w:p>
    <w:p w:rsidR="00887324" w:rsidRPr="00887324" w:rsidRDefault="00887324" w:rsidP="00887324">
      <w:pPr>
        <w:autoSpaceDE w:val="0"/>
        <w:autoSpaceDN w:val="0"/>
        <w:adjustRightInd w:val="0"/>
        <w:jc w:val="both"/>
        <w:rPr>
          <w:rFonts w:ascii="Arial Narrow" w:hAnsi="Arial Narrow" w:cs="Arial"/>
          <w:lang w:val="en-GB"/>
        </w:rPr>
      </w:pPr>
      <w:r w:rsidRPr="00887324">
        <w:rPr>
          <w:rFonts w:ascii="Arial Narrow" w:hAnsi="Arial Narrow" w:cs="Arial"/>
          <w:lang w:val="en-GB"/>
        </w:rPr>
        <w:t>The method is also applicable to formulated dispersions containing fillers, pigments and other auxiliaries (e.g. thickeners, film-forming agents).</w:t>
      </w:r>
    </w:p>
    <w:p w:rsidR="00887324" w:rsidRPr="00887324" w:rsidRDefault="00887324" w:rsidP="00887324">
      <w:pPr>
        <w:autoSpaceDE w:val="0"/>
        <w:autoSpaceDN w:val="0"/>
        <w:adjustRightInd w:val="0"/>
        <w:jc w:val="both"/>
        <w:rPr>
          <w:rFonts w:ascii="Arial Narrow" w:hAnsi="Arial Narrow" w:cs="Arial"/>
          <w:lang w:val="en-GB"/>
        </w:rPr>
      </w:pPr>
      <w:r w:rsidRPr="00887324">
        <w:rPr>
          <w:rFonts w:ascii="Arial Narrow" w:hAnsi="Arial Narrow" w:cs="Arial"/>
          <w:b/>
          <w:lang w:val="en-GB"/>
        </w:rPr>
        <w:t>NOTE 1</w:t>
      </w:r>
      <w:r w:rsidRPr="00887324">
        <w:rPr>
          <w:rFonts w:ascii="Arial Narrow" w:hAnsi="Arial Narrow" w:cs="Arial"/>
          <w:lang w:val="en-GB"/>
        </w:rPr>
        <w:t xml:space="preserve"> The non-volatile-matter content of a product is not an absolute quantity but depends upon the temperature and period of heating used for the determination. Consequently, when using this method, only relative and not true values for non-volatile-matter content are obtained owing to solvent retention, thermal decomposition and evaporation of low molecular mass constituents. The method is therefore primarily intended for testing different batches of the same type of product.</w:t>
      </w:r>
    </w:p>
    <w:p w:rsidR="00887324" w:rsidRPr="00887324" w:rsidRDefault="00887324" w:rsidP="00887324">
      <w:pPr>
        <w:autoSpaceDE w:val="0"/>
        <w:autoSpaceDN w:val="0"/>
        <w:adjustRightInd w:val="0"/>
        <w:jc w:val="both"/>
        <w:rPr>
          <w:rFonts w:ascii="Arial Narrow" w:hAnsi="Arial Narrow" w:cs="Arial"/>
          <w:lang w:val="en-GB"/>
        </w:rPr>
      </w:pPr>
    </w:p>
    <w:p w:rsidR="00887324" w:rsidRPr="00887324" w:rsidRDefault="00887324" w:rsidP="00887324">
      <w:pPr>
        <w:autoSpaceDE w:val="0"/>
        <w:autoSpaceDN w:val="0"/>
        <w:adjustRightInd w:val="0"/>
        <w:jc w:val="both"/>
        <w:rPr>
          <w:rFonts w:ascii="Arial Narrow" w:hAnsi="Arial Narrow" w:cs="Arial"/>
          <w:lang w:val="en-GB"/>
        </w:rPr>
      </w:pPr>
      <w:r w:rsidRPr="00887324">
        <w:rPr>
          <w:rFonts w:ascii="Arial Narrow" w:hAnsi="Arial Narrow" w:cs="Arial"/>
          <w:b/>
          <w:lang w:val="en-GB"/>
        </w:rPr>
        <w:t>NOTE 2</w:t>
      </w:r>
      <w:r w:rsidRPr="00887324">
        <w:rPr>
          <w:rFonts w:ascii="Arial Narrow" w:hAnsi="Arial Narrow" w:cs="Arial"/>
          <w:lang w:val="en-GB"/>
        </w:rPr>
        <w:t xml:space="preserve"> This method is suitable for synthetic rubber lattices, provided heating for a specific period of time is considered appropriate (ISO 124 specifies heating until the loss in mass of a 2 g test portion following successive periods of heating is less than 0,5 mg).</w:t>
      </w:r>
    </w:p>
    <w:p w:rsidR="00887324" w:rsidRPr="00887324" w:rsidRDefault="00887324" w:rsidP="00887324">
      <w:pPr>
        <w:autoSpaceDE w:val="0"/>
        <w:autoSpaceDN w:val="0"/>
        <w:adjustRightInd w:val="0"/>
        <w:jc w:val="both"/>
        <w:rPr>
          <w:rFonts w:ascii="Arial Narrow" w:hAnsi="Arial Narrow" w:cs="Arial"/>
          <w:lang w:val="en-GB"/>
        </w:rPr>
      </w:pPr>
    </w:p>
    <w:p w:rsidR="00887324" w:rsidRPr="00887324" w:rsidRDefault="00887324" w:rsidP="00887324">
      <w:pPr>
        <w:autoSpaceDE w:val="0"/>
        <w:autoSpaceDN w:val="0"/>
        <w:adjustRightInd w:val="0"/>
        <w:jc w:val="both"/>
        <w:rPr>
          <w:rFonts w:ascii="Arial Narrow" w:hAnsi="Arial Narrow" w:cs="Arial"/>
          <w:lang w:val="en-GB"/>
        </w:rPr>
      </w:pPr>
      <w:bookmarkStart w:id="21" w:name="_GoBack"/>
      <w:r w:rsidRPr="00887324">
        <w:rPr>
          <w:rFonts w:ascii="Arial Narrow" w:hAnsi="Arial Narrow" w:cs="Arial"/>
          <w:b/>
          <w:lang w:val="en-GB"/>
        </w:rPr>
        <w:t>NOTE 3</w:t>
      </w:r>
      <w:r w:rsidRPr="00887324">
        <w:rPr>
          <w:rFonts w:ascii="Arial Narrow" w:hAnsi="Arial Narrow" w:cs="Arial"/>
          <w:lang w:val="en-GB"/>
        </w:rPr>
        <w:t xml:space="preserve"> </w:t>
      </w:r>
      <w:bookmarkEnd w:id="21"/>
      <w:r w:rsidRPr="00887324">
        <w:rPr>
          <w:rFonts w:ascii="Arial Narrow" w:hAnsi="Arial Narrow" w:cs="Arial"/>
          <w:lang w:val="en-GB"/>
        </w:rPr>
        <w:t>In-house methods for determining non-volatile matter often include drying with infrared or microwave radiation. Standardization of such methods is not possible, since they are not generally applicable. Several polymer compositions tend to decompose during such treatment and therefore give incorrect results.</w:t>
      </w:r>
    </w:p>
    <w:p w:rsidR="00DA1C53" w:rsidRDefault="00DA1C53" w:rsidP="00887324">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68F" w:rsidRDefault="00BC268F" w:rsidP="007D7BDE">
      <w:r>
        <w:separator/>
      </w:r>
    </w:p>
  </w:endnote>
  <w:endnote w:type="continuationSeparator" w:id="0">
    <w:p w:rsidR="00BC268F" w:rsidRDefault="00BC268F"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7324">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7324">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732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7324">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68F" w:rsidRDefault="00BC268F" w:rsidP="007D7BDE">
      <w:r>
        <w:separator/>
      </w:r>
    </w:p>
  </w:footnote>
  <w:footnote w:type="continuationSeparator" w:id="0">
    <w:p w:rsidR="00BC268F" w:rsidRDefault="00BC268F"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3717A"/>
    <w:rsid w:val="00350BFA"/>
    <w:rsid w:val="0037216D"/>
    <w:rsid w:val="003A2DFD"/>
    <w:rsid w:val="003C4A6C"/>
    <w:rsid w:val="003F151C"/>
    <w:rsid w:val="003F2C4E"/>
    <w:rsid w:val="00402707"/>
    <w:rsid w:val="00452734"/>
    <w:rsid w:val="00506AFA"/>
    <w:rsid w:val="005965CF"/>
    <w:rsid w:val="005977AF"/>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77DFF"/>
    <w:rsid w:val="00887324"/>
    <w:rsid w:val="00893D7E"/>
    <w:rsid w:val="008B3FDD"/>
    <w:rsid w:val="00913C49"/>
    <w:rsid w:val="009E139E"/>
    <w:rsid w:val="00A15AB7"/>
    <w:rsid w:val="00A4106B"/>
    <w:rsid w:val="00A87B44"/>
    <w:rsid w:val="00AB16F3"/>
    <w:rsid w:val="00B04B5B"/>
    <w:rsid w:val="00BA0183"/>
    <w:rsid w:val="00BC268F"/>
    <w:rsid w:val="00BF6EDE"/>
    <w:rsid w:val="00C23675"/>
    <w:rsid w:val="00C5669B"/>
    <w:rsid w:val="00C734AC"/>
    <w:rsid w:val="00C90F87"/>
    <w:rsid w:val="00D016AE"/>
    <w:rsid w:val="00D57FB3"/>
    <w:rsid w:val="00D711C5"/>
    <w:rsid w:val="00DA1C53"/>
    <w:rsid w:val="00DC7D31"/>
    <w:rsid w:val="00E00478"/>
    <w:rsid w:val="00E1291B"/>
    <w:rsid w:val="00E41A20"/>
    <w:rsid w:val="00E67378"/>
    <w:rsid w:val="00E752BB"/>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2DD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3</cp:revision>
  <dcterms:created xsi:type="dcterms:W3CDTF">2020-08-13T07:47:00Z</dcterms:created>
  <dcterms:modified xsi:type="dcterms:W3CDTF">2020-08-13T07:48:00Z</dcterms:modified>
</cp:coreProperties>
</file>