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DF7B395" w14:textId="77777777" w:rsidR="007D7BDE" w:rsidRPr="00556197" w:rsidRDefault="007D7BDE" w:rsidP="007D7BDE">
      <w:pPr>
        <w:autoSpaceDE w:val="0"/>
        <w:autoSpaceDN w:val="0"/>
        <w:adjustRightInd w:val="0"/>
        <w:jc w:val="center"/>
        <w:rPr>
          <w:rFonts w:ascii="Arial Narrow" w:hAnsi="Arial Narrow" w:cs="Arial"/>
          <w:b/>
          <w:bCs/>
          <w:lang w:val="nl-NL"/>
        </w:rPr>
      </w:pPr>
    </w:p>
    <w:p w14:paraId="62B142E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56087B6" w14:textId="77777777" w:rsidR="007D7BDE" w:rsidRPr="00556197" w:rsidRDefault="007D7BDE" w:rsidP="007D7BDE">
      <w:pPr>
        <w:autoSpaceDE w:val="0"/>
        <w:autoSpaceDN w:val="0"/>
        <w:adjustRightInd w:val="0"/>
        <w:jc w:val="center"/>
        <w:rPr>
          <w:rFonts w:ascii="Arial Narrow" w:hAnsi="Arial Narrow" w:cs="Arial"/>
          <w:b/>
          <w:bCs/>
        </w:rPr>
      </w:pPr>
    </w:p>
    <w:p w14:paraId="23432B42" w14:textId="77777777" w:rsidR="007D7BDE" w:rsidRPr="00556197" w:rsidRDefault="007D7BDE" w:rsidP="007D7BDE">
      <w:pPr>
        <w:autoSpaceDE w:val="0"/>
        <w:autoSpaceDN w:val="0"/>
        <w:adjustRightInd w:val="0"/>
        <w:jc w:val="center"/>
        <w:rPr>
          <w:rFonts w:ascii="Arial Narrow" w:hAnsi="Arial Narrow" w:cs="Arial"/>
          <w:b/>
          <w:bCs/>
        </w:rPr>
      </w:pPr>
    </w:p>
    <w:p w14:paraId="62DF4A28"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EA21F42" w14:textId="47678503" w:rsidR="007D7BDE" w:rsidRPr="00556197" w:rsidRDefault="001C2E13" w:rsidP="00D4138E">
            <w:pPr>
              <w:tabs>
                <w:tab w:val="center" w:pos="4320"/>
                <w:tab w:val="right" w:pos="8640"/>
              </w:tabs>
              <w:rPr>
                <w:rFonts w:ascii="Arial Narrow" w:hAnsi="Arial Narrow"/>
              </w:rPr>
            </w:pPr>
            <w:r>
              <w:rPr>
                <w:rFonts w:ascii="Arial Narrow" w:hAnsi="Arial Narrow"/>
              </w:rPr>
              <w:t>202</w:t>
            </w:r>
            <w:r w:rsidR="003806E3">
              <w:rPr>
                <w:rFonts w:ascii="Arial Narrow" w:hAnsi="Arial Narrow"/>
              </w:rPr>
              <w:t>2</w:t>
            </w:r>
            <w:r>
              <w:rPr>
                <w:rFonts w:ascii="Arial Narrow" w:hAnsi="Arial Narrow"/>
              </w:rPr>
              <w:t>-</w:t>
            </w:r>
            <w:r w:rsidR="00FD336A">
              <w:rPr>
                <w:rFonts w:ascii="Arial Narrow" w:hAnsi="Arial Narrow"/>
              </w:rPr>
              <w:t>0</w:t>
            </w:r>
            <w:r w:rsidR="003806E3">
              <w:rPr>
                <w:rFonts w:ascii="Arial Narrow" w:hAnsi="Arial Narrow"/>
              </w:rPr>
              <w:t>1</w:t>
            </w:r>
            <w:r>
              <w:rPr>
                <w:rFonts w:ascii="Arial Narrow" w:hAnsi="Arial Narrow"/>
              </w:rPr>
              <w:t>-</w:t>
            </w:r>
            <w:r w:rsidR="003806E3">
              <w:rPr>
                <w:rFonts w:ascii="Arial Narrow" w:hAnsi="Arial Narrow"/>
              </w:rPr>
              <w:t>05</w:t>
            </w:r>
          </w:p>
        </w:tc>
        <w:tc>
          <w:tcPr>
            <w:tcW w:w="2970" w:type="dxa"/>
            <w:tcBorders>
              <w:top w:val="single" w:sz="4" w:space="0" w:color="auto"/>
              <w:left w:val="single" w:sz="4" w:space="0" w:color="auto"/>
              <w:bottom w:val="single" w:sz="4" w:space="0" w:color="auto"/>
              <w:right w:val="single" w:sz="4" w:space="0" w:color="auto"/>
            </w:tcBorders>
          </w:tcPr>
          <w:p w14:paraId="4C95ED55" w14:textId="52012CD7" w:rsidR="007D7BDE" w:rsidRPr="00556197" w:rsidRDefault="001C2E13" w:rsidP="00D4138E">
            <w:pPr>
              <w:tabs>
                <w:tab w:val="center" w:pos="4320"/>
                <w:tab w:val="right" w:pos="8640"/>
              </w:tabs>
              <w:rPr>
                <w:rFonts w:ascii="Arial Narrow" w:hAnsi="Arial Narrow"/>
              </w:rPr>
            </w:pPr>
            <w:r>
              <w:rPr>
                <w:rFonts w:ascii="Arial Narrow" w:hAnsi="Arial Narrow"/>
              </w:rPr>
              <w:t>202</w:t>
            </w:r>
            <w:r w:rsidR="00FD336A">
              <w:rPr>
                <w:rFonts w:ascii="Arial Narrow" w:hAnsi="Arial Narrow"/>
              </w:rPr>
              <w:t>1</w:t>
            </w:r>
            <w:r>
              <w:rPr>
                <w:rFonts w:ascii="Arial Narrow" w:hAnsi="Arial Narrow"/>
              </w:rPr>
              <w:t>-</w:t>
            </w:r>
            <w:r w:rsidR="00FD336A">
              <w:rPr>
                <w:rFonts w:ascii="Arial Narrow" w:hAnsi="Arial Narrow"/>
              </w:rPr>
              <w:t>0</w:t>
            </w:r>
            <w:r w:rsidR="003806E3">
              <w:rPr>
                <w:rFonts w:ascii="Arial Narrow" w:hAnsi="Arial Narrow"/>
              </w:rPr>
              <w:t>2</w:t>
            </w:r>
            <w:r>
              <w:rPr>
                <w:rFonts w:ascii="Arial Narrow" w:hAnsi="Arial Narrow"/>
              </w:rPr>
              <w:t>-</w:t>
            </w:r>
            <w:r w:rsidR="003806E3">
              <w:rPr>
                <w:rFonts w:ascii="Arial Narrow" w:hAnsi="Arial Narrow"/>
              </w:rPr>
              <w:t>05</w:t>
            </w:r>
          </w:p>
        </w:tc>
      </w:tr>
      <w:tr w:rsidR="007D7BDE" w:rsidRPr="00556197"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23AE4DDF"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C2E13">
              <w:rPr>
                <w:rFonts w:ascii="Arial Narrow" w:hAnsi="Arial Narrow" w:cs="Arial"/>
                <w:b/>
                <w:bCs/>
              </w:rPr>
              <w:t>Alex S Mboa (amboa@kebs.org)</w:t>
            </w:r>
          </w:p>
        </w:tc>
      </w:tr>
    </w:tbl>
    <w:p w14:paraId="04063ED3" w14:textId="77777777" w:rsidR="007D7BDE" w:rsidRPr="00556197" w:rsidRDefault="007D7BDE" w:rsidP="007D7BDE">
      <w:pPr>
        <w:autoSpaceDE w:val="0"/>
        <w:autoSpaceDN w:val="0"/>
        <w:adjustRightInd w:val="0"/>
        <w:jc w:val="center"/>
        <w:rPr>
          <w:rFonts w:ascii="Arial Narrow" w:hAnsi="Arial Narrow" w:cs="Arial"/>
          <w:b/>
          <w:bCs/>
        </w:rPr>
      </w:pPr>
    </w:p>
    <w:p w14:paraId="7EA4C47E" w14:textId="77777777" w:rsidR="007D7BDE" w:rsidRPr="00556197" w:rsidRDefault="007D7BDE" w:rsidP="007D7BDE">
      <w:pPr>
        <w:autoSpaceDE w:val="0"/>
        <w:autoSpaceDN w:val="0"/>
        <w:adjustRightInd w:val="0"/>
        <w:jc w:val="both"/>
        <w:rPr>
          <w:rFonts w:ascii="Arial Narrow" w:hAnsi="Arial Narrow" w:cs="Arial"/>
        </w:rPr>
      </w:pPr>
    </w:p>
    <w:p w14:paraId="60097683" w14:textId="273DDE1A" w:rsidR="007D7BDE" w:rsidRPr="00556197" w:rsidRDefault="007D7BDE" w:rsidP="001C2E13">
      <w:pPr>
        <w:autoSpaceDE w:val="0"/>
        <w:autoSpaceDN w:val="0"/>
        <w:adjustRightInd w:val="0"/>
        <w:jc w:val="both"/>
        <w:rPr>
          <w:rFonts w:ascii="Arial Narrow" w:hAnsi="Arial Narrow" w:cs="Arial"/>
        </w:rPr>
      </w:pPr>
      <w:bookmarkStart w:id="21" w:name="_Hlk64017458"/>
      <w:r w:rsidRPr="00556197">
        <w:rPr>
          <w:rFonts w:ascii="Arial Narrow" w:hAnsi="Arial Narrow" w:cs="Arial"/>
        </w:rPr>
        <w:t>The Kenya Bureau of Standards intends to adopt the International Standards as detailed here below</w:t>
      </w:r>
      <w:r w:rsidR="001C2E13">
        <w:rPr>
          <w:rFonts w:ascii="Arial Narrow" w:hAnsi="Arial Narrow" w:cs="Arial"/>
        </w:rPr>
        <w:t xml:space="preserve">. </w:t>
      </w:r>
    </w:p>
    <w:p w14:paraId="6614680A" w14:textId="77777777" w:rsidR="007D7BDE" w:rsidRPr="00556197" w:rsidRDefault="007D7BDE" w:rsidP="007D7BDE">
      <w:pPr>
        <w:autoSpaceDE w:val="0"/>
        <w:autoSpaceDN w:val="0"/>
        <w:adjustRightInd w:val="0"/>
        <w:jc w:val="both"/>
        <w:rPr>
          <w:rFonts w:ascii="Arial Narrow" w:hAnsi="Arial Narrow" w:cs="Arial"/>
        </w:rPr>
      </w:pPr>
    </w:p>
    <w:p w14:paraId="2980FB98"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Where the option is that the adoption is not acceptable, you MUST give a reason(s) and recommendation(s).</w:t>
      </w:r>
    </w:p>
    <w:p w14:paraId="22D9B95A" w14:textId="77777777" w:rsidR="001C2E13" w:rsidRDefault="001C2E13" w:rsidP="007D7BDE">
      <w:pPr>
        <w:autoSpaceDE w:val="0"/>
        <w:autoSpaceDN w:val="0"/>
        <w:adjustRightInd w:val="0"/>
        <w:jc w:val="both"/>
        <w:rPr>
          <w:rFonts w:ascii="Arial Narrow" w:hAnsi="Arial Narrow" w:cs="Arial"/>
          <w:b/>
          <w:bCs/>
        </w:rPr>
      </w:pPr>
    </w:p>
    <w:p w14:paraId="54F4D318" w14:textId="76367955"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4F532B2A" w14:textId="15A874C2" w:rsidR="007D7BDE" w:rsidRDefault="007D7BDE" w:rsidP="007D7BDE">
      <w:pPr>
        <w:autoSpaceDE w:val="0"/>
        <w:autoSpaceDN w:val="0"/>
        <w:adjustRightInd w:val="0"/>
        <w:jc w:val="both"/>
        <w:rPr>
          <w:rFonts w:ascii="Arial Narrow" w:hAnsi="Arial Narrow" w:cs="Arial"/>
          <w:b/>
          <w:bCs/>
        </w:rPr>
      </w:pPr>
    </w:p>
    <w:p w14:paraId="446186DA" w14:textId="608CB7DF" w:rsidR="001C2E13" w:rsidRPr="001C2E13" w:rsidRDefault="001C2E13" w:rsidP="001C2E13">
      <w:pPr>
        <w:numPr>
          <w:ilvl w:val="0"/>
          <w:numId w:val="5"/>
        </w:numPr>
        <w:autoSpaceDE w:val="0"/>
        <w:autoSpaceDN w:val="0"/>
        <w:adjustRightInd w:val="0"/>
        <w:spacing w:before="120" w:after="120"/>
        <w:jc w:val="both"/>
        <w:rPr>
          <w:rFonts w:ascii="Arial" w:hAnsi="Arial" w:cs="Arial"/>
        </w:rPr>
      </w:pPr>
      <w:bookmarkStart w:id="22" w:name="_Hlk54343965"/>
      <w:r w:rsidRPr="001C2E13">
        <w:rPr>
          <w:rFonts w:ascii="Arial" w:hAnsi="Arial" w:cs="Arial"/>
          <w:b/>
        </w:rPr>
        <w:t>Number</w:t>
      </w:r>
      <w:r w:rsidRPr="001C2E13">
        <w:rPr>
          <w:rFonts w:ascii="Arial" w:hAnsi="Arial" w:cs="Arial"/>
        </w:rPr>
        <w:t>:</w:t>
      </w:r>
      <w:r w:rsidRPr="001C2E13">
        <w:rPr>
          <w:sz w:val="24"/>
          <w:szCs w:val="24"/>
        </w:rPr>
        <w:t xml:space="preserve"> </w:t>
      </w:r>
      <w:r w:rsidR="000C08FC" w:rsidRPr="000C08FC">
        <w:rPr>
          <w:rFonts w:ascii="Arial" w:hAnsi="Arial" w:cs="Arial"/>
          <w:u w:val="dotted"/>
          <w:lang w:val="en-KE"/>
        </w:rPr>
        <w:t>ISO 50003: 2021</w:t>
      </w:r>
      <w:r w:rsidR="000C08FC">
        <w:rPr>
          <w:rFonts w:ascii="Arial" w:hAnsi="Arial" w:cs="Arial"/>
          <w:u w:val="dotted"/>
          <w:lang w:val="en-GB"/>
        </w:rPr>
        <w:t xml:space="preserve"> to replace KS ISO 50003:2014</w:t>
      </w:r>
    </w:p>
    <w:p w14:paraId="58376174" w14:textId="0DB38D8B" w:rsidR="00FD336A" w:rsidRPr="00FD336A" w:rsidRDefault="001C2E13" w:rsidP="00FD336A">
      <w:pPr>
        <w:spacing w:before="120" w:after="120"/>
        <w:ind w:left="900" w:hanging="540"/>
        <w:jc w:val="both"/>
        <w:rPr>
          <w:b/>
          <w:bCs/>
          <w:u w:val="dotted"/>
          <w:lang w:val="en-KE"/>
        </w:rPr>
      </w:pPr>
      <w:r w:rsidRPr="001C2E13">
        <w:rPr>
          <w:rFonts w:ascii="Arial" w:hAnsi="Arial" w:cs="Arial"/>
          <w:b/>
        </w:rPr>
        <w:t>Title</w:t>
      </w:r>
      <w:r w:rsidRPr="001C2E13">
        <w:rPr>
          <w:rFonts w:ascii="Arial" w:hAnsi="Arial" w:cs="Arial"/>
        </w:rPr>
        <w:t>:</w:t>
      </w:r>
      <w:r w:rsidRPr="001C2E13">
        <w:rPr>
          <w:sz w:val="24"/>
          <w:szCs w:val="24"/>
        </w:rPr>
        <w:tab/>
      </w:r>
      <w:r w:rsidR="000C08FC" w:rsidRPr="000C08FC">
        <w:rPr>
          <w:rFonts w:ascii="Arial" w:hAnsi="Arial" w:cs="Arial"/>
          <w:u w:val="dotted"/>
          <w:lang w:val="en-KE"/>
        </w:rPr>
        <w:t>Energy management systems -- Requirements for bodies providing audit and certification of energy management systems</w:t>
      </w:r>
    </w:p>
    <w:p w14:paraId="6C7F24DF" w14:textId="5FA27D79" w:rsidR="001C2E13" w:rsidRPr="001C2E13" w:rsidRDefault="001C2E13" w:rsidP="001C2E13">
      <w:pPr>
        <w:autoSpaceDE w:val="0"/>
        <w:autoSpaceDN w:val="0"/>
        <w:adjustRightInd w:val="0"/>
        <w:spacing w:before="120" w:after="120"/>
        <w:ind w:left="900" w:hanging="540"/>
        <w:jc w:val="both"/>
        <w:rPr>
          <w:rFonts w:ascii="Arial" w:hAnsi="Arial" w:cs="Arial"/>
        </w:rPr>
      </w:pPr>
    </w:p>
    <w:p w14:paraId="6528C889" w14:textId="77777777" w:rsidR="000C08FC" w:rsidRDefault="001C2E13" w:rsidP="000C08F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0C08FC" w:rsidRPr="000C08FC">
        <w:rPr>
          <w:rFonts w:ascii="Helvetica" w:hAnsi="Helvetica" w:cs="Helvetica"/>
          <w:color w:val="000000"/>
          <w:shd w:val="clear" w:color="auto" w:fill="FFFFFF"/>
        </w:rPr>
        <w:t>This document specifies requirements for competence, consistency and impartiality in the auditing and certification of ISO 50001 energy management systems (EnMS) for bodies providing these services</w:t>
      </w:r>
      <w:r w:rsidR="001A39B1" w:rsidRPr="001A39B1">
        <w:rPr>
          <w:rFonts w:ascii="Helvetica" w:hAnsi="Helvetica" w:cs="Helvetica"/>
          <w:color w:val="000000"/>
          <w:shd w:val="clear" w:color="auto" w:fill="FFFFFF"/>
        </w:rPr>
        <w:t>.</w:t>
      </w:r>
    </w:p>
    <w:p w14:paraId="267479A1" w14:textId="1F06DBBE" w:rsidR="008C6D90" w:rsidRPr="000C08FC" w:rsidRDefault="000C08FC" w:rsidP="000C08F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0C08FC">
        <w:rPr>
          <w:rStyle w:val="Hyperlink"/>
          <w:sz w:val="24"/>
          <w:szCs w:val="24"/>
        </w:rPr>
        <w:t>https://www.iso.org/obp/ui/#iso:std:iso:50003:ed-2:v1:en</w:t>
      </w:r>
    </w:p>
    <w:bookmarkEnd w:id="22"/>
    <w:p w14:paraId="62B3848F" w14:textId="6263603F" w:rsidR="00EC1576" w:rsidRDefault="00EC1576" w:rsidP="000207D7">
      <w:pPr>
        <w:autoSpaceDE w:val="0"/>
        <w:autoSpaceDN w:val="0"/>
        <w:adjustRightInd w:val="0"/>
        <w:jc w:val="both"/>
        <w:rPr>
          <w:sz w:val="24"/>
          <w:szCs w:val="24"/>
        </w:rPr>
      </w:pPr>
      <w:r>
        <w:rPr>
          <w:sz w:val="24"/>
          <w:szCs w:val="24"/>
        </w:rPr>
        <w:t xml:space="preserve"> </w:t>
      </w:r>
    </w:p>
    <w:p w14:paraId="1173E4D2" w14:textId="40156A59" w:rsidR="00EC1576" w:rsidRPr="001C2E13" w:rsidRDefault="00EC1576" w:rsidP="00EC1576">
      <w:pPr>
        <w:numPr>
          <w:ilvl w:val="0"/>
          <w:numId w:val="5"/>
        </w:numPr>
        <w:autoSpaceDE w:val="0"/>
        <w:autoSpaceDN w:val="0"/>
        <w:adjustRightInd w:val="0"/>
        <w:spacing w:before="120" w:after="120"/>
        <w:jc w:val="both"/>
        <w:rPr>
          <w:rFonts w:ascii="Arial" w:hAnsi="Arial" w:cs="Arial"/>
        </w:rPr>
      </w:pPr>
      <w:bookmarkStart w:id="23" w:name="_Hlk54344395"/>
      <w:r w:rsidRPr="001C2E13">
        <w:rPr>
          <w:rFonts w:ascii="Arial" w:hAnsi="Arial" w:cs="Arial"/>
          <w:b/>
        </w:rPr>
        <w:t>Number</w:t>
      </w:r>
      <w:r w:rsidRPr="001C2E13">
        <w:rPr>
          <w:rFonts w:ascii="Arial" w:hAnsi="Arial" w:cs="Arial"/>
        </w:rPr>
        <w:t>:</w:t>
      </w:r>
      <w:r w:rsidRPr="001C2E13">
        <w:rPr>
          <w:sz w:val="24"/>
          <w:szCs w:val="24"/>
        </w:rPr>
        <w:t xml:space="preserve"> </w:t>
      </w:r>
      <w:r w:rsidR="000C08FC" w:rsidRPr="000C08FC">
        <w:rPr>
          <w:rFonts w:ascii="Arial" w:hAnsi="Arial" w:cs="Arial"/>
          <w:u w:val="dotted"/>
          <w:lang w:val="en-KE"/>
        </w:rPr>
        <w:t>ISO 50004:2020</w:t>
      </w:r>
      <w:r w:rsidR="00CC7B8E">
        <w:rPr>
          <w:rFonts w:ascii="Arial" w:hAnsi="Arial" w:cs="Arial"/>
          <w:u w:val="dotted"/>
          <w:lang w:val="en-GB"/>
        </w:rPr>
        <w:t xml:space="preserve"> to replace KS ISO 50004:2014</w:t>
      </w:r>
    </w:p>
    <w:p w14:paraId="261DF73A" w14:textId="590F5D04" w:rsidR="00EC1576" w:rsidRPr="001C2E13" w:rsidRDefault="00EC1576" w:rsidP="00EC157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0C08FC" w:rsidRPr="000C08FC">
        <w:rPr>
          <w:rFonts w:ascii="Arial" w:hAnsi="Arial" w:cs="Arial"/>
          <w:u w:val="dotted"/>
        </w:rPr>
        <w:t>Energy management systems -- Guidance for the implementation, maintenance and improvement of an energy management system</w:t>
      </w:r>
    </w:p>
    <w:p w14:paraId="5DF574BD" w14:textId="673D3240" w:rsidR="00EC1576" w:rsidRPr="00EC1576" w:rsidRDefault="00EC1576" w:rsidP="00EC157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CC7B8E" w:rsidRPr="00CC7B8E">
        <w:rPr>
          <w:rFonts w:ascii="Helvetica" w:hAnsi="Helvetica" w:cs="Helvetica"/>
          <w:color w:val="000000"/>
          <w:shd w:val="clear" w:color="auto" w:fill="FFFFFF"/>
        </w:rPr>
        <w:t>This document gives practical guidelines and examples for establishing, implementing, maintaining and improving an energy management system (EnMS) in accordance with the systematic approach of ISO 50001:2018. The guidance in this document is applicable to any organization</w:t>
      </w:r>
      <w:r w:rsidR="001A39B1" w:rsidRPr="001A39B1">
        <w:rPr>
          <w:rFonts w:ascii="Helvetica" w:hAnsi="Helvetica" w:cs="Helvetica"/>
          <w:color w:val="000000"/>
          <w:shd w:val="clear" w:color="auto" w:fill="FFFFFF"/>
        </w:rPr>
        <w:t>.</w:t>
      </w:r>
    </w:p>
    <w:p w14:paraId="7F0D910E" w14:textId="203955A0" w:rsidR="00CC7B8E" w:rsidRDefault="00486F5C" w:rsidP="007D7BDE">
      <w:pPr>
        <w:autoSpaceDE w:val="0"/>
        <w:autoSpaceDN w:val="0"/>
        <w:adjustRightInd w:val="0"/>
        <w:jc w:val="both"/>
        <w:rPr>
          <w:rStyle w:val="Hyperlink"/>
          <w:sz w:val="24"/>
          <w:szCs w:val="24"/>
        </w:rPr>
      </w:pPr>
      <w:r>
        <w:rPr>
          <w:sz w:val="24"/>
          <w:szCs w:val="24"/>
        </w:rPr>
        <w:t xml:space="preserve">      </w:t>
      </w:r>
      <w:hyperlink r:id="rId7" w:history="1">
        <w:r w:rsidR="00CC7B8E" w:rsidRPr="007C3FC4">
          <w:rPr>
            <w:rStyle w:val="Hyperlink"/>
            <w:sz w:val="24"/>
            <w:szCs w:val="24"/>
          </w:rPr>
          <w:t>https://www.iso.org/obp/ui/#iso:std:iso:50004:ed-2:v1:en</w:t>
        </w:r>
      </w:hyperlink>
    </w:p>
    <w:p w14:paraId="5D11EFA7" w14:textId="1C1C26EA" w:rsidR="00927EA0" w:rsidRDefault="00927EA0" w:rsidP="007D7BDE">
      <w:pPr>
        <w:autoSpaceDE w:val="0"/>
        <w:autoSpaceDN w:val="0"/>
        <w:adjustRightInd w:val="0"/>
        <w:jc w:val="both"/>
        <w:rPr>
          <w:sz w:val="24"/>
          <w:szCs w:val="24"/>
        </w:rPr>
      </w:pPr>
      <w:r>
        <w:rPr>
          <w:sz w:val="24"/>
          <w:szCs w:val="24"/>
        </w:rPr>
        <w:t xml:space="preserve">      </w:t>
      </w:r>
    </w:p>
    <w:bookmarkEnd w:id="21"/>
    <w:bookmarkEnd w:id="23"/>
    <w:p w14:paraId="3F0CD07B" w14:textId="647BF003" w:rsidR="003806E3" w:rsidRPr="001C2E13" w:rsidRDefault="003806E3" w:rsidP="003806E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852A3C" w:rsidRPr="00852A3C">
        <w:rPr>
          <w:rFonts w:ascii="Arial" w:hAnsi="Arial" w:cs="Arial"/>
          <w:u w:val="dotted"/>
          <w:lang w:val="en-KE"/>
        </w:rPr>
        <w:t>ISO 50009:2021</w:t>
      </w:r>
    </w:p>
    <w:p w14:paraId="69A6C8A3" w14:textId="6453F7E4" w:rsidR="003806E3" w:rsidRPr="001C2E13" w:rsidRDefault="003806E3" w:rsidP="003806E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852A3C" w:rsidRPr="00852A3C">
        <w:rPr>
          <w:rFonts w:ascii="Arial" w:hAnsi="Arial" w:cs="Arial"/>
        </w:rPr>
        <w:t>Energy management systems — Guidance for implementing a common energy management system in multiple organizations</w:t>
      </w:r>
    </w:p>
    <w:p w14:paraId="3E6BF9C5" w14:textId="647BF1B4" w:rsidR="003806E3" w:rsidRPr="00EC1576" w:rsidRDefault="003806E3" w:rsidP="003806E3">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852A3C" w:rsidRPr="00852A3C">
        <w:rPr>
          <w:rFonts w:ascii="Helvetica" w:hAnsi="Helvetica" w:cs="Helvetica"/>
          <w:color w:val="000000"/>
          <w:shd w:val="clear" w:color="auto" w:fill="FFFFFF"/>
        </w:rPr>
        <w:t>This document gives guidelines for establishing, implementing, maintaining and improving a common energy management system (EnMS) for multiple organizations</w:t>
      </w:r>
      <w:r w:rsidRPr="001A39B1">
        <w:rPr>
          <w:rFonts w:ascii="Helvetica" w:hAnsi="Helvetica" w:cs="Helvetica"/>
          <w:color w:val="000000"/>
          <w:shd w:val="clear" w:color="auto" w:fill="FFFFFF"/>
        </w:rPr>
        <w:t>.</w:t>
      </w:r>
    </w:p>
    <w:p w14:paraId="4F59CB43" w14:textId="5E73ADEE" w:rsidR="003806E3" w:rsidRDefault="003806E3" w:rsidP="003806E3">
      <w:pPr>
        <w:autoSpaceDE w:val="0"/>
        <w:autoSpaceDN w:val="0"/>
        <w:adjustRightInd w:val="0"/>
        <w:jc w:val="both"/>
        <w:rPr>
          <w:rStyle w:val="Hyperlink"/>
          <w:sz w:val="24"/>
          <w:szCs w:val="24"/>
        </w:rPr>
      </w:pPr>
      <w:r>
        <w:rPr>
          <w:sz w:val="24"/>
          <w:szCs w:val="24"/>
        </w:rPr>
        <w:lastRenderedPageBreak/>
        <w:t xml:space="preserve">      </w:t>
      </w:r>
      <w:r w:rsidR="00852A3C" w:rsidRPr="00852A3C">
        <w:rPr>
          <w:rStyle w:val="Hyperlink"/>
          <w:sz w:val="24"/>
          <w:szCs w:val="24"/>
        </w:rPr>
        <w:t>https://www.iso.org/obp/ui/#iso:std:iso:50009:ed-1:v1:en</w:t>
      </w:r>
    </w:p>
    <w:p w14:paraId="678B77DF" w14:textId="77777777" w:rsidR="00434037" w:rsidRDefault="00434037" w:rsidP="003806E3">
      <w:pPr>
        <w:autoSpaceDE w:val="0"/>
        <w:autoSpaceDN w:val="0"/>
        <w:adjustRightInd w:val="0"/>
        <w:jc w:val="both"/>
        <w:rPr>
          <w:sz w:val="24"/>
          <w:szCs w:val="24"/>
        </w:rPr>
      </w:pPr>
    </w:p>
    <w:p w14:paraId="676FC094" w14:textId="453BD731" w:rsidR="000E098D" w:rsidRDefault="000E098D" w:rsidP="0012443E">
      <w:pPr>
        <w:autoSpaceDE w:val="0"/>
        <w:autoSpaceDN w:val="0"/>
        <w:adjustRightInd w:val="0"/>
        <w:jc w:val="both"/>
        <w:rPr>
          <w:sz w:val="24"/>
          <w:szCs w:val="24"/>
        </w:rPr>
      </w:pPr>
    </w:p>
    <w:p w14:paraId="054CEEC4" w14:textId="2422253D" w:rsidR="00434037" w:rsidRPr="001C2E13" w:rsidRDefault="00434037" w:rsidP="00434037">
      <w:pPr>
        <w:numPr>
          <w:ilvl w:val="0"/>
          <w:numId w:val="5"/>
        </w:numPr>
        <w:autoSpaceDE w:val="0"/>
        <w:autoSpaceDN w:val="0"/>
        <w:adjustRightInd w:val="0"/>
        <w:spacing w:before="120" w:after="120"/>
        <w:jc w:val="both"/>
        <w:rPr>
          <w:rFonts w:ascii="Arial" w:hAnsi="Arial" w:cs="Arial"/>
        </w:rPr>
      </w:pPr>
      <w:bookmarkStart w:id="24" w:name="_Hlk92278399"/>
      <w:r w:rsidRPr="001C2E13">
        <w:rPr>
          <w:rFonts w:ascii="Arial" w:hAnsi="Arial" w:cs="Arial"/>
          <w:b/>
        </w:rPr>
        <w:t>Number</w:t>
      </w:r>
      <w:r w:rsidRPr="001C2E13">
        <w:rPr>
          <w:rFonts w:ascii="Arial" w:hAnsi="Arial" w:cs="Arial"/>
        </w:rPr>
        <w:t>:</w:t>
      </w:r>
      <w:r w:rsidRPr="001C2E13">
        <w:rPr>
          <w:sz w:val="24"/>
          <w:szCs w:val="24"/>
        </w:rPr>
        <w:t xml:space="preserve"> </w:t>
      </w:r>
      <w:r w:rsidR="00852A3C" w:rsidRPr="00852A3C">
        <w:rPr>
          <w:rFonts w:ascii="Arial" w:hAnsi="Arial" w:cs="Arial"/>
          <w:u w:val="dotted"/>
          <w:lang w:val="en-KE"/>
        </w:rPr>
        <w:t>KS ISO 50005:2021</w:t>
      </w:r>
    </w:p>
    <w:p w14:paraId="73708D2C" w14:textId="22959354" w:rsidR="00434037" w:rsidRPr="001C2E13" w:rsidRDefault="00434037" w:rsidP="0043403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852A3C" w:rsidRPr="00852A3C">
        <w:rPr>
          <w:rFonts w:ascii="Arial" w:hAnsi="Arial" w:cs="Arial"/>
        </w:rPr>
        <w:t>Energy management systems — Guidelines for a phased implementation</w:t>
      </w:r>
    </w:p>
    <w:p w14:paraId="3FE4C520" w14:textId="4BAAA6D8" w:rsidR="00434037" w:rsidRPr="00EC1576" w:rsidRDefault="00434037" w:rsidP="0017544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175441" w:rsidRPr="00175441">
        <w:rPr>
          <w:rFonts w:ascii="Helvetica" w:hAnsi="Helvetica" w:cs="Helvetica"/>
          <w:color w:val="000000"/>
          <w:shd w:val="clear" w:color="auto" w:fill="FFFFFF"/>
        </w:rPr>
        <w:t>This document gives guidance for organizations on establishing a phased approach to implement an energy management system (EnMS). This phased approach is intended to support and simplify the implementation of an EnMS for all types of organizations, in particular for small and medium-sized organizations (SMOs)</w:t>
      </w:r>
      <w:r w:rsidRPr="001A39B1">
        <w:rPr>
          <w:rFonts w:ascii="Helvetica" w:hAnsi="Helvetica" w:cs="Helvetica"/>
          <w:color w:val="000000"/>
          <w:shd w:val="clear" w:color="auto" w:fill="FFFFFF"/>
        </w:rPr>
        <w:t>.</w:t>
      </w:r>
    </w:p>
    <w:p w14:paraId="5EECA388" w14:textId="4C112E27" w:rsidR="0038164D" w:rsidRDefault="00434037" w:rsidP="00434037">
      <w:pPr>
        <w:autoSpaceDE w:val="0"/>
        <w:autoSpaceDN w:val="0"/>
        <w:adjustRightInd w:val="0"/>
        <w:jc w:val="both"/>
        <w:rPr>
          <w:rStyle w:val="Hyperlink"/>
          <w:sz w:val="24"/>
          <w:szCs w:val="24"/>
        </w:rPr>
      </w:pPr>
      <w:r>
        <w:rPr>
          <w:sz w:val="24"/>
          <w:szCs w:val="24"/>
        </w:rPr>
        <w:t xml:space="preserve">      </w:t>
      </w:r>
      <w:bookmarkEnd w:id="24"/>
      <w:r w:rsidR="00175441" w:rsidRPr="00175441">
        <w:rPr>
          <w:rStyle w:val="Hyperlink"/>
          <w:sz w:val="24"/>
          <w:szCs w:val="24"/>
        </w:rPr>
        <w:t>https://www.iso.org/obp/ui/#iso:std:iso:50005:ed-1:v1:en</w:t>
      </w:r>
    </w:p>
    <w:p w14:paraId="62F2F546" w14:textId="77777777" w:rsidR="000E098D" w:rsidRDefault="000E098D" w:rsidP="0012443E">
      <w:pPr>
        <w:autoSpaceDE w:val="0"/>
        <w:autoSpaceDN w:val="0"/>
        <w:adjustRightInd w:val="0"/>
        <w:jc w:val="both"/>
        <w:rPr>
          <w:sz w:val="24"/>
          <w:szCs w:val="24"/>
        </w:rPr>
      </w:pPr>
    </w:p>
    <w:p w14:paraId="77701702" w14:textId="77777777" w:rsidR="00E14327" w:rsidRDefault="00E14327" w:rsidP="007318A3">
      <w:pPr>
        <w:autoSpaceDE w:val="0"/>
        <w:autoSpaceDN w:val="0"/>
        <w:adjustRightInd w:val="0"/>
        <w:jc w:val="both"/>
        <w:rPr>
          <w:rStyle w:val="Hyperlink"/>
          <w:sz w:val="24"/>
          <w:szCs w:val="24"/>
        </w:rPr>
      </w:pPr>
    </w:p>
    <w:p w14:paraId="1989645D" w14:textId="77777777" w:rsidR="00E14327" w:rsidRDefault="00E14327" w:rsidP="007318A3">
      <w:pPr>
        <w:autoSpaceDE w:val="0"/>
        <w:autoSpaceDN w:val="0"/>
        <w:adjustRightInd w:val="0"/>
        <w:jc w:val="both"/>
        <w:rPr>
          <w:rStyle w:val="Hyperlink"/>
          <w:sz w:val="24"/>
          <w:szCs w:val="24"/>
        </w:rPr>
      </w:pPr>
    </w:p>
    <w:p w14:paraId="044CC19B" w14:textId="77777777" w:rsidR="00E14327" w:rsidRDefault="00E14327" w:rsidP="007318A3">
      <w:pPr>
        <w:autoSpaceDE w:val="0"/>
        <w:autoSpaceDN w:val="0"/>
        <w:adjustRightInd w:val="0"/>
        <w:jc w:val="both"/>
        <w:rPr>
          <w:rStyle w:val="Hyperlink"/>
          <w:sz w:val="24"/>
          <w:szCs w:val="24"/>
        </w:rPr>
      </w:pPr>
    </w:p>
    <w:p w14:paraId="53A054BE" w14:textId="46DC1635" w:rsidR="00E14327" w:rsidRDefault="00E14327" w:rsidP="007318A3">
      <w:pPr>
        <w:autoSpaceDE w:val="0"/>
        <w:autoSpaceDN w:val="0"/>
        <w:adjustRightInd w:val="0"/>
        <w:jc w:val="both"/>
        <w:rPr>
          <w:sz w:val="24"/>
          <w:szCs w:val="24"/>
        </w:rPr>
        <w:sectPr w:rsidR="00E14327"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p>
    <w:p w14:paraId="23BB3C15" w14:textId="5B0B63CD" w:rsidR="000E098D" w:rsidRDefault="000E098D" w:rsidP="0012443E">
      <w:pPr>
        <w:autoSpaceDE w:val="0"/>
        <w:autoSpaceDN w:val="0"/>
        <w:adjustRightInd w:val="0"/>
        <w:jc w:val="both"/>
        <w:rPr>
          <w:sz w:val="24"/>
          <w:szCs w:val="24"/>
        </w:rPr>
      </w:pPr>
    </w:p>
    <w:p w14:paraId="5E6BCADA" w14:textId="77777777" w:rsidR="000E098D" w:rsidRPr="000E098D" w:rsidRDefault="000E098D" w:rsidP="000E098D">
      <w:pPr>
        <w:autoSpaceDE w:val="0"/>
        <w:autoSpaceDN w:val="0"/>
        <w:adjustRightInd w:val="0"/>
        <w:spacing w:before="120" w:after="120"/>
        <w:jc w:val="center"/>
        <w:rPr>
          <w:rFonts w:ascii="Arial" w:hAnsi="Arial" w:cs="Arial"/>
          <w:b/>
          <w:sz w:val="24"/>
          <w:szCs w:val="24"/>
          <w:lang w:val="en-GB"/>
        </w:rPr>
      </w:pPr>
      <w:r w:rsidRPr="000E098D">
        <w:rPr>
          <w:rFonts w:ascii="Arial" w:hAnsi="Arial" w:cs="Arial"/>
          <w:b/>
          <w:sz w:val="24"/>
          <w:szCs w:val="24"/>
          <w:lang w:val="en-GB"/>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0E098D" w14:paraId="7EEBDB96" w14:textId="77777777" w:rsidTr="001D700D">
        <w:trPr>
          <w:tblHeader/>
        </w:trPr>
        <w:tc>
          <w:tcPr>
            <w:tcW w:w="1440" w:type="dxa"/>
          </w:tcPr>
          <w:p w14:paraId="505BD1FB" w14:textId="77777777" w:rsidR="000E098D" w:rsidRPr="001D7A55" w:rsidRDefault="000E098D" w:rsidP="001D700D">
            <w:pPr>
              <w:rPr>
                <w:rFonts w:ascii="Arial" w:hAnsi="Arial" w:cs="Arial"/>
                <w:b/>
              </w:rPr>
            </w:pPr>
            <w:r>
              <w:rPr>
                <w:rFonts w:ascii="Arial" w:hAnsi="Arial" w:cs="Arial"/>
                <w:b/>
              </w:rPr>
              <w:t>S/No.</w:t>
            </w:r>
          </w:p>
        </w:tc>
        <w:tc>
          <w:tcPr>
            <w:tcW w:w="1890" w:type="dxa"/>
          </w:tcPr>
          <w:p w14:paraId="6D935901" w14:textId="77777777" w:rsidR="000E098D" w:rsidRPr="001D7A55" w:rsidRDefault="000E098D" w:rsidP="001D700D">
            <w:pPr>
              <w:rPr>
                <w:rFonts w:ascii="Arial" w:hAnsi="Arial" w:cs="Arial"/>
                <w:b/>
              </w:rPr>
            </w:pPr>
            <w:r w:rsidRPr="001D7A55">
              <w:rPr>
                <w:rFonts w:ascii="Arial" w:hAnsi="Arial" w:cs="Arial"/>
                <w:b/>
              </w:rPr>
              <w:t>Standard Number</w:t>
            </w:r>
          </w:p>
        </w:tc>
        <w:tc>
          <w:tcPr>
            <w:tcW w:w="1800" w:type="dxa"/>
          </w:tcPr>
          <w:p w14:paraId="48CA7EDD" w14:textId="77777777" w:rsidR="000E098D" w:rsidRPr="001D7A55" w:rsidRDefault="000E098D" w:rsidP="001D700D">
            <w:pPr>
              <w:rPr>
                <w:rFonts w:ascii="Arial" w:hAnsi="Arial" w:cs="Arial"/>
                <w:b/>
              </w:rPr>
            </w:pPr>
            <w:r w:rsidRPr="001D7A55">
              <w:rPr>
                <w:rFonts w:ascii="Arial" w:hAnsi="Arial" w:cs="Arial"/>
                <w:b/>
              </w:rPr>
              <w:t>Adoption acceptable as presented</w:t>
            </w:r>
          </w:p>
        </w:tc>
        <w:tc>
          <w:tcPr>
            <w:tcW w:w="2520" w:type="dxa"/>
          </w:tcPr>
          <w:p w14:paraId="1B71B5BC" w14:textId="77777777" w:rsidR="000E098D" w:rsidRPr="001D7A55" w:rsidRDefault="000E098D" w:rsidP="001D700D">
            <w:pPr>
              <w:rPr>
                <w:rFonts w:ascii="Arial" w:hAnsi="Arial" w:cs="Arial"/>
                <w:b/>
              </w:rPr>
            </w:pPr>
            <w:r w:rsidRPr="001D7A55">
              <w:rPr>
                <w:rFonts w:ascii="Arial" w:hAnsi="Arial" w:cs="Arial"/>
                <w:b/>
              </w:rPr>
              <w:t>Adoption proposal not acceptable</w:t>
            </w:r>
          </w:p>
        </w:tc>
        <w:tc>
          <w:tcPr>
            <w:tcW w:w="3690" w:type="dxa"/>
          </w:tcPr>
          <w:p w14:paraId="7455B1C7" w14:textId="77777777" w:rsidR="000E098D" w:rsidRPr="001D7A55" w:rsidRDefault="000E098D" w:rsidP="001D700D">
            <w:pPr>
              <w:rPr>
                <w:rFonts w:ascii="Arial" w:hAnsi="Arial" w:cs="Arial"/>
                <w:b/>
              </w:rPr>
            </w:pPr>
            <w:r>
              <w:rPr>
                <w:rFonts w:ascii="Arial" w:hAnsi="Arial" w:cs="Arial"/>
                <w:b/>
              </w:rPr>
              <w:t>Reason why adoption proposal not acceptable</w:t>
            </w:r>
          </w:p>
        </w:tc>
        <w:tc>
          <w:tcPr>
            <w:tcW w:w="4410" w:type="dxa"/>
          </w:tcPr>
          <w:p w14:paraId="1692203F" w14:textId="77777777" w:rsidR="000E098D" w:rsidRPr="001D7A55" w:rsidRDefault="000E098D" w:rsidP="001D700D">
            <w:pPr>
              <w:rPr>
                <w:rFonts w:ascii="Arial" w:hAnsi="Arial" w:cs="Arial"/>
                <w:b/>
              </w:rPr>
            </w:pPr>
            <w:r w:rsidRPr="001D7A55">
              <w:rPr>
                <w:rFonts w:ascii="Arial" w:hAnsi="Arial" w:cs="Arial"/>
                <w:b/>
              </w:rPr>
              <w:t>Proposed Change</w:t>
            </w:r>
            <w:r>
              <w:rPr>
                <w:rFonts w:ascii="Arial" w:hAnsi="Arial" w:cs="Arial"/>
                <w:b/>
              </w:rPr>
              <w:t>/recommendation(s)</w:t>
            </w:r>
          </w:p>
        </w:tc>
      </w:tr>
      <w:tr w:rsidR="000E098D" w14:paraId="7D5B6231"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F7A06" w:rsidRDefault="000E098D" w:rsidP="000E098D">
            <w:pPr>
              <w:pStyle w:val="ListParagraph"/>
              <w:numPr>
                <w:ilvl w:val="0"/>
                <w:numId w:val="22"/>
              </w:numPr>
              <w:spacing w:before="120" w:after="120"/>
              <w:jc w:val="both"/>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68919CFF" w14:textId="533BB8CC" w:rsidR="000E098D" w:rsidRPr="00C407BA" w:rsidRDefault="00175441" w:rsidP="001D700D">
            <w:pPr>
              <w:rPr>
                <w:rFonts w:ascii="Arial Narrow" w:hAnsi="Arial Narrow"/>
                <w:color w:val="000000"/>
                <w:sz w:val="22"/>
                <w:szCs w:val="22"/>
              </w:rPr>
            </w:pPr>
            <w:r>
              <w:rPr>
                <w:rFonts w:ascii="Arial Narrow" w:hAnsi="Arial Narrow"/>
                <w:sz w:val="22"/>
                <w:szCs w:val="22"/>
              </w:rPr>
              <w:t>ISO 50003:2021</w:t>
            </w:r>
          </w:p>
        </w:tc>
        <w:tc>
          <w:tcPr>
            <w:tcW w:w="1800" w:type="dxa"/>
            <w:tcBorders>
              <w:top w:val="nil"/>
              <w:left w:val="single" w:sz="4" w:space="0" w:color="auto"/>
              <w:bottom w:val="single" w:sz="4" w:space="0" w:color="auto"/>
              <w:right w:val="single" w:sz="4" w:space="0" w:color="auto"/>
            </w:tcBorders>
            <w:shd w:val="clear" w:color="000000" w:fill="C4D79B"/>
          </w:tcPr>
          <w:p w14:paraId="3540D846" w14:textId="77777777" w:rsidR="000E098D" w:rsidRDefault="000E098D" w:rsidP="001D700D">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3B5D604" w14:textId="77777777" w:rsidR="000E098D" w:rsidRDefault="000E098D" w:rsidP="001D700D">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41E01019" w14:textId="77777777" w:rsidR="000E098D" w:rsidRDefault="000E098D" w:rsidP="001D700D">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4BD67535" w14:textId="77777777" w:rsidR="000E098D" w:rsidRDefault="000E098D" w:rsidP="001D700D">
            <w:pPr>
              <w:rPr>
                <w:rFonts w:ascii="Calibri" w:hAnsi="Calibri"/>
                <w:color w:val="000000"/>
                <w:sz w:val="22"/>
                <w:szCs w:val="22"/>
              </w:rPr>
            </w:pPr>
          </w:p>
        </w:tc>
      </w:tr>
      <w:tr w:rsidR="000E098D" w14:paraId="7A5F5A98"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F7A06" w:rsidRDefault="000E098D"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7909DF2F" w:rsidR="000E098D" w:rsidRPr="00C407BA" w:rsidRDefault="00175441" w:rsidP="001D700D">
            <w:pPr>
              <w:rPr>
                <w:rFonts w:ascii="Arial Narrow" w:hAnsi="Arial Narrow"/>
                <w:color w:val="000000"/>
                <w:sz w:val="22"/>
                <w:szCs w:val="22"/>
              </w:rPr>
            </w:pPr>
            <w:r>
              <w:rPr>
                <w:rFonts w:ascii="Arial Narrow" w:hAnsi="Arial Narrow"/>
                <w:sz w:val="22"/>
                <w:szCs w:val="22"/>
              </w:rPr>
              <w:t>ISO 5000</w:t>
            </w:r>
            <w:r>
              <w:rPr>
                <w:rFonts w:ascii="Arial Narrow" w:hAnsi="Arial Narrow"/>
                <w:sz w:val="22"/>
                <w:szCs w:val="22"/>
              </w:rPr>
              <w:t>4</w:t>
            </w:r>
            <w:r>
              <w:rPr>
                <w:rFonts w:ascii="Arial Narrow" w:hAnsi="Arial Narrow"/>
                <w:sz w:val="22"/>
                <w:szCs w:val="22"/>
              </w:rPr>
              <w:t>:202</w:t>
            </w:r>
            <w:r>
              <w:rPr>
                <w:rFonts w:ascii="Arial Narrow" w:hAnsi="Arial Narrow"/>
                <w:sz w:val="22"/>
                <w:szCs w:val="22"/>
              </w:rPr>
              <w:t>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Default="000E098D"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Default="000E098D"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Default="000E098D"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Default="000E098D" w:rsidP="001D700D">
            <w:pPr>
              <w:rPr>
                <w:rFonts w:ascii="Calibri" w:hAnsi="Calibri"/>
                <w:color w:val="000000"/>
                <w:sz w:val="22"/>
                <w:szCs w:val="22"/>
              </w:rPr>
            </w:pPr>
          </w:p>
        </w:tc>
      </w:tr>
      <w:tr w:rsidR="003806E3" w14:paraId="37C67B75"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D755808"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9BF2470" w14:textId="794E76C8" w:rsidR="003806E3" w:rsidRPr="001A39B1" w:rsidRDefault="00175441" w:rsidP="001D700D">
            <w:pPr>
              <w:rPr>
                <w:rFonts w:ascii="Arial Narrow" w:hAnsi="Arial Narrow"/>
                <w:sz w:val="22"/>
                <w:szCs w:val="22"/>
              </w:rPr>
            </w:pPr>
            <w:r>
              <w:rPr>
                <w:rFonts w:ascii="Arial Narrow" w:hAnsi="Arial Narrow"/>
                <w:sz w:val="22"/>
                <w:szCs w:val="22"/>
              </w:rPr>
              <w:t>ISO 50005:2021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4E5CE5B" w14:textId="77777777" w:rsidR="003806E3" w:rsidRDefault="003806E3"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F2A41A9" w14:textId="77777777" w:rsidR="003806E3" w:rsidRDefault="003806E3"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325F0F9" w14:textId="77777777" w:rsidR="003806E3" w:rsidRDefault="003806E3"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19A4E9C" w14:textId="77777777" w:rsidR="003806E3" w:rsidRDefault="003806E3" w:rsidP="001D700D">
            <w:pPr>
              <w:rPr>
                <w:rFonts w:ascii="Calibri" w:hAnsi="Calibri"/>
                <w:color w:val="000000"/>
                <w:sz w:val="22"/>
                <w:szCs w:val="22"/>
              </w:rPr>
            </w:pPr>
          </w:p>
        </w:tc>
      </w:tr>
      <w:tr w:rsidR="00A86679" w14:paraId="0CE4AEEC" w14:textId="77777777" w:rsidTr="001D700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68C3DDD" w14:textId="77777777" w:rsidR="00A86679" w:rsidRPr="00CF7A06" w:rsidRDefault="00A86679" w:rsidP="000E098D">
            <w:pPr>
              <w:pStyle w:val="ListParagraph"/>
              <w:numPr>
                <w:ilvl w:val="0"/>
                <w:numId w:val="22"/>
              </w:numPr>
              <w:spacing w:before="120" w:after="120"/>
              <w:jc w:val="both"/>
              <w:rPr>
                <w:rFonts w:ascii="Arial" w:hAnsi="Arial" w:cs="Arial"/>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D2E0C12" w14:textId="6CC7976D" w:rsidR="00A86679" w:rsidRPr="001A39B1" w:rsidRDefault="00A86679" w:rsidP="001D700D">
            <w:pPr>
              <w:rPr>
                <w:rFonts w:ascii="Arial Narrow" w:hAnsi="Arial Narrow"/>
                <w:sz w:val="22"/>
                <w:szCs w:val="22"/>
              </w:rPr>
            </w:pPr>
            <w:r>
              <w:rPr>
                <w:rFonts w:ascii="Arial Narrow" w:hAnsi="Arial Narrow"/>
                <w:sz w:val="22"/>
                <w:szCs w:val="22"/>
              </w:rPr>
              <w:t xml:space="preserve">IEC </w:t>
            </w:r>
            <w:r w:rsidR="00175441">
              <w:rPr>
                <w:rFonts w:ascii="Arial Narrow" w:hAnsi="Arial Narrow"/>
                <w:sz w:val="22"/>
                <w:szCs w:val="22"/>
              </w:rPr>
              <w:t>50009</w:t>
            </w:r>
            <w:r>
              <w:rPr>
                <w:rFonts w:ascii="Arial Narrow" w:hAnsi="Arial Narrow"/>
                <w:sz w:val="22"/>
                <w:szCs w:val="22"/>
              </w:rPr>
              <w:t>:2021</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A91DEA4" w14:textId="77777777" w:rsidR="00A86679" w:rsidRDefault="00A86679" w:rsidP="001D700D">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916F3B9" w14:textId="77777777" w:rsidR="00A86679" w:rsidRDefault="00A86679" w:rsidP="001D700D">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4090D840" w14:textId="77777777" w:rsidR="00A86679" w:rsidRDefault="00A86679" w:rsidP="001D700D">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FC4D323" w14:textId="77777777" w:rsidR="00A86679" w:rsidRDefault="00A86679" w:rsidP="001D700D">
            <w:pPr>
              <w:rPr>
                <w:rFonts w:ascii="Calibri" w:hAnsi="Calibri"/>
                <w:color w:val="000000"/>
                <w:sz w:val="22"/>
                <w:szCs w:val="22"/>
              </w:rPr>
            </w:pPr>
          </w:p>
        </w:tc>
      </w:tr>
    </w:tbl>
    <w:p w14:paraId="4617A410" w14:textId="08C5BEAF" w:rsidR="00486F5C" w:rsidRDefault="00486F5C" w:rsidP="007D7BDE">
      <w:pPr>
        <w:autoSpaceDE w:val="0"/>
        <w:autoSpaceDN w:val="0"/>
        <w:adjustRightInd w:val="0"/>
        <w:jc w:val="both"/>
        <w:rPr>
          <w:rFonts w:ascii="Arial Narrow" w:hAnsi="Arial Narrow" w:cs="Arial"/>
          <w:b/>
          <w:bCs/>
        </w:rPr>
      </w:pPr>
    </w:p>
    <w:sectPr w:rsidR="00486F5C" w:rsidSect="000E098D">
      <w:footerReference w:type="default" r:id="rId11"/>
      <w:headerReference w:type="first" r:id="rId12"/>
      <w:footerReference w:type="first" r:id="rId13"/>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60FE" w14:textId="77777777" w:rsidR="007C2593" w:rsidRDefault="007C2593" w:rsidP="007D7BDE">
      <w:r>
        <w:separator/>
      </w:r>
    </w:p>
  </w:endnote>
  <w:endnote w:type="continuationSeparator" w:id="0">
    <w:p w14:paraId="1BF063BF" w14:textId="77777777" w:rsidR="007C2593" w:rsidRDefault="007C259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E9D2" w14:textId="77777777" w:rsidR="007318A3" w:rsidRDefault="007318A3"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5</w:t>
    </w:r>
    <w:r w:rsidRPr="00FF25C7">
      <w:rPr>
        <w:rStyle w:val="PageNumber"/>
      </w:rPr>
      <w:fldChar w:fldCharType="end"/>
    </w:r>
  </w:p>
  <w:p w14:paraId="5119ED3D" w14:textId="77777777" w:rsidR="007318A3" w:rsidRPr="008F5151" w:rsidRDefault="007318A3"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4AEE" w14:textId="77777777" w:rsidR="007318A3" w:rsidRDefault="007318A3"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1</w:t>
    </w:r>
    <w:r w:rsidRPr="00FF25C7">
      <w:rPr>
        <w:rStyle w:val="PageNumber"/>
      </w:rPr>
      <w:fldChar w:fldCharType="end"/>
    </w:r>
  </w:p>
  <w:p w14:paraId="08957AE9" w14:textId="77777777" w:rsidR="007318A3" w:rsidRPr="008F5151" w:rsidRDefault="007318A3"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C055" w14:textId="77777777" w:rsidR="007C2593" w:rsidRDefault="007C2593" w:rsidP="007D7BDE">
      <w:r>
        <w:separator/>
      </w:r>
    </w:p>
  </w:footnote>
  <w:footnote w:type="continuationSeparator" w:id="0">
    <w:p w14:paraId="3912FEB6" w14:textId="77777777" w:rsidR="007C2593" w:rsidRDefault="007C2593"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B5937" w14:textId="77777777" w:rsidR="007318A3" w:rsidRDefault="007318A3">
    <w:pPr>
      <w:pStyle w:val="Header"/>
    </w:pPr>
    <w:r w:rsidRPr="006C2635">
      <w:rPr>
        <w:rFonts w:ascii="Arial Narrow" w:hAnsi="Arial Narrow" w:cs="Arial"/>
        <w:b/>
        <w:noProof/>
        <w:color w:val="0070C0"/>
        <w:sz w:val="24"/>
        <w:lang w:val="en-GB" w:eastAsia="en-GB"/>
      </w:rPr>
      <w:drawing>
        <wp:inline distT="0" distB="0" distL="0" distR="0" wp14:anchorId="29BF7844" wp14:editId="31758ADE">
          <wp:extent cx="2533650" cy="692150"/>
          <wp:effectExtent l="0" t="0" r="0" b="0"/>
          <wp:docPr id="5" name="Picture 5"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775710A9" wp14:editId="62271249">
          <wp:extent cx="2533650" cy="692150"/>
          <wp:effectExtent l="0" t="0" r="0" b="0"/>
          <wp:docPr id="2" name="Picture 2"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1FB"/>
    <w:multiLevelType w:val="hybridMultilevel"/>
    <w:tmpl w:val="B19AF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4D550C"/>
    <w:multiLevelType w:val="hybridMultilevel"/>
    <w:tmpl w:val="958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DB9280A"/>
    <w:multiLevelType w:val="hybridMultilevel"/>
    <w:tmpl w:val="A816D8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5"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6"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5548C"/>
    <w:multiLevelType w:val="hybridMultilevel"/>
    <w:tmpl w:val="C9D6C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B672EE"/>
    <w:multiLevelType w:val="hybridMultilevel"/>
    <w:tmpl w:val="76725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7"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A0087D"/>
    <w:multiLevelType w:val="hybridMultilevel"/>
    <w:tmpl w:val="D3A2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4"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25"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86579"/>
    <w:multiLevelType w:val="hybridMultilevel"/>
    <w:tmpl w:val="40E02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BD7161"/>
    <w:multiLevelType w:val="hybridMultilevel"/>
    <w:tmpl w:val="22EAF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95A3F16"/>
    <w:multiLevelType w:val="hybridMultilevel"/>
    <w:tmpl w:val="BF84D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1178E9"/>
    <w:multiLevelType w:val="hybridMultilevel"/>
    <w:tmpl w:val="3DA68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3"/>
  </w:num>
  <w:num w:numId="2">
    <w:abstractNumId w:val="2"/>
  </w:num>
  <w:num w:numId="3">
    <w:abstractNumId w:val="30"/>
  </w:num>
  <w:num w:numId="4">
    <w:abstractNumId w:val="16"/>
  </w:num>
  <w:num w:numId="5">
    <w:abstractNumId w:val="1"/>
  </w:num>
  <w:num w:numId="6">
    <w:abstractNumId w:val="12"/>
  </w:num>
  <w:num w:numId="7">
    <w:abstractNumId w:val="17"/>
  </w:num>
  <w:num w:numId="8">
    <w:abstractNumId w:val="6"/>
  </w:num>
  <w:num w:numId="9">
    <w:abstractNumId w:val="19"/>
  </w:num>
  <w:num w:numId="10">
    <w:abstractNumId w:val="8"/>
  </w:num>
  <w:num w:numId="11">
    <w:abstractNumId w:val="5"/>
  </w:num>
  <w:num w:numId="12">
    <w:abstractNumId w:val="24"/>
  </w:num>
  <w:num w:numId="13">
    <w:abstractNumId w:val="23"/>
  </w:num>
  <w:num w:numId="14">
    <w:abstractNumId w:val="4"/>
  </w:num>
  <w:num w:numId="15">
    <w:abstractNumId w:val="22"/>
  </w:num>
  <w:num w:numId="16">
    <w:abstractNumId w:val="25"/>
  </w:num>
  <w:num w:numId="17">
    <w:abstractNumId w:val="18"/>
  </w:num>
  <w:num w:numId="18">
    <w:abstractNumId w:val="20"/>
  </w:num>
  <w:num w:numId="19">
    <w:abstractNumId w:val="7"/>
  </w:num>
  <w:num w:numId="20">
    <w:abstractNumId w:val="15"/>
  </w:num>
  <w:num w:numId="21">
    <w:abstractNumId w:val="14"/>
  </w:num>
  <w:num w:numId="22">
    <w:abstractNumId w:val="9"/>
  </w:num>
  <w:num w:numId="23">
    <w:abstractNumId w:val="26"/>
  </w:num>
  <w:num w:numId="24">
    <w:abstractNumId w:val="27"/>
  </w:num>
  <w:num w:numId="25">
    <w:abstractNumId w:val="21"/>
  </w:num>
  <w:num w:numId="26">
    <w:abstractNumId w:val="3"/>
  </w:num>
  <w:num w:numId="27">
    <w:abstractNumId w:val="11"/>
  </w:num>
  <w:num w:numId="28">
    <w:abstractNumId w:val="28"/>
  </w:num>
  <w:num w:numId="29">
    <w:abstractNumId w:val="10"/>
  </w:num>
  <w:num w:numId="30">
    <w:abstractNumId w:val="0"/>
  </w:num>
  <w:num w:numId="3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07D7"/>
    <w:rsid w:val="000250FB"/>
    <w:rsid w:val="0003199D"/>
    <w:rsid w:val="00041973"/>
    <w:rsid w:val="00064E96"/>
    <w:rsid w:val="00074575"/>
    <w:rsid w:val="000A35DF"/>
    <w:rsid w:val="000A5E80"/>
    <w:rsid w:val="000C08FC"/>
    <w:rsid w:val="000C4E32"/>
    <w:rsid w:val="000C557C"/>
    <w:rsid w:val="000E098D"/>
    <w:rsid w:val="00103C02"/>
    <w:rsid w:val="0012443E"/>
    <w:rsid w:val="00146B64"/>
    <w:rsid w:val="00154D57"/>
    <w:rsid w:val="00161EC4"/>
    <w:rsid w:val="00161F8F"/>
    <w:rsid w:val="00175441"/>
    <w:rsid w:val="001A39B1"/>
    <w:rsid w:val="001C1F90"/>
    <w:rsid w:val="001C2E13"/>
    <w:rsid w:val="001D112C"/>
    <w:rsid w:val="002236B8"/>
    <w:rsid w:val="00241E4B"/>
    <w:rsid w:val="00242755"/>
    <w:rsid w:val="00282D9D"/>
    <w:rsid w:val="002E03CE"/>
    <w:rsid w:val="002E12DF"/>
    <w:rsid w:val="002E3F7C"/>
    <w:rsid w:val="00350BFA"/>
    <w:rsid w:val="0037216D"/>
    <w:rsid w:val="003806E3"/>
    <w:rsid w:val="0038164D"/>
    <w:rsid w:val="003A2DFD"/>
    <w:rsid w:val="003C4A6C"/>
    <w:rsid w:val="003F2C4E"/>
    <w:rsid w:val="00402707"/>
    <w:rsid w:val="00434037"/>
    <w:rsid w:val="00452734"/>
    <w:rsid w:val="00460495"/>
    <w:rsid w:val="004722E8"/>
    <w:rsid w:val="00486F5C"/>
    <w:rsid w:val="00506AFA"/>
    <w:rsid w:val="00523AEC"/>
    <w:rsid w:val="005965CF"/>
    <w:rsid w:val="005D3E09"/>
    <w:rsid w:val="005E2F2E"/>
    <w:rsid w:val="005E2F92"/>
    <w:rsid w:val="00624301"/>
    <w:rsid w:val="00680852"/>
    <w:rsid w:val="006C3878"/>
    <w:rsid w:val="006E4106"/>
    <w:rsid w:val="00703562"/>
    <w:rsid w:val="00703CB1"/>
    <w:rsid w:val="00713F22"/>
    <w:rsid w:val="007244A4"/>
    <w:rsid w:val="007318A3"/>
    <w:rsid w:val="00751DDD"/>
    <w:rsid w:val="00756E07"/>
    <w:rsid w:val="00766B20"/>
    <w:rsid w:val="007C2593"/>
    <w:rsid w:val="007D5546"/>
    <w:rsid w:val="007D7BDE"/>
    <w:rsid w:val="00810E69"/>
    <w:rsid w:val="00852A3C"/>
    <w:rsid w:val="008572A5"/>
    <w:rsid w:val="00877DFF"/>
    <w:rsid w:val="00893D7E"/>
    <w:rsid w:val="008B3FDD"/>
    <w:rsid w:val="008C6D90"/>
    <w:rsid w:val="00927EA0"/>
    <w:rsid w:val="00A15AB7"/>
    <w:rsid w:val="00A1697A"/>
    <w:rsid w:val="00A86679"/>
    <w:rsid w:val="00A87B44"/>
    <w:rsid w:val="00AB16F3"/>
    <w:rsid w:val="00B04B5B"/>
    <w:rsid w:val="00B16F5C"/>
    <w:rsid w:val="00B73DC3"/>
    <w:rsid w:val="00BA0183"/>
    <w:rsid w:val="00BF6EDE"/>
    <w:rsid w:val="00C23675"/>
    <w:rsid w:val="00C734AC"/>
    <w:rsid w:val="00CC7B8E"/>
    <w:rsid w:val="00D57FB3"/>
    <w:rsid w:val="00D711C5"/>
    <w:rsid w:val="00DC7D31"/>
    <w:rsid w:val="00E00478"/>
    <w:rsid w:val="00E1291B"/>
    <w:rsid w:val="00E14327"/>
    <w:rsid w:val="00E41A20"/>
    <w:rsid w:val="00E539E8"/>
    <w:rsid w:val="00E67378"/>
    <w:rsid w:val="00EB7875"/>
    <w:rsid w:val="00EB7B5A"/>
    <w:rsid w:val="00EC1576"/>
    <w:rsid w:val="00EF7104"/>
    <w:rsid w:val="00F701C2"/>
    <w:rsid w:val="00F87FFB"/>
    <w:rsid w:val="00FD336A"/>
    <w:rsid w:val="00FE3CF4"/>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76"/>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6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s://www.iso.org/obp/ui/#iso:std:iso:50004:ed-2:v1:e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Alex S. Mboa</cp:lastModifiedBy>
  <cp:revision>3</cp:revision>
  <dcterms:created xsi:type="dcterms:W3CDTF">2022-01-05T11:02:00Z</dcterms:created>
  <dcterms:modified xsi:type="dcterms:W3CDTF">2022-01-05T11:22:00Z</dcterms:modified>
</cp:coreProperties>
</file>