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F959F0" w:rsidP="00B958AB">
            <w:pPr>
              <w:tabs>
                <w:tab w:val="center" w:pos="4320"/>
                <w:tab w:val="right" w:pos="8640"/>
              </w:tabs>
            </w:pPr>
            <w:r>
              <w:t>20/12</w:t>
            </w:r>
            <w:r w:rsidR="00527429">
              <w:t>/2018</w:t>
            </w:r>
          </w:p>
        </w:tc>
        <w:tc>
          <w:tcPr>
            <w:tcW w:w="2970" w:type="dxa"/>
            <w:tcBorders>
              <w:top w:val="single" w:sz="4" w:space="0" w:color="auto"/>
              <w:left w:val="single" w:sz="4" w:space="0" w:color="auto"/>
              <w:bottom w:val="single" w:sz="4" w:space="0" w:color="auto"/>
              <w:right w:val="single" w:sz="4" w:space="0" w:color="auto"/>
            </w:tcBorders>
          </w:tcPr>
          <w:p w:rsidR="00B958AB" w:rsidRDefault="00F959F0" w:rsidP="00B958AB">
            <w:pPr>
              <w:tabs>
                <w:tab w:val="center" w:pos="4320"/>
                <w:tab w:val="right" w:pos="8640"/>
              </w:tabs>
            </w:pPr>
            <w:r>
              <w:t>20/01</w:t>
            </w:r>
            <w:r w:rsidR="00527429">
              <w:t>/201</w:t>
            </w:r>
            <w:r>
              <w:t>9</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317B3C" w:rsidRPr="00317B3C" w:rsidRDefault="00101DF3" w:rsidP="00317B3C">
      <w:pPr>
        <w:shd w:val="clear" w:color="auto" w:fill="FFFFFF"/>
        <w:textAlignment w:val="baseline"/>
        <w:outlineLvl w:val="0"/>
        <w:rPr>
          <w:rFonts w:ascii="Arial" w:hAnsi="Arial" w:cs="Arial"/>
          <w:b/>
          <w:sz w:val="20"/>
          <w:szCs w:val="20"/>
        </w:rPr>
      </w:pPr>
      <w:r w:rsidRPr="00744043">
        <w:rPr>
          <w:rFonts w:ascii="Arial Narrow" w:hAnsi="Arial Narrow" w:cs="Arial"/>
        </w:rPr>
        <w:t>Number .</w:t>
      </w:r>
      <w:r w:rsidR="00744043" w:rsidRPr="00744043">
        <w:rPr>
          <w:rFonts w:ascii="Arial Narrow" w:hAnsi="Arial Narrow" w:cs="Arial"/>
        </w:rPr>
        <w:t xml:space="preserve"> </w:t>
      </w:r>
      <w:r w:rsidR="00101AF7" w:rsidRPr="00744043">
        <w:rPr>
          <w:rFonts w:ascii="Arial Narrow" w:hAnsi="Arial Narrow"/>
          <w:b/>
          <w:bCs/>
          <w:color w:val="404040"/>
          <w:kern w:val="36"/>
        </w:rPr>
        <w:t xml:space="preserve"> </w:t>
      </w:r>
      <w:r w:rsidR="00F959F0">
        <w:rPr>
          <w:rFonts w:ascii="Arial" w:hAnsi="Arial" w:cs="Arial"/>
          <w:b/>
          <w:sz w:val="20"/>
          <w:szCs w:val="20"/>
        </w:rPr>
        <w:t>ISO /TS 12812-5</w:t>
      </w:r>
      <w:r w:rsidR="00824971" w:rsidRPr="00824971">
        <w:rPr>
          <w:rFonts w:ascii="Arial" w:hAnsi="Arial" w:cs="Arial"/>
          <w:b/>
          <w:sz w:val="20"/>
          <w:szCs w:val="20"/>
        </w:rPr>
        <w:t>:2017</w:t>
      </w:r>
    </w:p>
    <w:p w:rsidR="001B427A" w:rsidRDefault="001B427A">
      <w:pPr>
        <w:autoSpaceDE w:val="0"/>
        <w:autoSpaceDN w:val="0"/>
        <w:adjustRightInd w:val="0"/>
        <w:jc w:val="both"/>
        <w:rPr>
          <w:rFonts w:ascii="Arial" w:hAnsi="Arial" w:cs="Arial"/>
          <w:sz w:val="20"/>
          <w:szCs w:val="20"/>
        </w:rPr>
      </w:pPr>
    </w:p>
    <w:p w:rsidR="00F959F0" w:rsidRPr="00F959F0" w:rsidRDefault="001B427A" w:rsidP="00F959F0">
      <w:pPr>
        <w:autoSpaceDE w:val="0"/>
        <w:autoSpaceDN w:val="0"/>
        <w:adjustRightInd w:val="0"/>
        <w:rPr>
          <w:i/>
        </w:rPr>
      </w:pPr>
      <w:r w:rsidRPr="00101DF3">
        <w:rPr>
          <w:rFonts w:ascii="Arial" w:hAnsi="Arial" w:cs="Arial"/>
          <w:b/>
          <w:sz w:val="20"/>
          <w:szCs w:val="20"/>
        </w:rPr>
        <w:t>Title</w:t>
      </w:r>
      <w:r w:rsidR="00FF183E">
        <w:rPr>
          <w:rFonts w:ascii="Arial" w:hAnsi="Arial" w:cs="Arial"/>
          <w:b/>
          <w:sz w:val="20"/>
          <w:szCs w:val="20"/>
        </w:rPr>
        <w:t xml:space="preserve"> </w:t>
      </w:r>
      <w:r w:rsidR="00101AF7">
        <w:rPr>
          <w:rFonts w:ascii="Helvetica" w:hAnsi="Helvetica"/>
          <w:color w:val="404040"/>
          <w:sz w:val="22"/>
          <w:szCs w:val="22"/>
          <w:shd w:val="clear" w:color="auto" w:fill="FFFFFF"/>
        </w:rPr>
        <w:t xml:space="preserve">. </w:t>
      </w:r>
      <w:r w:rsidR="00F959F0" w:rsidRPr="00F959F0">
        <w:rPr>
          <w:i/>
        </w:rPr>
        <w:t>Core banking -- Mobile financial services -- Part 5: Mobile payments to businesses</w:t>
      </w:r>
    </w:p>
    <w:p w:rsidR="00824971" w:rsidRPr="00824971" w:rsidRDefault="00824971" w:rsidP="00824971">
      <w:pPr>
        <w:autoSpaceDE w:val="0"/>
        <w:autoSpaceDN w:val="0"/>
        <w:adjustRightInd w:val="0"/>
        <w:rPr>
          <w:i/>
        </w:rPr>
      </w:pPr>
    </w:p>
    <w:p w:rsidR="00926DEA" w:rsidRPr="00926DEA" w:rsidRDefault="00926DEA" w:rsidP="00926DEA">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0E4A2E" w:rsidRDefault="00F959F0">
      <w:pPr>
        <w:autoSpaceDE w:val="0"/>
        <w:autoSpaceDN w:val="0"/>
        <w:adjustRightInd w:val="0"/>
        <w:jc w:val="both"/>
        <w:rPr>
          <w:rFonts w:ascii="Arial" w:hAnsi="Arial" w:cs="Arial"/>
          <w:sz w:val="20"/>
          <w:szCs w:val="20"/>
        </w:rPr>
      </w:pPr>
      <w:r>
        <w:rPr>
          <w:rFonts w:ascii="Arial" w:hAnsi="Arial" w:cs="Arial"/>
          <w:sz w:val="20"/>
          <w:szCs w:val="20"/>
        </w:rPr>
        <w:t>The standard</w:t>
      </w:r>
      <w:r w:rsidRPr="00F959F0">
        <w:rPr>
          <w:rFonts w:ascii="Arial" w:hAnsi="Arial" w:cs="Arial"/>
          <w:sz w:val="20"/>
          <w:szCs w:val="20"/>
        </w:rPr>
        <w:t xml:space="preserve"> focuses on mechanisms by which a person (“consumer”, “payer” or “business”) uses a mobile device to initiate a payment to a business entity (“merchant” or “payee”). Such a payment may use the traditional merchant point of interaction (POI) system, where the manner of settling the payment follows well-established merchant services paradigms.</w:t>
      </w:r>
    </w:p>
    <w:p w:rsidR="00F959F0" w:rsidRDefault="00F959F0">
      <w:pPr>
        <w:autoSpaceDE w:val="0"/>
        <w:autoSpaceDN w:val="0"/>
        <w:adjustRightInd w:val="0"/>
        <w:jc w:val="both"/>
        <w:rPr>
          <w:rFonts w:ascii="Arial" w:hAnsi="Arial" w:cs="Arial"/>
          <w:sz w:val="20"/>
          <w:szCs w:val="20"/>
        </w:rPr>
      </w:pPr>
      <w:r>
        <w:rPr>
          <w:rFonts w:ascii="Arial" w:hAnsi="Arial" w:cs="Arial"/>
          <w:sz w:val="20"/>
          <w:szCs w:val="20"/>
        </w:rPr>
        <w:t xml:space="preserve">It also </w:t>
      </w:r>
      <w:r w:rsidRPr="00F959F0">
        <w:rPr>
          <w:rFonts w:ascii="Arial" w:hAnsi="Arial" w:cs="Arial"/>
          <w:sz w:val="20"/>
          <w:szCs w:val="20"/>
        </w:rPr>
        <w:t xml:space="preserve"> supports both “push” and “pull” payments (i.e. transactions that are pushed or transmitted from a mobile device into a POI or pulled or received into a mobile device or POI), which are initiated and/or confirmed by a consumer to purchase goods and or services, including proximate payments, remote secure server payments, as well as mobile payments that leverage other technologies [e.g. cloud computing, quick response (“QR”) codes, biometrics, geo-location and other methods to authenticate and authorize the transaction].</w:t>
      </w:r>
    </w:p>
    <w:p w:rsidR="00F959F0" w:rsidRDefault="00F959F0">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2B8" w:rsidRDefault="005102B8">
      <w:r>
        <w:separator/>
      </w:r>
    </w:p>
  </w:endnote>
  <w:endnote w:type="continuationSeparator" w:id="0">
    <w:p w:rsidR="005102B8" w:rsidRDefault="005102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2B8" w:rsidRDefault="005102B8">
      <w:r>
        <w:separator/>
      </w:r>
    </w:p>
  </w:footnote>
  <w:footnote w:type="continuationSeparator" w:id="0">
    <w:p w:rsidR="005102B8" w:rsidRDefault="005102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6626"/>
  </w:hdrShapeDefaults>
  <w:footnotePr>
    <w:footnote w:id="-1"/>
    <w:footnote w:id="0"/>
  </w:footnotePr>
  <w:endnotePr>
    <w:endnote w:id="-1"/>
    <w:endnote w:id="0"/>
  </w:endnotePr>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3413"/>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2C5"/>
    <w:rsid w:val="004078ED"/>
    <w:rsid w:val="00414967"/>
    <w:rsid w:val="00420A22"/>
    <w:rsid w:val="00421376"/>
    <w:rsid w:val="00421B38"/>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4F5FCD"/>
    <w:rsid w:val="0050016F"/>
    <w:rsid w:val="005070EC"/>
    <w:rsid w:val="00507251"/>
    <w:rsid w:val="005102B8"/>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4F64"/>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5E5D"/>
    <w:rsid w:val="00DD756A"/>
    <w:rsid w:val="00DD7CBC"/>
    <w:rsid w:val="00DE1463"/>
    <w:rsid w:val="00DE3A52"/>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959F0"/>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73442976">
      <w:bodyDiv w:val="1"/>
      <w:marLeft w:val="0"/>
      <w:marRight w:val="0"/>
      <w:marTop w:val="0"/>
      <w:marBottom w:val="0"/>
      <w:divBdr>
        <w:top w:val="none" w:sz="0" w:space="0" w:color="auto"/>
        <w:left w:val="none" w:sz="0" w:space="0" w:color="auto"/>
        <w:bottom w:val="none" w:sz="0" w:space="0" w:color="auto"/>
        <w:right w:val="none" w:sz="0" w:space="0" w:color="auto"/>
      </w:divBdr>
    </w:div>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868450095">
      <w:bodyDiv w:val="1"/>
      <w:marLeft w:val="0"/>
      <w:marRight w:val="0"/>
      <w:marTop w:val="0"/>
      <w:marBottom w:val="0"/>
      <w:divBdr>
        <w:top w:val="none" w:sz="0" w:space="0" w:color="auto"/>
        <w:left w:val="none" w:sz="0" w:space="0" w:color="auto"/>
        <w:bottom w:val="none" w:sz="0" w:space="0" w:color="auto"/>
        <w:right w:val="none" w:sz="0" w:space="0" w:color="auto"/>
      </w:divBdr>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091268970">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487</Words>
  <Characters>2782</Characters>
  <Application>Microsoft Office Word</Application>
  <DocSecurity>2</DocSecurity>
  <Lines>23</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3263</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kimiteia</cp:lastModifiedBy>
  <cp:revision>2</cp:revision>
  <cp:lastPrinted>2011-05-19T08:42:00Z</cp:lastPrinted>
  <dcterms:created xsi:type="dcterms:W3CDTF">2018-12-20T07:42:00Z</dcterms:created>
  <dcterms:modified xsi:type="dcterms:W3CDTF">2018-12-20T07:42:00Z</dcterms:modified>
</cp:coreProperties>
</file>