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BE3B7E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63485C">
              <w:t>7</w:t>
            </w:r>
            <w:r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CB23F4">
              <w:t>7</w:t>
            </w:r>
            <w:r w:rsidR="00D32C15">
              <w:t>-</w:t>
            </w:r>
            <w:r w:rsidR="00CB23F4">
              <w:t>2018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3485C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CB23F4">
              <w:t>8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-0</w:t>
            </w:r>
            <w:r w:rsidR="00CB23F4">
              <w:t>8</w:t>
            </w:r>
            <w:r w:rsidR="00D32C15">
              <w:t>-201</w:t>
            </w:r>
            <w:r w:rsidR="00CB23F4">
              <w:t>8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 xml:space="preserve">ISO </w:t>
        </w:r>
        <w:r w:rsidR="00786D8B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90-1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786D8B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1997</w:t>
        </w:r>
      </w:hyperlink>
    </w:p>
    <w:p w:rsidR="00DC5ECF" w:rsidRPr="003E7FCF" w:rsidRDefault="001C35D1" w:rsidP="003E7F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786D8B" w:rsidRPr="00786D8B">
        <w:rPr>
          <w:rFonts w:ascii="Arial" w:hAnsi="Arial" w:cs="Arial"/>
          <w:sz w:val="20"/>
          <w:szCs w:val="20"/>
        </w:rPr>
        <w:t>Light gauge metal containers — Definitions and determination of dimensions and capacities — Part 1: Open-top cans</w:t>
      </w:r>
      <w:bookmarkStart w:id="0" w:name="_GoBack"/>
      <w:bookmarkEnd w:id="0"/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1B427A" w:rsidRDefault="003D2C3A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786D8B" w:rsidRPr="00786D8B">
        <w:rPr>
          <w:rFonts w:ascii="Arial" w:hAnsi="Arial" w:cs="Arial"/>
          <w:sz w:val="20"/>
          <w:szCs w:val="20"/>
        </w:rPr>
        <w:t>This part of ISO 90 defines open-top cans and can types, cross-sections, constructions, shapes, special features and capacities of such cans. It specifies methods for determining cross-sections and gross-lidded capacities. It also specifies tolerances on capacity and recommends an international designation.</w:t>
      </w:r>
    </w:p>
    <w:p w:rsidR="002E748F" w:rsidRDefault="002E748F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90B" w:rsidRDefault="00C4690B">
      <w:r>
        <w:separator/>
      </w:r>
    </w:p>
  </w:endnote>
  <w:endnote w:type="continuationSeparator" w:id="0">
    <w:p w:rsidR="00C4690B" w:rsidRDefault="00C4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90B" w:rsidRDefault="00C4690B">
      <w:r>
        <w:separator/>
      </w:r>
    </w:p>
  </w:footnote>
  <w:footnote w:type="continuationSeparator" w:id="0">
    <w:p w:rsidR="00C4690B" w:rsidRDefault="00C4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463BF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477A"/>
    <w:rsid w:val="003E5D03"/>
    <w:rsid w:val="003E71D1"/>
    <w:rsid w:val="003E7D58"/>
    <w:rsid w:val="003E7FCF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86D8B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4690B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23F4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09622F"/>
  <w15:docId w15:val="{A236A754-BEC5-4615-A1D6-0EB36E0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F246-4DD2-4503-A70B-8B41E785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1394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2018-07-17T11:11:00Z</dcterms:created>
  <dcterms:modified xsi:type="dcterms:W3CDTF">2018-07-17T11:12:00Z</dcterms:modified>
</cp:coreProperties>
</file>