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F95068" w:rsidRDefault="00C50CD3" w:rsidP="00EB4883">
      <w:pPr>
        <w:pStyle w:val="annex"/>
        <w:numPr>
          <w:ilvl w:val="0"/>
          <w:numId w:val="0"/>
        </w:numPr>
        <w:rPr>
          <w:rFonts w:ascii="Arial Narrow" w:hAnsi="Arial Narrow"/>
          <w:color w:val="auto"/>
          <w:sz w:val="22"/>
          <w:szCs w:val="22"/>
        </w:rPr>
      </w:pPr>
      <w:r w:rsidRPr="00F95068">
        <w:rPr>
          <w:rFonts w:ascii="Arial Narrow" w:hAnsi="Arial Narrow"/>
          <w:color w:val="auto"/>
          <w:sz w:val="22"/>
          <w:szCs w:val="22"/>
        </w:rPr>
        <w:t>APPENDIX GG</w:t>
      </w:r>
      <w:r w:rsidR="00F03A93" w:rsidRPr="00F95068">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F95068">
        <w:rPr>
          <w:rFonts w:ascii="Arial Narrow" w:hAnsi="Arial Narrow"/>
          <w:bCs w:val="0"/>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F95068" w:rsidRDefault="00084195" w:rsidP="00084195">
      <w:pPr>
        <w:autoSpaceDE w:val="0"/>
        <w:autoSpaceDN w:val="0"/>
        <w:adjustRightInd w:val="0"/>
        <w:jc w:val="right"/>
        <w:rPr>
          <w:rFonts w:ascii="Arial Narrow" w:hAnsi="Arial Narrow" w:cs="Arial"/>
          <w:b/>
          <w:sz w:val="22"/>
          <w:szCs w:val="22"/>
          <w:lang w:val="nl-NL"/>
        </w:rPr>
      </w:pPr>
      <w:r w:rsidRPr="00F95068">
        <w:rPr>
          <w:rFonts w:ascii="Arial Narrow" w:hAnsi="Arial Narrow" w:cs="Arial"/>
          <w:b/>
          <w:sz w:val="22"/>
          <w:szCs w:val="22"/>
          <w:lang w:val="nl-NL"/>
        </w:rPr>
        <w:t>STA/SDV/OP/04/F1</w:t>
      </w:r>
    </w:p>
    <w:p w:rsidR="00084195" w:rsidRPr="00F95068" w:rsidRDefault="00084195" w:rsidP="00084195">
      <w:pPr>
        <w:autoSpaceDE w:val="0"/>
        <w:autoSpaceDN w:val="0"/>
        <w:adjustRightInd w:val="0"/>
        <w:jc w:val="center"/>
        <w:rPr>
          <w:rFonts w:ascii="Arial Narrow" w:hAnsi="Arial Narrow" w:cs="Arial"/>
          <w:b/>
          <w:bCs/>
          <w:sz w:val="22"/>
          <w:szCs w:val="22"/>
          <w:lang w:val="nl-NL"/>
        </w:rPr>
      </w:pPr>
    </w:p>
    <w:p w:rsidR="00084195" w:rsidRPr="00F95068" w:rsidRDefault="00084195" w:rsidP="00084195">
      <w:pPr>
        <w:autoSpaceDE w:val="0"/>
        <w:autoSpaceDN w:val="0"/>
        <w:adjustRightInd w:val="0"/>
        <w:jc w:val="center"/>
        <w:rPr>
          <w:rFonts w:ascii="Arial Narrow" w:hAnsi="Arial Narrow" w:cs="Arial"/>
          <w:b/>
          <w:bCs/>
          <w:sz w:val="22"/>
          <w:szCs w:val="22"/>
        </w:rPr>
      </w:pPr>
      <w:r w:rsidRPr="00F95068">
        <w:rPr>
          <w:rFonts w:ascii="Arial Narrow" w:hAnsi="Arial Narrow" w:cs="Arial"/>
          <w:b/>
          <w:bCs/>
          <w:sz w:val="22"/>
          <w:szCs w:val="22"/>
        </w:rPr>
        <w:t>KENYA BUREAU OF STANDARDS</w:t>
      </w:r>
    </w:p>
    <w:p w:rsidR="00084195" w:rsidRPr="00F95068" w:rsidRDefault="00084195" w:rsidP="00084195">
      <w:pPr>
        <w:autoSpaceDE w:val="0"/>
        <w:autoSpaceDN w:val="0"/>
        <w:adjustRightInd w:val="0"/>
        <w:jc w:val="center"/>
        <w:rPr>
          <w:rFonts w:ascii="Arial Narrow" w:hAnsi="Arial Narrow"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084195" w:rsidRPr="00F95068" w:rsidTr="009D6499">
        <w:tc>
          <w:tcPr>
            <w:tcW w:w="2146" w:type="dxa"/>
            <w:tcBorders>
              <w:top w:val="single" w:sz="4" w:space="0" w:color="auto"/>
              <w:left w:val="single" w:sz="4" w:space="0" w:color="auto"/>
              <w:bottom w:val="single" w:sz="4" w:space="0" w:color="auto"/>
              <w:right w:val="single" w:sz="4" w:space="0" w:color="auto"/>
            </w:tcBorders>
          </w:tcPr>
          <w:p w:rsidR="00084195" w:rsidRPr="00F95068" w:rsidRDefault="00084195" w:rsidP="008A62F2">
            <w:pPr>
              <w:tabs>
                <w:tab w:val="center" w:pos="4320"/>
                <w:tab w:val="right" w:pos="8640"/>
              </w:tabs>
              <w:rPr>
                <w:rFonts w:ascii="Arial Narrow" w:hAnsi="Arial Narrow" w:cs="Arial"/>
                <w:b/>
                <w:sz w:val="22"/>
                <w:szCs w:val="22"/>
              </w:rPr>
            </w:pPr>
            <w:r w:rsidRPr="00F95068">
              <w:rPr>
                <w:rFonts w:ascii="Arial Narrow" w:hAnsi="Arial Narrow" w:cs="Arial"/>
                <w:b/>
                <w:sz w:val="22"/>
                <w:szCs w:val="22"/>
              </w:rPr>
              <w:t>Document Type:</w:t>
            </w:r>
          </w:p>
        </w:tc>
        <w:tc>
          <w:tcPr>
            <w:tcW w:w="6873" w:type="dxa"/>
            <w:gridSpan w:val="2"/>
            <w:tcBorders>
              <w:top w:val="single" w:sz="4" w:space="0" w:color="auto"/>
              <w:left w:val="single" w:sz="4" w:space="0" w:color="auto"/>
              <w:bottom w:val="single" w:sz="4" w:space="0" w:color="auto"/>
              <w:right w:val="single" w:sz="4" w:space="0" w:color="auto"/>
            </w:tcBorders>
          </w:tcPr>
          <w:p w:rsidR="00084195" w:rsidRPr="00F95068" w:rsidRDefault="00084195" w:rsidP="008A62F2">
            <w:pPr>
              <w:autoSpaceDE w:val="0"/>
              <w:autoSpaceDN w:val="0"/>
              <w:adjustRightInd w:val="0"/>
              <w:rPr>
                <w:rFonts w:ascii="Arial Narrow" w:hAnsi="Arial Narrow" w:cs="Arial"/>
                <w:sz w:val="22"/>
                <w:szCs w:val="22"/>
              </w:rPr>
            </w:pPr>
            <w:r w:rsidRPr="00F95068">
              <w:rPr>
                <w:rFonts w:ascii="Arial Narrow" w:hAnsi="Arial Narrow" w:cs="Arial"/>
                <w:b/>
                <w:bCs/>
                <w:sz w:val="22"/>
                <w:szCs w:val="22"/>
              </w:rPr>
              <w:t>Adoption proposal</w:t>
            </w:r>
          </w:p>
        </w:tc>
      </w:tr>
      <w:tr w:rsidR="00084195" w:rsidRPr="00F95068" w:rsidTr="009D6499">
        <w:tc>
          <w:tcPr>
            <w:tcW w:w="2146" w:type="dxa"/>
            <w:vMerge w:val="restart"/>
            <w:tcBorders>
              <w:top w:val="single" w:sz="4" w:space="0" w:color="auto"/>
              <w:left w:val="single" w:sz="4" w:space="0" w:color="auto"/>
              <w:bottom w:val="single" w:sz="4" w:space="0" w:color="auto"/>
              <w:right w:val="single" w:sz="4" w:space="0" w:color="auto"/>
            </w:tcBorders>
          </w:tcPr>
          <w:p w:rsidR="00084195" w:rsidRPr="00F95068" w:rsidRDefault="00084195" w:rsidP="008A62F2">
            <w:pPr>
              <w:tabs>
                <w:tab w:val="center" w:pos="4320"/>
                <w:tab w:val="right" w:pos="8640"/>
              </w:tabs>
              <w:rPr>
                <w:rFonts w:ascii="Arial Narrow" w:hAnsi="Arial Narrow" w:cs="Arial"/>
                <w:b/>
                <w:sz w:val="22"/>
                <w:szCs w:val="22"/>
              </w:rPr>
            </w:pPr>
            <w:r w:rsidRPr="00F95068">
              <w:rPr>
                <w:rFonts w:ascii="Arial Narrow" w:hAnsi="Arial Narrow" w:cs="Arial"/>
                <w:b/>
                <w:sz w:val="22"/>
                <w:szCs w:val="22"/>
              </w:rPr>
              <w:t>Dates:</w:t>
            </w:r>
          </w:p>
        </w:tc>
        <w:tc>
          <w:tcPr>
            <w:tcW w:w="3960" w:type="dxa"/>
            <w:tcBorders>
              <w:top w:val="single" w:sz="4" w:space="0" w:color="auto"/>
              <w:left w:val="single" w:sz="4" w:space="0" w:color="auto"/>
              <w:bottom w:val="single" w:sz="4" w:space="0" w:color="auto"/>
              <w:right w:val="single" w:sz="4" w:space="0" w:color="auto"/>
            </w:tcBorders>
          </w:tcPr>
          <w:p w:rsidR="00084195" w:rsidRPr="00F95068" w:rsidRDefault="00F95068" w:rsidP="008A62F2">
            <w:pPr>
              <w:tabs>
                <w:tab w:val="center" w:pos="4320"/>
                <w:tab w:val="right" w:pos="8640"/>
              </w:tabs>
              <w:rPr>
                <w:rFonts w:ascii="Arial Narrow" w:hAnsi="Arial Narrow" w:cs="Arial"/>
                <w:sz w:val="22"/>
                <w:szCs w:val="22"/>
              </w:rPr>
            </w:pPr>
            <w:r w:rsidRPr="00F95068">
              <w:rPr>
                <w:rFonts w:ascii="Arial Narrow" w:hAnsi="Arial Narrow" w:cs="Arial"/>
                <w:sz w:val="22"/>
                <w:szCs w:val="22"/>
              </w:rPr>
              <w:t>Circulation date</w:t>
            </w:r>
          </w:p>
        </w:tc>
        <w:tc>
          <w:tcPr>
            <w:tcW w:w="2913" w:type="dxa"/>
            <w:tcBorders>
              <w:top w:val="single" w:sz="4" w:space="0" w:color="auto"/>
              <w:left w:val="single" w:sz="4" w:space="0" w:color="auto"/>
              <w:bottom w:val="single" w:sz="4" w:space="0" w:color="auto"/>
              <w:right w:val="single" w:sz="4" w:space="0" w:color="auto"/>
            </w:tcBorders>
          </w:tcPr>
          <w:p w:rsidR="00084195" w:rsidRPr="00F95068" w:rsidRDefault="00084195" w:rsidP="008A62F2">
            <w:pPr>
              <w:tabs>
                <w:tab w:val="center" w:pos="4320"/>
                <w:tab w:val="right" w:pos="8640"/>
              </w:tabs>
              <w:rPr>
                <w:rFonts w:ascii="Arial Narrow" w:hAnsi="Arial Narrow" w:cs="Arial"/>
                <w:sz w:val="22"/>
                <w:szCs w:val="22"/>
              </w:rPr>
            </w:pPr>
            <w:r w:rsidRPr="00F95068">
              <w:rPr>
                <w:rFonts w:ascii="Arial Narrow" w:hAnsi="Arial Narrow" w:cs="Arial"/>
                <w:sz w:val="22"/>
                <w:szCs w:val="22"/>
              </w:rPr>
              <w:t>Closing date</w:t>
            </w:r>
          </w:p>
        </w:tc>
      </w:tr>
      <w:tr w:rsidR="00084195" w:rsidRPr="00F95068" w:rsidTr="009D6499">
        <w:tc>
          <w:tcPr>
            <w:tcW w:w="0" w:type="auto"/>
            <w:vMerge/>
            <w:tcBorders>
              <w:top w:val="single" w:sz="4" w:space="0" w:color="auto"/>
              <w:left w:val="single" w:sz="4" w:space="0" w:color="auto"/>
              <w:bottom w:val="single" w:sz="4" w:space="0" w:color="auto"/>
              <w:right w:val="single" w:sz="4" w:space="0" w:color="auto"/>
            </w:tcBorders>
            <w:vAlign w:val="center"/>
          </w:tcPr>
          <w:p w:rsidR="00084195" w:rsidRPr="00F95068" w:rsidRDefault="00084195" w:rsidP="008A62F2">
            <w:pPr>
              <w:tabs>
                <w:tab w:val="center" w:pos="4320"/>
                <w:tab w:val="right" w:pos="8640"/>
              </w:tabs>
              <w:rPr>
                <w:rFonts w:ascii="Arial Narrow" w:hAnsi="Arial Narrow" w:cs="Arial"/>
                <w:b/>
                <w:sz w:val="22"/>
                <w:szCs w:val="22"/>
              </w:rPr>
            </w:pPr>
          </w:p>
        </w:tc>
        <w:tc>
          <w:tcPr>
            <w:tcW w:w="3960" w:type="dxa"/>
            <w:tcBorders>
              <w:top w:val="single" w:sz="4" w:space="0" w:color="auto"/>
              <w:left w:val="single" w:sz="4" w:space="0" w:color="auto"/>
              <w:bottom w:val="single" w:sz="4" w:space="0" w:color="auto"/>
              <w:right w:val="single" w:sz="4" w:space="0" w:color="auto"/>
            </w:tcBorders>
          </w:tcPr>
          <w:p w:rsidR="00084195" w:rsidRPr="00F95068" w:rsidRDefault="00F95068" w:rsidP="008A62F2">
            <w:pPr>
              <w:tabs>
                <w:tab w:val="center" w:pos="4320"/>
                <w:tab w:val="right" w:pos="8640"/>
              </w:tabs>
              <w:rPr>
                <w:rFonts w:ascii="Arial Narrow" w:hAnsi="Arial Narrow" w:cs="Arial"/>
                <w:sz w:val="22"/>
                <w:szCs w:val="22"/>
              </w:rPr>
            </w:pPr>
            <w:r w:rsidRPr="00F95068">
              <w:rPr>
                <w:rFonts w:ascii="Arial Narrow" w:hAnsi="Arial Narrow" w:cs="Arial"/>
                <w:sz w:val="22"/>
                <w:szCs w:val="22"/>
              </w:rPr>
              <w:t>18/10/2018</w:t>
            </w:r>
          </w:p>
        </w:tc>
        <w:tc>
          <w:tcPr>
            <w:tcW w:w="2913" w:type="dxa"/>
            <w:tcBorders>
              <w:top w:val="single" w:sz="4" w:space="0" w:color="auto"/>
              <w:left w:val="single" w:sz="4" w:space="0" w:color="auto"/>
              <w:bottom w:val="single" w:sz="4" w:space="0" w:color="auto"/>
              <w:right w:val="single" w:sz="4" w:space="0" w:color="auto"/>
            </w:tcBorders>
          </w:tcPr>
          <w:p w:rsidR="00084195" w:rsidRPr="00F95068" w:rsidRDefault="00F95068" w:rsidP="008A62F2">
            <w:pPr>
              <w:tabs>
                <w:tab w:val="center" w:pos="4320"/>
                <w:tab w:val="right" w:pos="8640"/>
              </w:tabs>
              <w:rPr>
                <w:rFonts w:ascii="Arial Narrow" w:hAnsi="Arial Narrow" w:cs="Arial"/>
                <w:sz w:val="22"/>
                <w:szCs w:val="22"/>
              </w:rPr>
            </w:pPr>
            <w:r w:rsidRPr="00F95068">
              <w:rPr>
                <w:rFonts w:ascii="Arial Narrow" w:hAnsi="Arial Narrow" w:cs="Arial"/>
                <w:sz w:val="22"/>
                <w:szCs w:val="22"/>
              </w:rPr>
              <w:t>17/11/2018</w:t>
            </w:r>
          </w:p>
        </w:tc>
      </w:tr>
      <w:tr w:rsidR="00084195" w:rsidRPr="00F95068" w:rsidTr="009D6499">
        <w:tc>
          <w:tcPr>
            <w:tcW w:w="2146" w:type="dxa"/>
            <w:tcBorders>
              <w:top w:val="single" w:sz="4" w:space="0" w:color="auto"/>
              <w:left w:val="single" w:sz="4" w:space="0" w:color="auto"/>
              <w:bottom w:val="single" w:sz="4" w:space="0" w:color="auto"/>
              <w:right w:val="single" w:sz="4" w:space="0" w:color="auto"/>
            </w:tcBorders>
          </w:tcPr>
          <w:p w:rsidR="00084195" w:rsidRPr="00F95068" w:rsidRDefault="00084195" w:rsidP="008A62F2">
            <w:pPr>
              <w:tabs>
                <w:tab w:val="center" w:pos="4320"/>
                <w:tab w:val="right" w:pos="8640"/>
              </w:tabs>
              <w:rPr>
                <w:rFonts w:ascii="Arial Narrow" w:hAnsi="Arial Narrow" w:cs="Arial"/>
                <w:b/>
                <w:sz w:val="22"/>
                <w:szCs w:val="22"/>
              </w:rPr>
            </w:pPr>
            <w:r w:rsidRPr="00F95068">
              <w:rPr>
                <w:rFonts w:ascii="Arial Narrow" w:hAnsi="Arial Narrow" w:cs="Arial"/>
                <w:b/>
                <w:sz w:val="22"/>
                <w:szCs w:val="22"/>
              </w:rPr>
              <w:t>TC Secretary</w:t>
            </w:r>
          </w:p>
        </w:tc>
        <w:tc>
          <w:tcPr>
            <w:tcW w:w="6873" w:type="dxa"/>
            <w:gridSpan w:val="2"/>
            <w:tcBorders>
              <w:top w:val="single" w:sz="4" w:space="0" w:color="auto"/>
              <w:left w:val="single" w:sz="4" w:space="0" w:color="auto"/>
              <w:bottom w:val="single" w:sz="4" w:space="0" w:color="auto"/>
              <w:right w:val="single" w:sz="4" w:space="0" w:color="auto"/>
            </w:tcBorders>
          </w:tcPr>
          <w:p w:rsidR="00084195" w:rsidRPr="00F95068" w:rsidRDefault="00084195" w:rsidP="00F95068">
            <w:pPr>
              <w:tabs>
                <w:tab w:val="center" w:pos="4320"/>
                <w:tab w:val="right" w:pos="8640"/>
              </w:tabs>
              <w:rPr>
                <w:rFonts w:ascii="Arial Narrow" w:hAnsi="Arial Narrow" w:cs="Arial"/>
                <w:sz w:val="22"/>
                <w:szCs w:val="22"/>
              </w:rPr>
            </w:pPr>
            <w:r w:rsidRPr="00F95068">
              <w:rPr>
                <w:rFonts w:ascii="Arial Narrow" w:hAnsi="Arial Narrow" w:cs="Arial"/>
                <w:b/>
                <w:bCs/>
                <w:sz w:val="22"/>
                <w:szCs w:val="22"/>
              </w:rPr>
              <w:t xml:space="preserve">This form shall be filled, signed and returned to Kenya Bureau of Standards for the attention of </w:t>
            </w:r>
            <w:r w:rsidR="00F95068" w:rsidRPr="00F95068">
              <w:rPr>
                <w:rFonts w:ascii="Arial Narrow" w:hAnsi="Arial Narrow" w:cs="Arial"/>
                <w:b/>
                <w:bCs/>
                <w:sz w:val="22"/>
                <w:szCs w:val="22"/>
              </w:rPr>
              <w:t>Nkatha Betty (nkathab@kebs.org)</w:t>
            </w:r>
          </w:p>
        </w:tc>
      </w:tr>
    </w:tbl>
    <w:p w:rsidR="00084195" w:rsidRPr="00F95068" w:rsidRDefault="00084195" w:rsidP="00084195">
      <w:pPr>
        <w:autoSpaceDE w:val="0"/>
        <w:autoSpaceDN w:val="0"/>
        <w:adjustRightInd w:val="0"/>
        <w:jc w:val="center"/>
        <w:rPr>
          <w:rFonts w:ascii="Arial Narrow" w:hAnsi="Arial Narrow" w:cs="Arial"/>
          <w:b/>
          <w:bCs/>
          <w:sz w:val="22"/>
          <w:szCs w:val="22"/>
        </w:rPr>
      </w:pPr>
    </w:p>
    <w:p w:rsidR="00084195" w:rsidRPr="00F95068" w:rsidRDefault="00084195" w:rsidP="00084195">
      <w:pPr>
        <w:autoSpaceDE w:val="0"/>
        <w:autoSpaceDN w:val="0"/>
        <w:adjustRightInd w:val="0"/>
        <w:jc w:val="both"/>
        <w:rPr>
          <w:rFonts w:ascii="Arial Narrow" w:hAnsi="Arial Narrow" w:cs="Arial"/>
          <w:sz w:val="22"/>
          <w:szCs w:val="22"/>
        </w:rPr>
      </w:pP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sz w:val="22"/>
          <w:szCs w:val="22"/>
        </w:rPr>
        <w:t xml:space="preserve">The Kenya Bureau of Standards intends to adopt the International Standards as detailed here below </w:t>
      </w:r>
    </w:p>
    <w:p w:rsidR="00084195" w:rsidRPr="00F95068" w:rsidRDefault="00084195" w:rsidP="00E12717">
      <w:pPr>
        <w:pStyle w:val="ListParagraph"/>
        <w:numPr>
          <w:ilvl w:val="0"/>
          <w:numId w:val="5"/>
        </w:numPr>
        <w:autoSpaceDE w:val="0"/>
        <w:autoSpaceDN w:val="0"/>
        <w:adjustRightInd w:val="0"/>
        <w:spacing w:before="240"/>
        <w:rPr>
          <w:rFonts w:ascii="Arial Narrow" w:hAnsi="Arial Narrow" w:cs="Arial"/>
          <w:sz w:val="22"/>
          <w:szCs w:val="22"/>
        </w:rPr>
      </w:pPr>
      <w:r w:rsidRPr="00F95068">
        <w:rPr>
          <w:rFonts w:ascii="Arial Narrow" w:hAnsi="Arial Narrow" w:cs="Arial"/>
          <w:b/>
          <w:sz w:val="22"/>
          <w:szCs w:val="22"/>
        </w:rPr>
        <w:t>Number</w:t>
      </w:r>
      <w:r w:rsidR="00D40064" w:rsidRPr="00F95068">
        <w:rPr>
          <w:rFonts w:ascii="Arial Narrow" w:hAnsi="Arial Narrow" w:cs="Arial"/>
          <w:b/>
          <w:sz w:val="22"/>
          <w:szCs w:val="22"/>
        </w:rPr>
        <w:t>:</w:t>
      </w:r>
      <w:r w:rsidR="00D40064" w:rsidRPr="00F95068">
        <w:rPr>
          <w:rFonts w:ascii="Arial Narrow" w:hAnsi="Arial Narrow" w:cs="Arial"/>
          <w:sz w:val="22"/>
          <w:szCs w:val="22"/>
        </w:rPr>
        <w:t xml:space="preserve"> IEC 62552 part 1</w:t>
      </w:r>
      <w:r w:rsidRPr="00F95068">
        <w:rPr>
          <w:rFonts w:ascii="Arial Narrow" w:hAnsi="Arial Narrow" w:cs="Arial"/>
          <w:sz w:val="22"/>
          <w:szCs w:val="22"/>
        </w:rPr>
        <w:t xml:space="preserve"> </w:t>
      </w:r>
    </w:p>
    <w:p w:rsidR="001C5FC0" w:rsidRPr="00F95068" w:rsidRDefault="00084195" w:rsidP="001C5FC0">
      <w:pPr>
        <w:autoSpaceDE w:val="0"/>
        <w:autoSpaceDN w:val="0"/>
        <w:adjustRightInd w:val="0"/>
        <w:ind w:left="360"/>
        <w:rPr>
          <w:rFonts w:ascii="Arial Narrow" w:hAnsi="Arial Narrow" w:cs="Arial"/>
          <w:bCs/>
          <w:sz w:val="22"/>
          <w:szCs w:val="22"/>
          <w:lang w:val="en-GB"/>
        </w:rPr>
      </w:pPr>
      <w:r w:rsidRPr="00F95068">
        <w:rPr>
          <w:rFonts w:ascii="Arial Narrow" w:hAnsi="Arial Narrow" w:cs="Arial"/>
          <w:b/>
          <w:sz w:val="22"/>
          <w:szCs w:val="22"/>
        </w:rPr>
        <w:t>Title</w:t>
      </w:r>
      <w:r w:rsidR="00D40064" w:rsidRPr="00F95068">
        <w:rPr>
          <w:rFonts w:ascii="Arial Narrow" w:hAnsi="Arial Narrow" w:cs="Arial"/>
          <w:b/>
          <w:sz w:val="22"/>
          <w:szCs w:val="22"/>
        </w:rPr>
        <w:t>:</w:t>
      </w:r>
      <w:r w:rsidR="00D40064" w:rsidRPr="00F95068">
        <w:rPr>
          <w:rFonts w:ascii="Arial Narrow" w:hAnsi="Arial Narrow" w:cs="Arial"/>
          <w:sz w:val="22"/>
          <w:szCs w:val="22"/>
        </w:rPr>
        <w:t xml:space="preserve"> </w:t>
      </w:r>
      <w:r w:rsidR="00085C39" w:rsidRPr="00F95068">
        <w:rPr>
          <w:rFonts w:ascii="Arial Narrow" w:hAnsi="Arial Narrow" w:cs="Arial"/>
          <w:bCs/>
          <w:sz w:val="22"/>
          <w:szCs w:val="22"/>
          <w:lang w:val="en-GB"/>
        </w:rPr>
        <w:t>Household Refrigerating Appliances – Characteristics</w:t>
      </w:r>
      <w:r w:rsidR="001C5FC0" w:rsidRPr="00F95068">
        <w:rPr>
          <w:rFonts w:ascii="Arial Narrow" w:hAnsi="Arial Narrow" w:cs="Arial"/>
          <w:bCs/>
          <w:sz w:val="22"/>
          <w:szCs w:val="22"/>
          <w:lang w:val="en-GB"/>
        </w:rPr>
        <w:t xml:space="preserve"> </w:t>
      </w:r>
      <w:r w:rsidR="00085C39" w:rsidRPr="00F95068">
        <w:rPr>
          <w:rFonts w:ascii="Arial Narrow" w:hAnsi="Arial Narrow" w:cs="Arial"/>
          <w:bCs/>
          <w:sz w:val="22"/>
          <w:szCs w:val="22"/>
          <w:lang w:val="en-GB"/>
        </w:rPr>
        <w:t xml:space="preserve">and Test Methods </w:t>
      </w:r>
      <w:r w:rsidR="00D40064" w:rsidRPr="00F95068">
        <w:rPr>
          <w:rFonts w:ascii="Arial Narrow" w:hAnsi="Arial Narrow" w:cs="Arial"/>
          <w:bCs/>
          <w:sz w:val="22"/>
          <w:szCs w:val="22"/>
          <w:lang w:val="en-GB"/>
        </w:rPr>
        <w:t>–</w:t>
      </w:r>
      <w:r w:rsidR="00245E86" w:rsidRPr="00F95068">
        <w:rPr>
          <w:rFonts w:ascii="Arial Narrow" w:hAnsi="Arial Narrow" w:cs="Arial"/>
          <w:bCs/>
          <w:sz w:val="22"/>
          <w:szCs w:val="22"/>
          <w:lang w:val="en-GB"/>
        </w:rPr>
        <w:t xml:space="preserve"> </w:t>
      </w:r>
      <w:r w:rsidR="00D40064" w:rsidRPr="00F95068">
        <w:rPr>
          <w:rFonts w:ascii="Arial Narrow" w:hAnsi="Arial Narrow" w:cs="Arial"/>
          <w:bCs/>
          <w:sz w:val="22"/>
          <w:szCs w:val="22"/>
          <w:lang w:val="en-GB"/>
        </w:rPr>
        <w:t xml:space="preserve"> </w:t>
      </w:r>
      <w:r w:rsidR="001C5FC0" w:rsidRPr="00F95068">
        <w:rPr>
          <w:rFonts w:ascii="Arial Narrow" w:hAnsi="Arial Narrow" w:cs="Arial"/>
          <w:bCs/>
          <w:sz w:val="22"/>
          <w:szCs w:val="22"/>
          <w:lang w:val="en-GB"/>
        </w:rPr>
        <w:t xml:space="preserve">   </w:t>
      </w:r>
    </w:p>
    <w:p w:rsidR="00084195" w:rsidRPr="00F95068" w:rsidRDefault="001C5FC0" w:rsidP="001C5FC0">
      <w:pPr>
        <w:autoSpaceDE w:val="0"/>
        <w:autoSpaceDN w:val="0"/>
        <w:adjustRightInd w:val="0"/>
        <w:ind w:left="360"/>
        <w:rPr>
          <w:rFonts w:ascii="Arial Narrow" w:hAnsi="Arial Narrow" w:cs="Arial"/>
          <w:sz w:val="22"/>
          <w:szCs w:val="22"/>
        </w:rPr>
      </w:pPr>
      <w:r w:rsidRPr="00F95068">
        <w:rPr>
          <w:rFonts w:ascii="Arial Narrow" w:hAnsi="Arial Narrow" w:cs="Arial"/>
          <w:b/>
          <w:sz w:val="22"/>
          <w:szCs w:val="22"/>
          <w:lang w:val="en-GB"/>
        </w:rPr>
        <w:t xml:space="preserve">          </w:t>
      </w:r>
      <w:r w:rsidR="00D40064" w:rsidRPr="00F95068">
        <w:rPr>
          <w:rFonts w:ascii="Arial Narrow" w:hAnsi="Arial Narrow" w:cs="Arial"/>
          <w:bCs/>
          <w:sz w:val="22"/>
          <w:szCs w:val="22"/>
          <w:lang w:val="en-GB"/>
        </w:rPr>
        <w:t>Part 1: General requirements</w:t>
      </w:r>
    </w:p>
    <w:p w:rsidR="00D40064" w:rsidRPr="00F95068" w:rsidRDefault="00D40064" w:rsidP="001C5FC0">
      <w:pPr>
        <w:autoSpaceDE w:val="0"/>
        <w:autoSpaceDN w:val="0"/>
        <w:adjustRightInd w:val="0"/>
        <w:spacing w:before="240"/>
        <w:ind w:firstLine="360"/>
        <w:rPr>
          <w:rFonts w:ascii="Arial Narrow" w:hAnsi="Arial Narrow" w:cs="Arial"/>
          <w:b/>
          <w:bCs/>
          <w:sz w:val="22"/>
          <w:szCs w:val="22"/>
          <w:lang w:val="en-GB"/>
        </w:rPr>
      </w:pPr>
      <w:r w:rsidRPr="00F95068">
        <w:rPr>
          <w:rFonts w:ascii="Arial Narrow" w:hAnsi="Arial Narrow" w:cs="Arial"/>
          <w:b/>
          <w:bCs/>
          <w:sz w:val="22"/>
          <w:szCs w:val="22"/>
          <w:lang w:val="en-GB"/>
        </w:rPr>
        <w:t>Scope</w:t>
      </w:r>
    </w:p>
    <w:p w:rsidR="00D40064" w:rsidRPr="00F95068" w:rsidRDefault="00D40064" w:rsidP="001C5FC0">
      <w:pPr>
        <w:autoSpaceDE w:val="0"/>
        <w:autoSpaceDN w:val="0"/>
        <w:adjustRightInd w:val="0"/>
        <w:ind w:left="360"/>
        <w:rPr>
          <w:rFonts w:ascii="Arial Narrow" w:hAnsi="Arial Narrow" w:cs="Arial"/>
          <w:sz w:val="22"/>
          <w:szCs w:val="22"/>
          <w:lang w:val="en-GB"/>
        </w:rPr>
      </w:pPr>
      <w:r w:rsidRPr="00F95068">
        <w:rPr>
          <w:rFonts w:ascii="Arial Narrow" w:hAnsi="Arial Narrow" w:cs="Arial"/>
          <w:sz w:val="22"/>
          <w:szCs w:val="22"/>
          <w:lang w:val="en-GB"/>
        </w:rPr>
        <w:t xml:space="preserve">This part of IEC 62552 specifies the essential characteristics of household </w:t>
      </w:r>
      <w:r w:rsidRPr="00F95068">
        <w:rPr>
          <w:rFonts w:ascii="Arial Narrow" w:hAnsi="Arial Narrow" w:cs="Arial"/>
          <w:b/>
          <w:bCs/>
          <w:sz w:val="22"/>
          <w:szCs w:val="22"/>
          <w:lang w:val="en-GB"/>
        </w:rPr>
        <w:t>refrigerating</w:t>
      </w:r>
      <w:r w:rsidR="00245E86" w:rsidRPr="00F95068">
        <w:rPr>
          <w:rFonts w:ascii="Arial Narrow" w:hAnsi="Arial Narrow" w:cs="Arial"/>
          <w:b/>
          <w:bCs/>
          <w:sz w:val="22"/>
          <w:szCs w:val="22"/>
          <w:lang w:val="en-GB"/>
        </w:rPr>
        <w:t xml:space="preserve"> </w:t>
      </w:r>
      <w:r w:rsidRPr="00F95068">
        <w:rPr>
          <w:rFonts w:ascii="Arial Narrow" w:hAnsi="Arial Narrow" w:cs="Arial"/>
          <w:b/>
          <w:bCs/>
          <w:sz w:val="22"/>
          <w:szCs w:val="22"/>
          <w:lang w:val="en-GB"/>
        </w:rPr>
        <w:t>appliances</w:t>
      </w:r>
      <w:r w:rsidRPr="00F95068">
        <w:rPr>
          <w:rFonts w:ascii="Arial Narrow" w:hAnsi="Arial Narrow" w:cs="Arial"/>
          <w:sz w:val="22"/>
          <w:szCs w:val="22"/>
          <w:lang w:val="en-GB"/>
        </w:rPr>
        <w:t>, cooled by internal natural convection or forced air circulation, and establishes</w:t>
      </w:r>
      <w:r w:rsidR="00245E86" w:rsidRPr="00F95068">
        <w:rPr>
          <w:rFonts w:ascii="Arial Narrow" w:hAnsi="Arial Narrow" w:cs="Arial"/>
          <w:sz w:val="22"/>
          <w:szCs w:val="22"/>
          <w:lang w:val="en-GB"/>
        </w:rPr>
        <w:t xml:space="preserve"> </w:t>
      </w:r>
      <w:r w:rsidRPr="00F95068">
        <w:rPr>
          <w:rFonts w:ascii="Arial Narrow" w:hAnsi="Arial Narrow" w:cs="Arial"/>
          <w:sz w:val="22"/>
          <w:szCs w:val="22"/>
          <w:lang w:val="en-GB"/>
        </w:rPr>
        <w:t>test methods for checking the characteristics.</w:t>
      </w:r>
    </w:p>
    <w:p w:rsidR="00E04407" w:rsidRPr="00F95068" w:rsidRDefault="00E04407" w:rsidP="00245E86">
      <w:pPr>
        <w:autoSpaceDE w:val="0"/>
        <w:autoSpaceDN w:val="0"/>
        <w:adjustRightInd w:val="0"/>
        <w:rPr>
          <w:rFonts w:ascii="Arial Narrow" w:hAnsi="Arial Narrow" w:cs="Arial"/>
          <w:sz w:val="22"/>
          <w:szCs w:val="22"/>
          <w:lang w:val="en-GB"/>
        </w:rPr>
      </w:pPr>
    </w:p>
    <w:p w:rsidR="00D40064" w:rsidRPr="00F95068" w:rsidRDefault="00D40064" w:rsidP="001C5FC0">
      <w:pPr>
        <w:autoSpaceDE w:val="0"/>
        <w:autoSpaceDN w:val="0"/>
        <w:adjustRightInd w:val="0"/>
        <w:ind w:left="360"/>
        <w:rPr>
          <w:rFonts w:ascii="Arial Narrow" w:hAnsi="Arial Narrow" w:cs="Arial"/>
          <w:sz w:val="22"/>
          <w:szCs w:val="22"/>
          <w:lang w:val="en-GB"/>
        </w:rPr>
      </w:pPr>
      <w:r w:rsidRPr="00F95068">
        <w:rPr>
          <w:rFonts w:ascii="Arial Narrow" w:hAnsi="Arial Narrow" w:cs="Arial"/>
          <w:sz w:val="22"/>
          <w:szCs w:val="22"/>
          <w:lang w:val="en-GB"/>
        </w:rPr>
        <w:t>For the purposes of declaration, the tests defined in this part of IEC 62552 are considered to</w:t>
      </w:r>
      <w:r w:rsidR="00245E86" w:rsidRPr="00F95068">
        <w:rPr>
          <w:rFonts w:ascii="Arial Narrow" w:hAnsi="Arial Narrow" w:cs="Arial"/>
          <w:sz w:val="22"/>
          <w:szCs w:val="22"/>
          <w:lang w:val="en-GB"/>
        </w:rPr>
        <w:t xml:space="preserve"> </w:t>
      </w:r>
      <w:r w:rsidRPr="00F95068">
        <w:rPr>
          <w:rFonts w:ascii="Arial Narrow" w:hAnsi="Arial Narrow" w:cs="Arial"/>
          <w:sz w:val="22"/>
          <w:szCs w:val="22"/>
          <w:lang w:val="en-GB"/>
        </w:rPr>
        <w:t xml:space="preserve">be type tests to assess the fundamental design and operation of a </w:t>
      </w:r>
      <w:r w:rsidRPr="00F95068">
        <w:rPr>
          <w:rFonts w:ascii="Arial Narrow" w:hAnsi="Arial Narrow" w:cs="Arial"/>
          <w:b/>
          <w:bCs/>
          <w:sz w:val="22"/>
          <w:szCs w:val="22"/>
          <w:lang w:val="en-GB"/>
        </w:rPr>
        <w:t>refrigerating appliance</w:t>
      </w:r>
      <w:r w:rsidRPr="00F95068">
        <w:rPr>
          <w:rFonts w:ascii="Arial Narrow" w:hAnsi="Arial Narrow" w:cs="Arial"/>
          <w:sz w:val="22"/>
          <w:szCs w:val="22"/>
          <w:lang w:val="en-GB"/>
        </w:rPr>
        <w:t>.</w:t>
      </w:r>
    </w:p>
    <w:p w:rsidR="00245E86" w:rsidRPr="00F95068" w:rsidRDefault="00245E86" w:rsidP="00245E86">
      <w:pPr>
        <w:autoSpaceDE w:val="0"/>
        <w:autoSpaceDN w:val="0"/>
        <w:adjustRightInd w:val="0"/>
        <w:rPr>
          <w:rFonts w:ascii="Arial Narrow" w:hAnsi="Arial Narrow" w:cs="Arial"/>
          <w:sz w:val="22"/>
          <w:szCs w:val="22"/>
          <w:lang w:val="en-GB"/>
        </w:rPr>
      </w:pPr>
    </w:p>
    <w:p w:rsidR="00D40064" w:rsidRPr="00F95068" w:rsidRDefault="00D40064" w:rsidP="001C5FC0">
      <w:pPr>
        <w:autoSpaceDE w:val="0"/>
        <w:autoSpaceDN w:val="0"/>
        <w:adjustRightInd w:val="0"/>
        <w:ind w:left="360"/>
        <w:rPr>
          <w:rFonts w:ascii="Arial Narrow" w:hAnsi="Arial Narrow" w:cs="Arial"/>
          <w:sz w:val="22"/>
          <w:szCs w:val="22"/>
          <w:lang w:val="en-GB"/>
        </w:rPr>
      </w:pPr>
      <w:r w:rsidRPr="00F95068">
        <w:rPr>
          <w:rFonts w:ascii="Arial Narrow" w:hAnsi="Arial Narrow" w:cs="Arial"/>
          <w:sz w:val="22"/>
          <w:szCs w:val="22"/>
          <w:lang w:val="en-GB"/>
        </w:rPr>
        <w:t>This part of IEC 62552 does not define requirements for production sampling or conformity</w:t>
      </w:r>
      <w:r w:rsidR="00245E86" w:rsidRPr="00F95068">
        <w:rPr>
          <w:rFonts w:ascii="Arial Narrow" w:hAnsi="Arial Narrow" w:cs="Arial"/>
          <w:sz w:val="22"/>
          <w:szCs w:val="22"/>
          <w:lang w:val="en-GB"/>
        </w:rPr>
        <w:t xml:space="preserve"> </w:t>
      </w:r>
      <w:r w:rsidRPr="00F95068">
        <w:rPr>
          <w:rFonts w:ascii="Arial Narrow" w:hAnsi="Arial Narrow" w:cs="Arial"/>
          <w:sz w:val="22"/>
          <w:szCs w:val="22"/>
          <w:lang w:val="en-GB"/>
        </w:rPr>
        <w:t>assessment or certification.</w:t>
      </w:r>
    </w:p>
    <w:p w:rsidR="00E04407" w:rsidRPr="00F95068" w:rsidRDefault="00E04407" w:rsidP="00245E86">
      <w:pPr>
        <w:autoSpaceDE w:val="0"/>
        <w:autoSpaceDN w:val="0"/>
        <w:adjustRightInd w:val="0"/>
        <w:rPr>
          <w:rFonts w:ascii="Arial Narrow" w:hAnsi="Arial Narrow" w:cs="Arial"/>
          <w:sz w:val="22"/>
          <w:szCs w:val="22"/>
          <w:lang w:val="en-GB"/>
        </w:rPr>
      </w:pPr>
    </w:p>
    <w:p w:rsidR="00084195" w:rsidRPr="00F95068" w:rsidRDefault="00D40064" w:rsidP="001C5FC0">
      <w:pPr>
        <w:autoSpaceDE w:val="0"/>
        <w:autoSpaceDN w:val="0"/>
        <w:adjustRightInd w:val="0"/>
        <w:ind w:left="360"/>
        <w:rPr>
          <w:rFonts w:ascii="Arial Narrow" w:hAnsi="Arial Narrow" w:cs="Arial"/>
          <w:sz w:val="22"/>
          <w:szCs w:val="22"/>
          <w:lang w:val="en-GB"/>
        </w:rPr>
      </w:pPr>
      <w:r w:rsidRPr="00F95068">
        <w:rPr>
          <w:rFonts w:ascii="Arial Narrow" w:hAnsi="Arial Narrow" w:cs="Arial"/>
          <w:sz w:val="22"/>
          <w:szCs w:val="22"/>
          <w:lang w:val="en-GB"/>
        </w:rPr>
        <w:t>This part of IEC 62552 does not define a regime for verification testing as this varies by</w:t>
      </w:r>
      <w:r w:rsidR="00245E86" w:rsidRPr="00F95068">
        <w:rPr>
          <w:rFonts w:ascii="Arial Narrow" w:hAnsi="Arial Narrow" w:cs="Arial"/>
          <w:sz w:val="22"/>
          <w:szCs w:val="22"/>
          <w:lang w:val="en-GB"/>
        </w:rPr>
        <w:t xml:space="preserve"> </w:t>
      </w:r>
      <w:r w:rsidRPr="00F95068">
        <w:rPr>
          <w:rFonts w:ascii="Arial Narrow" w:hAnsi="Arial Narrow" w:cs="Arial"/>
          <w:sz w:val="22"/>
          <w:szCs w:val="22"/>
          <w:lang w:val="en-GB"/>
        </w:rPr>
        <w:t xml:space="preserve">region and country. When verification of the performance of a </w:t>
      </w:r>
      <w:r w:rsidRPr="00F95068">
        <w:rPr>
          <w:rFonts w:ascii="Arial Narrow" w:hAnsi="Arial Narrow" w:cs="Arial"/>
          <w:b/>
          <w:bCs/>
          <w:sz w:val="22"/>
          <w:szCs w:val="22"/>
          <w:lang w:val="en-GB"/>
        </w:rPr>
        <w:t xml:space="preserve">refrigerating appliance </w:t>
      </w:r>
      <w:r w:rsidRPr="00F95068">
        <w:rPr>
          <w:rFonts w:ascii="Arial Narrow" w:hAnsi="Arial Narrow" w:cs="Arial"/>
          <w:sz w:val="22"/>
          <w:szCs w:val="22"/>
          <w:lang w:val="en-GB"/>
        </w:rPr>
        <w:t>of a</w:t>
      </w:r>
      <w:r w:rsidR="00245E86" w:rsidRPr="00F95068">
        <w:rPr>
          <w:rFonts w:ascii="Arial Narrow" w:hAnsi="Arial Narrow" w:cs="Arial"/>
          <w:sz w:val="22"/>
          <w:szCs w:val="22"/>
          <w:lang w:val="en-GB"/>
        </w:rPr>
        <w:t xml:space="preserve"> </w:t>
      </w:r>
      <w:r w:rsidRPr="00F95068">
        <w:rPr>
          <w:rFonts w:ascii="Arial Narrow" w:hAnsi="Arial Narrow" w:cs="Arial"/>
          <w:sz w:val="22"/>
          <w:szCs w:val="22"/>
          <w:lang w:val="en-GB"/>
        </w:rPr>
        <w:t>given type in relation to this standard is necessary, it is preferable, wherever practicable, that</w:t>
      </w:r>
      <w:r w:rsidR="00245E86" w:rsidRPr="00F95068">
        <w:rPr>
          <w:rFonts w:ascii="Arial Narrow" w:hAnsi="Arial Narrow" w:cs="Arial"/>
          <w:sz w:val="22"/>
          <w:szCs w:val="22"/>
          <w:lang w:val="en-GB"/>
        </w:rPr>
        <w:t xml:space="preserve"> </w:t>
      </w:r>
      <w:r w:rsidRPr="00F95068">
        <w:rPr>
          <w:rFonts w:ascii="Arial Narrow" w:hAnsi="Arial Narrow" w:cs="Arial"/>
          <w:sz w:val="22"/>
          <w:szCs w:val="22"/>
          <w:lang w:val="en-GB"/>
        </w:rPr>
        <w:t>all the tests specified be applied to a single unit. The tests can also be made individually for</w:t>
      </w:r>
      <w:r w:rsidR="00245E86" w:rsidRPr="00F95068">
        <w:rPr>
          <w:rFonts w:ascii="Arial Narrow" w:hAnsi="Arial Narrow" w:cs="Arial"/>
          <w:sz w:val="22"/>
          <w:szCs w:val="22"/>
          <w:lang w:val="en-GB"/>
        </w:rPr>
        <w:t xml:space="preserve"> the study of a particular characteristic</w:t>
      </w:r>
    </w:p>
    <w:p w:rsidR="00245E86" w:rsidRPr="00F95068" w:rsidRDefault="00245E86" w:rsidP="00084195">
      <w:pPr>
        <w:autoSpaceDE w:val="0"/>
        <w:autoSpaceDN w:val="0"/>
        <w:adjustRightInd w:val="0"/>
        <w:jc w:val="both"/>
        <w:rPr>
          <w:rFonts w:ascii="Arial Narrow" w:hAnsi="Arial Narrow" w:cs="Arial"/>
          <w:sz w:val="22"/>
          <w:szCs w:val="22"/>
        </w:rPr>
      </w:pPr>
    </w:p>
    <w:p w:rsidR="00245E86" w:rsidRPr="00F95068" w:rsidRDefault="00245E86" w:rsidP="00E12717">
      <w:pPr>
        <w:pStyle w:val="ListParagraph"/>
        <w:numPr>
          <w:ilvl w:val="0"/>
          <w:numId w:val="5"/>
        </w:numPr>
        <w:autoSpaceDE w:val="0"/>
        <w:autoSpaceDN w:val="0"/>
        <w:adjustRightInd w:val="0"/>
        <w:jc w:val="both"/>
        <w:rPr>
          <w:rFonts w:ascii="Arial Narrow" w:hAnsi="Arial Narrow" w:cs="Arial"/>
          <w:b/>
          <w:sz w:val="22"/>
          <w:szCs w:val="22"/>
        </w:rPr>
      </w:pPr>
      <w:r w:rsidRPr="00F95068">
        <w:rPr>
          <w:rFonts w:ascii="Arial Narrow" w:hAnsi="Arial Narrow" w:cs="Arial"/>
          <w:b/>
          <w:sz w:val="22"/>
          <w:szCs w:val="22"/>
        </w:rPr>
        <w:t>Number</w:t>
      </w:r>
      <w:r w:rsidR="00D35E06" w:rsidRPr="00F95068">
        <w:rPr>
          <w:rFonts w:ascii="Arial Narrow" w:hAnsi="Arial Narrow" w:cs="Arial"/>
          <w:b/>
          <w:sz w:val="22"/>
          <w:szCs w:val="22"/>
        </w:rPr>
        <w:t>:</w:t>
      </w:r>
      <w:r w:rsidR="00085C39" w:rsidRPr="00F95068">
        <w:rPr>
          <w:rFonts w:ascii="Arial Narrow" w:hAnsi="Arial Narrow" w:cs="Arial"/>
          <w:sz w:val="22"/>
          <w:szCs w:val="22"/>
          <w:lang w:val="en-GB"/>
        </w:rPr>
        <w:t xml:space="preserve"> IEC 62552 </w:t>
      </w:r>
      <w:r w:rsidR="00085C39" w:rsidRPr="00F95068">
        <w:rPr>
          <w:rFonts w:ascii="Arial Narrow" w:hAnsi="Arial Narrow" w:cs="Arial"/>
          <w:sz w:val="22"/>
          <w:szCs w:val="22"/>
        </w:rPr>
        <w:t xml:space="preserve">part </w:t>
      </w:r>
      <w:r w:rsidR="00085C39" w:rsidRPr="00F95068">
        <w:rPr>
          <w:rFonts w:ascii="Arial Narrow" w:hAnsi="Arial Narrow" w:cs="Arial"/>
          <w:sz w:val="22"/>
          <w:szCs w:val="22"/>
        </w:rPr>
        <w:t>2</w:t>
      </w:r>
    </w:p>
    <w:p w:rsidR="00085C39" w:rsidRPr="00F95068" w:rsidRDefault="00085C39" w:rsidP="00085C39">
      <w:pPr>
        <w:pStyle w:val="ListParagraph"/>
        <w:ind w:left="360"/>
        <w:jc w:val="both"/>
        <w:rPr>
          <w:rFonts w:ascii="Arial Narrow" w:hAnsi="Arial Narrow" w:cs="Arial"/>
          <w:b/>
          <w:sz w:val="22"/>
          <w:szCs w:val="22"/>
        </w:rPr>
      </w:pPr>
    </w:p>
    <w:p w:rsidR="00D35E06" w:rsidRPr="00F95068" w:rsidRDefault="00085C39" w:rsidP="00085C39">
      <w:pPr>
        <w:pStyle w:val="ListParagraph"/>
        <w:ind w:left="360"/>
        <w:jc w:val="both"/>
        <w:rPr>
          <w:rFonts w:ascii="Arial Narrow" w:hAnsi="Arial Narrow" w:cs="Arial"/>
          <w:b/>
          <w:sz w:val="22"/>
          <w:szCs w:val="22"/>
        </w:rPr>
      </w:pPr>
      <w:r w:rsidRPr="00F95068">
        <w:rPr>
          <w:rFonts w:ascii="Arial Narrow" w:hAnsi="Arial Narrow" w:cs="Arial"/>
          <w:b/>
          <w:sz w:val="22"/>
          <w:szCs w:val="22"/>
        </w:rPr>
        <w:t>Title:</w:t>
      </w:r>
      <w:r w:rsidR="00D35E06" w:rsidRPr="00F95068">
        <w:rPr>
          <w:rFonts w:ascii="Arial Narrow" w:hAnsi="Arial Narrow" w:cs="Arial"/>
          <w:b/>
          <w:sz w:val="22"/>
          <w:szCs w:val="22"/>
        </w:rPr>
        <w:t xml:space="preserve"> </w:t>
      </w:r>
    </w:p>
    <w:p w:rsidR="00085C39" w:rsidRPr="00F95068" w:rsidRDefault="00085C39" w:rsidP="00085C39">
      <w:pPr>
        <w:pStyle w:val="ListParagraph"/>
        <w:ind w:left="360"/>
        <w:jc w:val="both"/>
        <w:rPr>
          <w:rFonts w:ascii="Arial Narrow" w:hAnsi="Arial Narrow" w:cs="Arial"/>
          <w:bCs/>
          <w:sz w:val="22"/>
          <w:szCs w:val="22"/>
          <w:lang w:val="en-GB"/>
        </w:rPr>
      </w:pPr>
      <w:r w:rsidRPr="00F95068">
        <w:rPr>
          <w:rFonts w:ascii="Arial Narrow" w:hAnsi="Arial Narrow" w:cs="Arial"/>
          <w:b/>
          <w:sz w:val="22"/>
          <w:szCs w:val="22"/>
        </w:rPr>
        <w:t xml:space="preserve"> </w:t>
      </w:r>
      <w:r w:rsidRPr="00F95068">
        <w:rPr>
          <w:rFonts w:ascii="Arial Narrow" w:hAnsi="Arial Narrow" w:cs="Arial"/>
          <w:bCs/>
          <w:sz w:val="22"/>
          <w:szCs w:val="22"/>
          <w:lang w:val="en-GB"/>
        </w:rPr>
        <w:t>Household Refrigerating Appliances – Characteristics and Test Methods –</w:t>
      </w:r>
    </w:p>
    <w:p w:rsidR="00085C39" w:rsidRPr="00F95068" w:rsidRDefault="00085C39" w:rsidP="00085C39">
      <w:pPr>
        <w:pStyle w:val="ListParagraph"/>
        <w:autoSpaceDE w:val="0"/>
        <w:autoSpaceDN w:val="0"/>
        <w:adjustRightInd w:val="0"/>
        <w:ind w:left="360"/>
        <w:jc w:val="both"/>
        <w:rPr>
          <w:rFonts w:ascii="Arial Narrow" w:hAnsi="Arial Narrow" w:cs="Arial"/>
          <w:sz w:val="22"/>
          <w:szCs w:val="22"/>
        </w:rPr>
      </w:pPr>
      <w:r w:rsidRPr="00F95068">
        <w:rPr>
          <w:rFonts w:ascii="Arial Narrow" w:hAnsi="Arial Narrow" w:cs="Arial"/>
          <w:bCs/>
          <w:sz w:val="22"/>
          <w:szCs w:val="22"/>
          <w:lang w:val="en-GB"/>
        </w:rPr>
        <w:t xml:space="preserve"> Part 2: Performance requirements</w:t>
      </w:r>
    </w:p>
    <w:p w:rsidR="00D35E06" w:rsidRPr="00F95068" w:rsidRDefault="00D35E06" w:rsidP="00085C39">
      <w:pPr>
        <w:pStyle w:val="ListParagraph"/>
        <w:autoSpaceDE w:val="0"/>
        <w:autoSpaceDN w:val="0"/>
        <w:adjustRightInd w:val="0"/>
        <w:ind w:left="360"/>
        <w:jc w:val="both"/>
        <w:rPr>
          <w:rFonts w:ascii="Arial Narrow" w:hAnsi="Arial Narrow" w:cs="Arial"/>
          <w:b/>
          <w:sz w:val="22"/>
          <w:szCs w:val="22"/>
        </w:rPr>
      </w:pPr>
    </w:p>
    <w:p w:rsidR="00085C39" w:rsidRPr="00F95068" w:rsidRDefault="00085C39" w:rsidP="00085C39">
      <w:pPr>
        <w:pStyle w:val="ListParagraph"/>
        <w:autoSpaceDE w:val="0"/>
        <w:autoSpaceDN w:val="0"/>
        <w:adjustRightInd w:val="0"/>
        <w:ind w:left="360"/>
        <w:jc w:val="both"/>
        <w:rPr>
          <w:rFonts w:ascii="Arial Narrow" w:hAnsi="Arial Narrow" w:cs="Arial"/>
          <w:b/>
          <w:sz w:val="22"/>
          <w:szCs w:val="22"/>
        </w:rPr>
      </w:pPr>
      <w:r w:rsidRPr="00F95068">
        <w:rPr>
          <w:rFonts w:ascii="Arial Narrow" w:hAnsi="Arial Narrow" w:cs="Arial"/>
          <w:b/>
          <w:sz w:val="22"/>
          <w:szCs w:val="22"/>
        </w:rPr>
        <w:t>Scope:</w:t>
      </w:r>
    </w:p>
    <w:p w:rsidR="008D146B" w:rsidRPr="00F95068" w:rsidRDefault="008D146B" w:rsidP="008D146B">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 xml:space="preserve">This part of IEC 62552 specifies the essential characteristics of household </w:t>
      </w:r>
      <w:r w:rsidRPr="00F95068">
        <w:rPr>
          <w:rFonts w:ascii="Arial Narrow" w:hAnsi="Arial Narrow" w:cs="Arial"/>
          <w:bCs/>
          <w:sz w:val="22"/>
          <w:szCs w:val="22"/>
          <w:lang w:val="en-GB"/>
        </w:rPr>
        <w:t xml:space="preserve">refrigerating appliances </w:t>
      </w:r>
      <w:r w:rsidRPr="00F95068">
        <w:rPr>
          <w:rFonts w:ascii="Arial Narrow" w:hAnsi="Arial Narrow" w:cs="Arial"/>
          <w:sz w:val="22"/>
          <w:szCs w:val="22"/>
          <w:lang w:val="en-GB"/>
        </w:rPr>
        <w:t>cooled by internal natural convection or forced air circulation, and specifies test methods for checking the characteristics.</w:t>
      </w:r>
    </w:p>
    <w:p w:rsidR="008D146B" w:rsidRPr="00F95068" w:rsidRDefault="008D146B" w:rsidP="008D146B">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This part of IEC 62552 describes the methods for the determination of performance</w:t>
      </w:r>
    </w:p>
    <w:p w:rsidR="008D146B" w:rsidRPr="00F95068" w:rsidRDefault="008D146B" w:rsidP="008D146B">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requirements. Although there is some commonality in the set-ups for different tests (and so it may be an advantage to apply them all to one sample), these are separate tests to evaluate specific characteristics of the sample being tested. This part of IEC 62552 does not specify a procedure to generalise the results from sample test results to a prediction of the characteristics of the whole population from which that sample was selected.</w:t>
      </w:r>
    </w:p>
    <w:p w:rsidR="001C5FC0" w:rsidRPr="00F95068" w:rsidRDefault="001C5FC0" w:rsidP="001C5FC0">
      <w:pPr>
        <w:pStyle w:val="ListParagraph"/>
        <w:ind w:left="360"/>
        <w:jc w:val="both"/>
        <w:rPr>
          <w:rFonts w:ascii="Arial Narrow" w:hAnsi="Arial Narrow" w:cs="Arial"/>
          <w:b/>
          <w:sz w:val="22"/>
          <w:szCs w:val="22"/>
          <w:lang w:val="en-GB"/>
        </w:rPr>
      </w:pPr>
    </w:p>
    <w:p w:rsidR="008D146B" w:rsidRPr="00F95068" w:rsidRDefault="008D146B" w:rsidP="00E12717">
      <w:pPr>
        <w:pStyle w:val="ListParagraph"/>
        <w:numPr>
          <w:ilvl w:val="0"/>
          <w:numId w:val="5"/>
        </w:numPr>
        <w:jc w:val="both"/>
        <w:rPr>
          <w:rFonts w:ascii="Arial Narrow" w:hAnsi="Arial Narrow" w:cs="Arial"/>
          <w:b/>
          <w:sz w:val="22"/>
          <w:szCs w:val="22"/>
          <w:lang w:val="en-GB"/>
        </w:rPr>
      </w:pPr>
      <w:r w:rsidRPr="00F95068">
        <w:rPr>
          <w:rFonts w:ascii="Arial Narrow" w:hAnsi="Arial Narrow" w:cs="Arial"/>
          <w:b/>
          <w:sz w:val="22"/>
          <w:szCs w:val="22"/>
          <w:lang w:val="en-GB"/>
        </w:rPr>
        <w:t>Number</w:t>
      </w:r>
      <w:r w:rsidR="00D35E06" w:rsidRPr="00F95068">
        <w:rPr>
          <w:rFonts w:ascii="Arial Narrow" w:hAnsi="Arial Narrow" w:cs="Arial"/>
          <w:b/>
          <w:sz w:val="22"/>
          <w:szCs w:val="22"/>
          <w:lang w:val="en-GB"/>
        </w:rPr>
        <w:t xml:space="preserve">: </w:t>
      </w:r>
      <w:r w:rsidR="00D35E06" w:rsidRPr="00F95068">
        <w:rPr>
          <w:rFonts w:ascii="Arial Narrow" w:hAnsi="Arial Narrow" w:cs="Arial"/>
          <w:sz w:val="22"/>
          <w:szCs w:val="22"/>
          <w:lang w:val="en-GB"/>
        </w:rPr>
        <w:t xml:space="preserve">IEC 62552 </w:t>
      </w:r>
      <w:r w:rsidR="00D35E06" w:rsidRPr="00F95068">
        <w:rPr>
          <w:rFonts w:ascii="Arial Narrow" w:hAnsi="Arial Narrow" w:cs="Arial"/>
          <w:sz w:val="22"/>
          <w:szCs w:val="22"/>
        </w:rPr>
        <w:t xml:space="preserve">part </w:t>
      </w:r>
      <w:r w:rsidR="00D35E06" w:rsidRPr="00F95068">
        <w:rPr>
          <w:rFonts w:ascii="Arial Narrow" w:hAnsi="Arial Narrow" w:cs="Arial"/>
          <w:sz w:val="22"/>
          <w:szCs w:val="22"/>
        </w:rPr>
        <w:t>3</w:t>
      </w:r>
    </w:p>
    <w:p w:rsidR="008D146B" w:rsidRPr="00F95068" w:rsidRDefault="008D146B" w:rsidP="008D146B">
      <w:pPr>
        <w:pStyle w:val="ListParagraph"/>
        <w:ind w:left="360"/>
        <w:jc w:val="both"/>
        <w:rPr>
          <w:rFonts w:ascii="Arial Narrow" w:hAnsi="Arial Narrow" w:cs="Arial"/>
          <w:b/>
          <w:sz w:val="22"/>
          <w:szCs w:val="22"/>
          <w:lang w:val="en-GB"/>
        </w:rPr>
      </w:pPr>
      <w:r w:rsidRPr="00F95068">
        <w:rPr>
          <w:rFonts w:ascii="Arial Narrow" w:hAnsi="Arial Narrow" w:cs="Arial"/>
          <w:b/>
          <w:sz w:val="22"/>
          <w:szCs w:val="22"/>
          <w:lang w:val="en-GB"/>
        </w:rPr>
        <w:t>Title</w:t>
      </w:r>
    </w:p>
    <w:p w:rsidR="00D35E06" w:rsidRPr="00F95068" w:rsidRDefault="00D35E06" w:rsidP="00D35E06">
      <w:pPr>
        <w:autoSpaceDE w:val="0"/>
        <w:autoSpaceDN w:val="0"/>
        <w:adjustRightInd w:val="0"/>
        <w:ind w:firstLine="360"/>
        <w:rPr>
          <w:rFonts w:ascii="Arial Narrow" w:hAnsi="Arial Narrow" w:cs="Arial"/>
          <w:bCs/>
          <w:sz w:val="22"/>
          <w:szCs w:val="22"/>
          <w:lang w:val="en-GB"/>
        </w:rPr>
      </w:pPr>
      <w:r w:rsidRPr="00F95068">
        <w:rPr>
          <w:rFonts w:ascii="Arial Narrow" w:hAnsi="Arial Narrow" w:cs="Arial"/>
          <w:bCs/>
          <w:sz w:val="22"/>
          <w:szCs w:val="22"/>
          <w:lang w:val="en-GB"/>
        </w:rPr>
        <w:t xml:space="preserve">Household Refrigerating Appliances – Characteristics and </w:t>
      </w:r>
    </w:p>
    <w:p w:rsidR="00D35E06" w:rsidRPr="00F95068" w:rsidRDefault="00D35E06" w:rsidP="00D35E06">
      <w:pPr>
        <w:autoSpaceDE w:val="0"/>
        <w:autoSpaceDN w:val="0"/>
        <w:adjustRightInd w:val="0"/>
        <w:ind w:firstLine="360"/>
        <w:rPr>
          <w:rFonts w:ascii="Arial Narrow" w:hAnsi="Arial Narrow" w:cs="Arial"/>
          <w:b/>
          <w:sz w:val="22"/>
          <w:szCs w:val="22"/>
          <w:lang w:val="en-GB"/>
        </w:rPr>
      </w:pPr>
      <w:r w:rsidRPr="00F95068">
        <w:rPr>
          <w:rFonts w:ascii="Arial Narrow" w:hAnsi="Arial Narrow" w:cs="Arial"/>
          <w:bCs/>
          <w:sz w:val="22"/>
          <w:szCs w:val="22"/>
          <w:lang w:val="en-GB"/>
        </w:rPr>
        <w:t xml:space="preserve">Test Methods </w:t>
      </w:r>
      <w:r w:rsidRPr="00F95068">
        <w:rPr>
          <w:rFonts w:ascii="Arial Narrow" w:hAnsi="Arial Narrow" w:cs="Arial"/>
          <w:bCs/>
          <w:sz w:val="22"/>
          <w:szCs w:val="22"/>
          <w:lang w:val="en-GB"/>
        </w:rPr>
        <w:t>–</w:t>
      </w:r>
      <w:r w:rsidRPr="00F95068">
        <w:rPr>
          <w:rFonts w:ascii="Arial Narrow" w:hAnsi="Arial Narrow" w:cs="Arial"/>
          <w:bCs/>
          <w:sz w:val="22"/>
          <w:szCs w:val="22"/>
          <w:lang w:val="en-GB"/>
        </w:rPr>
        <w:t xml:space="preserve"> </w:t>
      </w:r>
      <w:r w:rsidRPr="00F95068">
        <w:rPr>
          <w:rFonts w:ascii="Arial Narrow" w:hAnsi="Arial Narrow" w:cs="Arial"/>
          <w:bCs/>
          <w:sz w:val="22"/>
          <w:szCs w:val="22"/>
          <w:lang w:val="en-GB"/>
        </w:rPr>
        <w:t>Part 3: Energy consumption and volume</w:t>
      </w:r>
    </w:p>
    <w:p w:rsidR="001C5FC0" w:rsidRPr="00F95068" w:rsidRDefault="001C5FC0" w:rsidP="008D146B">
      <w:pPr>
        <w:pStyle w:val="ListParagraph"/>
        <w:ind w:left="360"/>
        <w:jc w:val="both"/>
        <w:rPr>
          <w:rFonts w:ascii="Arial Narrow" w:hAnsi="Arial Narrow" w:cs="Arial"/>
          <w:b/>
          <w:sz w:val="22"/>
          <w:szCs w:val="22"/>
          <w:lang w:val="en-GB"/>
        </w:rPr>
      </w:pPr>
    </w:p>
    <w:p w:rsidR="008D146B" w:rsidRPr="00F95068" w:rsidRDefault="008D146B" w:rsidP="008D146B">
      <w:pPr>
        <w:pStyle w:val="ListParagraph"/>
        <w:ind w:left="360"/>
        <w:jc w:val="both"/>
        <w:rPr>
          <w:rFonts w:ascii="Arial Narrow" w:hAnsi="Arial Narrow" w:cs="Arial"/>
          <w:b/>
          <w:sz w:val="22"/>
          <w:szCs w:val="22"/>
          <w:lang w:val="en-GB"/>
        </w:rPr>
      </w:pPr>
      <w:r w:rsidRPr="00F95068">
        <w:rPr>
          <w:rFonts w:ascii="Arial Narrow" w:hAnsi="Arial Narrow" w:cs="Arial"/>
          <w:b/>
          <w:sz w:val="22"/>
          <w:szCs w:val="22"/>
          <w:lang w:val="en-GB"/>
        </w:rPr>
        <w:t>Scope</w:t>
      </w:r>
    </w:p>
    <w:p w:rsidR="001C6550" w:rsidRPr="00F95068" w:rsidRDefault="001C6550" w:rsidP="001C655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 xml:space="preserve">This part of IEC 62552 specifies the essential characteristics of household and similar </w:t>
      </w:r>
      <w:r w:rsidRPr="00F95068">
        <w:rPr>
          <w:rFonts w:ascii="Arial Narrow" w:hAnsi="Arial Narrow" w:cs="Arial"/>
          <w:bCs/>
          <w:sz w:val="22"/>
          <w:szCs w:val="22"/>
          <w:lang w:val="en-GB"/>
        </w:rPr>
        <w:t xml:space="preserve">refrigerating appliances </w:t>
      </w:r>
      <w:r w:rsidRPr="00F95068">
        <w:rPr>
          <w:rFonts w:ascii="Arial Narrow" w:hAnsi="Arial Narrow" w:cs="Arial"/>
          <w:sz w:val="22"/>
          <w:szCs w:val="22"/>
          <w:lang w:val="en-GB"/>
        </w:rPr>
        <w:t xml:space="preserve">cooled by internal natural convection or forced air circulation, and establishes test methods for checking these characteristics. </w:t>
      </w:r>
    </w:p>
    <w:p w:rsidR="00D35E06" w:rsidRPr="00F95068" w:rsidRDefault="00D35E06" w:rsidP="001C6550">
      <w:pPr>
        <w:pStyle w:val="ListParagraph"/>
        <w:ind w:left="360"/>
        <w:jc w:val="both"/>
        <w:rPr>
          <w:rFonts w:ascii="Arial Narrow" w:hAnsi="Arial Narrow" w:cs="Arial"/>
          <w:sz w:val="22"/>
          <w:szCs w:val="22"/>
          <w:lang w:val="en-GB"/>
        </w:rPr>
      </w:pPr>
    </w:p>
    <w:p w:rsidR="001C6550" w:rsidRPr="00F95068" w:rsidRDefault="001C6550" w:rsidP="001C655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 xml:space="preserve">This part of IEC 62552 describes the methods for the determination of </w:t>
      </w:r>
      <w:r w:rsidRPr="00F95068">
        <w:rPr>
          <w:rFonts w:ascii="Arial Narrow" w:hAnsi="Arial Narrow" w:cs="Arial"/>
          <w:bCs/>
          <w:sz w:val="22"/>
          <w:szCs w:val="22"/>
          <w:lang w:val="en-GB"/>
        </w:rPr>
        <w:t>energy consumption</w:t>
      </w:r>
      <w:r w:rsidR="00D35E06" w:rsidRPr="00F95068">
        <w:rPr>
          <w:rFonts w:ascii="Arial Narrow" w:hAnsi="Arial Narrow" w:cs="Arial"/>
          <w:bCs/>
          <w:sz w:val="22"/>
          <w:szCs w:val="22"/>
          <w:lang w:val="en-GB"/>
        </w:rPr>
        <w:t xml:space="preserve"> </w:t>
      </w:r>
      <w:r w:rsidRPr="00F95068">
        <w:rPr>
          <w:rFonts w:ascii="Arial Narrow" w:hAnsi="Arial Narrow" w:cs="Arial"/>
          <w:sz w:val="22"/>
          <w:szCs w:val="22"/>
          <w:lang w:val="en-GB"/>
        </w:rPr>
        <w:t xml:space="preserve">characteristics and defines how these can be assembled to estimate </w:t>
      </w:r>
      <w:r w:rsidRPr="00F95068">
        <w:rPr>
          <w:rFonts w:ascii="Arial Narrow" w:hAnsi="Arial Narrow" w:cs="Arial"/>
          <w:bCs/>
          <w:sz w:val="22"/>
          <w:szCs w:val="22"/>
          <w:lang w:val="en-GB"/>
        </w:rPr>
        <w:t>energy consumption</w:t>
      </w:r>
      <w:r w:rsidR="00D35E06" w:rsidRPr="00F95068">
        <w:rPr>
          <w:rFonts w:ascii="Arial Narrow" w:hAnsi="Arial Narrow" w:cs="Arial"/>
          <w:bCs/>
          <w:sz w:val="22"/>
          <w:szCs w:val="22"/>
          <w:lang w:val="en-GB"/>
        </w:rPr>
        <w:t xml:space="preserve"> </w:t>
      </w:r>
      <w:r w:rsidRPr="00F95068">
        <w:rPr>
          <w:rFonts w:ascii="Arial Narrow" w:hAnsi="Arial Narrow" w:cs="Arial"/>
          <w:sz w:val="22"/>
          <w:szCs w:val="22"/>
          <w:lang w:val="en-GB"/>
        </w:rPr>
        <w:t>under different usage and climate conditions. This part of IEC 62552 also defines the</w:t>
      </w:r>
      <w:r w:rsidR="00D35E06" w:rsidRPr="00F95068">
        <w:rPr>
          <w:rFonts w:ascii="Arial Narrow" w:hAnsi="Arial Narrow" w:cs="Arial"/>
          <w:sz w:val="22"/>
          <w:szCs w:val="22"/>
          <w:lang w:val="en-GB"/>
        </w:rPr>
        <w:t xml:space="preserve"> </w:t>
      </w:r>
      <w:r w:rsidRPr="00F95068">
        <w:rPr>
          <w:rFonts w:ascii="Arial Narrow" w:hAnsi="Arial Narrow" w:cs="Arial"/>
          <w:sz w:val="22"/>
          <w:szCs w:val="22"/>
          <w:lang w:val="en-GB"/>
        </w:rPr>
        <w:t xml:space="preserve">determination of </w:t>
      </w:r>
      <w:r w:rsidRPr="00F95068">
        <w:rPr>
          <w:rFonts w:ascii="Arial Narrow" w:hAnsi="Arial Narrow" w:cs="Arial"/>
          <w:bCs/>
          <w:sz w:val="22"/>
          <w:szCs w:val="22"/>
          <w:lang w:val="en-GB"/>
        </w:rPr>
        <w:t>volume</w:t>
      </w:r>
      <w:r w:rsidRPr="00F95068">
        <w:rPr>
          <w:rFonts w:ascii="Arial Narrow" w:hAnsi="Arial Narrow" w:cs="Arial"/>
          <w:sz w:val="22"/>
          <w:szCs w:val="22"/>
          <w:lang w:val="en-GB"/>
        </w:rPr>
        <w:t>.</w:t>
      </w:r>
    </w:p>
    <w:p w:rsidR="001C6550" w:rsidRPr="00F95068" w:rsidRDefault="001C6550" w:rsidP="008D146B">
      <w:pPr>
        <w:pStyle w:val="ListParagraph"/>
        <w:ind w:left="360"/>
        <w:jc w:val="both"/>
        <w:rPr>
          <w:rFonts w:ascii="Arial Narrow" w:hAnsi="Arial Narrow" w:cs="Arial"/>
          <w:sz w:val="22"/>
          <w:szCs w:val="22"/>
          <w:lang w:val="en-GB"/>
        </w:rPr>
      </w:pPr>
    </w:p>
    <w:p w:rsidR="001C6550" w:rsidRPr="00F95068" w:rsidRDefault="001C6550" w:rsidP="00E12717">
      <w:pPr>
        <w:pStyle w:val="ListParagraph"/>
        <w:numPr>
          <w:ilvl w:val="0"/>
          <w:numId w:val="5"/>
        </w:numPr>
        <w:jc w:val="both"/>
        <w:rPr>
          <w:rFonts w:ascii="Arial Narrow" w:hAnsi="Arial Narrow" w:cs="Arial"/>
          <w:b/>
          <w:sz w:val="22"/>
          <w:szCs w:val="22"/>
          <w:lang w:val="en-GB"/>
        </w:rPr>
      </w:pPr>
      <w:r w:rsidRPr="00F95068">
        <w:rPr>
          <w:rFonts w:ascii="Arial Narrow" w:hAnsi="Arial Narrow" w:cs="Arial"/>
          <w:b/>
          <w:sz w:val="22"/>
          <w:szCs w:val="22"/>
          <w:lang w:val="en-GB"/>
        </w:rPr>
        <w:t>Number</w:t>
      </w:r>
      <w:r w:rsidR="00AB55A1" w:rsidRPr="00F95068">
        <w:rPr>
          <w:rFonts w:ascii="Arial Narrow" w:hAnsi="Arial Narrow" w:cs="Arial"/>
          <w:b/>
          <w:sz w:val="22"/>
          <w:szCs w:val="22"/>
          <w:lang w:val="en-GB"/>
        </w:rPr>
        <w:t xml:space="preserve">: </w:t>
      </w:r>
      <w:r w:rsidR="00AB55A1" w:rsidRPr="00F95068">
        <w:rPr>
          <w:rFonts w:ascii="Arial Narrow" w:hAnsi="Arial Narrow" w:cs="Arial"/>
          <w:sz w:val="22"/>
          <w:szCs w:val="22"/>
          <w:lang w:val="en-GB"/>
        </w:rPr>
        <w:t>IEC TR 63061:2017</w:t>
      </w:r>
    </w:p>
    <w:p w:rsidR="00AB55A1" w:rsidRPr="00F95068" w:rsidRDefault="00AB55A1" w:rsidP="001C6550">
      <w:pPr>
        <w:pStyle w:val="ListParagraph"/>
        <w:ind w:left="360"/>
        <w:jc w:val="both"/>
        <w:rPr>
          <w:rFonts w:ascii="Arial Narrow" w:hAnsi="Arial Narrow" w:cs="Arial"/>
          <w:b/>
          <w:sz w:val="22"/>
          <w:szCs w:val="22"/>
          <w:lang w:val="en-GB"/>
        </w:rPr>
      </w:pPr>
    </w:p>
    <w:p w:rsidR="001C6550" w:rsidRPr="00F95068" w:rsidRDefault="001C6550" w:rsidP="001C6550">
      <w:pPr>
        <w:pStyle w:val="ListParagraph"/>
        <w:ind w:left="360"/>
        <w:jc w:val="both"/>
        <w:rPr>
          <w:rFonts w:ascii="Arial Narrow" w:hAnsi="Arial Narrow" w:cs="Arial"/>
          <w:b/>
          <w:sz w:val="22"/>
          <w:szCs w:val="22"/>
          <w:lang w:val="en-GB"/>
        </w:rPr>
      </w:pPr>
      <w:r w:rsidRPr="00F95068">
        <w:rPr>
          <w:rFonts w:ascii="Arial Narrow" w:hAnsi="Arial Narrow" w:cs="Arial"/>
          <w:b/>
          <w:sz w:val="22"/>
          <w:szCs w:val="22"/>
          <w:lang w:val="en-GB"/>
        </w:rPr>
        <w:t>Title</w:t>
      </w:r>
    </w:p>
    <w:p w:rsidR="00AB55A1" w:rsidRPr="00F95068" w:rsidRDefault="00AB55A1" w:rsidP="001C6550">
      <w:pPr>
        <w:pStyle w:val="ListParagraph"/>
        <w:ind w:left="360"/>
        <w:jc w:val="both"/>
        <w:rPr>
          <w:rFonts w:ascii="Arial Narrow" w:hAnsi="Arial Narrow" w:cs="Arial"/>
          <w:sz w:val="22"/>
          <w:szCs w:val="22"/>
          <w:lang w:val="en-GB"/>
        </w:rPr>
      </w:pPr>
      <w:r w:rsidRPr="00F95068">
        <w:rPr>
          <w:rFonts w:ascii="Arial Narrow" w:hAnsi="Arial Narrow" w:cs="Arial"/>
          <w:bCs/>
          <w:sz w:val="22"/>
          <w:szCs w:val="22"/>
          <w:lang w:val="en-GB"/>
        </w:rPr>
        <w:t>Adjusted Volume Calculation for Refrigerating Appliances</w:t>
      </w:r>
    </w:p>
    <w:p w:rsidR="00AB55A1" w:rsidRPr="00F95068" w:rsidRDefault="00AB55A1" w:rsidP="001C6550">
      <w:pPr>
        <w:pStyle w:val="ListParagraph"/>
        <w:ind w:left="360"/>
        <w:jc w:val="both"/>
        <w:rPr>
          <w:rFonts w:ascii="Arial Narrow" w:hAnsi="Arial Narrow" w:cs="Arial"/>
          <w:b/>
          <w:sz w:val="22"/>
          <w:szCs w:val="22"/>
          <w:lang w:val="en-GB"/>
        </w:rPr>
      </w:pPr>
    </w:p>
    <w:p w:rsidR="001C6550" w:rsidRPr="00F95068" w:rsidRDefault="001C6550" w:rsidP="001C6550">
      <w:pPr>
        <w:pStyle w:val="ListParagraph"/>
        <w:ind w:left="360"/>
        <w:jc w:val="both"/>
        <w:rPr>
          <w:rFonts w:ascii="Arial Narrow" w:hAnsi="Arial Narrow" w:cs="Arial"/>
          <w:b/>
          <w:sz w:val="22"/>
          <w:szCs w:val="22"/>
          <w:lang w:val="en-GB"/>
        </w:rPr>
      </w:pPr>
      <w:r w:rsidRPr="00F95068">
        <w:rPr>
          <w:rFonts w:ascii="Arial Narrow" w:hAnsi="Arial Narrow" w:cs="Arial"/>
          <w:b/>
          <w:sz w:val="22"/>
          <w:szCs w:val="22"/>
          <w:lang w:val="en-GB"/>
        </w:rPr>
        <w:t>Scope</w:t>
      </w:r>
    </w:p>
    <w:p w:rsidR="00AB55A1" w:rsidRPr="00F95068" w:rsidRDefault="00AB55A1" w:rsidP="00AB55A1">
      <w:pPr>
        <w:pStyle w:val="ListParagraph"/>
        <w:ind w:left="360"/>
        <w:jc w:val="both"/>
        <w:rPr>
          <w:rFonts w:ascii="Arial Narrow" w:hAnsi="Arial Narrow" w:cs="Arial"/>
          <w:b/>
          <w:sz w:val="22"/>
          <w:szCs w:val="22"/>
          <w:lang w:val="en-GB"/>
        </w:rPr>
      </w:pPr>
      <w:r w:rsidRPr="00F95068">
        <w:rPr>
          <w:rFonts w:ascii="Arial Narrow" w:hAnsi="Arial Narrow" w:cs="Arial"/>
          <w:sz w:val="22"/>
          <w:szCs w:val="22"/>
          <w:lang w:val="en-GB"/>
        </w:rPr>
        <w:t>This document, which is a technical report, sets out a uniform calculation method for the parameter of adjusted volume that is commonly employed in the calculation of energy efficiency household refrigerators, freezers and refrigerator-freezers</w:t>
      </w:r>
      <w:r w:rsidRPr="00F95068">
        <w:rPr>
          <w:rFonts w:ascii="Arial Narrow" w:hAnsi="Arial Narrow" w:cs="Arial"/>
          <w:b/>
          <w:sz w:val="22"/>
          <w:szCs w:val="22"/>
          <w:lang w:val="en-GB"/>
        </w:rPr>
        <w:t>.</w:t>
      </w:r>
    </w:p>
    <w:p w:rsidR="008D146B" w:rsidRPr="00F95068" w:rsidRDefault="008D146B" w:rsidP="008D146B">
      <w:pPr>
        <w:pStyle w:val="ListParagraph"/>
        <w:ind w:left="360"/>
        <w:jc w:val="both"/>
        <w:rPr>
          <w:rFonts w:ascii="Arial Narrow" w:hAnsi="Arial Narrow" w:cs="Arial"/>
          <w:sz w:val="22"/>
          <w:szCs w:val="22"/>
        </w:rPr>
      </w:pPr>
    </w:p>
    <w:p w:rsidR="008D146B" w:rsidRPr="00F95068" w:rsidRDefault="008D146B" w:rsidP="00E12717">
      <w:pPr>
        <w:pStyle w:val="ListParagraph"/>
        <w:numPr>
          <w:ilvl w:val="0"/>
          <w:numId w:val="5"/>
        </w:numPr>
        <w:jc w:val="both"/>
        <w:rPr>
          <w:rFonts w:ascii="Arial Narrow" w:hAnsi="Arial Narrow" w:cs="Arial"/>
          <w:b/>
          <w:sz w:val="22"/>
          <w:szCs w:val="22"/>
          <w:lang w:val="en-GB"/>
        </w:rPr>
      </w:pPr>
      <w:r w:rsidRPr="00F95068">
        <w:rPr>
          <w:rFonts w:ascii="Arial Narrow" w:hAnsi="Arial Narrow" w:cs="Arial"/>
          <w:b/>
          <w:sz w:val="22"/>
          <w:szCs w:val="22"/>
          <w:lang w:val="en-GB"/>
        </w:rPr>
        <w:t>Number</w:t>
      </w:r>
      <w:r w:rsidR="00460C80" w:rsidRPr="00F95068">
        <w:rPr>
          <w:rFonts w:ascii="Arial Narrow" w:hAnsi="Arial Narrow" w:cs="Arial"/>
          <w:b/>
          <w:sz w:val="22"/>
          <w:szCs w:val="22"/>
          <w:lang w:val="en-GB"/>
        </w:rPr>
        <w:t xml:space="preserve"> ISO 814: 2014</w:t>
      </w:r>
    </w:p>
    <w:p w:rsidR="00460C80" w:rsidRPr="00F95068" w:rsidRDefault="00460C80" w:rsidP="00460C80">
      <w:pPr>
        <w:pStyle w:val="ListParagraph"/>
        <w:ind w:left="360"/>
        <w:jc w:val="both"/>
        <w:rPr>
          <w:rFonts w:ascii="Arial Narrow" w:hAnsi="Arial Narrow" w:cs="Arial"/>
          <w:b/>
          <w:sz w:val="22"/>
          <w:szCs w:val="22"/>
          <w:lang w:val="en-GB"/>
        </w:rPr>
      </w:pPr>
    </w:p>
    <w:p w:rsidR="00460C80" w:rsidRPr="00F95068" w:rsidRDefault="008D146B" w:rsidP="00460C80">
      <w:pPr>
        <w:pStyle w:val="ListParagraph"/>
        <w:ind w:left="360"/>
        <w:jc w:val="both"/>
        <w:rPr>
          <w:rFonts w:ascii="Arial Narrow" w:hAnsi="Arial Narrow" w:cs="Arial"/>
          <w:b/>
          <w:sz w:val="22"/>
          <w:szCs w:val="22"/>
          <w:lang w:val="en-GB"/>
        </w:rPr>
      </w:pPr>
      <w:r w:rsidRPr="00F95068">
        <w:rPr>
          <w:rFonts w:ascii="Arial Narrow" w:hAnsi="Arial Narrow" w:cs="Arial"/>
          <w:b/>
          <w:sz w:val="22"/>
          <w:szCs w:val="22"/>
          <w:lang w:val="en-GB"/>
        </w:rPr>
        <w:t>Title</w:t>
      </w:r>
    </w:p>
    <w:p w:rsidR="008D146B" w:rsidRPr="00F95068" w:rsidRDefault="00460C80" w:rsidP="00460C80">
      <w:pPr>
        <w:pStyle w:val="ListParagraph"/>
        <w:ind w:left="360"/>
        <w:jc w:val="both"/>
        <w:rPr>
          <w:rFonts w:ascii="Arial Narrow" w:hAnsi="Arial Narrow" w:cs="Arial"/>
          <w:sz w:val="22"/>
          <w:szCs w:val="22"/>
          <w:lang w:val="en-GB"/>
        </w:rPr>
      </w:pPr>
      <w:r w:rsidRPr="00F95068">
        <w:rPr>
          <w:rFonts w:ascii="Arial Narrow" w:hAnsi="Arial Narrow" w:cs="Arial"/>
          <w:bCs/>
          <w:sz w:val="22"/>
          <w:szCs w:val="22"/>
          <w:lang w:val="en-GB"/>
        </w:rPr>
        <w:t>Refrigerants — Designation and safety classification</w:t>
      </w:r>
    </w:p>
    <w:p w:rsidR="00460C80" w:rsidRPr="00F95068" w:rsidRDefault="00460C80" w:rsidP="008D146B">
      <w:pPr>
        <w:pStyle w:val="ListParagraph"/>
        <w:ind w:left="360"/>
        <w:jc w:val="both"/>
        <w:rPr>
          <w:rFonts w:ascii="Arial Narrow" w:hAnsi="Arial Narrow" w:cs="Arial"/>
          <w:sz w:val="22"/>
          <w:szCs w:val="22"/>
          <w:lang w:val="en-GB"/>
        </w:rPr>
      </w:pPr>
    </w:p>
    <w:p w:rsidR="00F95068" w:rsidRDefault="008D146B" w:rsidP="00460C80">
      <w:pPr>
        <w:pStyle w:val="ListParagraph"/>
        <w:ind w:left="360"/>
        <w:jc w:val="both"/>
        <w:rPr>
          <w:rFonts w:ascii="Arial Narrow" w:hAnsi="Arial Narrow" w:cs="Arial"/>
          <w:sz w:val="22"/>
          <w:szCs w:val="22"/>
          <w:lang w:val="en-GB"/>
        </w:rPr>
      </w:pPr>
      <w:r w:rsidRPr="00F95068">
        <w:rPr>
          <w:rFonts w:ascii="Arial Narrow" w:hAnsi="Arial Narrow" w:cs="Arial"/>
          <w:b/>
          <w:sz w:val="22"/>
          <w:szCs w:val="22"/>
          <w:lang w:val="en-GB"/>
        </w:rPr>
        <w:t>Scope</w:t>
      </w:r>
      <w:r w:rsidR="00460C80" w:rsidRPr="00F95068">
        <w:rPr>
          <w:rFonts w:ascii="Arial Narrow" w:hAnsi="Arial Narrow" w:cs="Arial"/>
          <w:sz w:val="22"/>
          <w:szCs w:val="22"/>
          <w:lang w:val="en-GB"/>
        </w:rPr>
        <w:t xml:space="preserve">: </w:t>
      </w:r>
    </w:p>
    <w:p w:rsidR="008D146B" w:rsidRPr="00F95068" w:rsidRDefault="00460C80" w:rsidP="00460C8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This International Standard provides an unambiguous system for assigning designations to refrigerants. It also establishes a system for assigning a safety classification to refrigerants based on toxicity and flammability data, and provides a means of determining the refrigerant concentration limit. Tables listing the refrigerant designations, safety classifications and the refrigerant concentration limits are included based on data made available.</w:t>
      </w:r>
    </w:p>
    <w:p w:rsidR="008D146B" w:rsidRPr="00F95068" w:rsidRDefault="008D146B" w:rsidP="008D146B">
      <w:pPr>
        <w:pStyle w:val="ListParagraph"/>
        <w:ind w:left="360"/>
        <w:jc w:val="both"/>
        <w:rPr>
          <w:rFonts w:ascii="Arial Narrow" w:hAnsi="Arial Narrow" w:cs="Arial"/>
          <w:sz w:val="22"/>
          <w:szCs w:val="22"/>
        </w:rPr>
      </w:pPr>
    </w:p>
    <w:p w:rsidR="008D146B" w:rsidRPr="00F95068" w:rsidRDefault="008D146B" w:rsidP="00E12717">
      <w:pPr>
        <w:pStyle w:val="ListParagraph"/>
        <w:numPr>
          <w:ilvl w:val="0"/>
          <w:numId w:val="5"/>
        </w:numPr>
        <w:jc w:val="both"/>
        <w:rPr>
          <w:rFonts w:ascii="Arial Narrow" w:hAnsi="Arial Narrow" w:cs="Arial"/>
          <w:b/>
          <w:sz w:val="22"/>
          <w:szCs w:val="22"/>
          <w:lang w:val="en-GB"/>
        </w:rPr>
      </w:pPr>
      <w:r w:rsidRPr="00F95068">
        <w:rPr>
          <w:rFonts w:ascii="Arial Narrow" w:hAnsi="Arial Narrow" w:cs="Arial"/>
          <w:b/>
          <w:sz w:val="22"/>
          <w:szCs w:val="22"/>
          <w:lang w:val="en-GB"/>
        </w:rPr>
        <w:t>Number</w:t>
      </w:r>
      <w:r w:rsidR="0054787B" w:rsidRPr="00F95068">
        <w:rPr>
          <w:rFonts w:ascii="Arial Narrow" w:hAnsi="Arial Narrow" w:cs="Arial"/>
          <w:b/>
          <w:sz w:val="22"/>
          <w:szCs w:val="22"/>
          <w:lang w:val="en-GB"/>
        </w:rPr>
        <w:t xml:space="preserve"> ISO 5149-1:2014</w:t>
      </w:r>
    </w:p>
    <w:p w:rsidR="008D146B" w:rsidRPr="00F95068" w:rsidRDefault="008D146B" w:rsidP="008D146B">
      <w:pPr>
        <w:pStyle w:val="ListParagraph"/>
        <w:ind w:left="360"/>
        <w:jc w:val="both"/>
        <w:rPr>
          <w:rFonts w:ascii="Arial Narrow" w:hAnsi="Arial Narrow" w:cs="Arial"/>
          <w:b/>
          <w:sz w:val="22"/>
          <w:szCs w:val="22"/>
          <w:lang w:val="en-GB"/>
        </w:rPr>
      </w:pPr>
      <w:r w:rsidRPr="00F95068">
        <w:rPr>
          <w:rFonts w:ascii="Arial Narrow" w:hAnsi="Arial Narrow" w:cs="Arial"/>
          <w:b/>
          <w:sz w:val="22"/>
          <w:szCs w:val="22"/>
          <w:lang w:val="en-GB"/>
        </w:rPr>
        <w:t>Title</w:t>
      </w:r>
    </w:p>
    <w:p w:rsidR="0054787B" w:rsidRPr="00F95068" w:rsidRDefault="0054787B" w:rsidP="0054787B">
      <w:pPr>
        <w:pStyle w:val="ListParagraph"/>
        <w:ind w:left="360"/>
        <w:rPr>
          <w:rFonts w:ascii="Arial Narrow" w:hAnsi="Arial Narrow" w:cs="Arial"/>
          <w:sz w:val="22"/>
          <w:szCs w:val="22"/>
          <w:lang w:val="en-GB"/>
        </w:rPr>
      </w:pPr>
      <w:r w:rsidRPr="00F95068">
        <w:rPr>
          <w:rFonts w:ascii="Arial Narrow" w:hAnsi="Arial Narrow" w:cs="Arial"/>
          <w:sz w:val="22"/>
          <w:szCs w:val="22"/>
          <w:lang w:val="en-GB"/>
        </w:rPr>
        <w:t>Refrigerating systems and heat pumps — Safety and environmental requirements — Part 1: Definitions, classification and selection criteria</w:t>
      </w:r>
    </w:p>
    <w:p w:rsidR="0054787B" w:rsidRPr="00F95068" w:rsidRDefault="0054787B" w:rsidP="008D146B">
      <w:pPr>
        <w:pStyle w:val="ListParagraph"/>
        <w:ind w:left="360"/>
        <w:jc w:val="both"/>
        <w:rPr>
          <w:rFonts w:ascii="Arial Narrow" w:hAnsi="Arial Narrow" w:cs="Arial"/>
          <w:b/>
          <w:sz w:val="22"/>
          <w:szCs w:val="22"/>
          <w:lang w:val="en-GB"/>
        </w:rPr>
      </w:pPr>
    </w:p>
    <w:p w:rsidR="0054787B" w:rsidRPr="00F95068" w:rsidRDefault="008D146B" w:rsidP="00460C80">
      <w:pPr>
        <w:pStyle w:val="ListParagraph"/>
        <w:ind w:left="360"/>
        <w:jc w:val="both"/>
        <w:rPr>
          <w:rFonts w:ascii="Arial Narrow" w:hAnsi="Arial Narrow" w:cs="Arial"/>
          <w:color w:val="000000"/>
          <w:sz w:val="22"/>
          <w:szCs w:val="22"/>
          <w:lang w:val="en-GB" w:eastAsia="en-GB"/>
        </w:rPr>
      </w:pPr>
      <w:r w:rsidRPr="00F95068">
        <w:rPr>
          <w:rFonts w:ascii="Arial Narrow" w:hAnsi="Arial Narrow" w:cs="Arial"/>
          <w:b/>
          <w:sz w:val="22"/>
          <w:szCs w:val="22"/>
          <w:lang w:val="en-GB"/>
        </w:rPr>
        <w:t>Scope</w:t>
      </w:r>
      <w:r w:rsidR="00460C80" w:rsidRPr="00F95068">
        <w:rPr>
          <w:rFonts w:ascii="Arial Narrow" w:hAnsi="Arial Narrow" w:cs="Arial"/>
          <w:color w:val="000000"/>
          <w:sz w:val="22"/>
          <w:szCs w:val="22"/>
          <w:lang w:val="en-GB" w:eastAsia="en-GB"/>
        </w:rPr>
        <w:t xml:space="preserve"> </w:t>
      </w:r>
    </w:p>
    <w:p w:rsidR="00460C80" w:rsidRPr="00F95068" w:rsidRDefault="00460C80" w:rsidP="00460C8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This International Standard specifies the requirements for the safety of persons and property, provides guidance for the protection of the environment, and establishes procedures for the operation, maintenance, and repair of refrigerating systems and the recovery of refrigerants.</w:t>
      </w:r>
    </w:p>
    <w:p w:rsidR="0054787B" w:rsidRPr="00F95068" w:rsidRDefault="0054787B" w:rsidP="00460C80">
      <w:pPr>
        <w:pStyle w:val="ListParagraph"/>
        <w:ind w:left="360"/>
        <w:jc w:val="both"/>
        <w:rPr>
          <w:rFonts w:ascii="Arial Narrow" w:hAnsi="Arial Narrow" w:cs="Arial"/>
          <w:sz w:val="22"/>
          <w:szCs w:val="22"/>
          <w:lang w:val="en-GB"/>
        </w:rPr>
      </w:pPr>
    </w:p>
    <w:p w:rsidR="00460C80" w:rsidRPr="00F95068" w:rsidRDefault="00460C80" w:rsidP="00460C8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This part of ISO 5149 specifies the classification and selection criteria applicable to the refrigerating systems and heat pumps. These classification and selection criteria are used in ISO 5149-2, ISO 5149-3, and ISO 5149-4.</w:t>
      </w:r>
    </w:p>
    <w:p w:rsidR="0054787B" w:rsidRPr="00F95068" w:rsidRDefault="0054787B" w:rsidP="00460C80">
      <w:pPr>
        <w:pStyle w:val="ListParagraph"/>
        <w:ind w:left="360"/>
        <w:jc w:val="both"/>
        <w:rPr>
          <w:rFonts w:ascii="Arial Narrow" w:hAnsi="Arial Narrow" w:cs="Arial"/>
          <w:sz w:val="22"/>
          <w:szCs w:val="22"/>
          <w:lang w:val="en-GB"/>
        </w:rPr>
      </w:pPr>
    </w:p>
    <w:p w:rsidR="00460C80" w:rsidRPr="00F95068" w:rsidRDefault="00460C80" w:rsidP="00460C8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This part of ISO 5149 applies to:</w:t>
      </w:r>
    </w:p>
    <w:p w:rsidR="00460C80" w:rsidRPr="00F95068" w:rsidRDefault="00460C80" w:rsidP="00E12717">
      <w:pPr>
        <w:pStyle w:val="ListParagraph"/>
        <w:numPr>
          <w:ilvl w:val="0"/>
          <w:numId w:val="6"/>
        </w:numPr>
        <w:jc w:val="both"/>
        <w:rPr>
          <w:rFonts w:ascii="Arial Narrow" w:hAnsi="Arial Narrow" w:cs="Arial"/>
          <w:sz w:val="22"/>
          <w:szCs w:val="22"/>
          <w:lang w:val="en-GB"/>
        </w:rPr>
      </w:pPr>
      <w:r w:rsidRPr="00F95068">
        <w:rPr>
          <w:rFonts w:ascii="Arial Narrow" w:hAnsi="Arial Narrow" w:cs="Arial"/>
          <w:sz w:val="22"/>
          <w:szCs w:val="22"/>
          <w:lang w:val="en-GB"/>
        </w:rPr>
        <w:t>a) refrigerating systems, stationary or mobile, of all sizes including heat pumps;</w:t>
      </w:r>
    </w:p>
    <w:p w:rsidR="00460C80" w:rsidRPr="00F95068" w:rsidRDefault="00460C80" w:rsidP="00E12717">
      <w:pPr>
        <w:pStyle w:val="ListParagraph"/>
        <w:numPr>
          <w:ilvl w:val="0"/>
          <w:numId w:val="6"/>
        </w:numPr>
        <w:jc w:val="both"/>
        <w:rPr>
          <w:rFonts w:ascii="Arial Narrow" w:hAnsi="Arial Narrow" w:cs="Arial"/>
          <w:sz w:val="22"/>
          <w:szCs w:val="22"/>
          <w:lang w:val="en-GB"/>
        </w:rPr>
      </w:pPr>
      <w:r w:rsidRPr="00F95068">
        <w:rPr>
          <w:rFonts w:ascii="Arial Narrow" w:hAnsi="Arial Narrow" w:cs="Arial"/>
          <w:sz w:val="22"/>
          <w:szCs w:val="22"/>
          <w:lang w:val="en-GB"/>
        </w:rPr>
        <w:t>b) secondary cooling or heating systems;</w:t>
      </w:r>
    </w:p>
    <w:p w:rsidR="00460C80" w:rsidRPr="00F95068" w:rsidRDefault="00460C80" w:rsidP="00E12717">
      <w:pPr>
        <w:pStyle w:val="ListParagraph"/>
        <w:numPr>
          <w:ilvl w:val="0"/>
          <w:numId w:val="6"/>
        </w:numPr>
        <w:jc w:val="both"/>
        <w:rPr>
          <w:rFonts w:ascii="Arial Narrow" w:hAnsi="Arial Narrow" w:cs="Arial"/>
          <w:sz w:val="22"/>
          <w:szCs w:val="22"/>
          <w:lang w:val="en-GB"/>
        </w:rPr>
      </w:pPr>
      <w:r w:rsidRPr="00F95068">
        <w:rPr>
          <w:rFonts w:ascii="Arial Narrow" w:hAnsi="Arial Narrow" w:cs="Arial"/>
          <w:sz w:val="22"/>
          <w:szCs w:val="22"/>
          <w:lang w:val="en-GB"/>
        </w:rPr>
        <w:t>c) the location of the refrigerating systems;</w:t>
      </w:r>
    </w:p>
    <w:p w:rsidR="00460C80" w:rsidRPr="00F95068" w:rsidRDefault="00460C80" w:rsidP="00E12717">
      <w:pPr>
        <w:pStyle w:val="ListParagraph"/>
        <w:numPr>
          <w:ilvl w:val="0"/>
          <w:numId w:val="6"/>
        </w:numPr>
        <w:jc w:val="both"/>
        <w:rPr>
          <w:rFonts w:ascii="Arial Narrow" w:hAnsi="Arial Narrow" w:cs="Arial"/>
          <w:sz w:val="22"/>
          <w:szCs w:val="22"/>
          <w:lang w:val="en-GB"/>
        </w:rPr>
      </w:pPr>
      <w:r w:rsidRPr="00F95068">
        <w:rPr>
          <w:rFonts w:ascii="Arial Narrow" w:hAnsi="Arial Narrow" w:cs="Arial"/>
          <w:sz w:val="22"/>
          <w:szCs w:val="22"/>
          <w:lang w:val="en-GB"/>
        </w:rPr>
        <w:t>d) replaced parts and added components after adoption of this part of ISO 5149 if they are not identical in function and in the capacity.</w:t>
      </w:r>
    </w:p>
    <w:p w:rsidR="0054787B" w:rsidRPr="00F95068" w:rsidRDefault="0054787B" w:rsidP="00460C80">
      <w:pPr>
        <w:pStyle w:val="ListParagraph"/>
        <w:ind w:left="360"/>
        <w:jc w:val="both"/>
        <w:rPr>
          <w:rFonts w:ascii="Arial Narrow" w:hAnsi="Arial Narrow" w:cs="Arial"/>
          <w:sz w:val="22"/>
          <w:szCs w:val="22"/>
          <w:lang w:val="en-GB"/>
        </w:rPr>
      </w:pPr>
    </w:p>
    <w:p w:rsidR="00460C80" w:rsidRPr="00F95068" w:rsidRDefault="00460C80" w:rsidP="00460C8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This part of ISO 5149 applies to fixed or mobile systems, except to vehicle air conditioning systems covered by a specific product standard, e.g. ISO 13043 and SAE J 639.</w:t>
      </w:r>
    </w:p>
    <w:p w:rsidR="0054787B" w:rsidRPr="00F95068" w:rsidRDefault="0054787B" w:rsidP="00460C80">
      <w:pPr>
        <w:pStyle w:val="ListParagraph"/>
        <w:ind w:left="360"/>
        <w:jc w:val="both"/>
        <w:rPr>
          <w:rFonts w:ascii="Arial Narrow" w:hAnsi="Arial Narrow" w:cs="Arial"/>
          <w:sz w:val="22"/>
          <w:szCs w:val="22"/>
          <w:lang w:val="en-GB"/>
        </w:rPr>
      </w:pPr>
    </w:p>
    <w:p w:rsidR="00460C80" w:rsidRPr="00F95068" w:rsidRDefault="00460C80" w:rsidP="00460C8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This part of ISO 5149 is applicable to new refrigerating systems, extensions or modifications of already existing systems, and for used systems, being transferred to and operated on another site.</w:t>
      </w:r>
    </w:p>
    <w:p w:rsidR="0054787B" w:rsidRPr="00F95068" w:rsidRDefault="0054787B" w:rsidP="00460C80">
      <w:pPr>
        <w:pStyle w:val="ListParagraph"/>
        <w:ind w:left="360"/>
        <w:jc w:val="both"/>
        <w:rPr>
          <w:rFonts w:ascii="Arial Narrow" w:hAnsi="Arial Narrow" w:cs="Arial"/>
          <w:sz w:val="22"/>
          <w:szCs w:val="22"/>
          <w:lang w:val="en-GB"/>
        </w:rPr>
      </w:pPr>
    </w:p>
    <w:p w:rsidR="00460C80" w:rsidRPr="00F95068" w:rsidRDefault="00460C80" w:rsidP="00460C8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This part of ISO 5149 also applies in the case of the conversion of a system to another refrigerant.</w:t>
      </w:r>
    </w:p>
    <w:p w:rsidR="0054787B" w:rsidRPr="00F95068" w:rsidRDefault="0054787B" w:rsidP="00460C80">
      <w:pPr>
        <w:pStyle w:val="ListParagraph"/>
        <w:ind w:left="360"/>
        <w:jc w:val="both"/>
        <w:rPr>
          <w:rFonts w:ascii="Arial Narrow" w:hAnsi="Arial Narrow" w:cs="Arial"/>
          <w:sz w:val="22"/>
          <w:szCs w:val="22"/>
          <w:lang w:val="en-GB"/>
        </w:rPr>
      </w:pPr>
    </w:p>
    <w:p w:rsidR="00460C80" w:rsidRPr="00F95068" w:rsidRDefault="00460C80" w:rsidP="00460C8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Annex A specifies the limits for the quantity of refrigerant charge permitted in systems in various locations and occupancy classes.</w:t>
      </w:r>
    </w:p>
    <w:p w:rsidR="0054787B" w:rsidRPr="00F95068" w:rsidRDefault="0054787B" w:rsidP="00460C80">
      <w:pPr>
        <w:pStyle w:val="ListParagraph"/>
        <w:ind w:left="360"/>
        <w:jc w:val="both"/>
        <w:rPr>
          <w:rFonts w:ascii="Arial Narrow" w:hAnsi="Arial Narrow" w:cs="Arial"/>
          <w:sz w:val="22"/>
          <w:szCs w:val="22"/>
          <w:lang w:val="en-GB"/>
        </w:rPr>
      </w:pPr>
    </w:p>
    <w:p w:rsidR="00460C80" w:rsidRPr="00F95068" w:rsidRDefault="00460C80" w:rsidP="00460C8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Annex B specifies the criteria for safety and environmental considerations of different refrigerants used in refrigeration and air conditioning.</w:t>
      </w:r>
    </w:p>
    <w:p w:rsidR="00460C80" w:rsidRPr="00F95068" w:rsidRDefault="00460C80" w:rsidP="00460C8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Systems containing refrigerants which are not listed in ISO 817 are not covered in this part of ISO 5149.</w:t>
      </w:r>
    </w:p>
    <w:p w:rsidR="008D146B" w:rsidRPr="00F95068" w:rsidRDefault="008D146B" w:rsidP="008D146B">
      <w:pPr>
        <w:pStyle w:val="ListParagraph"/>
        <w:ind w:left="360"/>
        <w:jc w:val="both"/>
        <w:rPr>
          <w:rFonts w:ascii="Arial Narrow" w:hAnsi="Arial Narrow" w:cs="Arial"/>
          <w:b/>
          <w:sz w:val="22"/>
          <w:szCs w:val="22"/>
          <w:lang w:val="en-GB"/>
        </w:rPr>
      </w:pPr>
    </w:p>
    <w:p w:rsidR="0054787B" w:rsidRPr="00F95068" w:rsidRDefault="008D146B" w:rsidP="00E12717">
      <w:pPr>
        <w:pStyle w:val="ListParagraph"/>
        <w:numPr>
          <w:ilvl w:val="0"/>
          <w:numId w:val="5"/>
        </w:numPr>
        <w:jc w:val="both"/>
        <w:rPr>
          <w:rFonts w:ascii="Arial Narrow" w:hAnsi="Arial Narrow" w:cs="Arial"/>
          <w:b/>
          <w:bCs/>
          <w:sz w:val="22"/>
          <w:szCs w:val="22"/>
          <w:lang w:val="en-GB"/>
        </w:rPr>
      </w:pPr>
      <w:r w:rsidRPr="00F95068">
        <w:rPr>
          <w:rFonts w:ascii="Arial Narrow" w:hAnsi="Arial Narrow" w:cs="Arial"/>
          <w:b/>
          <w:sz w:val="22"/>
          <w:szCs w:val="22"/>
          <w:lang w:val="en-GB"/>
        </w:rPr>
        <w:t>Number</w:t>
      </w:r>
      <w:r w:rsidR="0054787B" w:rsidRPr="00F95068">
        <w:rPr>
          <w:rFonts w:ascii="Arial Narrow" w:hAnsi="Arial Narrow" w:cs="Arial"/>
          <w:b/>
          <w:sz w:val="22"/>
          <w:szCs w:val="22"/>
          <w:lang w:val="en-GB"/>
        </w:rPr>
        <w:t xml:space="preserve"> </w:t>
      </w:r>
      <w:r w:rsidR="0054787B" w:rsidRPr="00F95068">
        <w:rPr>
          <w:rFonts w:ascii="Arial Narrow" w:hAnsi="Arial Narrow" w:cs="Arial"/>
          <w:bCs/>
          <w:sz w:val="22"/>
          <w:szCs w:val="22"/>
          <w:lang w:val="en-GB"/>
        </w:rPr>
        <w:t>ISO 5149-1:2014/Amd.1:2015</w:t>
      </w:r>
    </w:p>
    <w:p w:rsidR="0054787B" w:rsidRPr="00F95068" w:rsidRDefault="0054787B" w:rsidP="0054787B">
      <w:pPr>
        <w:jc w:val="both"/>
        <w:rPr>
          <w:rFonts w:ascii="Arial Narrow" w:hAnsi="Arial Narrow" w:cs="Arial"/>
          <w:b/>
          <w:sz w:val="22"/>
          <w:szCs w:val="22"/>
          <w:lang w:val="en-GB"/>
        </w:rPr>
      </w:pPr>
    </w:p>
    <w:p w:rsidR="008D146B" w:rsidRPr="00F95068" w:rsidRDefault="0054787B" w:rsidP="008D146B">
      <w:pPr>
        <w:pStyle w:val="ListParagraph"/>
        <w:ind w:left="360"/>
        <w:jc w:val="both"/>
        <w:rPr>
          <w:rFonts w:ascii="Arial Narrow" w:hAnsi="Arial Narrow" w:cs="Arial"/>
          <w:b/>
          <w:sz w:val="22"/>
          <w:szCs w:val="22"/>
          <w:lang w:val="en-GB"/>
        </w:rPr>
      </w:pPr>
      <w:r w:rsidRPr="00F95068">
        <w:rPr>
          <w:rFonts w:ascii="Arial Narrow" w:hAnsi="Arial Narrow" w:cs="Arial"/>
          <w:b/>
          <w:sz w:val="22"/>
          <w:szCs w:val="22"/>
          <w:lang w:val="en-GB"/>
        </w:rPr>
        <w:t>T</w:t>
      </w:r>
      <w:r w:rsidR="008D146B" w:rsidRPr="00F95068">
        <w:rPr>
          <w:rFonts w:ascii="Arial Narrow" w:hAnsi="Arial Narrow" w:cs="Arial"/>
          <w:b/>
          <w:sz w:val="22"/>
          <w:szCs w:val="22"/>
          <w:lang w:val="en-GB"/>
        </w:rPr>
        <w:t>itle</w:t>
      </w:r>
    </w:p>
    <w:p w:rsidR="0054787B" w:rsidRPr="00F95068" w:rsidRDefault="0054787B" w:rsidP="0054787B">
      <w:pPr>
        <w:ind w:left="360"/>
        <w:jc w:val="both"/>
        <w:rPr>
          <w:rFonts w:ascii="Arial Narrow" w:hAnsi="Arial Narrow" w:cs="Arial"/>
          <w:sz w:val="22"/>
          <w:szCs w:val="22"/>
          <w:lang w:val="en-GB"/>
        </w:rPr>
      </w:pPr>
      <w:r w:rsidRPr="00F95068">
        <w:rPr>
          <w:rFonts w:ascii="Arial Narrow" w:hAnsi="Arial Narrow" w:cs="Arial"/>
          <w:sz w:val="22"/>
          <w:szCs w:val="22"/>
          <w:lang w:val="en-GB"/>
        </w:rPr>
        <w:t>Refrigerating systems and heat pumps — Safety and environmental requirements — Part 1: Definitions, classification and selection criteria AMENDMENT 1: Correction of QLAV, QLMV</w:t>
      </w:r>
    </w:p>
    <w:p w:rsidR="008D146B" w:rsidRPr="00F95068" w:rsidRDefault="008D146B" w:rsidP="008D146B">
      <w:pPr>
        <w:pStyle w:val="ListParagraph"/>
        <w:ind w:left="360"/>
        <w:jc w:val="both"/>
        <w:rPr>
          <w:rFonts w:ascii="Arial Narrow" w:hAnsi="Arial Narrow" w:cs="Arial"/>
          <w:sz w:val="22"/>
          <w:szCs w:val="22"/>
        </w:rPr>
      </w:pPr>
    </w:p>
    <w:p w:rsidR="0054787B" w:rsidRPr="00F95068" w:rsidRDefault="008D146B" w:rsidP="00E12717">
      <w:pPr>
        <w:pStyle w:val="ListParagraph"/>
        <w:numPr>
          <w:ilvl w:val="0"/>
          <w:numId w:val="5"/>
        </w:numPr>
        <w:jc w:val="both"/>
        <w:rPr>
          <w:rFonts w:ascii="Arial Narrow" w:hAnsi="Arial Narrow" w:cs="Arial"/>
          <w:b/>
          <w:sz w:val="22"/>
          <w:szCs w:val="22"/>
        </w:rPr>
      </w:pPr>
      <w:r w:rsidRPr="00F95068">
        <w:rPr>
          <w:rFonts w:ascii="Arial Narrow" w:hAnsi="Arial Narrow" w:cs="Arial"/>
          <w:b/>
          <w:sz w:val="22"/>
          <w:szCs w:val="22"/>
          <w:lang w:val="en-GB"/>
        </w:rPr>
        <w:t>Number</w:t>
      </w:r>
      <w:r w:rsidR="0054787B" w:rsidRPr="00F95068">
        <w:rPr>
          <w:rFonts w:ascii="Arial Narrow" w:hAnsi="Arial Narrow" w:cs="Arial"/>
          <w:b/>
          <w:sz w:val="22"/>
          <w:szCs w:val="22"/>
          <w:lang w:val="en-GB"/>
        </w:rPr>
        <w:t xml:space="preserve"> </w:t>
      </w:r>
      <w:r w:rsidR="0054787B" w:rsidRPr="00F95068">
        <w:rPr>
          <w:rFonts w:ascii="Arial Narrow" w:hAnsi="Arial Narrow" w:cs="Arial"/>
          <w:sz w:val="22"/>
          <w:szCs w:val="22"/>
        </w:rPr>
        <w:t>ISO 5149-2:2014</w:t>
      </w:r>
      <w:r w:rsidR="0054787B" w:rsidRPr="00F95068">
        <w:rPr>
          <w:rFonts w:ascii="Arial Narrow" w:hAnsi="Arial Narrow" w:cs="Arial"/>
          <w:b/>
          <w:sz w:val="22"/>
          <w:szCs w:val="22"/>
        </w:rPr>
        <w:t xml:space="preserve"> </w:t>
      </w:r>
    </w:p>
    <w:p w:rsidR="00F95068" w:rsidRDefault="00F95068" w:rsidP="008D146B">
      <w:pPr>
        <w:pStyle w:val="ListParagraph"/>
        <w:ind w:left="360"/>
        <w:jc w:val="both"/>
        <w:rPr>
          <w:rFonts w:ascii="Arial Narrow" w:hAnsi="Arial Narrow" w:cs="Arial"/>
          <w:b/>
          <w:sz w:val="22"/>
          <w:szCs w:val="22"/>
          <w:lang w:val="en-GB"/>
        </w:rPr>
      </w:pPr>
    </w:p>
    <w:p w:rsidR="008D146B" w:rsidRPr="00F95068" w:rsidRDefault="008D146B" w:rsidP="008D146B">
      <w:pPr>
        <w:pStyle w:val="ListParagraph"/>
        <w:ind w:left="360"/>
        <w:jc w:val="both"/>
        <w:rPr>
          <w:rFonts w:ascii="Arial Narrow" w:hAnsi="Arial Narrow" w:cs="Arial"/>
          <w:b/>
          <w:sz w:val="22"/>
          <w:szCs w:val="22"/>
          <w:lang w:val="en-GB"/>
        </w:rPr>
      </w:pPr>
      <w:r w:rsidRPr="00F95068">
        <w:rPr>
          <w:rFonts w:ascii="Arial Narrow" w:hAnsi="Arial Narrow" w:cs="Arial"/>
          <w:b/>
          <w:sz w:val="22"/>
          <w:szCs w:val="22"/>
          <w:lang w:val="en-GB"/>
        </w:rPr>
        <w:t>Title</w:t>
      </w:r>
    </w:p>
    <w:p w:rsidR="00A13130" w:rsidRPr="00F95068" w:rsidRDefault="00A13130" w:rsidP="00A13130">
      <w:pPr>
        <w:pStyle w:val="ListParagraph"/>
        <w:ind w:left="360"/>
        <w:rPr>
          <w:rFonts w:ascii="Arial Narrow" w:hAnsi="Arial Narrow" w:cs="Arial"/>
          <w:sz w:val="22"/>
          <w:szCs w:val="22"/>
        </w:rPr>
      </w:pPr>
      <w:r w:rsidRPr="00F95068">
        <w:rPr>
          <w:rFonts w:ascii="Arial Narrow" w:hAnsi="Arial Narrow" w:cs="Arial"/>
          <w:sz w:val="22"/>
          <w:szCs w:val="22"/>
        </w:rPr>
        <w:t>Refrigerating systems and heat pumps- Safety and environmental requirements - Part 2: Design, construction, testing, marking and documentation</w:t>
      </w:r>
    </w:p>
    <w:p w:rsidR="008D146B" w:rsidRPr="00F95068" w:rsidRDefault="008D146B" w:rsidP="008D146B">
      <w:pPr>
        <w:pStyle w:val="ListParagraph"/>
        <w:ind w:left="360"/>
        <w:jc w:val="both"/>
        <w:rPr>
          <w:rFonts w:ascii="Arial Narrow" w:hAnsi="Arial Narrow" w:cs="Arial"/>
          <w:b/>
          <w:sz w:val="22"/>
          <w:szCs w:val="22"/>
          <w:lang w:val="en-GB"/>
        </w:rPr>
      </w:pPr>
      <w:r w:rsidRPr="00F95068">
        <w:rPr>
          <w:rFonts w:ascii="Arial Narrow" w:hAnsi="Arial Narrow" w:cs="Arial"/>
          <w:b/>
          <w:sz w:val="22"/>
          <w:szCs w:val="22"/>
          <w:lang w:val="en-GB"/>
        </w:rPr>
        <w:t>Scope</w:t>
      </w:r>
    </w:p>
    <w:p w:rsidR="00A13130" w:rsidRPr="00F95068" w:rsidRDefault="00A13130" w:rsidP="00A13130">
      <w:pPr>
        <w:pStyle w:val="ListParagraph"/>
        <w:ind w:left="360"/>
        <w:jc w:val="both"/>
        <w:rPr>
          <w:rFonts w:ascii="Arial Narrow" w:hAnsi="Arial Narrow" w:cs="Arial"/>
          <w:sz w:val="22"/>
          <w:szCs w:val="22"/>
          <w:lang w:val="en-GB"/>
        </w:rPr>
      </w:pPr>
    </w:p>
    <w:p w:rsidR="00A13130" w:rsidRPr="00F95068" w:rsidRDefault="00A13130" w:rsidP="00A1313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This part of ISO 5149 is applicable to the design, construction, and installation of refrigerating systems, including piping, components, materials, and ancillary equipment directly associated with such systems, which are not covered in ISO 5149-1, ISO 5149-3, or ISO 5149-4. It also specifies requirements for testing, commissioning, marking, and documentation. Requirements for secondary heat-transfer circuits are excluded except for any safety devices associated with the refrigerating system.</w:t>
      </w:r>
    </w:p>
    <w:p w:rsidR="00A13130" w:rsidRPr="00F95068" w:rsidRDefault="00A13130" w:rsidP="00A13130">
      <w:pPr>
        <w:pStyle w:val="ListParagraph"/>
        <w:ind w:left="360"/>
        <w:jc w:val="both"/>
        <w:rPr>
          <w:rFonts w:ascii="Arial Narrow" w:hAnsi="Arial Narrow" w:cs="Arial"/>
          <w:sz w:val="22"/>
          <w:szCs w:val="22"/>
          <w:lang w:val="en-GB"/>
        </w:rPr>
      </w:pPr>
    </w:p>
    <w:p w:rsidR="00A13130" w:rsidRPr="00F95068" w:rsidRDefault="00A13130" w:rsidP="00A1313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This part of ISO 5149 is applicable to new refrigerating systems, extensions or modifications of already existing systems, and for used systems, being transferred to and operated on another site.</w:t>
      </w:r>
    </w:p>
    <w:p w:rsidR="00A13130" w:rsidRPr="00F95068" w:rsidRDefault="00A13130" w:rsidP="00A13130">
      <w:pPr>
        <w:pStyle w:val="ListParagraph"/>
        <w:ind w:left="360"/>
        <w:jc w:val="both"/>
        <w:rPr>
          <w:rFonts w:ascii="Arial Narrow" w:hAnsi="Arial Narrow" w:cs="Arial"/>
          <w:sz w:val="22"/>
          <w:szCs w:val="22"/>
          <w:lang w:val="en-GB"/>
        </w:rPr>
      </w:pPr>
    </w:p>
    <w:p w:rsidR="00A13130" w:rsidRPr="00F95068" w:rsidRDefault="00A13130" w:rsidP="00A1313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This part of ISO 5149 applies to:</w:t>
      </w:r>
    </w:p>
    <w:p w:rsidR="00A13130" w:rsidRPr="00F95068" w:rsidRDefault="00A13130" w:rsidP="00E12717">
      <w:pPr>
        <w:pStyle w:val="ListParagraph"/>
        <w:numPr>
          <w:ilvl w:val="0"/>
          <w:numId w:val="7"/>
        </w:numPr>
        <w:jc w:val="both"/>
        <w:rPr>
          <w:rFonts w:ascii="Arial Narrow" w:hAnsi="Arial Narrow" w:cs="Arial"/>
          <w:sz w:val="22"/>
          <w:szCs w:val="22"/>
          <w:lang w:val="en-GB"/>
        </w:rPr>
      </w:pPr>
      <w:r w:rsidRPr="00F95068">
        <w:rPr>
          <w:rFonts w:ascii="Arial Narrow" w:hAnsi="Arial Narrow" w:cs="Arial"/>
          <w:sz w:val="22"/>
          <w:szCs w:val="22"/>
          <w:lang w:val="en-GB"/>
        </w:rPr>
        <w:t>a) refrigerating systems, stationary or mobile, of all sizes including heat pumps;</w:t>
      </w:r>
    </w:p>
    <w:p w:rsidR="00A13130" w:rsidRPr="00F95068" w:rsidRDefault="00A13130" w:rsidP="00E12717">
      <w:pPr>
        <w:pStyle w:val="ListParagraph"/>
        <w:numPr>
          <w:ilvl w:val="0"/>
          <w:numId w:val="7"/>
        </w:numPr>
        <w:jc w:val="both"/>
        <w:rPr>
          <w:rFonts w:ascii="Arial Narrow" w:hAnsi="Arial Narrow" w:cs="Arial"/>
          <w:sz w:val="22"/>
          <w:szCs w:val="22"/>
          <w:lang w:val="en-GB"/>
        </w:rPr>
      </w:pPr>
      <w:r w:rsidRPr="00F95068">
        <w:rPr>
          <w:rFonts w:ascii="Arial Narrow" w:hAnsi="Arial Narrow" w:cs="Arial"/>
          <w:sz w:val="22"/>
          <w:szCs w:val="22"/>
          <w:lang w:val="en-GB"/>
        </w:rPr>
        <w:t>b) secondary cooling or heating systems;</w:t>
      </w:r>
    </w:p>
    <w:p w:rsidR="00A13130" w:rsidRPr="00F95068" w:rsidRDefault="00A13130" w:rsidP="00E12717">
      <w:pPr>
        <w:pStyle w:val="ListParagraph"/>
        <w:numPr>
          <w:ilvl w:val="0"/>
          <w:numId w:val="7"/>
        </w:numPr>
        <w:jc w:val="both"/>
        <w:rPr>
          <w:rFonts w:ascii="Arial Narrow" w:hAnsi="Arial Narrow" w:cs="Arial"/>
          <w:sz w:val="22"/>
          <w:szCs w:val="22"/>
          <w:lang w:val="en-GB"/>
        </w:rPr>
      </w:pPr>
      <w:r w:rsidRPr="00F95068">
        <w:rPr>
          <w:rFonts w:ascii="Arial Narrow" w:hAnsi="Arial Narrow" w:cs="Arial"/>
          <w:sz w:val="22"/>
          <w:szCs w:val="22"/>
          <w:lang w:val="en-GB"/>
        </w:rPr>
        <w:t>c) the location of the refrigerating systems;</w:t>
      </w:r>
    </w:p>
    <w:p w:rsidR="00A13130" w:rsidRPr="00F95068" w:rsidRDefault="00A13130" w:rsidP="00E12717">
      <w:pPr>
        <w:pStyle w:val="ListParagraph"/>
        <w:numPr>
          <w:ilvl w:val="0"/>
          <w:numId w:val="7"/>
        </w:numPr>
        <w:jc w:val="both"/>
        <w:rPr>
          <w:rFonts w:ascii="Arial Narrow" w:hAnsi="Arial Narrow" w:cs="Arial"/>
          <w:sz w:val="22"/>
          <w:szCs w:val="22"/>
          <w:lang w:val="en-GB"/>
        </w:rPr>
      </w:pPr>
      <w:r w:rsidRPr="00F95068">
        <w:rPr>
          <w:rFonts w:ascii="Arial Narrow" w:hAnsi="Arial Narrow" w:cs="Arial"/>
          <w:sz w:val="22"/>
          <w:szCs w:val="22"/>
          <w:lang w:val="en-GB"/>
        </w:rPr>
        <w:t>d) replaced parts and added components after the adoption of this part of ISO 5149, if they are not identical in function and in capacity.</w:t>
      </w:r>
    </w:p>
    <w:p w:rsidR="00A13130" w:rsidRPr="00F95068" w:rsidRDefault="00A13130" w:rsidP="00A13130">
      <w:pPr>
        <w:pStyle w:val="ListParagraph"/>
        <w:ind w:left="360"/>
        <w:jc w:val="both"/>
        <w:rPr>
          <w:rFonts w:ascii="Arial Narrow" w:hAnsi="Arial Narrow" w:cs="Arial"/>
          <w:sz w:val="22"/>
          <w:szCs w:val="22"/>
          <w:lang w:val="en-GB"/>
        </w:rPr>
      </w:pPr>
    </w:p>
    <w:p w:rsidR="00A13130" w:rsidRPr="00F95068" w:rsidRDefault="00A13130" w:rsidP="00A13130">
      <w:pPr>
        <w:pStyle w:val="ListParagraph"/>
        <w:ind w:left="360"/>
        <w:jc w:val="both"/>
        <w:rPr>
          <w:rFonts w:ascii="Arial Narrow" w:hAnsi="Arial Narrow" w:cs="Arial"/>
          <w:sz w:val="22"/>
          <w:szCs w:val="22"/>
          <w:lang w:val="en-GB"/>
        </w:rPr>
      </w:pPr>
      <w:r w:rsidRPr="00F95068">
        <w:rPr>
          <w:rFonts w:ascii="Arial Narrow" w:hAnsi="Arial Narrow" w:cs="Arial"/>
          <w:sz w:val="22"/>
          <w:szCs w:val="22"/>
          <w:lang w:val="en-GB"/>
        </w:rPr>
        <w:t>This part of ISO 5149 does not cover “motor vehicle air conditioners”. It does not apply to goods in storage, with respect to spoilage or contamination, but it also applies in the case of the conversion of a system for another refrigerant.</w:t>
      </w:r>
    </w:p>
    <w:p w:rsidR="008D146B" w:rsidRPr="00F95068" w:rsidRDefault="008D146B" w:rsidP="008D146B">
      <w:pPr>
        <w:pStyle w:val="ListParagraph"/>
        <w:ind w:left="360"/>
        <w:jc w:val="both"/>
        <w:rPr>
          <w:rFonts w:ascii="Arial Narrow" w:hAnsi="Arial Narrow" w:cs="Arial"/>
          <w:sz w:val="22"/>
          <w:szCs w:val="22"/>
          <w:lang w:val="en-GB"/>
        </w:rPr>
      </w:pPr>
    </w:p>
    <w:p w:rsidR="00A13130" w:rsidRPr="00F95068" w:rsidRDefault="00A13130" w:rsidP="008D146B">
      <w:pPr>
        <w:pStyle w:val="ListParagraph"/>
        <w:ind w:left="360"/>
        <w:jc w:val="both"/>
        <w:rPr>
          <w:rFonts w:ascii="Arial Narrow" w:hAnsi="Arial Narrow" w:cs="Arial"/>
          <w:sz w:val="22"/>
          <w:szCs w:val="22"/>
        </w:rPr>
      </w:pPr>
    </w:p>
    <w:p w:rsidR="00F95068" w:rsidRPr="00F95068" w:rsidRDefault="00F95068" w:rsidP="00F95068">
      <w:pPr>
        <w:pStyle w:val="ListParagraph"/>
        <w:ind w:left="360"/>
        <w:jc w:val="both"/>
        <w:rPr>
          <w:rFonts w:ascii="Arial Narrow" w:hAnsi="Arial Narrow" w:cs="Arial"/>
          <w:sz w:val="22"/>
          <w:szCs w:val="22"/>
          <w:lang w:val="en-GB"/>
        </w:rPr>
      </w:pPr>
    </w:p>
    <w:p w:rsidR="00A13130" w:rsidRPr="00F95068" w:rsidRDefault="008D146B" w:rsidP="00E12717">
      <w:pPr>
        <w:pStyle w:val="ListParagraph"/>
        <w:numPr>
          <w:ilvl w:val="0"/>
          <w:numId w:val="5"/>
        </w:numPr>
        <w:jc w:val="both"/>
        <w:rPr>
          <w:rFonts w:ascii="Arial Narrow" w:hAnsi="Arial Narrow" w:cs="Arial"/>
          <w:sz w:val="22"/>
          <w:szCs w:val="22"/>
          <w:lang w:val="en-GB"/>
        </w:rPr>
      </w:pPr>
      <w:r w:rsidRPr="00F95068">
        <w:rPr>
          <w:rFonts w:ascii="Arial Narrow" w:hAnsi="Arial Narrow" w:cs="Arial"/>
          <w:b/>
          <w:sz w:val="22"/>
          <w:szCs w:val="22"/>
          <w:lang w:val="en-GB"/>
        </w:rPr>
        <w:t>Number</w:t>
      </w:r>
      <w:r w:rsidR="00A13130" w:rsidRPr="00F95068">
        <w:rPr>
          <w:rFonts w:ascii="Arial Narrow" w:hAnsi="Arial Narrow" w:cs="Arial"/>
          <w:b/>
          <w:sz w:val="22"/>
          <w:szCs w:val="22"/>
          <w:lang w:val="en-GB"/>
        </w:rPr>
        <w:t xml:space="preserve">: </w:t>
      </w:r>
      <w:r w:rsidR="00A13130" w:rsidRPr="00F95068">
        <w:rPr>
          <w:rFonts w:ascii="Arial Narrow" w:hAnsi="Arial Narrow" w:cs="Arial"/>
          <w:bCs/>
          <w:sz w:val="22"/>
          <w:szCs w:val="22"/>
          <w:lang w:val="en-GB"/>
        </w:rPr>
        <w:t>ISO 5149-3:2014</w:t>
      </w:r>
      <w:r w:rsidR="00A13130" w:rsidRPr="00F95068">
        <w:rPr>
          <w:rFonts w:ascii="Arial Narrow" w:hAnsi="Arial Narrow" w:cs="Arial"/>
          <w:sz w:val="22"/>
          <w:szCs w:val="22"/>
          <w:lang w:val="en-GB"/>
        </w:rPr>
        <w:t> </w:t>
      </w:r>
    </w:p>
    <w:p w:rsidR="008D146B" w:rsidRPr="00F95068" w:rsidRDefault="008D146B" w:rsidP="008D146B">
      <w:pPr>
        <w:pStyle w:val="ListParagraph"/>
        <w:ind w:left="360"/>
        <w:jc w:val="both"/>
        <w:rPr>
          <w:rFonts w:ascii="Arial Narrow" w:hAnsi="Arial Narrow" w:cs="Arial"/>
          <w:b/>
          <w:sz w:val="22"/>
          <w:szCs w:val="22"/>
          <w:lang w:val="en-GB"/>
        </w:rPr>
      </w:pPr>
      <w:r w:rsidRPr="00F95068">
        <w:rPr>
          <w:rFonts w:ascii="Arial Narrow" w:hAnsi="Arial Narrow" w:cs="Arial"/>
          <w:b/>
          <w:sz w:val="22"/>
          <w:szCs w:val="22"/>
          <w:lang w:val="en-GB"/>
        </w:rPr>
        <w:t>Title</w:t>
      </w:r>
    </w:p>
    <w:p w:rsidR="00A13130" w:rsidRPr="00F95068" w:rsidRDefault="00A13130" w:rsidP="00A13130">
      <w:pPr>
        <w:pStyle w:val="ListParagraph"/>
        <w:ind w:left="360"/>
        <w:rPr>
          <w:rFonts w:ascii="Arial Narrow" w:hAnsi="Arial Narrow" w:cs="Arial"/>
          <w:sz w:val="22"/>
          <w:szCs w:val="22"/>
          <w:lang w:val="en-GB"/>
        </w:rPr>
      </w:pPr>
      <w:r w:rsidRPr="00F95068">
        <w:rPr>
          <w:rFonts w:ascii="Arial Narrow" w:hAnsi="Arial Narrow" w:cs="Arial"/>
          <w:sz w:val="22"/>
          <w:szCs w:val="22"/>
          <w:lang w:val="en-GB"/>
        </w:rPr>
        <w:t>Refrigerating systems and heat pumps - Safety and environmental Requirements-Part 3: Installation site</w:t>
      </w:r>
    </w:p>
    <w:p w:rsidR="00A13130" w:rsidRPr="00F95068" w:rsidRDefault="00A13130" w:rsidP="008D146B">
      <w:pPr>
        <w:pStyle w:val="ListParagraph"/>
        <w:ind w:left="360"/>
        <w:jc w:val="both"/>
        <w:rPr>
          <w:rFonts w:ascii="Arial Narrow" w:hAnsi="Arial Narrow" w:cs="Arial"/>
          <w:b/>
          <w:sz w:val="22"/>
          <w:szCs w:val="22"/>
          <w:lang w:val="en-GB"/>
        </w:rPr>
      </w:pPr>
    </w:p>
    <w:p w:rsidR="008D146B" w:rsidRPr="00F95068" w:rsidRDefault="008D146B" w:rsidP="008D146B">
      <w:pPr>
        <w:pStyle w:val="ListParagraph"/>
        <w:ind w:left="360"/>
        <w:jc w:val="both"/>
        <w:rPr>
          <w:rFonts w:ascii="Arial Narrow" w:hAnsi="Arial Narrow" w:cs="Arial"/>
          <w:b/>
          <w:sz w:val="22"/>
          <w:szCs w:val="22"/>
          <w:lang w:val="en-GB"/>
        </w:rPr>
      </w:pPr>
      <w:r w:rsidRPr="00F95068">
        <w:rPr>
          <w:rFonts w:ascii="Arial Narrow" w:hAnsi="Arial Narrow" w:cs="Arial"/>
          <w:b/>
          <w:sz w:val="22"/>
          <w:szCs w:val="22"/>
          <w:lang w:val="en-GB"/>
        </w:rPr>
        <w:t>Scope</w:t>
      </w:r>
    </w:p>
    <w:p w:rsidR="00A13130" w:rsidRPr="00F95068" w:rsidRDefault="00A13130" w:rsidP="00A13130">
      <w:pPr>
        <w:pStyle w:val="ListParagraph"/>
        <w:ind w:left="360"/>
        <w:jc w:val="both"/>
        <w:rPr>
          <w:rFonts w:ascii="Arial Narrow" w:hAnsi="Arial Narrow" w:cs="Arial"/>
          <w:color w:val="000000"/>
          <w:sz w:val="22"/>
          <w:szCs w:val="22"/>
          <w:lang w:val="en-GB"/>
        </w:rPr>
      </w:pPr>
      <w:r w:rsidRPr="00F95068">
        <w:rPr>
          <w:rFonts w:ascii="Arial Narrow" w:hAnsi="Arial Narrow" w:cs="Arial"/>
          <w:color w:val="000000"/>
          <w:sz w:val="22"/>
          <w:szCs w:val="22"/>
          <w:lang w:val="en-GB"/>
        </w:rPr>
        <w:t>This part of ISO 5149 is applicable to the installation site (plant space and services). It specifies requirements for the site for safety, which could be needed because of, but not directly connected with, the refrigerating system and its ancillary components.</w:t>
      </w:r>
    </w:p>
    <w:p w:rsidR="00A13130" w:rsidRPr="00F95068" w:rsidRDefault="00A13130" w:rsidP="00A13130">
      <w:pPr>
        <w:pStyle w:val="ListParagraph"/>
        <w:ind w:left="360"/>
        <w:jc w:val="both"/>
        <w:rPr>
          <w:rFonts w:ascii="Arial Narrow" w:hAnsi="Arial Narrow" w:cs="Arial"/>
          <w:color w:val="000000"/>
          <w:sz w:val="22"/>
          <w:szCs w:val="22"/>
          <w:lang w:val="en-GB"/>
        </w:rPr>
      </w:pPr>
    </w:p>
    <w:p w:rsidR="00A13130" w:rsidRPr="00F95068" w:rsidRDefault="00A13130" w:rsidP="00A13130">
      <w:pPr>
        <w:pStyle w:val="ListParagraph"/>
        <w:ind w:left="360"/>
        <w:jc w:val="both"/>
        <w:rPr>
          <w:rFonts w:ascii="Arial Narrow" w:hAnsi="Arial Narrow" w:cs="Arial"/>
          <w:color w:val="000000"/>
          <w:sz w:val="22"/>
          <w:szCs w:val="22"/>
          <w:lang w:val="en-GB"/>
        </w:rPr>
      </w:pPr>
      <w:r w:rsidRPr="00F95068">
        <w:rPr>
          <w:rFonts w:ascii="Arial Narrow" w:hAnsi="Arial Narrow" w:cs="Arial"/>
          <w:color w:val="000000"/>
          <w:sz w:val="22"/>
          <w:szCs w:val="22"/>
          <w:lang w:val="en-GB"/>
        </w:rPr>
        <w:t>This part of ISO 5149 is applicable to new refrigerating systems, extensions or modifications of existing systems, and for used systems being transferred to and operated on another site. This part of ISO 5149 also applies in the case of the conversion of a system for another refrigerant.</w:t>
      </w:r>
    </w:p>
    <w:p w:rsidR="001C5FC0" w:rsidRPr="00F95068" w:rsidRDefault="001C5FC0" w:rsidP="00A13130">
      <w:pPr>
        <w:pStyle w:val="ListParagraph"/>
        <w:ind w:left="360"/>
        <w:jc w:val="both"/>
        <w:rPr>
          <w:rFonts w:ascii="Arial Narrow" w:hAnsi="Arial Narrow" w:cs="Arial"/>
          <w:color w:val="000000"/>
          <w:sz w:val="22"/>
          <w:szCs w:val="22"/>
          <w:lang w:val="en-GB"/>
        </w:rPr>
      </w:pPr>
    </w:p>
    <w:p w:rsidR="001C5FC0" w:rsidRPr="00F95068" w:rsidRDefault="008D146B" w:rsidP="00E12717">
      <w:pPr>
        <w:pStyle w:val="ListParagraph"/>
        <w:numPr>
          <w:ilvl w:val="0"/>
          <w:numId w:val="5"/>
        </w:numPr>
        <w:jc w:val="both"/>
        <w:rPr>
          <w:rFonts w:ascii="Arial Narrow" w:hAnsi="Arial Narrow" w:cs="Arial"/>
          <w:b/>
          <w:bCs/>
          <w:sz w:val="22"/>
          <w:szCs w:val="22"/>
          <w:lang w:val="en-GB"/>
        </w:rPr>
      </w:pPr>
      <w:r w:rsidRPr="00F95068">
        <w:rPr>
          <w:rFonts w:ascii="Arial Narrow" w:hAnsi="Arial Narrow" w:cs="Arial"/>
          <w:b/>
          <w:sz w:val="22"/>
          <w:szCs w:val="22"/>
          <w:lang w:val="en-GB"/>
        </w:rPr>
        <w:t>Number</w:t>
      </w:r>
      <w:r w:rsidR="001C5FC0" w:rsidRPr="00F95068">
        <w:rPr>
          <w:rFonts w:ascii="Arial Narrow" w:hAnsi="Arial Narrow" w:cs="Arial"/>
          <w:b/>
          <w:sz w:val="22"/>
          <w:szCs w:val="22"/>
          <w:lang w:val="en-GB"/>
        </w:rPr>
        <w:t xml:space="preserve"> </w:t>
      </w:r>
      <w:r w:rsidR="001C5FC0" w:rsidRPr="00F95068">
        <w:rPr>
          <w:rFonts w:ascii="Arial Narrow" w:hAnsi="Arial Narrow" w:cs="Arial"/>
          <w:b/>
          <w:bCs/>
          <w:sz w:val="22"/>
          <w:szCs w:val="22"/>
          <w:lang w:val="en-GB"/>
        </w:rPr>
        <w:t>ISO 5149-4:2014</w:t>
      </w:r>
    </w:p>
    <w:p w:rsidR="008251D0" w:rsidRPr="00F95068" w:rsidRDefault="008251D0" w:rsidP="008251D0">
      <w:pPr>
        <w:pStyle w:val="ListParagraph"/>
        <w:ind w:left="360"/>
        <w:jc w:val="both"/>
        <w:rPr>
          <w:rFonts w:ascii="Arial Narrow" w:hAnsi="Arial Narrow" w:cs="Arial"/>
          <w:b/>
          <w:sz w:val="22"/>
          <w:szCs w:val="22"/>
          <w:lang w:val="en-GB"/>
        </w:rPr>
      </w:pPr>
    </w:p>
    <w:p w:rsidR="008251D0" w:rsidRPr="00F95068" w:rsidRDefault="008251D0" w:rsidP="008251D0">
      <w:pPr>
        <w:pStyle w:val="ListParagraph"/>
        <w:ind w:left="360"/>
        <w:jc w:val="both"/>
        <w:rPr>
          <w:rFonts w:ascii="Arial Narrow" w:hAnsi="Arial Narrow" w:cs="Arial"/>
          <w:b/>
          <w:sz w:val="22"/>
          <w:szCs w:val="22"/>
          <w:lang w:val="en-GB"/>
        </w:rPr>
      </w:pPr>
      <w:r w:rsidRPr="00F95068">
        <w:rPr>
          <w:rFonts w:ascii="Arial Narrow" w:hAnsi="Arial Narrow" w:cs="Arial"/>
          <w:b/>
          <w:sz w:val="22"/>
          <w:szCs w:val="22"/>
          <w:lang w:val="en-GB"/>
        </w:rPr>
        <w:t xml:space="preserve">Title </w:t>
      </w:r>
    </w:p>
    <w:p w:rsidR="001C5FC0" w:rsidRPr="00F95068" w:rsidRDefault="001C5FC0" w:rsidP="008251D0">
      <w:pPr>
        <w:ind w:left="360"/>
        <w:jc w:val="both"/>
        <w:rPr>
          <w:rFonts w:ascii="Arial Narrow" w:hAnsi="Arial Narrow" w:cs="Arial"/>
          <w:sz w:val="22"/>
          <w:szCs w:val="22"/>
          <w:lang w:val="en-GB"/>
        </w:rPr>
      </w:pPr>
      <w:r w:rsidRPr="00F95068">
        <w:rPr>
          <w:rFonts w:ascii="Arial Narrow" w:hAnsi="Arial Narrow" w:cs="Arial"/>
          <w:sz w:val="22"/>
          <w:szCs w:val="22"/>
          <w:lang w:val="en-GB"/>
        </w:rPr>
        <w:t>Refrigerating systems and heat pumps — Safety and environmental requirements — Part 4: Operation, maintenance, repair and recovery</w:t>
      </w:r>
    </w:p>
    <w:p w:rsidR="008D146B" w:rsidRPr="00F95068" w:rsidRDefault="008D146B" w:rsidP="008251D0">
      <w:pPr>
        <w:pStyle w:val="ListParagraph"/>
        <w:ind w:left="360"/>
        <w:jc w:val="both"/>
        <w:rPr>
          <w:rFonts w:ascii="Arial Narrow" w:hAnsi="Arial Narrow" w:cs="Arial"/>
          <w:b/>
          <w:sz w:val="22"/>
          <w:szCs w:val="22"/>
          <w:lang w:val="en-GB"/>
        </w:rPr>
      </w:pPr>
    </w:p>
    <w:p w:rsidR="008D146B" w:rsidRPr="00F95068" w:rsidRDefault="008D146B" w:rsidP="008D146B">
      <w:pPr>
        <w:pStyle w:val="ListParagraph"/>
        <w:ind w:left="360"/>
        <w:jc w:val="both"/>
        <w:rPr>
          <w:rFonts w:ascii="Arial Narrow" w:hAnsi="Arial Narrow" w:cs="Arial"/>
          <w:b/>
          <w:sz w:val="22"/>
          <w:szCs w:val="22"/>
          <w:lang w:val="en-GB"/>
        </w:rPr>
      </w:pPr>
      <w:r w:rsidRPr="00F95068">
        <w:rPr>
          <w:rFonts w:ascii="Arial Narrow" w:hAnsi="Arial Narrow" w:cs="Arial"/>
          <w:b/>
          <w:sz w:val="22"/>
          <w:szCs w:val="22"/>
          <w:lang w:val="en-GB"/>
        </w:rPr>
        <w:t>Scope</w:t>
      </w:r>
    </w:p>
    <w:p w:rsidR="000143CF" w:rsidRPr="00F95068" w:rsidRDefault="000143CF" w:rsidP="000143CF">
      <w:pPr>
        <w:shd w:val="clear" w:color="auto" w:fill="FFFFFF"/>
        <w:ind w:left="360"/>
        <w:rPr>
          <w:rFonts w:ascii="Arial Narrow" w:hAnsi="Arial Narrow" w:cs="Arial"/>
          <w:color w:val="000000"/>
          <w:sz w:val="22"/>
          <w:szCs w:val="22"/>
        </w:rPr>
      </w:pPr>
      <w:r w:rsidRPr="00F95068">
        <w:rPr>
          <w:rFonts w:ascii="Arial Narrow" w:hAnsi="Arial Narrow" w:cs="Arial"/>
          <w:color w:val="000000"/>
          <w:sz w:val="22"/>
          <w:szCs w:val="22"/>
        </w:rPr>
        <w:t>This part of </w:t>
      </w:r>
      <w:r w:rsidRPr="00F95068">
        <w:rPr>
          <w:rFonts w:ascii="Arial Narrow" w:hAnsi="Arial Narrow" w:cs="Arial"/>
          <w:color w:val="000000"/>
          <w:sz w:val="22"/>
          <w:szCs w:val="22"/>
        </w:rPr>
        <w:t>ISO 5149</w:t>
      </w:r>
      <w:r w:rsidRPr="00F95068">
        <w:rPr>
          <w:rFonts w:ascii="Arial Narrow" w:hAnsi="Arial Narrow" w:cs="Arial"/>
          <w:color w:val="000000"/>
          <w:sz w:val="22"/>
          <w:szCs w:val="22"/>
        </w:rPr>
        <w:t> specifies requirements for safety and environmental aspects in relation to operation, maintenance and repair of refrigerating systems and the recovery, reuse and disposal of all types of refrigerant, refrigerant oil, heat transfer fluid, refrigerating system and part thereof.</w:t>
      </w:r>
    </w:p>
    <w:p w:rsidR="000143CF" w:rsidRPr="00F95068" w:rsidRDefault="000143CF" w:rsidP="000143CF">
      <w:pPr>
        <w:shd w:val="clear" w:color="auto" w:fill="FFFFFF"/>
        <w:rPr>
          <w:rFonts w:ascii="Arial Narrow" w:hAnsi="Arial Narrow" w:cs="Arial"/>
          <w:color w:val="000000"/>
          <w:sz w:val="22"/>
          <w:szCs w:val="22"/>
        </w:rPr>
      </w:pPr>
    </w:p>
    <w:p w:rsidR="000143CF" w:rsidRPr="00F95068" w:rsidRDefault="000143CF" w:rsidP="000143CF">
      <w:pPr>
        <w:shd w:val="clear" w:color="auto" w:fill="FFFFFF"/>
        <w:ind w:left="360"/>
        <w:rPr>
          <w:rFonts w:ascii="Arial Narrow" w:hAnsi="Arial Narrow" w:cs="Arial"/>
          <w:color w:val="000000"/>
          <w:sz w:val="22"/>
          <w:szCs w:val="22"/>
        </w:rPr>
      </w:pPr>
      <w:r w:rsidRPr="00F95068">
        <w:rPr>
          <w:rFonts w:ascii="Arial Narrow" w:hAnsi="Arial Narrow" w:cs="Arial"/>
          <w:color w:val="000000"/>
          <w:sz w:val="22"/>
          <w:szCs w:val="22"/>
        </w:rPr>
        <w:t>These requirements are intended to minimize risks of injury to persons and damage to property and the environment resulting from improper handling of the refrigerants or from contaminants leading to system breakdown and resultant emission of the refrigerant.</w:t>
      </w:r>
    </w:p>
    <w:p w:rsidR="008D146B" w:rsidRPr="00F95068" w:rsidRDefault="000143CF" w:rsidP="001C5FC0">
      <w:pPr>
        <w:shd w:val="clear" w:color="auto" w:fill="FFFFFF"/>
        <w:ind w:left="360"/>
        <w:rPr>
          <w:rFonts w:ascii="Arial Narrow" w:hAnsi="Arial Narrow" w:cs="Arial"/>
          <w:color w:val="000000"/>
          <w:sz w:val="22"/>
          <w:szCs w:val="22"/>
        </w:rPr>
      </w:pPr>
      <w:r w:rsidRPr="00F95068">
        <w:rPr>
          <w:rFonts w:ascii="Arial Narrow" w:hAnsi="Arial Narrow" w:cs="Arial"/>
          <w:color w:val="000000"/>
          <w:sz w:val="22"/>
          <w:szCs w:val="22"/>
        </w:rPr>
        <w:t>Sub clauses 4.1.1</w:t>
      </w:r>
      <w:r w:rsidRPr="00F95068">
        <w:rPr>
          <w:rFonts w:ascii="Arial Narrow" w:hAnsi="Arial Narrow" w:cs="Arial"/>
          <w:color w:val="000000"/>
          <w:sz w:val="22"/>
          <w:szCs w:val="22"/>
        </w:rPr>
        <w:t>, </w:t>
      </w:r>
      <w:r w:rsidRPr="00F95068">
        <w:rPr>
          <w:rFonts w:ascii="Arial Narrow" w:hAnsi="Arial Narrow" w:cs="Arial"/>
          <w:color w:val="000000"/>
          <w:sz w:val="22"/>
          <w:szCs w:val="22"/>
        </w:rPr>
        <w:t>4.1.2</w:t>
      </w:r>
      <w:r w:rsidRPr="00F95068">
        <w:rPr>
          <w:rFonts w:ascii="Arial Narrow" w:hAnsi="Arial Narrow" w:cs="Arial"/>
          <w:color w:val="000000"/>
          <w:sz w:val="22"/>
          <w:szCs w:val="22"/>
        </w:rPr>
        <w:t>, </w:t>
      </w:r>
      <w:r w:rsidRPr="00F95068">
        <w:rPr>
          <w:rFonts w:ascii="Arial Narrow" w:hAnsi="Arial Narrow" w:cs="Arial"/>
          <w:color w:val="000000"/>
          <w:sz w:val="22"/>
          <w:szCs w:val="22"/>
        </w:rPr>
        <w:t>4.3</w:t>
      </w:r>
      <w:r w:rsidRPr="00F95068">
        <w:rPr>
          <w:rFonts w:ascii="Arial Narrow" w:hAnsi="Arial Narrow" w:cs="Arial"/>
          <w:color w:val="000000"/>
          <w:sz w:val="22"/>
          <w:szCs w:val="22"/>
        </w:rPr>
        <w:t>, </w:t>
      </w:r>
      <w:r w:rsidRPr="00F95068">
        <w:rPr>
          <w:rFonts w:ascii="Arial Narrow" w:hAnsi="Arial Narrow" w:cs="Arial"/>
          <w:color w:val="000000"/>
          <w:sz w:val="22"/>
          <w:szCs w:val="22"/>
        </w:rPr>
        <w:t>5.1.1</w:t>
      </w:r>
      <w:r w:rsidRPr="00F95068">
        <w:rPr>
          <w:rFonts w:ascii="Arial Narrow" w:hAnsi="Arial Narrow" w:cs="Arial"/>
          <w:color w:val="000000"/>
          <w:sz w:val="22"/>
          <w:szCs w:val="22"/>
        </w:rPr>
        <w:t> to </w:t>
      </w:r>
      <w:r w:rsidRPr="00F95068">
        <w:rPr>
          <w:rFonts w:ascii="Arial Narrow" w:hAnsi="Arial Narrow" w:cs="Arial"/>
          <w:color w:val="000000"/>
          <w:sz w:val="22"/>
          <w:szCs w:val="22"/>
        </w:rPr>
        <w:t>5.1.4</w:t>
      </w:r>
      <w:r w:rsidRPr="00F95068">
        <w:rPr>
          <w:rFonts w:ascii="Arial Narrow" w:hAnsi="Arial Narrow" w:cs="Arial"/>
          <w:color w:val="000000"/>
          <w:sz w:val="22"/>
          <w:szCs w:val="22"/>
        </w:rPr>
        <w:t>, </w:t>
      </w:r>
      <w:r w:rsidRPr="00F95068">
        <w:rPr>
          <w:rFonts w:ascii="Arial Narrow" w:hAnsi="Arial Narrow" w:cs="Arial"/>
          <w:color w:val="000000"/>
          <w:sz w:val="22"/>
          <w:szCs w:val="22"/>
        </w:rPr>
        <w:t>5.2</w:t>
      </w:r>
      <w:r w:rsidRPr="00F95068">
        <w:rPr>
          <w:rFonts w:ascii="Arial Narrow" w:hAnsi="Arial Narrow" w:cs="Arial"/>
          <w:color w:val="000000"/>
          <w:sz w:val="22"/>
          <w:szCs w:val="22"/>
        </w:rPr>
        <w:t>, </w:t>
      </w:r>
      <w:r w:rsidRPr="00F95068">
        <w:rPr>
          <w:rFonts w:ascii="Arial Narrow" w:hAnsi="Arial Narrow" w:cs="Arial"/>
          <w:color w:val="000000"/>
          <w:sz w:val="22"/>
          <w:szCs w:val="22"/>
        </w:rPr>
        <w:t>5.3.1</w:t>
      </w:r>
      <w:r w:rsidRPr="00F95068">
        <w:rPr>
          <w:rFonts w:ascii="Arial Narrow" w:hAnsi="Arial Narrow" w:cs="Arial"/>
          <w:color w:val="000000"/>
          <w:sz w:val="22"/>
          <w:szCs w:val="22"/>
        </w:rPr>
        <w:t>, </w:t>
      </w:r>
      <w:r w:rsidRPr="00F95068">
        <w:rPr>
          <w:rFonts w:ascii="Arial Narrow" w:hAnsi="Arial Narrow" w:cs="Arial"/>
          <w:color w:val="000000"/>
          <w:sz w:val="22"/>
          <w:szCs w:val="22"/>
        </w:rPr>
        <w:t>5.3.3</w:t>
      </w:r>
      <w:r w:rsidRPr="00F95068">
        <w:rPr>
          <w:rFonts w:ascii="Arial Narrow" w:hAnsi="Arial Narrow" w:cs="Arial"/>
          <w:color w:val="000000"/>
          <w:sz w:val="22"/>
          <w:szCs w:val="22"/>
        </w:rPr>
        <w:t> and </w:t>
      </w:r>
      <w:r w:rsidRPr="00F95068">
        <w:rPr>
          <w:rFonts w:ascii="Arial Narrow" w:hAnsi="Arial Narrow" w:cs="Arial"/>
          <w:color w:val="000000"/>
          <w:sz w:val="22"/>
          <w:szCs w:val="22"/>
        </w:rPr>
        <w:t>6.6</w:t>
      </w:r>
      <w:r w:rsidRPr="00F95068">
        <w:rPr>
          <w:rFonts w:ascii="Arial Narrow" w:hAnsi="Arial Narrow" w:cs="Arial"/>
          <w:color w:val="000000"/>
          <w:sz w:val="22"/>
          <w:szCs w:val="22"/>
        </w:rPr>
        <w:t> of this part of </w:t>
      </w:r>
      <w:r w:rsidRPr="00F95068">
        <w:rPr>
          <w:rFonts w:ascii="Arial Narrow" w:hAnsi="Arial Narrow" w:cs="Arial"/>
          <w:color w:val="000000"/>
          <w:sz w:val="22"/>
          <w:szCs w:val="22"/>
        </w:rPr>
        <w:t>ISO 5149</w:t>
      </w:r>
      <w:r w:rsidRPr="00F95068">
        <w:rPr>
          <w:rFonts w:ascii="Arial Narrow" w:hAnsi="Arial Narrow" w:cs="Arial"/>
          <w:color w:val="000000"/>
          <w:sz w:val="22"/>
          <w:szCs w:val="22"/>
        </w:rPr>
        <w:t> are not applicable to unitary systems having a power cord, being factory sealed, and in conformance with IEC 60335 series.</w:t>
      </w:r>
    </w:p>
    <w:p w:rsidR="008D146B" w:rsidRPr="00F95068" w:rsidRDefault="008D146B" w:rsidP="008D146B">
      <w:pPr>
        <w:pStyle w:val="ListParagraph"/>
        <w:ind w:left="360"/>
        <w:jc w:val="both"/>
        <w:rPr>
          <w:rFonts w:ascii="Arial Narrow" w:hAnsi="Arial Narrow" w:cs="Arial"/>
          <w:sz w:val="22"/>
          <w:szCs w:val="22"/>
        </w:rPr>
      </w:pPr>
    </w:p>
    <w:p w:rsidR="00084195" w:rsidRPr="00F95068" w:rsidRDefault="00084195" w:rsidP="001C5FC0">
      <w:pPr>
        <w:autoSpaceDE w:val="0"/>
        <w:autoSpaceDN w:val="0"/>
        <w:adjustRightInd w:val="0"/>
        <w:jc w:val="both"/>
        <w:rPr>
          <w:rFonts w:ascii="Arial Narrow" w:hAnsi="Arial Narrow" w:cs="Arial"/>
          <w:sz w:val="22"/>
          <w:szCs w:val="22"/>
        </w:rPr>
      </w:pPr>
      <w:r w:rsidRPr="00F95068">
        <w:rPr>
          <w:rFonts w:ascii="Arial Narrow" w:hAnsi="Arial Narrow" w:cs="Arial"/>
          <w:sz w:val="22"/>
          <w:szCs w:val="22"/>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F95068" w:rsidRDefault="00084195" w:rsidP="00084195">
      <w:pPr>
        <w:autoSpaceDE w:val="0"/>
        <w:autoSpaceDN w:val="0"/>
        <w:adjustRightInd w:val="0"/>
        <w:jc w:val="both"/>
        <w:rPr>
          <w:rFonts w:ascii="Arial Narrow" w:hAnsi="Arial Narrow" w:cs="Arial"/>
          <w:sz w:val="22"/>
          <w:szCs w:val="22"/>
        </w:rPr>
      </w:pP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sz w:val="22"/>
          <w:szCs w:val="22"/>
        </w:rPr>
        <w:t>Adoption acceptable as presented</w:t>
      </w: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sz w:val="22"/>
          <w:szCs w:val="22"/>
        </w:rPr>
        <w:t>............................................................................................................................</w:t>
      </w: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sz w:val="22"/>
          <w:szCs w:val="22"/>
        </w:rPr>
        <w:t>............................................................................................................................</w:t>
      </w:r>
    </w:p>
    <w:p w:rsidR="00084195" w:rsidRPr="00F95068" w:rsidRDefault="00084195" w:rsidP="001C5FC0">
      <w:pPr>
        <w:autoSpaceDE w:val="0"/>
        <w:autoSpaceDN w:val="0"/>
        <w:adjustRightInd w:val="0"/>
        <w:rPr>
          <w:rFonts w:ascii="Arial Narrow" w:hAnsi="Arial Narrow" w:cs="Arial"/>
          <w:sz w:val="22"/>
          <w:szCs w:val="22"/>
        </w:rPr>
      </w:pP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sz w:val="22"/>
          <w:szCs w:val="22"/>
        </w:rPr>
        <w:t>Adoption proposal not acceptable because of the reason(s) below</w:t>
      </w: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sz w:val="22"/>
          <w:szCs w:val="22"/>
        </w:rPr>
        <w:t>...............................................................................................................................</w:t>
      </w: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sz w:val="22"/>
          <w:szCs w:val="22"/>
        </w:rPr>
        <w:t>...............................................................................................................................</w:t>
      </w: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sz w:val="22"/>
          <w:szCs w:val="22"/>
        </w:rPr>
        <w:tab/>
        <w:t>Our Recommendations are as follows</w:t>
      </w: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sz w:val="22"/>
          <w:szCs w:val="22"/>
        </w:rPr>
        <w:t>...............................................................................................................................</w:t>
      </w: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sz w:val="22"/>
          <w:szCs w:val="22"/>
        </w:rPr>
        <w:t>...............................................................................................................................</w:t>
      </w:r>
    </w:p>
    <w:p w:rsidR="00084195" w:rsidRPr="00F95068" w:rsidRDefault="00084195" w:rsidP="001C5FC0">
      <w:pPr>
        <w:autoSpaceDE w:val="0"/>
        <w:autoSpaceDN w:val="0"/>
        <w:adjustRightInd w:val="0"/>
        <w:rPr>
          <w:rFonts w:ascii="Arial Narrow" w:hAnsi="Arial Narrow" w:cs="Arial"/>
          <w:sz w:val="22"/>
          <w:szCs w:val="22"/>
        </w:rPr>
      </w:pP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sz w:val="22"/>
          <w:szCs w:val="22"/>
        </w:rPr>
        <w:t xml:space="preserve">Name and Signature (of respondent): ................................................ </w:t>
      </w:r>
    </w:p>
    <w:p w:rsidR="00084195" w:rsidRPr="00F95068" w:rsidRDefault="00084195" w:rsidP="001C5FC0">
      <w:pPr>
        <w:autoSpaceDE w:val="0"/>
        <w:autoSpaceDN w:val="0"/>
        <w:adjustRightInd w:val="0"/>
        <w:rPr>
          <w:rFonts w:ascii="Arial Narrow" w:hAnsi="Arial Narrow" w:cs="Arial"/>
          <w:sz w:val="22"/>
          <w:szCs w:val="22"/>
        </w:rPr>
      </w:pP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sz w:val="22"/>
          <w:szCs w:val="22"/>
        </w:rPr>
        <w:t>Position (of respondent): .....................................</w:t>
      </w:r>
    </w:p>
    <w:p w:rsidR="00084195" w:rsidRPr="00F95068" w:rsidRDefault="00084195" w:rsidP="001C5FC0">
      <w:pPr>
        <w:autoSpaceDE w:val="0"/>
        <w:autoSpaceDN w:val="0"/>
        <w:adjustRightInd w:val="0"/>
        <w:rPr>
          <w:rFonts w:ascii="Arial Narrow" w:hAnsi="Arial Narrow" w:cs="Arial"/>
          <w:sz w:val="22"/>
          <w:szCs w:val="22"/>
        </w:rPr>
      </w:pP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sz w:val="22"/>
          <w:szCs w:val="22"/>
        </w:rPr>
        <w:t>On behalf of ......................................................................................... (Name of organization)</w:t>
      </w:r>
    </w:p>
    <w:p w:rsidR="00084195" w:rsidRPr="00F95068" w:rsidRDefault="00084195" w:rsidP="001C5FC0">
      <w:pPr>
        <w:autoSpaceDE w:val="0"/>
        <w:autoSpaceDN w:val="0"/>
        <w:adjustRightInd w:val="0"/>
        <w:rPr>
          <w:rFonts w:ascii="Arial Narrow" w:hAnsi="Arial Narrow" w:cs="Arial"/>
          <w:sz w:val="22"/>
          <w:szCs w:val="22"/>
        </w:rPr>
      </w:pP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sz w:val="22"/>
          <w:szCs w:val="22"/>
        </w:rPr>
        <w:t>Date .........................................................................</w:t>
      </w:r>
    </w:p>
    <w:p w:rsidR="00084195" w:rsidRPr="00F95068" w:rsidRDefault="00084195" w:rsidP="001C5FC0">
      <w:pPr>
        <w:autoSpaceDE w:val="0"/>
        <w:autoSpaceDN w:val="0"/>
        <w:adjustRightInd w:val="0"/>
        <w:rPr>
          <w:rFonts w:ascii="Arial Narrow" w:hAnsi="Arial Narrow" w:cs="Arial"/>
          <w:b/>
          <w:bCs/>
          <w:sz w:val="22"/>
          <w:szCs w:val="22"/>
        </w:rPr>
      </w:pPr>
    </w:p>
    <w:p w:rsidR="00084195" w:rsidRPr="00F95068" w:rsidRDefault="00084195" w:rsidP="001C5FC0">
      <w:pPr>
        <w:autoSpaceDE w:val="0"/>
        <w:autoSpaceDN w:val="0"/>
        <w:adjustRightInd w:val="0"/>
        <w:rPr>
          <w:rFonts w:ascii="Arial Narrow" w:hAnsi="Arial Narrow" w:cs="Arial"/>
          <w:sz w:val="22"/>
          <w:szCs w:val="22"/>
        </w:rPr>
      </w:pPr>
      <w:r w:rsidRPr="00F95068">
        <w:rPr>
          <w:rFonts w:ascii="Arial Narrow" w:hAnsi="Arial Narrow" w:cs="Arial"/>
          <w:b/>
          <w:bCs/>
          <w:sz w:val="22"/>
          <w:szCs w:val="22"/>
        </w:rPr>
        <w:t xml:space="preserve">NOTE: </w:t>
      </w:r>
      <w:r w:rsidRPr="00F95068">
        <w:rPr>
          <w:rFonts w:ascii="Arial Narrow" w:hAnsi="Arial Narrow" w:cs="Arial"/>
          <w:bCs/>
          <w:sz w:val="22"/>
          <w:szCs w:val="22"/>
        </w:rPr>
        <w:t xml:space="preserve">Absence of any reply or comments shall be deemed to be an acceptance of the proposal for adoption and </w:t>
      </w:r>
      <w:r w:rsidRPr="00F95068">
        <w:rPr>
          <w:rFonts w:ascii="Arial Narrow" w:hAnsi="Arial Narrow" w:cs="Arial"/>
          <w:b/>
          <w:sz w:val="22"/>
          <w:szCs w:val="22"/>
        </w:rPr>
        <w:t>shall constitute an approval vote</w:t>
      </w:r>
      <w:r w:rsidRPr="00F95068">
        <w:rPr>
          <w:rFonts w:ascii="Arial Narrow" w:hAnsi="Arial Narrow" w:cs="Arial"/>
          <w:bCs/>
          <w:sz w:val="22"/>
          <w:szCs w:val="22"/>
        </w:rPr>
        <w:t>.</w:t>
      </w:r>
    </w:p>
    <w:p w:rsidR="00F1563F" w:rsidRPr="00F95068" w:rsidRDefault="00F1563F" w:rsidP="001C5FC0">
      <w:pPr>
        <w:autoSpaceDE w:val="0"/>
        <w:autoSpaceDN w:val="0"/>
        <w:adjustRightInd w:val="0"/>
        <w:rPr>
          <w:rFonts w:ascii="Arial Narrow" w:hAnsi="Arial Narrow" w:cs="Arial"/>
          <w:b/>
          <w:bCs/>
          <w:sz w:val="22"/>
          <w:szCs w:val="22"/>
        </w:rPr>
      </w:pPr>
    </w:p>
    <w:sectPr w:rsidR="00F1563F" w:rsidRPr="00F95068" w:rsidSect="009D2A1A">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717" w:rsidRDefault="00E12717">
      <w:r>
        <w:separator/>
      </w:r>
    </w:p>
  </w:endnote>
  <w:endnote w:type="continuationSeparator" w:id="0">
    <w:p w:rsidR="00E12717" w:rsidRDefault="00E12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717" w:rsidRDefault="00E12717">
      <w:r>
        <w:separator/>
      </w:r>
    </w:p>
  </w:footnote>
  <w:footnote w:type="continuationSeparator" w:id="0">
    <w:p w:rsidR="00E12717" w:rsidRDefault="00E127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D22607C"/>
    <w:multiLevelType w:val="multilevel"/>
    <w:tmpl w:val="7E60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B4F06"/>
    <w:multiLevelType w:val="hybridMultilevel"/>
    <w:tmpl w:val="318C4CDA"/>
    <w:lvl w:ilvl="0" w:tplc="D2E094CE">
      <w:start w:val="1"/>
      <w:numFmt w:val="decimal"/>
      <w:lvlText w:val="%1."/>
      <w:lvlJc w:val="left"/>
      <w:pPr>
        <w:ind w:left="360" w:hanging="360"/>
      </w:pPr>
      <w:rPr>
        <w:lang w:val="en-U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5" w15:restartNumberingAfterBreak="0">
    <w:nsid w:val="566E1301"/>
    <w:multiLevelType w:val="multilevel"/>
    <w:tmpl w:val="7CC0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0"/>
  </w:num>
  <w:num w:numId="2">
    <w:abstractNumId w:val="6"/>
  </w:num>
  <w:num w:numId="3">
    <w:abstractNumId w:val="3"/>
  </w:num>
  <w:num w:numId="4">
    <w:abstractNumId w:val="4"/>
  </w:num>
  <w:num w:numId="5">
    <w:abstractNumId w:val="2"/>
  </w:num>
  <w:num w:numId="6">
    <w:abstractNumId w:val="5"/>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3CF"/>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85C39"/>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5FC0"/>
    <w:rsid w:val="001C6550"/>
    <w:rsid w:val="001C6CD8"/>
    <w:rsid w:val="001C72F7"/>
    <w:rsid w:val="001D0FFB"/>
    <w:rsid w:val="001D1163"/>
    <w:rsid w:val="001D20B9"/>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45E86"/>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0C80"/>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4787B"/>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C47"/>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51D0"/>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46B"/>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D6499"/>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3130"/>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B55A1"/>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77B"/>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1991"/>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5E06"/>
    <w:rsid w:val="00D3655B"/>
    <w:rsid w:val="00D37B82"/>
    <w:rsid w:val="00D40064"/>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04407"/>
    <w:rsid w:val="00E12717"/>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5068"/>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D0B2E1"/>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3"/>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4"/>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525909">
      <w:bodyDiv w:val="1"/>
      <w:marLeft w:val="0"/>
      <w:marRight w:val="0"/>
      <w:marTop w:val="0"/>
      <w:marBottom w:val="0"/>
      <w:divBdr>
        <w:top w:val="none" w:sz="0" w:space="0" w:color="auto"/>
        <w:left w:val="none" w:sz="0" w:space="0" w:color="auto"/>
        <w:bottom w:val="none" w:sz="0" w:space="0" w:color="auto"/>
        <w:right w:val="none" w:sz="0" w:space="0" w:color="auto"/>
      </w:divBdr>
      <w:divsChild>
        <w:div w:id="652366860">
          <w:marLeft w:val="0"/>
          <w:marRight w:val="0"/>
          <w:marTop w:val="150"/>
          <w:marBottom w:val="150"/>
          <w:divBdr>
            <w:top w:val="none" w:sz="0" w:space="0" w:color="auto"/>
            <w:left w:val="none" w:sz="0" w:space="0" w:color="auto"/>
            <w:bottom w:val="none" w:sz="0" w:space="0" w:color="auto"/>
            <w:right w:val="none" w:sz="0" w:space="0" w:color="auto"/>
          </w:divBdr>
        </w:div>
        <w:div w:id="2087915845">
          <w:marLeft w:val="0"/>
          <w:marRight w:val="0"/>
          <w:marTop w:val="150"/>
          <w:marBottom w:val="150"/>
          <w:divBdr>
            <w:top w:val="none" w:sz="0" w:space="0" w:color="auto"/>
            <w:left w:val="none" w:sz="0" w:space="0" w:color="auto"/>
            <w:bottom w:val="none" w:sz="0" w:space="0" w:color="auto"/>
            <w:right w:val="none" w:sz="0" w:space="0" w:color="auto"/>
          </w:divBdr>
        </w:div>
      </w:divsChild>
    </w:div>
    <w:div w:id="381752809">
      <w:bodyDiv w:val="1"/>
      <w:marLeft w:val="0"/>
      <w:marRight w:val="0"/>
      <w:marTop w:val="0"/>
      <w:marBottom w:val="0"/>
      <w:divBdr>
        <w:top w:val="none" w:sz="0" w:space="0" w:color="auto"/>
        <w:left w:val="none" w:sz="0" w:space="0" w:color="auto"/>
        <w:bottom w:val="none" w:sz="0" w:space="0" w:color="auto"/>
        <w:right w:val="none" w:sz="0" w:space="0" w:color="auto"/>
      </w:divBdr>
      <w:divsChild>
        <w:div w:id="36703256">
          <w:marLeft w:val="-8475"/>
          <w:marRight w:val="0"/>
          <w:marTop w:val="0"/>
          <w:marBottom w:val="0"/>
          <w:divBdr>
            <w:top w:val="none" w:sz="0" w:space="0" w:color="auto"/>
            <w:left w:val="none" w:sz="0" w:space="0" w:color="auto"/>
            <w:bottom w:val="none" w:sz="0" w:space="0" w:color="auto"/>
            <w:right w:val="none" w:sz="0" w:space="0" w:color="auto"/>
          </w:divBdr>
        </w:div>
        <w:div w:id="152843055">
          <w:marLeft w:val="0"/>
          <w:marRight w:val="0"/>
          <w:marTop w:val="0"/>
          <w:marBottom w:val="0"/>
          <w:divBdr>
            <w:top w:val="none" w:sz="0" w:space="0" w:color="auto"/>
            <w:left w:val="none" w:sz="0" w:space="0" w:color="auto"/>
            <w:bottom w:val="none" w:sz="0" w:space="0" w:color="auto"/>
            <w:right w:val="none" w:sz="0" w:space="0" w:color="auto"/>
          </w:divBdr>
        </w:div>
      </w:divsChild>
    </w:div>
    <w:div w:id="727536455">
      <w:bodyDiv w:val="1"/>
      <w:marLeft w:val="0"/>
      <w:marRight w:val="0"/>
      <w:marTop w:val="0"/>
      <w:marBottom w:val="0"/>
      <w:divBdr>
        <w:top w:val="none" w:sz="0" w:space="0" w:color="auto"/>
        <w:left w:val="none" w:sz="0" w:space="0" w:color="auto"/>
        <w:bottom w:val="none" w:sz="0" w:space="0" w:color="auto"/>
        <w:right w:val="none" w:sz="0" w:space="0" w:color="auto"/>
      </w:divBdr>
      <w:divsChild>
        <w:div w:id="1761177311">
          <w:marLeft w:val="0"/>
          <w:marRight w:val="0"/>
          <w:marTop w:val="150"/>
          <w:marBottom w:val="150"/>
          <w:divBdr>
            <w:top w:val="none" w:sz="0" w:space="0" w:color="auto"/>
            <w:left w:val="none" w:sz="0" w:space="0" w:color="auto"/>
            <w:bottom w:val="none" w:sz="0" w:space="0" w:color="auto"/>
            <w:right w:val="none" w:sz="0" w:space="0" w:color="auto"/>
          </w:divBdr>
        </w:div>
        <w:div w:id="457263504">
          <w:marLeft w:val="0"/>
          <w:marRight w:val="0"/>
          <w:marTop w:val="150"/>
          <w:marBottom w:val="150"/>
          <w:divBdr>
            <w:top w:val="none" w:sz="0" w:space="0" w:color="auto"/>
            <w:left w:val="none" w:sz="0" w:space="0" w:color="auto"/>
            <w:bottom w:val="none" w:sz="0" w:space="0" w:color="auto"/>
            <w:right w:val="none" w:sz="0" w:space="0" w:color="auto"/>
          </w:divBdr>
        </w:div>
      </w:divsChild>
    </w:div>
    <w:div w:id="818502935">
      <w:bodyDiv w:val="1"/>
      <w:marLeft w:val="0"/>
      <w:marRight w:val="0"/>
      <w:marTop w:val="0"/>
      <w:marBottom w:val="0"/>
      <w:divBdr>
        <w:top w:val="none" w:sz="0" w:space="0" w:color="auto"/>
        <w:left w:val="none" w:sz="0" w:space="0" w:color="auto"/>
        <w:bottom w:val="none" w:sz="0" w:space="0" w:color="auto"/>
        <w:right w:val="none" w:sz="0" w:space="0" w:color="auto"/>
      </w:divBdr>
    </w:div>
    <w:div w:id="838078297">
      <w:bodyDiv w:val="1"/>
      <w:marLeft w:val="0"/>
      <w:marRight w:val="0"/>
      <w:marTop w:val="0"/>
      <w:marBottom w:val="0"/>
      <w:divBdr>
        <w:top w:val="none" w:sz="0" w:space="0" w:color="auto"/>
        <w:left w:val="none" w:sz="0" w:space="0" w:color="auto"/>
        <w:bottom w:val="none" w:sz="0" w:space="0" w:color="auto"/>
        <w:right w:val="none" w:sz="0" w:space="0" w:color="auto"/>
      </w:divBdr>
      <w:divsChild>
        <w:div w:id="1536692416">
          <w:marLeft w:val="0"/>
          <w:marRight w:val="0"/>
          <w:marTop w:val="150"/>
          <w:marBottom w:val="150"/>
          <w:divBdr>
            <w:top w:val="none" w:sz="0" w:space="0" w:color="auto"/>
            <w:left w:val="none" w:sz="0" w:space="0" w:color="auto"/>
            <w:bottom w:val="none" w:sz="0" w:space="0" w:color="auto"/>
            <w:right w:val="none" w:sz="0" w:space="0" w:color="auto"/>
          </w:divBdr>
        </w:div>
        <w:div w:id="883373662">
          <w:marLeft w:val="0"/>
          <w:marRight w:val="0"/>
          <w:marTop w:val="150"/>
          <w:marBottom w:val="150"/>
          <w:divBdr>
            <w:top w:val="none" w:sz="0" w:space="0" w:color="auto"/>
            <w:left w:val="none" w:sz="0" w:space="0" w:color="auto"/>
            <w:bottom w:val="none" w:sz="0" w:space="0" w:color="auto"/>
            <w:right w:val="none" w:sz="0" w:space="0" w:color="auto"/>
          </w:divBdr>
        </w:div>
        <w:div w:id="1549293479">
          <w:marLeft w:val="0"/>
          <w:marRight w:val="0"/>
          <w:marTop w:val="150"/>
          <w:marBottom w:val="150"/>
          <w:divBdr>
            <w:top w:val="none" w:sz="0" w:space="0" w:color="auto"/>
            <w:left w:val="none" w:sz="0" w:space="0" w:color="auto"/>
            <w:bottom w:val="none" w:sz="0" w:space="0" w:color="auto"/>
            <w:right w:val="none" w:sz="0" w:space="0" w:color="auto"/>
          </w:divBdr>
        </w:div>
        <w:div w:id="1205673402">
          <w:marLeft w:val="0"/>
          <w:marRight w:val="0"/>
          <w:marTop w:val="150"/>
          <w:marBottom w:val="150"/>
          <w:divBdr>
            <w:top w:val="none" w:sz="0" w:space="0" w:color="auto"/>
            <w:left w:val="none" w:sz="0" w:space="0" w:color="auto"/>
            <w:bottom w:val="none" w:sz="0" w:space="0" w:color="auto"/>
            <w:right w:val="none" w:sz="0" w:space="0" w:color="auto"/>
          </w:divBdr>
        </w:div>
        <w:div w:id="2118015978">
          <w:marLeft w:val="0"/>
          <w:marRight w:val="0"/>
          <w:marTop w:val="150"/>
          <w:marBottom w:val="150"/>
          <w:divBdr>
            <w:top w:val="none" w:sz="0" w:space="0" w:color="auto"/>
            <w:left w:val="none" w:sz="0" w:space="0" w:color="auto"/>
            <w:bottom w:val="none" w:sz="0" w:space="0" w:color="auto"/>
            <w:right w:val="none" w:sz="0" w:space="0" w:color="auto"/>
          </w:divBdr>
        </w:div>
        <w:div w:id="1398480091">
          <w:marLeft w:val="0"/>
          <w:marRight w:val="0"/>
          <w:marTop w:val="150"/>
          <w:marBottom w:val="150"/>
          <w:divBdr>
            <w:top w:val="none" w:sz="0" w:space="0" w:color="auto"/>
            <w:left w:val="none" w:sz="0" w:space="0" w:color="auto"/>
            <w:bottom w:val="none" w:sz="0" w:space="0" w:color="auto"/>
            <w:right w:val="none" w:sz="0" w:space="0" w:color="auto"/>
          </w:divBdr>
        </w:div>
        <w:div w:id="35740904">
          <w:marLeft w:val="0"/>
          <w:marRight w:val="0"/>
          <w:marTop w:val="150"/>
          <w:marBottom w:val="150"/>
          <w:divBdr>
            <w:top w:val="none" w:sz="0" w:space="0" w:color="auto"/>
            <w:left w:val="none" w:sz="0" w:space="0" w:color="auto"/>
            <w:bottom w:val="none" w:sz="0" w:space="0" w:color="auto"/>
            <w:right w:val="none" w:sz="0" w:space="0" w:color="auto"/>
          </w:divBdr>
        </w:div>
        <w:div w:id="1574044676">
          <w:marLeft w:val="0"/>
          <w:marRight w:val="0"/>
          <w:marTop w:val="150"/>
          <w:marBottom w:val="150"/>
          <w:divBdr>
            <w:top w:val="none" w:sz="0" w:space="0" w:color="auto"/>
            <w:left w:val="none" w:sz="0" w:space="0" w:color="auto"/>
            <w:bottom w:val="none" w:sz="0" w:space="0" w:color="auto"/>
            <w:right w:val="none" w:sz="0" w:space="0" w:color="auto"/>
          </w:divBdr>
        </w:div>
        <w:div w:id="217401259">
          <w:marLeft w:val="0"/>
          <w:marRight w:val="0"/>
          <w:marTop w:val="150"/>
          <w:marBottom w:val="150"/>
          <w:divBdr>
            <w:top w:val="none" w:sz="0" w:space="0" w:color="auto"/>
            <w:left w:val="none" w:sz="0" w:space="0" w:color="auto"/>
            <w:bottom w:val="none" w:sz="0" w:space="0" w:color="auto"/>
            <w:right w:val="none" w:sz="0" w:space="0" w:color="auto"/>
          </w:divBdr>
        </w:div>
        <w:div w:id="460345756">
          <w:marLeft w:val="0"/>
          <w:marRight w:val="0"/>
          <w:marTop w:val="150"/>
          <w:marBottom w:val="150"/>
          <w:divBdr>
            <w:top w:val="none" w:sz="0" w:space="0" w:color="auto"/>
            <w:left w:val="none" w:sz="0" w:space="0" w:color="auto"/>
            <w:bottom w:val="none" w:sz="0" w:space="0" w:color="auto"/>
            <w:right w:val="none" w:sz="0" w:space="0" w:color="auto"/>
          </w:divBdr>
        </w:div>
        <w:div w:id="1776514358">
          <w:marLeft w:val="0"/>
          <w:marRight w:val="0"/>
          <w:marTop w:val="150"/>
          <w:marBottom w:val="150"/>
          <w:divBdr>
            <w:top w:val="none" w:sz="0" w:space="0" w:color="auto"/>
            <w:left w:val="none" w:sz="0" w:space="0" w:color="auto"/>
            <w:bottom w:val="none" w:sz="0" w:space="0" w:color="auto"/>
            <w:right w:val="none" w:sz="0" w:space="0" w:color="auto"/>
          </w:divBdr>
        </w:div>
        <w:div w:id="834951210">
          <w:marLeft w:val="0"/>
          <w:marRight w:val="0"/>
          <w:marTop w:val="150"/>
          <w:marBottom w:val="150"/>
          <w:divBdr>
            <w:top w:val="none" w:sz="0" w:space="0" w:color="auto"/>
            <w:left w:val="none" w:sz="0" w:space="0" w:color="auto"/>
            <w:bottom w:val="none" w:sz="0" w:space="0" w:color="auto"/>
            <w:right w:val="none" w:sz="0" w:space="0" w:color="auto"/>
          </w:divBdr>
        </w:div>
        <w:div w:id="1606229839">
          <w:marLeft w:val="0"/>
          <w:marRight w:val="0"/>
          <w:marTop w:val="150"/>
          <w:marBottom w:val="150"/>
          <w:divBdr>
            <w:top w:val="none" w:sz="0" w:space="0" w:color="auto"/>
            <w:left w:val="none" w:sz="0" w:space="0" w:color="auto"/>
            <w:bottom w:val="none" w:sz="0" w:space="0" w:color="auto"/>
            <w:right w:val="none" w:sz="0" w:space="0" w:color="auto"/>
          </w:divBdr>
        </w:div>
      </w:divsChild>
    </w:div>
    <w:div w:id="840317204">
      <w:bodyDiv w:val="1"/>
      <w:marLeft w:val="0"/>
      <w:marRight w:val="0"/>
      <w:marTop w:val="0"/>
      <w:marBottom w:val="0"/>
      <w:divBdr>
        <w:top w:val="none" w:sz="0" w:space="0" w:color="auto"/>
        <w:left w:val="none" w:sz="0" w:space="0" w:color="auto"/>
        <w:bottom w:val="none" w:sz="0" w:space="0" w:color="auto"/>
        <w:right w:val="none" w:sz="0" w:space="0" w:color="auto"/>
      </w:divBdr>
      <w:divsChild>
        <w:div w:id="1288313209">
          <w:marLeft w:val="-6615"/>
          <w:marRight w:val="0"/>
          <w:marTop w:val="0"/>
          <w:marBottom w:val="0"/>
          <w:divBdr>
            <w:top w:val="none" w:sz="0" w:space="0" w:color="auto"/>
            <w:left w:val="none" w:sz="0" w:space="0" w:color="auto"/>
            <w:bottom w:val="none" w:sz="0" w:space="0" w:color="auto"/>
            <w:right w:val="none" w:sz="0" w:space="0" w:color="auto"/>
          </w:divBdr>
        </w:div>
        <w:div w:id="1229413454">
          <w:marLeft w:val="0"/>
          <w:marRight w:val="0"/>
          <w:marTop w:val="0"/>
          <w:marBottom w:val="0"/>
          <w:divBdr>
            <w:top w:val="none" w:sz="0" w:space="0" w:color="auto"/>
            <w:left w:val="none" w:sz="0" w:space="0" w:color="auto"/>
            <w:bottom w:val="none" w:sz="0" w:space="0" w:color="auto"/>
            <w:right w:val="none" w:sz="0" w:space="0" w:color="auto"/>
          </w:divBdr>
        </w:div>
      </w:divsChild>
    </w:div>
    <w:div w:id="1023439800">
      <w:bodyDiv w:val="1"/>
      <w:marLeft w:val="0"/>
      <w:marRight w:val="0"/>
      <w:marTop w:val="0"/>
      <w:marBottom w:val="0"/>
      <w:divBdr>
        <w:top w:val="none" w:sz="0" w:space="0" w:color="auto"/>
        <w:left w:val="none" w:sz="0" w:space="0" w:color="auto"/>
        <w:bottom w:val="none" w:sz="0" w:space="0" w:color="auto"/>
        <w:right w:val="none" w:sz="0" w:space="0" w:color="auto"/>
      </w:divBdr>
      <w:divsChild>
        <w:div w:id="567889073">
          <w:marLeft w:val="0"/>
          <w:marRight w:val="0"/>
          <w:marTop w:val="150"/>
          <w:marBottom w:val="150"/>
          <w:divBdr>
            <w:top w:val="none" w:sz="0" w:space="0" w:color="auto"/>
            <w:left w:val="none" w:sz="0" w:space="0" w:color="auto"/>
            <w:bottom w:val="none" w:sz="0" w:space="0" w:color="auto"/>
            <w:right w:val="none" w:sz="0" w:space="0" w:color="auto"/>
          </w:divBdr>
        </w:div>
        <w:div w:id="794560315">
          <w:marLeft w:val="0"/>
          <w:marRight w:val="0"/>
          <w:marTop w:val="150"/>
          <w:marBottom w:val="150"/>
          <w:divBdr>
            <w:top w:val="none" w:sz="0" w:space="0" w:color="auto"/>
            <w:left w:val="none" w:sz="0" w:space="0" w:color="auto"/>
            <w:bottom w:val="none" w:sz="0" w:space="0" w:color="auto"/>
            <w:right w:val="none" w:sz="0" w:space="0" w:color="auto"/>
          </w:divBdr>
        </w:div>
        <w:div w:id="1570572317">
          <w:marLeft w:val="0"/>
          <w:marRight w:val="0"/>
          <w:marTop w:val="150"/>
          <w:marBottom w:val="15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58142404">
      <w:bodyDiv w:val="1"/>
      <w:marLeft w:val="0"/>
      <w:marRight w:val="0"/>
      <w:marTop w:val="0"/>
      <w:marBottom w:val="0"/>
      <w:divBdr>
        <w:top w:val="none" w:sz="0" w:space="0" w:color="auto"/>
        <w:left w:val="none" w:sz="0" w:space="0" w:color="auto"/>
        <w:bottom w:val="none" w:sz="0" w:space="0" w:color="auto"/>
        <w:right w:val="none" w:sz="0" w:space="0" w:color="auto"/>
      </w:divBdr>
      <w:divsChild>
        <w:div w:id="1283802541">
          <w:marLeft w:val="-6615"/>
          <w:marRight w:val="0"/>
          <w:marTop w:val="0"/>
          <w:marBottom w:val="0"/>
          <w:divBdr>
            <w:top w:val="none" w:sz="0" w:space="0" w:color="auto"/>
            <w:left w:val="none" w:sz="0" w:space="0" w:color="auto"/>
            <w:bottom w:val="none" w:sz="0" w:space="0" w:color="auto"/>
            <w:right w:val="none" w:sz="0" w:space="0" w:color="auto"/>
          </w:divBdr>
        </w:div>
        <w:div w:id="583688008">
          <w:marLeft w:val="0"/>
          <w:marRight w:val="0"/>
          <w:marTop w:val="0"/>
          <w:marBottom w:val="0"/>
          <w:divBdr>
            <w:top w:val="none" w:sz="0" w:space="0" w:color="auto"/>
            <w:left w:val="none" w:sz="0" w:space="0" w:color="auto"/>
            <w:bottom w:val="none" w:sz="0" w:space="0" w:color="auto"/>
            <w:right w:val="none" w:sz="0" w:space="0" w:color="auto"/>
          </w:divBdr>
        </w:div>
      </w:divsChild>
    </w:div>
    <w:div w:id="1793400748">
      <w:bodyDiv w:val="1"/>
      <w:marLeft w:val="0"/>
      <w:marRight w:val="0"/>
      <w:marTop w:val="0"/>
      <w:marBottom w:val="0"/>
      <w:divBdr>
        <w:top w:val="none" w:sz="0" w:space="0" w:color="auto"/>
        <w:left w:val="none" w:sz="0" w:space="0" w:color="auto"/>
        <w:bottom w:val="none" w:sz="0" w:space="0" w:color="auto"/>
        <w:right w:val="none" w:sz="0" w:space="0" w:color="auto"/>
      </w:divBdr>
      <w:divsChild>
        <w:div w:id="202988620">
          <w:marLeft w:val="0"/>
          <w:marRight w:val="0"/>
          <w:marTop w:val="150"/>
          <w:marBottom w:val="150"/>
          <w:divBdr>
            <w:top w:val="none" w:sz="0" w:space="0" w:color="auto"/>
            <w:left w:val="none" w:sz="0" w:space="0" w:color="auto"/>
            <w:bottom w:val="none" w:sz="0" w:space="0" w:color="auto"/>
            <w:right w:val="none" w:sz="0" w:space="0" w:color="auto"/>
          </w:divBdr>
        </w:div>
        <w:div w:id="2002342028">
          <w:marLeft w:val="0"/>
          <w:marRight w:val="0"/>
          <w:marTop w:val="150"/>
          <w:marBottom w:val="150"/>
          <w:divBdr>
            <w:top w:val="none" w:sz="0" w:space="0" w:color="auto"/>
            <w:left w:val="none" w:sz="0" w:space="0" w:color="auto"/>
            <w:bottom w:val="none" w:sz="0" w:space="0" w:color="auto"/>
            <w:right w:val="none" w:sz="0" w:space="0" w:color="auto"/>
          </w:divBdr>
        </w:div>
        <w:div w:id="605774675">
          <w:marLeft w:val="0"/>
          <w:marRight w:val="0"/>
          <w:marTop w:val="150"/>
          <w:marBottom w:val="150"/>
          <w:divBdr>
            <w:top w:val="none" w:sz="0" w:space="0" w:color="auto"/>
            <w:left w:val="none" w:sz="0" w:space="0" w:color="auto"/>
            <w:bottom w:val="none" w:sz="0" w:space="0" w:color="auto"/>
            <w:right w:val="none" w:sz="0" w:space="0" w:color="auto"/>
          </w:divBdr>
        </w:div>
        <w:div w:id="949780032">
          <w:marLeft w:val="0"/>
          <w:marRight w:val="0"/>
          <w:marTop w:val="150"/>
          <w:marBottom w:val="150"/>
          <w:divBdr>
            <w:top w:val="none" w:sz="0" w:space="0" w:color="auto"/>
            <w:left w:val="none" w:sz="0" w:space="0" w:color="auto"/>
            <w:bottom w:val="none" w:sz="0" w:space="0" w:color="auto"/>
            <w:right w:val="none" w:sz="0" w:space="0" w:color="auto"/>
          </w:divBdr>
        </w:div>
        <w:div w:id="2037802552">
          <w:marLeft w:val="0"/>
          <w:marRight w:val="0"/>
          <w:marTop w:val="150"/>
          <w:marBottom w:val="150"/>
          <w:divBdr>
            <w:top w:val="none" w:sz="0" w:space="0" w:color="auto"/>
            <w:left w:val="none" w:sz="0" w:space="0" w:color="auto"/>
            <w:bottom w:val="none" w:sz="0" w:space="0" w:color="auto"/>
            <w:right w:val="none" w:sz="0" w:space="0" w:color="auto"/>
          </w:divBdr>
        </w:div>
        <w:div w:id="690841991">
          <w:marLeft w:val="0"/>
          <w:marRight w:val="0"/>
          <w:marTop w:val="150"/>
          <w:marBottom w:val="150"/>
          <w:divBdr>
            <w:top w:val="none" w:sz="0" w:space="0" w:color="auto"/>
            <w:left w:val="none" w:sz="0" w:space="0" w:color="auto"/>
            <w:bottom w:val="none" w:sz="0" w:space="0" w:color="auto"/>
            <w:right w:val="none" w:sz="0" w:space="0" w:color="auto"/>
          </w:divBdr>
        </w:div>
        <w:div w:id="1996758478">
          <w:marLeft w:val="0"/>
          <w:marRight w:val="0"/>
          <w:marTop w:val="150"/>
          <w:marBottom w:val="150"/>
          <w:divBdr>
            <w:top w:val="none" w:sz="0" w:space="0" w:color="auto"/>
            <w:left w:val="none" w:sz="0" w:space="0" w:color="auto"/>
            <w:bottom w:val="none" w:sz="0" w:space="0" w:color="auto"/>
            <w:right w:val="none" w:sz="0" w:space="0" w:color="auto"/>
          </w:divBdr>
        </w:div>
        <w:div w:id="2014917962">
          <w:marLeft w:val="0"/>
          <w:marRight w:val="0"/>
          <w:marTop w:val="150"/>
          <w:marBottom w:val="150"/>
          <w:divBdr>
            <w:top w:val="none" w:sz="0" w:space="0" w:color="auto"/>
            <w:left w:val="none" w:sz="0" w:space="0" w:color="auto"/>
            <w:bottom w:val="none" w:sz="0" w:space="0" w:color="auto"/>
            <w:right w:val="none" w:sz="0" w:space="0" w:color="auto"/>
          </w:divBdr>
        </w:div>
      </w:divsChild>
    </w:div>
    <w:div w:id="207874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F045E-3E81-45A9-8839-CFAB2D094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Nkatha Betty</cp:lastModifiedBy>
  <cp:revision>2</cp:revision>
  <cp:lastPrinted>2010-01-29T09:37:00Z</cp:lastPrinted>
  <dcterms:created xsi:type="dcterms:W3CDTF">2018-10-18T12:22:00Z</dcterms:created>
  <dcterms:modified xsi:type="dcterms:W3CDTF">2018-10-18T12:22:00Z</dcterms:modified>
</cp:coreProperties>
</file>