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2C13CF14" w14:textId="77777777" w:rsidR="00C46A9E" w:rsidRPr="00C46A9E" w:rsidRDefault="007D7BDE" w:rsidP="00C46A9E">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C46A9E" w:rsidRPr="00C46A9E">
        <w:rPr>
          <w:rFonts w:ascii="Arial Narrow" w:hAnsi="Arial Narrow"/>
          <w:b/>
          <w:bCs/>
        </w:rPr>
        <w:t>ISO 5089:1977</w:t>
      </w:r>
    </w:p>
    <w:p w14:paraId="38E5CEF4" w14:textId="32FCDB01" w:rsidR="004E0652" w:rsidRPr="004E0652" w:rsidRDefault="004E0652" w:rsidP="004E0652">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25F4B061" w14:textId="77777777" w:rsidR="004D56A0" w:rsidRPr="004D56A0" w:rsidRDefault="007D7BDE" w:rsidP="004D56A0">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4D56A0" w:rsidRPr="004D56A0">
        <w:rPr>
          <w:rFonts w:ascii="Arial Narrow" w:hAnsi="Arial Narrow"/>
          <w:b/>
          <w:bCs/>
        </w:rPr>
        <w:t>Textiles — Preparation of laboratory test samples and test specimens for chemical testing</w:t>
      </w:r>
    </w:p>
    <w:p w14:paraId="0B9501BE" w14:textId="371F4BF6" w:rsidR="003F7C16" w:rsidRPr="003F7C16" w:rsidRDefault="003F7C16" w:rsidP="003F7C16">
      <w:pPr>
        <w:autoSpaceDE w:val="0"/>
        <w:autoSpaceDN w:val="0"/>
        <w:adjustRightInd w:val="0"/>
        <w:jc w:val="both"/>
        <w:rPr>
          <w:rFonts w:ascii="Arial Narrow" w:hAnsi="Arial Narrow"/>
          <w:b/>
          <w:bCs/>
        </w:rPr>
      </w:pPr>
    </w:p>
    <w:p w14:paraId="416C2D86" w14:textId="1B2C3E3E" w:rsidR="00454E5A" w:rsidRPr="00454E5A" w:rsidRDefault="00454E5A" w:rsidP="00454E5A">
      <w:pPr>
        <w:autoSpaceDE w:val="0"/>
        <w:autoSpaceDN w:val="0"/>
        <w:adjustRightInd w:val="0"/>
        <w:jc w:val="both"/>
        <w:rPr>
          <w:rFonts w:ascii="Arial Narrow" w:hAnsi="Arial Narrow"/>
          <w:b/>
          <w:bCs/>
        </w:rPr>
      </w:pPr>
    </w:p>
    <w:p w14:paraId="7F76281C" w14:textId="7D2797B7" w:rsidR="006A2EEB" w:rsidRDefault="007D7BDE" w:rsidP="006A2EEB">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7E5BE7" w:rsidRPr="007E5BE7">
        <w:rPr>
          <w:rFonts w:ascii="Arial Narrow" w:hAnsi="Arial Narrow" w:cs="Arial"/>
          <w:b/>
          <w:bCs/>
        </w:rPr>
        <w:t xml:space="preserve">This International Standard specifies methods of obtaining laboratory test samples of textile materials from laboratory bulk samples taken from a bulk </w:t>
      </w:r>
      <w:proofErr w:type="gramStart"/>
      <w:r w:rsidR="007E5BE7" w:rsidRPr="007E5BE7">
        <w:rPr>
          <w:rFonts w:ascii="Arial Narrow" w:hAnsi="Arial Narrow" w:cs="Arial"/>
          <w:b/>
          <w:bCs/>
        </w:rPr>
        <w:t>source, and</w:t>
      </w:r>
      <w:proofErr w:type="gramEnd"/>
      <w:r w:rsidR="007E5BE7" w:rsidRPr="007E5BE7">
        <w:rPr>
          <w:rFonts w:ascii="Arial Narrow" w:hAnsi="Arial Narrow" w:cs="Arial"/>
          <w:b/>
          <w:bCs/>
        </w:rPr>
        <w:t xml:space="preserve"> gives general directions for the preparation of test specimens of convenient size for chemical tests.</w:t>
      </w:r>
    </w:p>
    <w:p w14:paraId="4ABC0CEC" w14:textId="2B48A841" w:rsidR="002061F2" w:rsidRDefault="002061F2" w:rsidP="006A2EEB">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E0D8" w14:textId="77777777" w:rsidR="004667FA" w:rsidRDefault="004667FA" w:rsidP="007D7BDE">
      <w:r>
        <w:separator/>
      </w:r>
    </w:p>
  </w:endnote>
  <w:endnote w:type="continuationSeparator" w:id="0">
    <w:p w14:paraId="62804B1C" w14:textId="77777777" w:rsidR="004667FA" w:rsidRDefault="004667F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B5E0" w14:textId="77777777" w:rsidR="004667FA" w:rsidRDefault="004667FA" w:rsidP="007D7BDE">
      <w:r>
        <w:separator/>
      </w:r>
    </w:p>
  </w:footnote>
  <w:footnote w:type="continuationSeparator" w:id="0">
    <w:p w14:paraId="0741BFF6" w14:textId="77777777" w:rsidR="004667FA" w:rsidRDefault="004667FA"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C4A6C"/>
    <w:rsid w:val="003F2C4E"/>
    <w:rsid w:val="003F7C16"/>
    <w:rsid w:val="00402707"/>
    <w:rsid w:val="00417DB7"/>
    <w:rsid w:val="00452734"/>
    <w:rsid w:val="00454E5A"/>
    <w:rsid w:val="004667FA"/>
    <w:rsid w:val="004D2BA9"/>
    <w:rsid w:val="004D56A0"/>
    <w:rsid w:val="004E0652"/>
    <w:rsid w:val="004F1967"/>
    <w:rsid w:val="004F475B"/>
    <w:rsid w:val="00506AFA"/>
    <w:rsid w:val="00526BC6"/>
    <w:rsid w:val="005579A8"/>
    <w:rsid w:val="00562B88"/>
    <w:rsid w:val="005965CF"/>
    <w:rsid w:val="005D03B9"/>
    <w:rsid w:val="005D3E09"/>
    <w:rsid w:val="005E2F92"/>
    <w:rsid w:val="005F5C8C"/>
    <w:rsid w:val="00602637"/>
    <w:rsid w:val="006145D6"/>
    <w:rsid w:val="00625207"/>
    <w:rsid w:val="00640D69"/>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572A5"/>
    <w:rsid w:val="00877DFF"/>
    <w:rsid w:val="00893D7E"/>
    <w:rsid w:val="008B3FDD"/>
    <w:rsid w:val="00997752"/>
    <w:rsid w:val="009A0622"/>
    <w:rsid w:val="00A15AB7"/>
    <w:rsid w:val="00A2691E"/>
    <w:rsid w:val="00A80CFF"/>
    <w:rsid w:val="00A87B44"/>
    <w:rsid w:val="00AB16F3"/>
    <w:rsid w:val="00AC0F35"/>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C277B"/>
    <w:rsid w:val="00CC7475"/>
    <w:rsid w:val="00CD6B90"/>
    <w:rsid w:val="00D25A8B"/>
    <w:rsid w:val="00D51431"/>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2022-07-07T11:46:00Z</dcterms:created>
  <dcterms:modified xsi:type="dcterms:W3CDTF">2022-07-07T11:48:00Z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