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31E92E42"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9A2F82">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78ADCB71"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9A2F82">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5C3144A8" w14:textId="77777777" w:rsidR="00BF6315" w:rsidRPr="00BF6315" w:rsidRDefault="007D7BDE" w:rsidP="00BF6315">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BF6315" w:rsidRPr="00BF6315">
        <w:rPr>
          <w:rFonts w:ascii="Arial Narrow" w:hAnsi="Arial Narrow"/>
          <w:b/>
          <w:bCs/>
        </w:rPr>
        <w:t>ISO 2647:2020</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172AFBCF" w14:textId="77777777" w:rsidR="007A2E17" w:rsidRPr="007A2E17" w:rsidRDefault="007D7BDE" w:rsidP="007A2E17">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7A2E17" w:rsidRPr="007A2E17">
        <w:rPr>
          <w:rFonts w:ascii="Arial Narrow" w:hAnsi="Arial Narrow"/>
          <w:b/>
          <w:bCs/>
        </w:rPr>
        <w:t>Wool — Determination of percentage of medullated fibres by the projection microscope</w:t>
      </w:r>
    </w:p>
    <w:p w14:paraId="675FCF64" w14:textId="670AF589" w:rsidR="00C44C7D" w:rsidRPr="00C44C7D" w:rsidRDefault="00C44C7D" w:rsidP="00C44C7D">
      <w:pPr>
        <w:autoSpaceDE w:val="0"/>
        <w:autoSpaceDN w:val="0"/>
        <w:adjustRightInd w:val="0"/>
        <w:jc w:val="both"/>
        <w:rPr>
          <w:rFonts w:ascii="Arial Narrow" w:hAnsi="Arial Narrow"/>
          <w:b/>
          <w:bCs/>
        </w:rPr>
      </w:pPr>
    </w:p>
    <w:p w14:paraId="40E5C38B" w14:textId="77777777" w:rsidR="00DA2ACE" w:rsidRPr="00DA2ACE" w:rsidRDefault="007D7BDE" w:rsidP="00DA2ACE">
      <w:pPr>
        <w:autoSpaceDE w:val="0"/>
        <w:autoSpaceDN w:val="0"/>
        <w:adjustRightInd w:val="0"/>
        <w:jc w:val="both"/>
        <w:rPr>
          <w:rFonts w:ascii="Arial Narrow" w:hAnsi="Arial Narrow" w:cs="Arial"/>
          <w:b/>
          <w:bCs/>
        </w:rPr>
      </w:pPr>
      <w:r w:rsidRPr="00556197">
        <w:rPr>
          <w:rFonts w:ascii="Arial Narrow" w:hAnsi="Arial Narrow" w:cs="Arial"/>
        </w:rPr>
        <w:t xml:space="preserve">Scope: </w:t>
      </w:r>
      <w:r w:rsidR="00DA2ACE" w:rsidRPr="00DA2ACE">
        <w:rPr>
          <w:rFonts w:ascii="Arial Narrow" w:hAnsi="Arial Narrow" w:cs="Arial"/>
          <w:b/>
          <w:bCs/>
        </w:rPr>
        <w:t>This document specifies a method of test for determining the percentage of medullated wool fibres by means of the projection microscope.</w:t>
      </w:r>
    </w:p>
    <w:p w14:paraId="498B79F2" w14:textId="77777777" w:rsidR="00DA2ACE" w:rsidRPr="00DA2ACE" w:rsidRDefault="00DA2ACE" w:rsidP="00DA2ACE">
      <w:pPr>
        <w:autoSpaceDE w:val="0"/>
        <w:autoSpaceDN w:val="0"/>
        <w:adjustRightInd w:val="0"/>
        <w:jc w:val="both"/>
        <w:rPr>
          <w:rFonts w:ascii="Arial Narrow" w:hAnsi="Arial Narrow" w:cs="Arial"/>
          <w:b/>
          <w:bCs/>
        </w:rPr>
      </w:pPr>
      <w:r w:rsidRPr="00DA2ACE">
        <w:rPr>
          <w:rFonts w:ascii="Arial Narrow" w:hAnsi="Arial Narrow" w:cs="Arial"/>
          <w:b/>
          <w:bCs/>
        </w:rPr>
        <w:t>The method is applicable to woollen and worsted products, at all stages, from raw materials to yarn.</w:t>
      </w:r>
    </w:p>
    <w:p w14:paraId="44EAFD9C" w14:textId="06D21993" w:rsidR="007D7BDE" w:rsidRPr="00556197" w:rsidRDefault="007D7BDE" w:rsidP="00DA2ACE">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545C" w14:textId="77777777" w:rsidR="00001972" w:rsidRDefault="00001972" w:rsidP="007D7BDE">
      <w:r>
        <w:separator/>
      </w:r>
    </w:p>
  </w:endnote>
  <w:endnote w:type="continuationSeparator" w:id="0">
    <w:p w14:paraId="14DE7803" w14:textId="77777777" w:rsidR="00001972" w:rsidRDefault="0000197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741D" w14:textId="77777777" w:rsidR="00001972" w:rsidRDefault="00001972" w:rsidP="007D7BDE">
      <w:r>
        <w:separator/>
      </w:r>
    </w:p>
  </w:footnote>
  <w:footnote w:type="continuationSeparator" w:id="0">
    <w:p w14:paraId="28D759C6" w14:textId="77777777" w:rsidR="00001972" w:rsidRDefault="00001972"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01972"/>
    <w:rsid w:val="000250FB"/>
    <w:rsid w:val="0003199D"/>
    <w:rsid w:val="00041973"/>
    <w:rsid w:val="00074575"/>
    <w:rsid w:val="000A35DF"/>
    <w:rsid w:val="000A5E80"/>
    <w:rsid w:val="000C4E32"/>
    <w:rsid w:val="000D2BD8"/>
    <w:rsid w:val="00103C02"/>
    <w:rsid w:val="00146B64"/>
    <w:rsid w:val="00154D57"/>
    <w:rsid w:val="00161F8F"/>
    <w:rsid w:val="001A16FD"/>
    <w:rsid w:val="001D112C"/>
    <w:rsid w:val="002236B8"/>
    <w:rsid w:val="0023262C"/>
    <w:rsid w:val="00241E4B"/>
    <w:rsid w:val="00242755"/>
    <w:rsid w:val="00272629"/>
    <w:rsid w:val="00282D9D"/>
    <w:rsid w:val="002C6AB5"/>
    <w:rsid w:val="002E03CE"/>
    <w:rsid w:val="002E12DF"/>
    <w:rsid w:val="002E3F7C"/>
    <w:rsid w:val="00350BFA"/>
    <w:rsid w:val="0037216D"/>
    <w:rsid w:val="003A2DFD"/>
    <w:rsid w:val="003C4A6C"/>
    <w:rsid w:val="003F2C4E"/>
    <w:rsid w:val="00402707"/>
    <w:rsid w:val="00452734"/>
    <w:rsid w:val="004D2BA9"/>
    <w:rsid w:val="00506AFA"/>
    <w:rsid w:val="005965CF"/>
    <w:rsid w:val="005D3E09"/>
    <w:rsid w:val="005E2F92"/>
    <w:rsid w:val="005F5C8C"/>
    <w:rsid w:val="00674532"/>
    <w:rsid w:val="00680852"/>
    <w:rsid w:val="006B0D26"/>
    <w:rsid w:val="006F228A"/>
    <w:rsid w:val="00703562"/>
    <w:rsid w:val="00703CB1"/>
    <w:rsid w:val="0071682E"/>
    <w:rsid w:val="007244A4"/>
    <w:rsid w:val="00756E07"/>
    <w:rsid w:val="00766B20"/>
    <w:rsid w:val="007A2E17"/>
    <w:rsid w:val="007D5546"/>
    <w:rsid w:val="007D7BDE"/>
    <w:rsid w:val="00810E69"/>
    <w:rsid w:val="008222C0"/>
    <w:rsid w:val="008572A5"/>
    <w:rsid w:val="00877DFF"/>
    <w:rsid w:val="00893D7E"/>
    <w:rsid w:val="008B3FDD"/>
    <w:rsid w:val="00997752"/>
    <w:rsid w:val="009A0622"/>
    <w:rsid w:val="009A2F82"/>
    <w:rsid w:val="00A15AB7"/>
    <w:rsid w:val="00A80CFF"/>
    <w:rsid w:val="00A87B44"/>
    <w:rsid w:val="00AB16F3"/>
    <w:rsid w:val="00B04B5B"/>
    <w:rsid w:val="00B51193"/>
    <w:rsid w:val="00B64A52"/>
    <w:rsid w:val="00BA0183"/>
    <w:rsid w:val="00BF6315"/>
    <w:rsid w:val="00BF6EDE"/>
    <w:rsid w:val="00C23675"/>
    <w:rsid w:val="00C352FC"/>
    <w:rsid w:val="00C44C7D"/>
    <w:rsid w:val="00C734AC"/>
    <w:rsid w:val="00CC277B"/>
    <w:rsid w:val="00CC7475"/>
    <w:rsid w:val="00D57FB3"/>
    <w:rsid w:val="00D711C5"/>
    <w:rsid w:val="00DA2ACE"/>
    <w:rsid w:val="00DC7D31"/>
    <w:rsid w:val="00DD06E8"/>
    <w:rsid w:val="00E00478"/>
    <w:rsid w:val="00E1291B"/>
    <w:rsid w:val="00E41A20"/>
    <w:rsid w:val="00E67378"/>
    <w:rsid w:val="00E952ED"/>
    <w:rsid w:val="00EB7875"/>
    <w:rsid w:val="00EF7104"/>
    <w:rsid w:val="00F701C2"/>
    <w:rsid w:val="00F818B8"/>
    <w:rsid w:val="00F87FFB"/>
    <w:rsid w:val="00FB1840"/>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2022-07-07T08:39:00Z</dcterms:created>
  <dcterms:modified xsi:type="dcterms:W3CDTF">2022-07-07T12:58:00Z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