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58E" w:rsidRPr="00A072B7" w:rsidRDefault="00FB258E" w:rsidP="00BF3FD0">
      <w:pPr>
        <w:ind w:right="-131"/>
        <w:rPr>
          <w:bCs/>
          <w:color w:val="000000"/>
          <w:sz w:val="24"/>
          <w:szCs w:val="24"/>
        </w:rPr>
      </w:pPr>
      <w:bookmarkStart w:id="0" w:name="_GoBack"/>
      <w:bookmarkEnd w:id="0"/>
      <w:r>
        <w:rPr>
          <w:b/>
          <w:color w:val="000000"/>
          <w:sz w:val="36"/>
        </w:rPr>
        <w:tab/>
      </w:r>
      <w:r w:rsidRPr="005056DC">
        <w:rPr>
          <w:b/>
          <w:color w:val="000000"/>
        </w:rPr>
        <w:tab/>
      </w:r>
      <w:r w:rsidRPr="005056DC">
        <w:rPr>
          <w:b/>
          <w:color w:val="000000"/>
        </w:rPr>
        <w:tab/>
      </w:r>
      <w:r w:rsidRPr="005056DC">
        <w:rPr>
          <w:b/>
          <w:color w:val="000000"/>
        </w:rPr>
        <w:tab/>
      </w:r>
      <w:r w:rsidRPr="005056DC">
        <w:rPr>
          <w:b/>
          <w:color w:val="000000"/>
        </w:rPr>
        <w:tab/>
      </w:r>
      <w:r w:rsidRPr="005056DC">
        <w:rPr>
          <w:b/>
          <w:color w:val="000000"/>
        </w:rPr>
        <w:tab/>
      </w:r>
      <w:r w:rsidRPr="005056DC">
        <w:rPr>
          <w:b/>
          <w:color w:val="000000"/>
        </w:rPr>
        <w:tab/>
      </w:r>
      <w:r w:rsidRPr="005056DC">
        <w:rPr>
          <w:b/>
          <w:color w:val="000000"/>
        </w:rPr>
        <w:tab/>
      </w:r>
      <w:r w:rsidR="0019585C">
        <w:rPr>
          <w:b/>
          <w:color w:val="000000"/>
        </w:rPr>
        <w:tab/>
      </w:r>
      <w:r w:rsidR="0019585C">
        <w:rPr>
          <w:b/>
          <w:color w:val="000000"/>
        </w:rPr>
        <w:tab/>
      </w:r>
      <w:r w:rsidR="000924A8">
        <w:rPr>
          <w:b/>
          <w:color w:val="000000"/>
        </w:rPr>
        <w:t xml:space="preserve">      </w:t>
      </w:r>
      <w:r w:rsidR="006B4B2C">
        <w:rPr>
          <w:b/>
          <w:color w:val="000000"/>
          <w:sz w:val="36"/>
        </w:rPr>
        <w:t xml:space="preserve"> </w:t>
      </w:r>
      <w:r>
        <w:rPr>
          <w:b/>
          <w:color w:val="000000"/>
          <w:sz w:val="36"/>
        </w:rPr>
        <w:t xml:space="preserve"> </w:t>
      </w:r>
      <w:r w:rsidR="005D46BD">
        <w:rPr>
          <w:b/>
          <w:color w:val="000000"/>
          <w:sz w:val="36"/>
        </w:rPr>
        <w:t xml:space="preserve"> </w:t>
      </w:r>
      <w:r w:rsidR="00E35D67">
        <w:rPr>
          <w:b/>
          <w:color w:val="000000"/>
          <w:sz w:val="36"/>
        </w:rPr>
        <w:t xml:space="preserve">   </w:t>
      </w:r>
      <w:r w:rsidR="005D46BD">
        <w:rPr>
          <w:b/>
          <w:color w:val="000000"/>
          <w:sz w:val="36"/>
        </w:rPr>
        <w:t xml:space="preserve"> </w:t>
      </w:r>
      <w:r w:rsidR="00B310B4">
        <w:rPr>
          <w:b/>
          <w:color w:val="000000"/>
          <w:sz w:val="36"/>
        </w:rPr>
        <w:t xml:space="preserve"> </w:t>
      </w:r>
      <w:r w:rsidR="005D46BD">
        <w:rPr>
          <w:b/>
          <w:color w:val="000000"/>
          <w:sz w:val="36"/>
        </w:rPr>
        <w:t xml:space="preserve"> </w:t>
      </w:r>
    </w:p>
    <w:p w:rsidR="00FB258E" w:rsidRDefault="00FB258E" w:rsidP="00BF3FD0">
      <w:pPr>
        <w:rPr>
          <w:rFonts w:cs="Arial"/>
          <w:b/>
          <w:color w:val="000000"/>
          <w:sz w:val="18"/>
        </w:rPr>
      </w:pPr>
    </w:p>
    <w:p w:rsidR="00FB258E" w:rsidRDefault="00FB258E" w:rsidP="00BF3FD0">
      <w:pPr>
        <w:rPr>
          <w:rFonts w:cs="Arial"/>
          <w:b/>
          <w:color w:val="000000"/>
          <w:sz w:val="18"/>
        </w:rPr>
      </w:pPr>
    </w:p>
    <w:p w:rsidR="00FB258E" w:rsidRDefault="00DF4E9E" w:rsidP="00BF3FD0">
      <w:pPr>
        <w:rPr>
          <w:rFonts w:cs="Arial"/>
          <w:bCs/>
          <w:sz w:val="16"/>
        </w:rPr>
      </w:pPr>
      <w:r>
        <w:rPr>
          <w:rFonts w:cs="Arial"/>
          <w:noProof/>
          <w:sz w:val="26"/>
          <w:lang w:eastAsia="en-GB"/>
        </w:rPr>
        <mc:AlternateContent>
          <mc:Choice Requires="wps">
            <w:drawing>
              <wp:anchor distT="0" distB="0" distL="114300" distR="114300" simplePos="0" relativeHeight="251654656" behindDoc="0" locked="0" layoutInCell="1" allowOverlap="1">
                <wp:simplePos x="0" y="0"/>
                <wp:positionH relativeFrom="column">
                  <wp:posOffset>-1171575</wp:posOffset>
                </wp:positionH>
                <wp:positionV relativeFrom="paragraph">
                  <wp:posOffset>34290</wp:posOffset>
                </wp:positionV>
                <wp:extent cx="245745" cy="0"/>
                <wp:effectExtent l="0" t="0" r="0" b="0"/>
                <wp:wrapNone/>
                <wp:docPr id="11"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D97F7" id="Line 5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25pt,2.7pt" to="-72.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">
                <v:stroke endarrow="block"/>
              </v:line>
            </w:pict>
          </mc:Fallback>
        </mc:AlternateContent>
      </w:r>
    </w:p>
    <w:p w:rsidR="00FB258E" w:rsidRDefault="00DF4E9E" w:rsidP="00BF3FD0">
      <w:pPr>
        <w:rPr>
          <w:rFonts w:cs="Arial"/>
          <w:bCs/>
          <w:sz w:val="26"/>
        </w:rPr>
      </w:pPr>
      <w:r>
        <w:rPr>
          <w:rFonts w:cs="Arial"/>
          <w:noProof/>
          <w:sz w:val="26"/>
          <w:lang w:eastAsia="en-GB"/>
        </w:rPr>
        <mc:AlternateContent>
          <mc:Choice Requires="wps">
            <w:drawing>
              <wp:anchor distT="0" distB="0" distL="114300" distR="114300" simplePos="0" relativeHeight="251653632" behindDoc="0" locked="0" layoutInCell="1" allowOverlap="1">
                <wp:simplePos x="0" y="0"/>
                <wp:positionH relativeFrom="column">
                  <wp:posOffset>-1171575</wp:posOffset>
                </wp:positionH>
                <wp:positionV relativeFrom="paragraph">
                  <wp:posOffset>34290</wp:posOffset>
                </wp:positionV>
                <wp:extent cx="245745" cy="0"/>
                <wp:effectExtent l="0" t="0" r="0" b="0"/>
                <wp:wrapNone/>
                <wp:docPr id="10"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0C892" id="Line 34"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25pt,2.7pt" to="-72.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">
                <v:stroke endarrow="block"/>
              </v:line>
            </w:pict>
          </mc:Fallback>
        </mc:AlternateContent>
      </w:r>
    </w:p>
    <w:p w:rsidR="00FB258E" w:rsidRDefault="00FB258E" w:rsidP="00BF3FD0">
      <w:pPr>
        <w:rPr>
          <w:rFonts w:cs="Arial"/>
          <w:bCs/>
          <w:sz w:val="26"/>
        </w:rPr>
      </w:pPr>
    </w:p>
    <w:p w:rsidR="00FB258E" w:rsidRDefault="00FB258E" w:rsidP="00BF3FD0">
      <w:pPr>
        <w:rPr>
          <w:rFonts w:cs="Arial"/>
          <w:bCs/>
          <w:sz w:val="26"/>
        </w:rPr>
      </w:pPr>
    </w:p>
    <w:p w:rsidR="00FB258E" w:rsidRDefault="00FB258E" w:rsidP="00BF3FD0">
      <w:pPr>
        <w:rPr>
          <w:rFonts w:cs="Arial"/>
          <w:bCs/>
          <w:sz w:val="26"/>
        </w:rPr>
      </w:pPr>
    </w:p>
    <w:p w:rsidR="00FB258E" w:rsidRDefault="00FB258E" w:rsidP="00BF3FD0">
      <w:pPr>
        <w:rPr>
          <w:rFonts w:cs="Arial"/>
          <w:bCs/>
          <w:sz w:val="26"/>
        </w:rPr>
      </w:pPr>
    </w:p>
    <w:p w:rsidR="00FB258E" w:rsidRDefault="00FB258E" w:rsidP="00BF3FD0">
      <w:pPr>
        <w:rPr>
          <w:rFonts w:cs="Arial"/>
          <w:bCs/>
          <w:sz w:val="26"/>
        </w:rPr>
      </w:pPr>
    </w:p>
    <w:p w:rsidR="00F1153E" w:rsidRDefault="00F1153E" w:rsidP="00BF3FD0">
      <w:pPr>
        <w:rPr>
          <w:rFonts w:cs="Arial"/>
          <w:bCs/>
          <w:sz w:val="26"/>
        </w:rPr>
      </w:pPr>
    </w:p>
    <w:p w:rsidR="004D351B" w:rsidRPr="004D351B" w:rsidRDefault="00CB6324" w:rsidP="004D351B">
      <w:pPr>
        <w:ind w:left="720"/>
        <w:rPr>
          <w:b/>
          <w:spacing w:val="-15"/>
          <w:sz w:val="44"/>
          <w:szCs w:val="44"/>
        </w:rPr>
      </w:pPr>
      <w:r>
        <w:rPr>
          <w:b/>
          <w:color w:val="000000"/>
          <w:sz w:val="44"/>
          <w:szCs w:val="44"/>
        </w:rPr>
        <w:t>O</w:t>
      </w:r>
      <w:r w:rsidR="004D351B" w:rsidRPr="004D351B">
        <w:rPr>
          <w:b/>
          <w:color w:val="000000"/>
          <w:sz w:val="44"/>
          <w:szCs w:val="44"/>
        </w:rPr>
        <w:t>il filters</w:t>
      </w:r>
      <w:r>
        <w:rPr>
          <w:b/>
          <w:color w:val="000000"/>
          <w:sz w:val="44"/>
          <w:szCs w:val="44"/>
        </w:rPr>
        <w:t xml:space="preserve"> —</w:t>
      </w:r>
      <w:r w:rsidRPr="00CB6324">
        <w:rPr>
          <w:b/>
          <w:color w:val="000000"/>
          <w:sz w:val="44"/>
          <w:szCs w:val="44"/>
        </w:rPr>
        <w:t xml:space="preserve"> </w:t>
      </w:r>
      <w:r w:rsidRPr="004D351B">
        <w:rPr>
          <w:b/>
          <w:color w:val="000000"/>
          <w:sz w:val="44"/>
          <w:szCs w:val="44"/>
        </w:rPr>
        <w:t>Specification</w:t>
      </w:r>
    </w:p>
    <w:p w:rsidR="00D8075C" w:rsidRDefault="00D8075C" w:rsidP="00AE22F3">
      <w:pPr>
        <w:pStyle w:val="Title"/>
        <w:spacing w:before="0"/>
        <w:ind w:left="720" w:hanging="86"/>
        <w:jc w:val="left"/>
        <w:rPr>
          <w:b w:val="0"/>
          <w:bCs/>
          <w:sz w:val="36"/>
          <w:szCs w:val="36"/>
        </w:rPr>
      </w:pPr>
    </w:p>
    <w:p w:rsidR="007402ED" w:rsidRDefault="007402ED" w:rsidP="00AE22F3">
      <w:pPr>
        <w:pStyle w:val="Title"/>
        <w:spacing w:before="0"/>
        <w:ind w:left="720" w:hanging="86"/>
        <w:jc w:val="left"/>
        <w:rPr>
          <w:b w:val="0"/>
          <w:bCs/>
          <w:sz w:val="36"/>
          <w:szCs w:val="36"/>
        </w:rPr>
      </w:pPr>
    </w:p>
    <w:p w:rsidR="007402ED" w:rsidRDefault="007402ED" w:rsidP="00AE22F3">
      <w:pPr>
        <w:pStyle w:val="Title"/>
        <w:spacing w:before="0"/>
        <w:ind w:left="720" w:hanging="86"/>
        <w:jc w:val="left"/>
        <w:rPr>
          <w:b w:val="0"/>
          <w:bCs/>
          <w:sz w:val="36"/>
          <w:szCs w:val="36"/>
        </w:rPr>
      </w:pPr>
    </w:p>
    <w:p w:rsidR="007402ED" w:rsidRDefault="007402ED" w:rsidP="00AE22F3">
      <w:pPr>
        <w:pStyle w:val="Title"/>
        <w:spacing w:before="0"/>
        <w:ind w:left="720" w:hanging="86"/>
        <w:jc w:val="left"/>
        <w:rPr>
          <w:b w:val="0"/>
          <w:bCs/>
          <w:sz w:val="36"/>
          <w:szCs w:val="36"/>
        </w:rPr>
      </w:pPr>
    </w:p>
    <w:p w:rsidR="007402ED" w:rsidRDefault="007402ED" w:rsidP="00AE22F3">
      <w:pPr>
        <w:pStyle w:val="Title"/>
        <w:spacing w:before="0"/>
        <w:ind w:left="720" w:hanging="86"/>
        <w:jc w:val="left"/>
        <w:rPr>
          <w:b w:val="0"/>
          <w:bCs/>
          <w:sz w:val="36"/>
          <w:szCs w:val="36"/>
        </w:rPr>
      </w:pPr>
    </w:p>
    <w:p w:rsidR="007402ED" w:rsidRDefault="007402ED" w:rsidP="00AE22F3">
      <w:pPr>
        <w:pStyle w:val="Title"/>
        <w:spacing w:before="0"/>
        <w:ind w:left="720" w:hanging="86"/>
        <w:jc w:val="left"/>
        <w:rPr>
          <w:b w:val="0"/>
          <w:bCs/>
          <w:sz w:val="36"/>
          <w:szCs w:val="36"/>
        </w:rPr>
      </w:pPr>
    </w:p>
    <w:p w:rsidR="003E2533" w:rsidRDefault="007402ED" w:rsidP="00BF3FD0">
      <w:pPr>
        <w:pStyle w:val="Title"/>
        <w:jc w:val="left"/>
        <w:rPr>
          <w:b w:val="0"/>
          <w:bCs/>
          <w:sz w:val="36"/>
          <w:szCs w:val="36"/>
        </w:rPr>
      </w:pPr>
      <w:r w:rsidRPr="007402ED">
        <w:rPr>
          <w:bCs/>
          <w:sz w:val="36"/>
          <w:szCs w:val="36"/>
        </w:rPr>
        <w:t xml:space="preserve"> </w:t>
      </w:r>
      <w:r>
        <w:rPr>
          <w:bCs/>
          <w:sz w:val="36"/>
          <w:szCs w:val="36"/>
        </w:rPr>
        <w:t xml:space="preserve"> </w:t>
      </w:r>
      <w:r>
        <w:rPr>
          <w:bCs/>
          <w:sz w:val="36"/>
          <w:szCs w:val="36"/>
        </w:rPr>
        <w:tab/>
      </w:r>
    </w:p>
    <w:p w:rsidR="008E7522" w:rsidRDefault="008E7522" w:rsidP="00BF3FD0">
      <w:pPr>
        <w:pStyle w:val="Title"/>
        <w:jc w:val="left"/>
        <w:rPr>
          <w:b w:val="0"/>
          <w:bCs/>
          <w:sz w:val="36"/>
          <w:szCs w:val="36"/>
        </w:rPr>
      </w:pPr>
    </w:p>
    <w:p w:rsidR="003E2533" w:rsidRDefault="003E2533" w:rsidP="00BF3FD0">
      <w:pPr>
        <w:pStyle w:val="Title"/>
        <w:jc w:val="left"/>
        <w:rPr>
          <w:rFonts w:cs="Arial"/>
        </w:rPr>
      </w:pPr>
    </w:p>
    <w:p w:rsidR="003E2533" w:rsidRDefault="003E2533" w:rsidP="00BF3FD0">
      <w:pPr>
        <w:pStyle w:val="Title"/>
        <w:jc w:val="left"/>
        <w:rPr>
          <w:rFonts w:cs="Arial"/>
        </w:rPr>
      </w:pPr>
    </w:p>
    <w:p w:rsidR="00FB258E" w:rsidRDefault="00FB258E" w:rsidP="00BF3FD0">
      <w:pPr>
        <w:pStyle w:val="Title"/>
        <w:jc w:val="left"/>
        <w:rPr>
          <w:rFonts w:cs="Arial"/>
          <w:i/>
        </w:rPr>
      </w:pPr>
    </w:p>
    <w:p w:rsidR="00FB258E" w:rsidRDefault="00FB258E" w:rsidP="00BF3FD0">
      <w:pPr>
        <w:pStyle w:val="Title"/>
        <w:jc w:val="left"/>
        <w:rPr>
          <w:rFonts w:cs="Arial"/>
        </w:rPr>
      </w:pPr>
    </w:p>
    <w:p w:rsidR="00FB258E" w:rsidRDefault="00FB258E" w:rsidP="00BF3FD0">
      <w:pPr>
        <w:pStyle w:val="Title"/>
        <w:jc w:val="left"/>
        <w:rPr>
          <w:rFonts w:cs="Arial"/>
          <w:sz w:val="20"/>
        </w:rPr>
      </w:pPr>
    </w:p>
    <w:p w:rsidR="00FB258E" w:rsidRDefault="00FB258E" w:rsidP="00BF3FD0">
      <w:pPr>
        <w:pStyle w:val="Title"/>
        <w:jc w:val="left"/>
        <w:rPr>
          <w:rFonts w:cs="Arial"/>
          <w:sz w:val="16"/>
        </w:rPr>
      </w:pPr>
    </w:p>
    <w:p w:rsidR="00FB258E" w:rsidRDefault="00FB258E" w:rsidP="00BF3FD0">
      <w:pPr>
        <w:pStyle w:val="Title"/>
        <w:jc w:val="left"/>
        <w:rPr>
          <w:rFonts w:cs="Arial"/>
          <w:sz w:val="16"/>
        </w:rPr>
      </w:pPr>
    </w:p>
    <w:p w:rsidR="00FB258E" w:rsidRDefault="00FB258E" w:rsidP="00BF3FD0">
      <w:pPr>
        <w:pStyle w:val="Title"/>
        <w:jc w:val="left"/>
        <w:rPr>
          <w:rFonts w:cs="Arial"/>
        </w:rPr>
      </w:pPr>
    </w:p>
    <w:p w:rsidR="00A962E5" w:rsidRDefault="00A962E5" w:rsidP="00BF3FD0"/>
    <w:p w:rsidR="00A962E5" w:rsidRDefault="00A962E5" w:rsidP="00BF3FD0"/>
    <w:p w:rsidR="00FB258E" w:rsidRDefault="00FB258E" w:rsidP="00BF3FD0">
      <w:pPr>
        <w:jc w:val="both"/>
        <w:rPr>
          <w:rFonts w:cs="Arial"/>
        </w:rPr>
      </w:pPr>
    </w:p>
    <w:p w:rsidR="00FB258E" w:rsidRDefault="00FB258E" w:rsidP="00BF3FD0">
      <w:pPr>
        <w:pStyle w:val="Footer"/>
        <w:tabs>
          <w:tab w:val="clear" w:pos="4153"/>
          <w:tab w:val="clear" w:pos="8306"/>
        </w:tabs>
        <w:ind w:right="-283" w:firstLine="851"/>
        <w:rPr>
          <w:rFonts w:cs="Arial"/>
          <w:b/>
        </w:rPr>
      </w:pPr>
      <w:r>
        <w:rPr>
          <w:rFonts w:cs="Arial"/>
        </w:rPr>
        <w:t>©KEBS 20</w:t>
      </w:r>
      <w:r w:rsidR="00BC2353">
        <w:rPr>
          <w:rFonts w:cs="Arial"/>
        </w:rPr>
        <w:t>20</w:t>
      </w:r>
      <w:r w:rsidR="00D8075C">
        <w:rPr>
          <w:rFonts w:cs="Arial"/>
        </w:rPr>
        <w:tab/>
      </w:r>
      <w:r w:rsidR="00D8075C">
        <w:rPr>
          <w:rFonts w:cs="Arial"/>
        </w:rPr>
        <w:tab/>
      </w:r>
      <w:r w:rsidR="00D8075C">
        <w:rPr>
          <w:rFonts w:cs="Arial"/>
        </w:rPr>
        <w:tab/>
      </w:r>
      <w:r w:rsidR="00D8075C">
        <w:rPr>
          <w:rFonts w:cs="Arial"/>
        </w:rPr>
        <w:tab/>
      </w:r>
      <w:r w:rsidR="00D8075C">
        <w:rPr>
          <w:rFonts w:cs="Arial"/>
        </w:rPr>
        <w:tab/>
      </w:r>
      <w:r w:rsidR="00D8075C">
        <w:rPr>
          <w:rFonts w:cs="Arial"/>
        </w:rPr>
        <w:tab/>
      </w:r>
      <w:r w:rsidR="00D8075C">
        <w:rPr>
          <w:rFonts w:cs="Arial"/>
        </w:rPr>
        <w:tab/>
      </w:r>
      <w:r w:rsidR="00D8075C">
        <w:rPr>
          <w:rFonts w:cs="Arial"/>
        </w:rPr>
        <w:tab/>
      </w:r>
      <w:r w:rsidR="00C84E9D">
        <w:rPr>
          <w:rFonts w:cs="Arial"/>
        </w:rPr>
        <w:tab/>
      </w:r>
      <w:r w:rsidR="00BC2353">
        <w:rPr>
          <w:rFonts w:cs="Arial"/>
        </w:rPr>
        <w:t>Third</w:t>
      </w:r>
      <w:r w:rsidR="00C84E9D">
        <w:rPr>
          <w:rFonts w:cs="Arial"/>
        </w:rPr>
        <w:t xml:space="preserve"> </w:t>
      </w:r>
      <w:r w:rsidR="00424D73">
        <w:rPr>
          <w:rFonts w:cs="Arial"/>
        </w:rPr>
        <w:t>Edition 20</w:t>
      </w:r>
      <w:r w:rsidR="00625C27">
        <w:rPr>
          <w:rFonts w:cs="Arial"/>
        </w:rPr>
        <w:t>20</w:t>
      </w:r>
    </w:p>
    <w:p w:rsidR="00FB258E" w:rsidRDefault="00FB258E" w:rsidP="00BF3FD0"/>
    <w:p w:rsidR="00B310B4" w:rsidRDefault="00B310B4" w:rsidP="00BF3FD0"/>
    <w:p w:rsidR="00C63D62" w:rsidRDefault="00C63D62" w:rsidP="00BF3FD0"/>
    <w:p w:rsidR="00C63D62" w:rsidRDefault="00C63D62" w:rsidP="00BF3FD0"/>
    <w:p w:rsidR="00B310B4" w:rsidRDefault="00B310B4" w:rsidP="00BF3FD0"/>
    <w:p w:rsidR="00C63D62" w:rsidRDefault="00C63D62" w:rsidP="00BF3FD0"/>
    <w:p w:rsidR="00C63D62" w:rsidRDefault="00C63D62" w:rsidP="00BF3FD0"/>
    <w:p w:rsidR="00C63D62" w:rsidRDefault="00C63D62" w:rsidP="00BF3FD0"/>
    <w:p w:rsidR="00C63D62" w:rsidRDefault="00C63D62" w:rsidP="00BF3FD0"/>
    <w:p w:rsidR="00C63D62" w:rsidRDefault="00C63D62" w:rsidP="00BF3FD0"/>
    <w:p w:rsidR="00FB258E" w:rsidRDefault="00FB258E" w:rsidP="00BF3FD0">
      <w:pPr>
        <w:pStyle w:val="Heading6"/>
        <w:widowControl w:val="0"/>
        <w:spacing w:line="240" w:lineRule="auto"/>
        <w:rPr>
          <w:rFonts w:cs="Arial"/>
          <w:bCs/>
          <w:lang w:val="en-US"/>
        </w:rPr>
      </w:pPr>
      <w:r>
        <w:rPr>
          <w:rFonts w:cs="Arial"/>
          <w:bCs/>
          <w:lang w:val="en-US"/>
        </w:rPr>
        <w:lastRenderedPageBreak/>
        <w:t>TECHNICAL COMMITTEE REPRESENTATION</w:t>
      </w:r>
    </w:p>
    <w:p w:rsidR="00FB258E" w:rsidRDefault="00FB258E" w:rsidP="00BF3FD0">
      <w:pPr>
        <w:rPr>
          <w:rFonts w:cs="Arial"/>
          <w:b/>
          <w:bCs/>
          <w:lang w:val="en-US"/>
        </w:rPr>
      </w:pPr>
    </w:p>
    <w:p w:rsidR="00FB258E" w:rsidRDefault="00FB258E" w:rsidP="00BF3FD0">
      <w:pPr>
        <w:rPr>
          <w:rFonts w:cs="Arial"/>
          <w:lang w:val="en-US"/>
        </w:rPr>
      </w:pPr>
      <w:r>
        <w:rPr>
          <w:rFonts w:cs="Arial"/>
          <w:lang w:val="en-US"/>
        </w:rPr>
        <w:t>The following organizations were represented on the Technical Committee:</w:t>
      </w:r>
    </w:p>
    <w:p w:rsidR="00FB258E" w:rsidRDefault="00FB258E" w:rsidP="00BF3FD0">
      <w:pPr>
        <w:rPr>
          <w:rFonts w:cs="Arial"/>
          <w:lang w:val="en-US"/>
        </w:rPr>
      </w:pPr>
    </w:p>
    <w:p w:rsidR="00BC2353" w:rsidRPr="00BC2353" w:rsidRDefault="00BC2353" w:rsidP="00BC2353">
      <w:pPr>
        <w:rPr>
          <w:rFonts w:cs="Arial"/>
          <w:lang w:val="en-US"/>
        </w:rPr>
      </w:pPr>
      <w:r w:rsidRPr="00BC2353">
        <w:rPr>
          <w:rFonts w:cs="Arial"/>
          <w:lang w:val="en-US"/>
        </w:rPr>
        <w:t>Toyota Kenya Ltd</w:t>
      </w:r>
    </w:p>
    <w:p w:rsidR="00BC2353" w:rsidRPr="00BC2353" w:rsidRDefault="00BC2353" w:rsidP="00BC2353">
      <w:pPr>
        <w:rPr>
          <w:rFonts w:cs="Arial"/>
          <w:lang w:val="en-US"/>
        </w:rPr>
      </w:pPr>
      <w:r w:rsidRPr="00BC2353">
        <w:rPr>
          <w:rFonts w:cs="Arial"/>
          <w:lang w:val="en-US"/>
        </w:rPr>
        <w:t>D.T Dobie</w:t>
      </w:r>
    </w:p>
    <w:p w:rsidR="00BC2353" w:rsidRPr="00BC2353" w:rsidRDefault="00BC2353" w:rsidP="00BC2353">
      <w:pPr>
        <w:rPr>
          <w:rFonts w:cs="Arial"/>
          <w:lang w:val="en-US"/>
        </w:rPr>
      </w:pPr>
      <w:r w:rsidRPr="00BC2353">
        <w:rPr>
          <w:rFonts w:cs="Arial"/>
          <w:lang w:val="en-US"/>
        </w:rPr>
        <w:t>Mitsumoto</w:t>
      </w:r>
    </w:p>
    <w:p w:rsidR="00BC2353" w:rsidRPr="00BC2353" w:rsidRDefault="00BC2353" w:rsidP="00BC2353">
      <w:pPr>
        <w:rPr>
          <w:rFonts w:cs="Arial"/>
          <w:lang w:val="en-US"/>
        </w:rPr>
      </w:pPr>
      <w:r w:rsidRPr="00BC2353">
        <w:rPr>
          <w:rFonts w:cs="Arial"/>
          <w:lang w:val="en-US"/>
        </w:rPr>
        <w:t>Isuzu E.A</w:t>
      </w:r>
    </w:p>
    <w:p w:rsidR="00BC2353" w:rsidRPr="00BC2353" w:rsidRDefault="00BC2353" w:rsidP="00BC2353">
      <w:pPr>
        <w:rPr>
          <w:rFonts w:cs="Arial"/>
          <w:lang w:val="en-US"/>
        </w:rPr>
      </w:pPr>
      <w:r w:rsidRPr="00BC2353">
        <w:rPr>
          <w:rFonts w:cs="Arial"/>
          <w:lang w:val="en-US"/>
        </w:rPr>
        <w:t>Kenya Association of Bus Manufacturers (KABM)</w:t>
      </w:r>
    </w:p>
    <w:p w:rsidR="00BC2353" w:rsidRPr="00BC2353" w:rsidRDefault="00BC2353" w:rsidP="00BC2353">
      <w:pPr>
        <w:rPr>
          <w:rFonts w:cs="Arial"/>
          <w:lang w:val="en-US"/>
        </w:rPr>
      </w:pPr>
      <w:r w:rsidRPr="00BC2353">
        <w:rPr>
          <w:rFonts w:cs="Arial"/>
          <w:lang w:val="en-US"/>
        </w:rPr>
        <w:t>Kenya Motor Repairers Association (KEMRA)</w:t>
      </w:r>
    </w:p>
    <w:p w:rsidR="00BC2353" w:rsidRPr="00BC2353" w:rsidRDefault="00BC2353" w:rsidP="00BC2353">
      <w:pPr>
        <w:rPr>
          <w:rFonts w:cs="Arial"/>
          <w:lang w:val="en-US"/>
        </w:rPr>
      </w:pPr>
      <w:r w:rsidRPr="00BC2353">
        <w:rPr>
          <w:rFonts w:cs="Arial"/>
          <w:lang w:val="en-US"/>
        </w:rPr>
        <w:t>Nissan</w:t>
      </w:r>
    </w:p>
    <w:p w:rsidR="00BC2353" w:rsidRPr="00BC2353" w:rsidRDefault="00BC2353" w:rsidP="00BC2353">
      <w:pPr>
        <w:rPr>
          <w:rFonts w:cs="Arial"/>
          <w:lang w:val="en-US"/>
        </w:rPr>
      </w:pPr>
      <w:r w:rsidRPr="00BC2353">
        <w:rPr>
          <w:rFonts w:cs="Arial"/>
          <w:lang w:val="en-US"/>
        </w:rPr>
        <w:t>Numerical Machining Complex (NMC)</w:t>
      </w:r>
    </w:p>
    <w:p w:rsidR="00BC2353" w:rsidRPr="00BC2353" w:rsidRDefault="00BC2353" w:rsidP="00BC2353">
      <w:pPr>
        <w:rPr>
          <w:rFonts w:cs="Arial"/>
          <w:lang w:val="en-US"/>
        </w:rPr>
      </w:pPr>
      <w:r w:rsidRPr="00BC2353">
        <w:rPr>
          <w:rFonts w:cs="Arial"/>
          <w:lang w:val="en-US"/>
        </w:rPr>
        <w:t>Gede Enterprises</w:t>
      </w:r>
    </w:p>
    <w:p w:rsidR="00BC2353" w:rsidRPr="00BC2353" w:rsidRDefault="00BC2353" w:rsidP="00BC2353">
      <w:pPr>
        <w:rPr>
          <w:rFonts w:cs="Arial"/>
          <w:lang w:val="en-US"/>
        </w:rPr>
      </w:pPr>
      <w:r w:rsidRPr="00BC2353">
        <w:rPr>
          <w:rFonts w:cs="Arial"/>
          <w:lang w:val="en-US"/>
        </w:rPr>
        <w:t>Mobius Motors</w:t>
      </w:r>
    </w:p>
    <w:p w:rsidR="00BC2353" w:rsidRPr="00BC2353" w:rsidRDefault="00BC2353" w:rsidP="00BC2353">
      <w:pPr>
        <w:rPr>
          <w:rFonts w:cs="Arial"/>
          <w:lang w:val="en-US"/>
        </w:rPr>
      </w:pPr>
      <w:r w:rsidRPr="00BC2353">
        <w:rPr>
          <w:rFonts w:cs="Arial"/>
          <w:lang w:val="en-US"/>
        </w:rPr>
        <w:t>KUMPIA</w:t>
      </w:r>
    </w:p>
    <w:p w:rsidR="00BC2353" w:rsidRPr="00BC2353" w:rsidRDefault="00BC2353" w:rsidP="00BC2353">
      <w:pPr>
        <w:rPr>
          <w:rFonts w:cs="Arial"/>
          <w:lang w:val="en-US"/>
        </w:rPr>
      </w:pPr>
      <w:r w:rsidRPr="00BC2353">
        <w:rPr>
          <w:rFonts w:cs="Arial"/>
          <w:lang w:val="en-US"/>
        </w:rPr>
        <w:t>Kenya Industrial Research and development Institute (KIRDI)</w:t>
      </w:r>
    </w:p>
    <w:p w:rsidR="00BC2353" w:rsidRPr="00BC2353" w:rsidRDefault="00BC2353" w:rsidP="00BC2353">
      <w:pPr>
        <w:rPr>
          <w:rFonts w:cs="Arial"/>
          <w:lang w:val="en-US"/>
        </w:rPr>
      </w:pPr>
      <w:r w:rsidRPr="00BC2353">
        <w:rPr>
          <w:rFonts w:cs="Arial"/>
          <w:lang w:val="en-US"/>
        </w:rPr>
        <w:t>Technical University of Kenya (TUK)</w:t>
      </w:r>
    </w:p>
    <w:p w:rsidR="00BC2353" w:rsidRPr="00BC2353" w:rsidRDefault="00BC2353" w:rsidP="00BC2353">
      <w:pPr>
        <w:rPr>
          <w:rFonts w:cs="Arial"/>
          <w:lang w:val="en-US"/>
        </w:rPr>
      </w:pPr>
      <w:r w:rsidRPr="00BC2353">
        <w:rPr>
          <w:rFonts w:cs="Arial"/>
          <w:lang w:val="en-US"/>
        </w:rPr>
        <w:t>Motorwise Valuers</w:t>
      </w:r>
    </w:p>
    <w:p w:rsidR="00BC2353" w:rsidRPr="00BC2353" w:rsidRDefault="00BC2353" w:rsidP="00BC2353">
      <w:pPr>
        <w:rPr>
          <w:rFonts w:cs="Arial"/>
          <w:lang w:val="en-US"/>
        </w:rPr>
      </w:pPr>
      <w:r w:rsidRPr="00BC2353">
        <w:rPr>
          <w:rFonts w:cs="Arial"/>
          <w:lang w:val="en-US"/>
        </w:rPr>
        <w:t>Kenya Auto Bazaar Association</w:t>
      </w:r>
    </w:p>
    <w:p w:rsidR="00BC2353" w:rsidRPr="00BC2353" w:rsidRDefault="00BC2353" w:rsidP="00BC2353">
      <w:pPr>
        <w:rPr>
          <w:rFonts w:cs="Arial"/>
          <w:lang w:val="en-US"/>
        </w:rPr>
      </w:pPr>
      <w:r w:rsidRPr="00BC2353">
        <w:rPr>
          <w:rFonts w:cs="Arial"/>
          <w:lang w:val="en-US"/>
        </w:rPr>
        <w:t>Honda (Nairobi)</w:t>
      </w:r>
    </w:p>
    <w:p w:rsidR="00BC2353" w:rsidRPr="00BC2353" w:rsidRDefault="00BC2353" w:rsidP="00BC2353">
      <w:pPr>
        <w:rPr>
          <w:rFonts w:cs="Arial"/>
          <w:lang w:val="en-US"/>
        </w:rPr>
      </w:pPr>
      <w:r w:rsidRPr="00BC2353">
        <w:rPr>
          <w:rFonts w:cs="Arial"/>
          <w:lang w:val="en-US"/>
        </w:rPr>
        <w:t>Egerton University</w:t>
      </w:r>
    </w:p>
    <w:p w:rsidR="00BC2353" w:rsidRDefault="00BC2353" w:rsidP="00BC2353">
      <w:pPr>
        <w:rPr>
          <w:rFonts w:cs="Arial"/>
          <w:lang w:val="en-US"/>
        </w:rPr>
      </w:pPr>
      <w:r w:rsidRPr="00BC2353">
        <w:rPr>
          <w:rFonts w:cs="Arial"/>
          <w:lang w:val="en-US"/>
        </w:rPr>
        <w:t>Olive Technical Services Ltd</w:t>
      </w:r>
    </w:p>
    <w:p w:rsidR="00BC2353" w:rsidRPr="00BC2353" w:rsidRDefault="00BC2353" w:rsidP="00BC2353">
      <w:pPr>
        <w:rPr>
          <w:rFonts w:cs="Arial"/>
          <w:lang w:val="en-US"/>
        </w:rPr>
      </w:pPr>
      <w:r w:rsidRPr="00BC2353">
        <w:rPr>
          <w:rFonts w:cs="Arial"/>
          <w:lang w:val="en-US"/>
        </w:rPr>
        <w:t>Kenya Jua Kali Association</w:t>
      </w:r>
    </w:p>
    <w:p w:rsidR="00BC2353" w:rsidRPr="00BC2353" w:rsidRDefault="00BC2353" w:rsidP="00BC2353">
      <w:pPr>
        <w:rPr>
          <w:rFonts w:cs="Arial"/>
          <w:lang w:val="en-US"/>
        </w:rPr>
      </w:pPr>
      <w:r w:rsidRPr="00BC2353">
        <w:rPr>
          <w:rFonts w:cs="Arial"/>
          <w:lang w:val="en-US"/>
        </w:rPr>
        <w:t>MCI Ltd</w:t>
      </w:r>
    </w:p>
    <w:p w:rsidR="00BC2353" w:rsidRPr="00BC2353" w:rsidRDefault="00BC2353" w:rsidP="00BC2353">
      <w:pPr>
        <w:rPr>
          <w:rFonts w:cs="Arial"/>
          <w:bCs/>
          <w:lang w:val="en-US"/>
        </w:rPr>
      </w:pPr>
      <w:r w:rsidRPr="00BC2353">
        <w:rPr>
          <w:rFonts w:cs="Arial"/>
          <w:bCs/>
          <w:lang w:val="en-US"/>
        </w:rPr>
        <w:t>Kenya Bureau of Standards — Secretariat</w:t>
      </w:r>
    </w:p>
    <w:p w:rsidR="00FB258E" w:rsidRDefault="00FB258E" w:rsidP="00BF3FD0">
      <w:pPr>
        <w:rPr>
          <w:rFonts w:cs="Arial"/>
        </w:rPr>
      </w:pPr>
    </w:p>
    <w:p w:rsidR="0060619E" w:rsidRDefault="0060619E" w:rsidP="00BF3FD0">
      <w:pPr>
        <w:rPr>
          <w:rFonts w:cs="Arial"/>
        </w:rPr>
      </w:pPr>
    </w:p>
    <w:p w:rsidR="00E918D8" w:rsidRDefault="00E918D8" w:rsidP="00BF3FD0">
      <w:pPr>
        <w:rPr>
          <w:rFonts w:cs="Arial"/>
        </w:rPr>
      </w:pPr>
    </w:p>
    <w:p w:rsidR="004D351B" w:rsidRDefault="004D351B" w:rsidP="00BF3FD0">
      <w:pPr>
        <w:rPr>
          <w:rFonts w:cs="Arial"/>
        </w:rPr>
      </w:pPr>
    </w:p>
    <w:p w:rsidR="00FB258E" w:rsidRDefault="00FB258E" w:rsidP="00BF3FD0">
      <w:pPr>
        <w:pStyle w:val="Heading1"/>
        <w:rPr>
          <w:sz w:val="28"/>
          <w:szCs w:val="28"/>
        </w:rPr>
      </w:pPr>
    </w:p>
    <w:p w:rsidR="00FB258E" w:rsidRDefault="00FB258E" w:rsidP="00BF3FD0">
      <w:pPr>
        <w:pStyle w:val="Heading1"/>
        <w:rPr>
          <w:b/>
          <w:bCs/>
        </w:rPr>
      </w:pPr>
      <w:r>
        <w:rPr>
          <w:b/>
          <w:bCs/>
          <w:szCs w:val="28"/>
        </w:rPr>
        <w:t xml:space="preserve">REVISION OF </w:t>
      </w:r>
      <w:smartTag w:uri="urn:schemas-microsoft-com:office:smarttags" w:element="place">
        <w:smartTag w:uri="urn:schemas-microsoft-com:office:smarttags" w:element="country-region">
          <w:r>
            <w:rPr>
              <w:b/>
              <w:bCs/>
              <w:szCs w:val="28"/>
            </w:rPr>
            <w:t>KENYA</w:t>
          </w:r>
        </w:smartTag>
      </w:smartTag>
      <w:r>
        <w:rPr>
          <w:b/>
          <w:bCs/>
          <w:szCs w:val="28"/>
        </w:rPr>
        <w:t xml:space="preserve"> STANDARDS</w:t>
      </w:r>
    </w:p>
    <w:p w:rsidR="00FB258E" w:rsidRDefault="00FB258E" w:rsidP="00BF3FD0">
      <w:pPr>
        <w:jc w:val="both"/>
        <w:rPr>
          <w:rFonts w:cs="Arial"/>
          <w:sz w:val="19"/>
          <w:szCs w:val="19"/>
        </w:rPr>
      </w:pPr>
    </w:p>
    <w:p w:rsidR="00FB258E" w:rsidRDefault="00FB258E" w:rsidP="00BF3FD0">
      <w:pPr>
        <w:jc w:val="both"/>
        <w:rPr>
          <w:rFonts w:cs="Arial"/>
          <w:szCs w:val="22"/>
        </w:rPr>
      </w:pPr>
      <w:r>
        <w:rPr>
          <w:rFonts w:cs="Arial"/>
          <w:szCs w:val="22"/>
        </w:rPr>
        <w:t>In order to keep abreast of progress in industry, Kenya Standards shall be regularly reviewed. Suggestions for improvements to published standards, addressed to the Managing Director, Kenya Bureau of Standards, are welcome.</w:t>
      </w:r>
    </w:p>
    <w:p w:rsidR="00FB258E" w:rsidRDefault="00FB258E" w:rsidP="00BF3FD0">
      <w:pPr>
        <w:jc w:val="both"/>
        <w:rPr>
          <w:rFonts w:cs="Arial"/>
          <w:szCs w:val="19"/>
        </w:rPr>
      </w:pPr>
    </w:p>
    <w:p w:rsidR="00FB258E" w:rsidRDefault="00FB258E" w:rsidP="00BF3FD0">
      <w:pPr>
        <w:jc w:val="both"/>
        <w:rPr>
          <w:rFonts w:cs="Arial"/>
          <w:szCs w:val="19"/>
        </w:rPr>
      </w:pPr>
    </w:p>
    <w:p w:rsidR="00FB258E" w:rsidRDefault="00FB258E" w:rsidP="00BF3FD0">
      <w:pPr>
        <w:jc w:val="both"/>
        <w:rPr>
          <w:rFonts w:cs="Arial"/>
          <w:szCs w:val="19"/>
        </w:rPr>
      </w:pPr>
    </w:p>
    <w:p w:rsidR="0060619E" w:rsidRDefault="0060619E" w:rsidP="00BF3FD0">
      <w:pPr>
        <w:jc w:val="both"/>
        <w:rPr>
          <w:rFonts w:cs="Arial"/>
          <w:i/>
          <w:iCs/>
          <w:szCs w:val="19"/>
        </w:rPr>
      </w:pPr>
    </w:p>
    <w:p w:rsidR="00FB258E" w:rsidRDefault="00FB258E" w:rsidP="00BF3FD0">
      <w:pPr>
        <w:jc w:val="both"/>
        <w:rPr>
          <w:rFonts w:cs="Arial"/>
          <w:i/>
          <w:iCs/>
          <w:szCs w:val="19"/>
        </w:rPr>
      </w:pPr>
    </w:p>
    <w:p w:rsidR="003F375D" w:rsidRPr="00A3012A" w:rsidRDefault="003F375D" w:rsidP="00BF3FD0">
      <w:pPr>
        <w:jc w:val="center"/>
        <w:rPr>
          <w:rFonts w:cs="Arial"/>
          <w:i/>
          <w:sz w:val="16"/>
        </w:rPr>
      </w:pPr>
      <w:r w:rsidRPr="00A3012A">
        <w:rPr>
          <w:rFonts w:cs="Arial"/>
          <w:i/>
          <w:sz w:val="16"/>
        </w:rPr>
        <w:t>© Kenya Bureau of Standards, 20</w:t>
      </w:r>
      <w:r w:rsidR="006B18EA">
        <w:rPr>
          <w:rFonts w:cs="Arial"/>
          <w:i/>
          <w:sz w:val="16"/>
        </w:rPr>
        <w:t>20</w:t>
      </w:r>
    </w:p>
    <w:p w:rsidR="003F375D" w:rsidRPr="0006194D" w:rsidRDefault="003F375D" w:rsidP="00BF3FD0">
      <w:pPr>
        <w:rPr>
          <w:rFonts w:cs="Arial"/>
          <w:i/>
          <w:sz w:val="16"/>
        </w:rPr>
      </w:pPr>
      <w:r w:rsidRPr="0006194D">
        <w:rPr>
          <w:rFonts w:cs="Arial"/>
          <w:i/>
          <w:sz w:val="16"/>
        </w:rPr>
        <w:t xml:space="preserve"> </w:t>
      </w:r>
    </w:p>
    <w:p w:rsidR="00BB3AE4" w:rsidRPr="00087DB2" w:rsidRDefault="00BB3AE4" w:rsidP="00BF3FD0">
      <w:pPr>
        <w:pStyle w:val="BodyText3"/>
        <w:rPr>
          <w:rFonts w:cs="Arial"/>
          <w:b w:val="0"/>
          <w:bCs/>
          <w:i/>
          <w:sz w:val="16"/>
          <w:szCs w:val="16"/>
        </w:rPr>
      </w:pPr>
      <w:r w:rsidRPr="00087DB2">
        <w:rPr>
          <w:rFonts w:cs="Arial"/>
          <w:b w:val="0"/>
          <w:i/>
          <w:sz w:val="16"/>
          <w:szCs w:val="16"/>
        </w:rPr>
        <w:t xml:space="preserve">Copyright. Users are reminded that by virtue of Section 25 of the Copyright Act, Cap. 12 of </w:t>
      </w:r>
      <w:r w:rsidR="00625C27" w:rsidRPr="00087DB2">
        <w:rPr>
          <w:rFonts w:cs="Arial"/>
          <w:b w:val="0"/>
          <w:i/>
          <w:sz w:val="16"/>
          <w:szCs w:val="16"/>
        </w:rPr>
        <w:t>2001 of</w:t>
      </w:r>
      <w:r w:rsidRPr="00087DB2">
        <w:rPr>
          <w:rFonts w:cs="Arial"/>
          <w:b w:val="0"/>
          <w:i/>
          <w:sz w:val="16"/>
          <w:szCs w:val="16"/>
        </w:rPr>
        <w:t xml:space="preserve"> the Laws of Kenya, copyright subsists in all Kenya Standards and except as provided under Section 26 of this Act, no Kenya Standard produced by Kenya Bureau of Standards may be reproduced, stored in a retrieval system in any form or transmitted by any means without prior permission in writing from the Managing Director</w:t>
      </w:r>
      <w:r w:rsidRPr="00087DB2">
        <w:rPr>
          <w:rFonts w:cs="Arial"/>
          <w:b w:val="0"/>
          <w:bCs/>
          <w:i/>
          <w:sz w:val="16"/>
          <w:szCs w:val="16"/>
        </w:rPr>
        <w:t>.</w:t>
      </w:r>
    </w:p>
    <w:p w:rsidR="00FB258E" w:rsidRDefault="00FB258E" w:rsidP="00BF3FD0">
      <w:pPr>
        <w:jc w:val="both"/>
        <w:rPr>
          <w:rFonts w:cs="Arial"/>
          <w:i/>
          <w:iCs/>
          <w:sz w:val="16"/>
        </w:rPr>
      </w:pPr>
    </w:p>
    <w:p w:rsidR="00FB258E" w:rsidRDefault="00FB258E" w:rsidP="00BF3FD0">
      <w:pPr>
        <w:jc w:val="both"/>
        <w:rPr>
          <w:rFonts w:cs="Arial"/>
          <w:i/>
          <w:iCs/>
          <w:sz w:val="16"/>
        </w:rPr>
      </w:pPr>
    </w:p>
    <w:p w:rsidR="00FB258E" w:rsidRDefault="00FB258E" w:rsidP="00BF3FD0">
      <w:pPr>
        <w:jc w:val="both"/>
        <w:rPr>
          <w:rFonts w:cs="Arial"/>
          <w:i/>
          <w:iCs/>
          <w:sz w:val="16"/>
        </w:rPr>
      </w:pPr>
    </w:p>
    <w:p w:rsidR="00FB258E" w:rsidRDefault="00FB258E" w:rsidP="00BF3FD0">
      <w:pPr>
        <w:jc w:val="both"/>
        <w:rPr>
          <w:rFonts w:cs="Arial"/>
          <w:i/>
          <w:iCs/>
          <w:sz w:val="16"/>
        </w:rPr>
      </w:pPr>
    </w:p>
    <w:p w:rsidR="00FB258E" w:rsidRDefault="00FB258E" w:rsidP="00BF3FD0">
      <w:pPr>
        <w:jc w:val="both"/>
        <w:rPr>
          <w:rFonts w:cs="Arial"/>
          <w:i/>
          <w:iCs/>
          <w:sz w:val="16"/>
        </w:rPr>
      </w:pPr>
    </w:p>
    <w:p w:rsidR="00FB258E" w:rsidRDefault="00FB258E" w:rsidP="00BF3FD0">
      <w:pPr>
        <w:jc w:val="both"/>
        <w:rPr>
          <w:rFonts w:cs="Arial"/>
          <w:i/>
          <w:iCs/>
          <w:sz w:val="16"/>
        </w:rPr>
      </w:pPr>
    </w:p>
    <w:p w:rsidR="00FB258E" w:rsidRDefault="00FB258E" w:rsidP="00BF3FD0">
      <w:pPr>
        <w:jc w:val="both"/>
        <w:rPr>
          <w:rFonts w:cs="Arial"/>
          <w:i/>
          <w:iCs/>
          <w:sz w:val="16"/>
        </w:rPr>
      </w:pPr>
    </w:p>
    <w:p w:rsidR="00E338DF" w:rsidRDefault="00E338DF" w:rsidP="00BF3FD0">
      <w:pPr>
        <w:jc w:val="both"/>
        <w:rPr>
          <w:rFonts w:cs="Arial"/>
          <w:i/>
          <w:iCs/>
          <w:sz w:val="16"/>
        </w:rPr>
      </w:pPr>
    </w:p>
    <w:p w:rsidR="001F49DD" w:rsidRDefault="001F49DD" w:rsidP="00BF3FD0">
      <w:pPr>
        <w:jc w:val="both"/>
        <w:rPr>
          <w:rFonts w:cs="Arial"/>
          <w:i/>
          <w:iCs/>
          <w:sz w:val="16"/>
        </w:rPr>
      </w:pPr>
    </w:p>
    <w:p w:rsidR="001F49DD" w:rsidRDefault="001F49DD" w:rsidP="00BF3FD0">
      <w:pPr>
        <w:jc w:val="both"/>
        <w:rPr>
          <w:rFonts w:cs="Arial"/>
          <w:i/>
          <w:iCs/>
          <w:sz w:val="16"/>
        </w:rPr>
      </w:pPr>
    </w:p>
    <w:p w:rsidR="001F49DD" w:rsidRDefault="001F49DD" w:rsidP="00BF3FD0">
      <w:pPr>
        <w:jc w:val="both"/>
        <w:rPr>
          <w:rFonts w:cs="Arial"/>
          <w:i/>
          <w:iCs/>
          <w:sz w:val="16"/>
        </w:rPr>
      </w:pPr>
    </w:p>
    <w:p w:rsidR="008452C2" w:rsidRDefault="008452C2" w:rsidP="00BF3FD0">
      <w:pPr>
        <w:pStyle w:val="Footer"/>
        <w:tabs>
          <w:tab w:val="clear" w:pos="4153"/>
          <w:tab w:val="clear" w:pos="8306"/>
        </w:tabs>
        <w:jc w:val="center"/>
        <w:rPr>
          <w:rFonts w:cs="Arial"/>
          <w:sz w:val="18"/>
          <w:szCs w:val="18"/>
        </w:rPr>
      </w:pPr>
    </w:p>
    <w:p w:rsidR="00FB258E" w:rsidRDefault="00FB258E" w:rsidP="00BF3FD0">
      <w:pPr>
        <w:ind w:right="3403"/>
        <w:rPr>
          <w:bCs/>
          <w:color w:val="000000"/>
          <w:sz w:val="24"/>
        </w:rPr>
      </w:pPr>
    </w:p>
    <w:p w:rsidR="004D351B" w:rsidRDefault="004D351B" w:rsidP="00BF3FD0">
      <w:pPr>
        <w:pStyle w:val="BodyText3"/>
        <w:jc w:val="left"/>
        <w:rPr>
          <w:sz w:val="20"/>
        </w:rPr>
      </w:pPr>
    </w:p>
    <w:p w:rsidR="004D351B" w:rsidRDefault="004D351B" w:rsidP="00BF3FD0">
      <w:pPr>
        <w:pStyle w:val="BodyText3"/>
        <w:jc w:val="left"/>
        <w:rPr>
          <w:sz w:val="20"/>
        </w:rPr>
      </w:pPr>
    </w:p>
    <w:p w:rsidR="004D351B" w:rsidRDefault="004D351B" w:rsidP="00BF3FD0">
      <w:pPr>
        <w:pStyle w:val="BodyText3"/>
        <w:jc w:val="left"/>
        <w:rPr>
          <w:sz w:val="20"/>
        </w:rPr>
      </w:pPr>
    </w:p>
    <w:p w:rsidR="004D351B" w:rsidRDefault="004D351B" w:rsidP="00BF3FD0">
      <w:pPr>
        <w:pStyle w:val="BodyText3"/>
        <w:jc w:val="left"/>
        <w:rPr>
          <w:sz w:val="20"/>
        </w:rPr>
      </w:pPr>
    </w:p>
    <w:p w:rsidR="004D351B" w:rsidRDefault="004D351B" w:rsidP="00BF3FD0">
      <w:pPr>
        <w:pStyle w:val="BodyText3"/>
        <w:jc w:val="left"/>
        <w:rPr>
          <w:sz w:val="20"/>
        </w:rPr>
      </w:pPr>
    </w:p>
    <w:p w:rsidR="00FB258E" w:rsidRDefault="00FB258E" w:rsidP="00BF3FD0">
      <w:pPr>
        <w:pStyle w:val="BodyText3"/>
        <w:jc w:val="left"/>
        <w:rPr>
          <w:sz w:val="20"/>
        </w:rPr>
      </w:pPr>
    </w:p>
    <w:p w:rsidR="00BC4DB0" w:rsidRDefault="00BC4DB0" w:rsidP="00BF3FD0">
      <w:pPr>
        <w:pStyle w:val="BodyText3"/>
        <w:jc w:val="left"/>
        <w:rPr>
          <w:sz w:val="20"/>
        </w:rPr>
      </w:pPr>
    </w:p>
    <w:p w:rsidR="00AE4287" w:rsidRDefault="00AE4287" w:rsidP="004D351B">
      <w:pPr>
        <w:rPr>
          <w:b/>
          <w:color w:val="000000"/>
          <w:sz w:val="44"/>
          <w:szCs w:val="44"/>
        </w:rPr>
      </w:pPr>
    </w:p>
    <w:p w:rsidR="00AE4287" w:rsidRDefault="00AE4287" w:rsidP="004D351B">
      <w:pPr>
        <w:rPr>
          <w:b/>
          <w:color w:val="000000"/>
          <w:sz w:val="44"/>
          <w:szCs w:val="44"/>
        </w:rPr>
      </w:pPr>
    </w:p>
    <w:p w:rsidR="00AE4287" w:rsidRDefault="00AE4287" w:rsidP="004D351B">
      <w:pPr>
        <w:rPr>
          <w:b/>
          <w:color w:val="000000"/>
          <w:sz w:val="44"/>
          <w:szCs w:val="44"/>
        </w:rPr>
      </w:pPr>
    </w:p>
    <w:p w:rsidR="00AE4287" w:rsidRDefault="00AE4287" w:rsidP="004D351B">
      <w:pPr>
        <w:rPr>
          <w:b/>
          <w:color w:val="000000"/>
          <w:sz w:val="44"/>
          <w:szCs w:val="44"/>
        </w:rPr>
      </w:pPr>
    </w:p>
    <w:p w:rsidR="00AE4287" w:rsidRDefault="00AE4287" w:rsidP="004D351B">
      <w:pPr>
        <w:rPr>
          <w:b/>
          <w:color w:val="000000"/>
          <w:sz w:val="44"/>
          <w:szCs w:val="44"/>
        </w:rPr>
      </w:pPr>
    </w:p>
    <w:p w:rsidR="00AE4287" w:rsidRDefault="00AE4287" w:rsidP="004D351B">
      <w:pPr>
        <w:rPr>
          <w:b/>
          <w:color w:val="000000"/>
          <w:sz w:val="44"/>
          <w:szCs w:val="44"/>
        </w:rPr>
      </w:pPr>
    </w:p>
    <w:p w:rsidR="00AE4287" w:rsidRDefault="00AE4287" w:rsidP="004D351B">
      <w:pPr>
        <w:rPr>
          <w:b/>
          <w:color w:val="000000"/>
          <w:sz w:val="44"/>
          <w:szCs w:val="44"/>
        </w:rPr>
      </w:pPr>
    </w:p>
    <w:p w:rsidR="00AE4287" w:rsidRDefault="00AE4287" w:rsidP="004D351B">
      <w:pPr>
        <w:rPr>
          <w:b/>
          <w:color w:val="000000"/>
          <w:sz w:val="44"/>
          <w:szCs w:val="44"/>
        </w:rPr>
      </w:pPr>
    </w:p>
    <w:p w:rsidR="004D351B" w:rsidRPr="004D351B" w:rsidRDefault="00CB6324" w:rsidP="004D351B">
      <w:pPr>
        <w:rPr>
          <w:b/>
          <w:spacing w:val="-15"/>
          <w:sz w:val="44"/>
          <w:szCs w:val="44"/>
        </w:rPr>
      </w:pPr>
      <w:r>
        <w:rPr>
          <w:b/>
          <w:color w:val="000000"/>
          <w:sz w:val="44"/>
          <w:szCs w:val="44"/>
        </w:rPr>
        <w:t>O</w:t>
      </w:r>
      <w:r w:rsidR="004D351B" w:rsidRPr="004D351B">
        <w:rPr>
          <w:b/>
          <w:color w:val="000000"/>
          <w:sz w:val="44"/>
          <w:szCs w:val="44"/>
        </w:rPr>
        <w:t>il filters</w:t>
      </w:r>
      <w:r>
        <w:rPr>
          <w:b/>
          <w:color w:val="000000"/>
          <w:sz w:val="44"/>
          <w:szCs w:val="44"/>
        </w:rPr>
        <w:t xml:space="preserve"> — </w:t>
      </w:r>
      <w:r w:rsidRPr="004D351B">
        <w:rPr>
          <w:b/>
          <w:color w:val="000000"/>
          <w:sz w:val="44"/>
          <w:szCs w:val="44"/>
        </w:rPr>
        <w:t>Specification</w:t>
      </w:r>
    </w:p>
    <w:p w:rsidR="003E2533" w:rsidRDefault="003E2533" w:rsidP="00BF3FD0">
      <w:pPr>
        <w:pStyle w:val="BodyText"/>
        <w:rPr>
          <w:b/>
          <w:bCs w:val="0"/>
          <w:sz w:val="44"/>
          <w:szCs w:val="28"/>
        </w:rPr>
      </w:pPr>
    </w:p>
    <w:p w:rsidR="003E2533" w:rsidRDefault="003E2533" w:rsidP="00BF3FD0">
      <w:pPr>
        <w:pStyle w:val="BodyText"/>
        <w:rPr>
          <w:b/>
          <w:bCs w:val="0"/>
          <w:sz w:val="44"/>
          <w:szCs w:val="28"/>
        </w:rPr>
      </w:pPr>
    </w:p>
    <w:p w:rsidR="003E2533" w:rsidRDefault="003E2533" w:rsidP="00BF3FD0">
      <w:pPr>
        <w:pStyle w:val="BodyText"/>
        <w:rPr>
          <w:b/>
          <w:bCs w:val="0"/>
          <w:sz w:val="44"/>
          <w:szCs w:val="28"/>
        </w:rPr>
      </w:pPr>
    </w:p>
    <w:p w:rsidR="00FB258E" w:rsidRDefault="00FB258E" w:rsidP="00BF3FD0">
      <w:pPr>
        <w:widowControl/>
        <w:rPr>
          <w:b/>
          <w:sz w:val="32"/>
        </w:rPr>
      </w:pPr>
    </w:p>
    <w:p w:rsidR="00FB258E" w:rsidRDefault="00FB258E" w:rsidP="00BF3FD0">
      <w:pPr>
        <w:widowControl/>
        <w:rPr>
          <w:b/>
          <w:sz w:val="32"/>
        </w:rPr>
      </w:pPr>
    </w:p>
    <w:p w:rsidR="00FB258E" w:rsidRDefault="00FB258E" w:rsidP="00BF3FD0">
      <w:pPr>
        <w:widowControl/>
        <w:rPr>
          <w:b/>
          <w:sz w:val="32"/>
        </w:rPr>
      </w:pPr>
    </w:p>
    <w:p w:rsidR="00B310B4" w:rsidRDefault="00B310B4" w:rsidP="00BF3FD0">
      <w:pPr>
        <w:widowControl/>
        <w:rPr>
          <w:b/>
          <w:sz w:val="32"/>
        </w:rPr>
      </w:pPr>
    </w:p>
    <w:p w:rsidR="00B310B4" w:rsidRDefault="00B310B4" w:rsidP="00BF3FD0">
      <w:pPr>
        <w:widowControl/>
        <w:rPr>
          <w:b/>
          <w:sz w:val="32"/>
        </w:rPr>
      </w:pPr>
    </w:p>
    <w:p w:rsidR="00B310B4" w:rsidRDefault="00B310B4" w:rsidP="00BF3FD0">
      <w:pPr>
        <w:widowControl/>
        <w:rPr>
          <w:b/>
          <w:sz w:val="32"/>
        </w:rPr>
      </w:pPr>
    </w:p>
    <w:p w:rsidR="003F375D" w:rsidRDefault="003F375D" w:rsidP="00E93150">
      <w:pPr>
        <w:rPr>
          <w:b/>
          <w:color w:val="000000"/>
          <w:w w:val="150"/>
          <w:sz w:val="24"/>
        </w:rPr>
      </w:pPr>
    </w:p>
    <w:p w:rsidR="00FB258E" w:rsidRDefault="00FB258E" w:rsidP="00BF3FD0">
      <w:pPr>
        <w:jc w:val="center"/>
        <w:rPr>
          <w:b/>
          <w:color w:val="000000"/>
          <w:w w:val="150"/>
          <w:sz w:val="24"/>
        </w:rPr>
      </w:pPr>
      <w:smartTag w:uri="urn:schemas-microsoft-com:office:smarttags" w:element="place">
        <w:smartTag w:uri="urn:schemas-microsoft-com:office:smarttags" w:element="country-region">
          <w:r>
            <w:rPr>
              <w:b/>
              <w:color w:val="000000"/>
              <w:w w:val="150"/>
              <w:sz w:val="24"/>
            </w:rPr>
            <w:t>KENYA</w:t>
          </w:r>
        </w:smartTag>
      </w:smartTag>
      <w:r>
        <w:rPr>
          <w:b/>
          <w:color w:val="000000"/>
          <w:w w:val="150"/>
          <w:sz w:val="24"/>
        </w:rPr>
        <w:t xml:space="preserve"> BUREAU OF STANDARDS (KEBS)</w:t>
      </w:r>
    </w:p>
    <w:p w:rsidR="00FB258E" w:rsidRDefault="00FB258E" w:rsidP="00BF3FD0">
      <w:pPr>
        <w:jc w:val="center"/>
        <w:rPr>
          <w:rFonts w:cs="Arial"/>
          <w:b/>
          <w:color w:val="000000"/>
          <w:sz w:val="16"/>
        </w:rPr>
      </w:pPr>
    </w:p>
    <w:p w:rsidR="00FB258E" w:rsidRDefault="00FB258E" w:rsidP="00BF3FD0">
      <w:pPr>
        <w:jc w:val="center"/>
        <w:rPr>
          <w:rFonts w:cs="Arial"/>
          <w:sz w:val="18"/>
        </w:rPr>
      </w:pPr>
      <w:r>
        <w:rPr>
          <w:rFonts w:cs="Arial"/>
          <w:b/>
          <w:color w:val="000000"/>
          <w:sz w:val="18"/>
        </w:rPr>
        <w:t xml:space="preserve">Head Office:  </w:t>
      </w:r>
      <w:r>
        <w:rPr>
          <w:rFonts w:cs="Arial"/>
          <w:sz w:val="18"/>
        </w:rPr>
        <w:t>P.O. Box 54974, Nairobi-00200, Tel.: (+254  020) 605490, 602350, Fax: (+254 020)  604031</w:t>
      </w:r>
    </w:p>
    <w:p w:rsidR="00FB258E" w:rsidRDefault="00FB258E" w:rsidP="00BF3FD0">
      <w:pPr>
        <w:jc w:val="center"/>
        <w:rPr>
          <w:rFonts w:cs="Arial"/>
          <w:b/>
          <w:sz w:val="18"/>
          <w:lang w:val="pt-BR"/>
        </w:rPr>
      </w:pPr>
      <w:r>
        <w:rPr>
          <w:rFonts w:cs="Arial"/>
          <w:sz w:val="18"/>
          <w:lang w:val="pt-BR"/>
        </w:rPr>
        <w:t xml:space="preserve">E-Mail: info@kebs.org, </w:t>
      </w:r>
      <w:r>
        <w:rPr>
          <w:rFonts w:cs="Arial"/>
          <w:b/>
          <w:sz w:val="18"/>
          <w:lang w:val="pt-BR"/>
        </w:rPr>
        <w:t xml:space="preserve"> </w:t>
      </w:r>
      <w:r>
        <w:rPr>
          <w:rFonts w:cs="Arial"/>
          <w:sz w:val="18"/>
          <w:lang w:val="pt-BR"/>
        </w:rPr>
        <w:t>Web:http://www.kebs.org</w:t>
      </w:r>
      <w:r>
        <w:rPr>
          <w:rFonts w:cs="Arial"/>
          <w:b/>
          <w:sz w:val="18"/>
          <w:lang w:val="pt-BR"/>
        </w:rPr>
        <w:t xml:space="preserve"> </w:t>
      </w:r>
    </w:p>
    <w:p w:rsidR="00FB258E" w:rsidRDefault="00FB258E" w:rsidP="00BF3FD0">
      <w:pPr>
        <w:jc w:val="center"/>
        <w:rPr>
          <w:rFonts w:cs="Arial"/>
          <w:sz w:val="18"/>
          <w:lang w:val="pt-BR"/>
        </w:rPr>
      </w:pPr>
    </w:p>
    <w:p w:rsidR="00FB258E" w:rsidRPr="003F375D" w:rsidRDefault="00FB258E" w:rsidP="00BF3FD0">
      <w:pPr>
        <w:spacing w:line="260" w:lineRule="atLeast"/>
        <w:rPr>
          <w:rFonts w:cs="Arial"/>
          <w:sz w:val="18"/>
          <w:szCs w:val="18"/>
        </w:rPr>
      </w:pPr>
      <w:r w:rsidRPr="003F375D">
        <w:rPr>
          <w:rFonts w:cs="Arial"/>
          <w:b/>
          <w:color w:val="000000"/>
          <w:sz w:val="18"/>
          <w:szCs w:val="18"/>
        </w:rPr>
        <w:t>Coast Region</w:t>
      </w:r>
      <w:r w:rsidRPr="003F375D">
        <w:rPr>
          <w:rFonts w:cs="Arial"/>
          <w:b/>
          <w:color w:val="000000"/>
          <w:spacing w:val="-54"/>
          <w:sz w:val="18"/>
          <w:szCs w:val="18"/>
        </w:rPr>
        <w:tab/>
      </w:r>
      <w:r w:rsidRPr="003F375D">
        <w:rPr>
          <w:rFonts w:cs="Arial"/>
          <w:b/>
          <w:color w:val="000000"/>
          <w:spacing w:val="-54"/>
          <w:sz w:val="18"/>
          <w:szCs w:val="18"/>
        </w:rPr>
        <w:tab/>
      </w:r>
      <w:r w:rsidRPr="003F375D">
        <w:rPr>
          <w:rFonts w:cs="Arial"/>
          <w:b/>
          <w:color w:val="000000"/>
          <w:spacing w:val="-54"/>
          <w:sz w:val="18"/>
          <w:szCs w:val="18"/>
        </w:rPr>
        <w:tab/>
      </w:r>
      <w:r w:rsidRPr="003F375D">
        <w:rPr>
          <w:rFonts w:cs="Arial"/>
          <w:b/>
          <w:color w:val="000000"/>
          <w:spacing w:val="-54"/>
          <w:sz w:val="18"/>
          <w:szCs w:val="18"/>
        </w:rPr>
        <w:tab/>
      </w:r>
      <w:smartTag w:uri="urn:schemas-microsoft-com:office:smarttags" w:element="place">
        <w:smartTag w:uri="urn:schemas-microsoft-com:office:smarttags" w:element="PlaceType">
          <w:r w:rsidRPr="003F375D">
            <w:rPr>
              <w:rFonts w:cs="Arial"/>
              <w:b/>
              <w:color w:val="000000"/>
              <w:sz w:val="18"/>
              <w:szCs w:val="18"/>
            </w:rPr>
            <w:t>Lake</w:t>
          </w:r>
        </w:smartTag>
        <w:r w:rsidRPr="003F375D">
          <w:rPr>
            <w:rFonts w:cs="Arial"/>
            <w:b/>
            <w:color w:val="000000"/>
            <w:sz w:val="18"/>
            <w:szCs w:val="18"/>
          </w:rPr>
          <w:t xml:space="preserve"> </w:t>
        </w:r>
        <w:smartTag w:uri="urn:schemas-microsoft-com:office:smarttags" w:element="PlaceName">
          <w:r w:rsidRPr="003F375D">
            <w:rPr>
              <w:rFonts w:cs="Arial"/>
              <w:b/>
              <w:color w:val="000000"/>
              <w:sz w:val="18"/>
              <w:szCs w:val="18"/>
            </w:rPr>
            <w:t>Region</w:t>
          </w:r>
        </w:smartTag>
      </w:smartTag>
      <w:r w:rsidRPr="003F375D">
        <w:rPr>
          <w:rFonts w:cs="Arial"/>
          <w:b/>
          <w:color w:val="000000"/>
          <w:spacing w:val="60"/>
          <w:sz w:val="18"/>
          <w:szCs w:val="18"/>
        </w:rPr>
        <w:tab/>
        <w:t xml:space="preserve">   </w:t>
      </w:r>
      <w:r w:rsidRPr="003F375D">
        <w:rPr>
          <w:rFonts w:cs="Arial"/>
          <w:b/>
          <w:color w:val="000000"/>
          <w:spacing w:val="60"/>
          <w:sz w:val="18"/>
          <w:szCs w:val="18"/>
        </w:rPr>
        <w:tab/>
      </w:r>
      <w:r w:rsidRPr="003F375D">
        <w:rPr>
          <w:rFonts w:cs="Arial"/>
          <w:b/>
          <w:color w:val="000000"/>
          <w:spacing w:val="60"/>
          <w:sz w:val="18"/>
          <w:szCs w:val="18"/>
        </w:rPr>
        <w:tab/>
        <w:t xml:space="preserve">  </w:t>
      </w:r>
      <w:r w:rsidRPr="003F375D">
        <w:rPr>
          <w:rFonts w:cs="Arial"/>
          <w:b/>
          <w:color w:val="000000"/>
          <w:sz w:val="18"/>
          <w:szCs w:val="18"/>
        </w:rPr>
        <w:t xml:space="preserve"> Rift Valley Region</w:t>
      </w:r>
    </w:p>
    <w:p w:rsidR="00FB258E" w:rsidRPr="003F375D" w:rsidRDefault="00FB258E" w:rsidP="00BF3FD0">
      <w:pPr>
        <w:spacing w:line="260" w:lineRule="atLeast"/>
        <w:ind w:left="720" w:hanging="720"/>
        <w:rPr>
          <w:rFonts w:cs="Arial"/>
          <w:sz w:val="18"/>
          <w:szCs w:val="18"/>
        </w:rPr>
      </w:pPr>
      <w:r w:rsidRPr="003F375D">
        <w:rPr>
          <w:rFonts w:cs="Arial"/>
          <w:sz w:val="18"/>
          <w:szCs w:val="18"/>
        </w:rPr>
        <w:t>P.O. Box 99376, Mombasa-80100</w:t>
      </w:r>
      <w:r w:rsidRPr="003F375D">
        <w:rPr>
          <w:rFonts w:cs="Arial"/>
          <w:sz w:val="18"/>
          <w:szCs w:val="18"/>
        </w:rPr>
        <w:tab/>
      </w:r>
      <w:r w:rsidRPr="003F375D">
        <w:rPr>
          <w:rFonts w:cs="Arial"/>
          <w:sz w:val="18"/>
          <w:szCs w:val="18"/>
        </w:rPr>
        <w:tab/>
        <w:t>P.O. Box 2949, Kisumu-40100</w:t>
      </w:r>
      <w:r w:rsidRPr="003F375D">
        <w:rPr>
          <w:rFonts w:cs="Arial"/>
          <w:sz w:val="18"/>
          <w:szCs w:val="18"/>
        </w:rPr>
        <w:tab/>
        <w:t xml:space="preserve">      P.O. Box 2138, Nakuru-20100</w:t>
      </w:r>
    </w:p>
    <w:p w:rsidR="00FB258E" w:rsidRPr="003F375D" w:rsidRDefault="00FB258E" w:rsidP="00BF3FD0">
      <w:pPr>
        <w:spacing w:line="260" w:lineRule="atLeast"/>
        <w:ind w:left="720" w:right="-286" w:hanging="720"/>
        <w:rPr>
          <w:rFonts w:cs="Arial"/>
          <w:sz w:val="18"/>
          <w:szCs w:val="18"/>
        </w:rPr>
      </w:pPr>
      <w:r w:rsidRPr="003F375D">
        <w:rPr>
          <w:rFonts w:cs="Arial"/>
          <w:sz w:val="18"/>
          <w:szCs w:val="18"/>
        </w:rPr>
        <w:t>Tel.: (+254  041) 229563, 230939/40</w:t>
      </w:r>
      <w:r w:rsidRPr="003F375D">
        <w:rPr>
          <w:rFonts w:cs="Arial"/>
          <w:sz w:val="18"/>
          <w:szCs w:val="18"/>
        </w:rPr>
        <w:tab/>
        <w:t>Tel.: (+254 057) 23549, 22396</w:t>
      </w:r>
      <w:r w:rsidRPr="003F375D">
        <w:rPr>
          <w:rFonts w:cs="Arial"/>
          <w:sz w:val="18"/>
          <w:szCs w:val="18"/>
        </w:rPr>
        <w:tab/>
        <w:t xml:space="preserve">      Tel.: (+254 051) 210553, 210555</w:t>
      </w:r>
    </w:p>
    <w:p w:rsidR="00D8075C" w:rsidRPr="00CB6324" w:rsidRDefault="00FB258E" w:rsidP="00CB6324">
      <w:pPr>
        <w:pStyle w:val="Footer"/>
        <w:tabs>
          <w:tab w:val="clear" w:pos="4153"/>
          <w:tab w:val="clear" w:pos="8306"/>
        </w:tabs>
      </w:pPr>
      <w:r w:rsidRPr="003F375D">
        <w:rPr>
          <w:sz w:val="18"/>
          <w:szCs w:val="18"/>
        </w:rPr>
        <w:t>Fax: (+254  041) 229448</w:t>
      </w:r>
      <w:r w:rsidRPr="003F375D">
        <w:rPr>
          <w:sz w:val="18"/>
          <w:szCs w:val="18"/>
        </w:rPr>
        <w:tab/>
      </w:r>
      <w:r w:rsidRPr="003F375D">
        <w:rPr>
          <w:sz w:val="18"/>
          <w:szCs w:val="18"/>
        </w:rPr>
        <w:tab/>
      </w:r>
      <w:r w:rsidRPr="003F375D">
        <w:rPr>
          <w:sz w:val="18"/>
          <w:szCs w:val="18"/>
        </w:rPr>
        <w:tab/>
        <w:t>Fax: (+254 057) 21814</w:t>
      </w:r>
      <w:r w:rsidRPr="00644E34">
        <w:rPr>
          <w:sz w:val="16"/>
          <w:szCs w:val="16"/>
        </w:rPr>
        <w:tab/>
        <w:t xml:space="preserve">  </w:t>
      </w:r>
      <w:r w:rsidR="00D21F62">
        <w:t xml:space="preserve">   </w:t>
      </w:r>
      <w:r w:rsidR="00D21F62">
        <w:tab/>
      </w:r>
    </w:p>
    <w:p w:rsidR="00E93150" w:rsidRDefault="00E93150" w:rsidP="00BF3FD0">
      <w:pPr>
        <w:rPr>
          <w:b/>
          <w:bCs/>
          <w:sz w:val="24"/>
          <w:szCs w:val="24"/>
        </w:rPr>
      </w:pPr>
    </w:p>
    <w:p w:rsidR="00E93150" w:rsidRDefault="00E93150" w:rsidP="00BF3FD0">
      <w:pPr>
        <w:rPr>
          <w:b/>
          <w:bCs/>
          <w:sz w:val="24"/>
          <w:szCs w:val="24"/>
        </w:rPr>
      </w:pPr>
    </w:p>
    <w:p w:rsidR="00E93150" w:rsidRDefault="00E93150" w:rsidP="00BF3FD0">
      <w:pPr>
        <w:rPr>
          <w:b/>
          <w:bCs/>
          <w:sz w:val="24"/>
          <w:szCs w:val="24"/>
        </w:rPr>
      </w:pPr>
    </w:p>
    <w:p w:rsidR="00E93150" w:rsidRDefault="00E93150" w:rsidP="00BF3FD0">
      <w:pPr>
        <w:rPr>
          <w:b/>
          <w:bCs/>
          <w:sz w:val="24"/>
          <w:szCs w:val="24"/>
        </w:rPr>
      </w:pPr>
    </w:p>
    <w:p w:rsidR="00E93150" w:rsidRDefault="00E93150" w:rsidP="00BF3FD0">
      <w:pPr>
        <w:rPr>
          <w:b/>
          <w:bCs/>
          <w:sz w:val="24"/>
          <w:szCs w:val="24"/>
        </w:rPr>
      </w:pPr>
    </w:p>
    <w:p w:rsidR="00E93150" w:rsidRDefault="00E93150" w:rsidP="00BF3FD0">
      <w:pPr>
        <w:rPr>
          <w:b/>
          <w:bCs/>
          <w:sz w:val="24"/>
          <w:szCs w:val="24"/>
        </w:rPr>
      </w:pPr>
    </w:p>
    <w:p w:rsidR="00E93150" w:rsidRDefault="00E93150" w:rsidP="00BF3FD0">
      <w:pPr>
        <w:rPr>
          <w:b/>
          <w:bCs/>
          <w:sz w:val="24"/>
          <w:szCs w:val="24"/>
        </w:rPr>
      </w:pPr>
    </w:p>
    <w:p w:rsidR="00E93150" w:rsidRDefault="00E93150" w:rsidP="00BF3FD0">
      <w:pPr>
        <w:rPr>
          <w:b/>
          <w:bCs/>
          <w:sz w:val="24"/>
          <w:szCs w:val="24"/>
        </w:rPr>
      </w:pPr>
    </w:p>
    <w:p w:rsidR="00E93150" w:rsidRDefault="00E93150" w:rsidP="00BF3FD0">
      <w:pPr>
        <w:rPr>
          <w:b/>
          <w:bCs/>
          <w:sz w:val="24"/>
          <w:szCs w:val="24"/>
        </w:rPr>
      </w:pPr>
    </w:p>
    <w:p w:rsidR="00E93150" w:rsidRDefault="00E93150" w:rsidP="00BF3FD0">
      <w:pPr>
        <w:rPr>
          <w:b/>
          <w:bCs/>
          <w:sz w:val="24"/>
          <w:szCs w:val="24"/>
        </w:rPr>
      </w:pPr>
    </w:p>
    <w:p w:rsidR="0052325E" w:rsidRPr="0052325E" w:rsidRDefault="000E0BBC" w:rsidP="00BF3FD0">
      <w:pPr>
        <w:rPr>
          <w:b/>
          <w:bCs/>
          <w:sz w:val="24"/>
          <w:szCs w:val="24"/>
        </w:rPr>
      </w:pPr>
      <w:r w:rsidRPr="0052325E">
        <w:rPr>
          <w:b/>
          <w:bCs/>
          <w:sz w:val="24"/>
          <w:szCs w:val="24"/>
        </w:rPr>
        <w:t>Foreword</w:t>
      </w:r>
    </w:p>
    <w:p w:rsidR="0052325E" w:rsidRPr="0052325E" w:rsidRDefault="0052325E" w:rsidP="00BF3FD0">
      <w:pPr>
        <w:rPr>
          <w:b/>
          <w:bCs/>
        </w:rPr>
      </w:pPr>
    </w:p>
    <w:p w:rsidR="00291994" w:rsidRPr="00291994" w:rsidRDefault="00291994" w:rsidP="004420CA">
      <w:pPr>
        <w:jc w:val="both"/>
        <w:rPr>
          <w:rFonts w:cs="Arial"/>
        </w:rPr>
      </w:pPr>
      <w:r w:rsidRPr="00291994">
        <w:rPr>
          <w:rFonts w:cs="Arial"/>
        </w:rPr>
        <w:t xml:space="preserve">This Kenya Standard was prepared by the </w:t>
      </w:r>
      <w:r w:rsidR="00E33732" w:rsidRPr="003E2533">
        <w:t>Road Vehicles</w:t>
      </w:r>
      <w:r w:rsidR="00E33732">
        <w:rPr>
          <w:rFonts w:cs="Arial"/>
        </w:rPr>
        <w:t xml:space="preserve"> </w:t>
      </w:r>
      <w:r w:rsidRPr="00291994">
        <w:rPr>
          <w:rFonts w:cs="Arial"/>
        </w:rPr>
        <w:t xml:space="preserve">Technical Committee under the guidance of the Standards </w:t>
      </w:r>
      <w:r w:rsidR="00B310B4">
        <w:rPr>
          <w:rFonts w:cs="Arial"/>
        </w:rPr>
        <w:t>Project</w:t>
      </w:r>
      <w:r w:rsidR="004137B5">
        <w:rPr>
          <w:rFonts w:cs="Arial"/>
        </w:rPr>
        <w:t>s</w:t>
      </w:r>
      <w:r w:rsidR="00B310B4">
        <w:rPr>
          <w:rFonts w:cs="Arial"/>
        </w:rPr>
        <w:t xml:space="preserve"> </w:t>
      </w:r>
      <w:r w:rsidRPr="00291994">
        <w:rPr>
          <w:rFonts w:cs="Arial"/>
        </w:rPr>
        <w:t>Committee</w:t>
      </w:r>
      <w:r w:rsidR="00F41F22">
        <w:rPr>
          <w:rFonts w:cs="Arial"/>
        </w:rPr>
        <w:t>,</w:t>
      </w:r>
      <w:r w:rsidRPr="00291994">
        <w:rPr>
          <w:rFonts w:cs="Arial"/>
        </w:rPr>
        <w:t xml:space="preserve"> and </w:t>
      </w:r>
      <w:r w:rsidR="00FA7E5F">
        <w:rPr>
          <w:rFonts w:cs="Arial"/>
        </w:rPr>
        <w:t xml:space="preserve">it </w:t>
      </w:r>
      <w:r w:rsidRPr="00291994">
        <w:rPr>
          <w:rFonts w:cs="Arial"/>
        </w:rPr>
        <w:t>is in accordance with the procedures of the</w:t>
      </w:r>
      <w:r w:rsidR="00291B7E">
        <w:rPr>
          <w:rFonts w:cs="Arial"/>
        </w:rPr>
        <w:t xml:space="preserve"> Kenya</w:t>
      </w:r>
      <w:r w:rsidRPr="00291994">
        <w:rPr>
          <w:rFonts w:cs="Arial"/>
        </w:rPr>
        <w:t xml:space="preserve"> </w:t>
      </w:r>
      <w:r w:rsidR="00FA3094">
        <w:rPr>
          <w:rFonts w:cs="Arial"/>
        </w:rPr>
        <w:t>Bureau</w:t>
      </w:r>
      <w:r w:rsidR="00291B7E">
        <w:rPr>
          <w:rFonts w:cs="Arial"/>
        </w:rPr>
        <w:t xml:space="preserve"> of Standards</w:t>
      </w:r>
      <w:r w:rsidRPr="00291994">
        <w:rPr>
          <w:rFonts w:cs="Arial"/>
        </w:rPr>
        <w:t>.</w:t>
      </w:r>
    </w:p>
    <w:p w:rsidR="00291994" w:rsidRPr="00291994" w:rsidRDefault="00291994" w:rsidP="00BF3FD0">
      <w:pPr>
        <w:jc w:val="both"/>
        <w:rPr>
          <w:rFonts w:cs="Arial"/>
        </w:rPr>
      </w:pPr>
    </w:p>
    <w:p w:rsidR="004D351B" w:rsidRDefault="004D351B" w:rsidP="004D351B">
      <w:pPr>
        <w:pStyle w:val="Footer"/>
        <w:jc w:val="both"/>
      </w:pPr>
      <w:r>
        <w:t xml:space="preserve">It covers performance requirements for oil filters.  </w:t>
      </w:r>
    </w:p>
    <w:p w:rsidR="004D351B" w:rsidRDefault="004D351B" w:rsidP="004D351B">
      <w:pPr>
        <w:pStyle w:val="Footer"/>
        <w:jc w:val="both"/>
      </w:pPr>
    </w:p>
    <w:p w:rsidR="00291B7E" w:rsidRDefault="004D351B" w:rsidP="00291B7E">
      <w:pPr>
        <w:pStyle w:val="Footer"/>
        <w:jc w:val="both"/>
      </w:pPr>
      <w:r>
        <w:t>Taking into consideration the views of consumers, it was felt desirable that this standard be prepared to improve the quality of filters manufactured in this country.</w:t>
      </w:r>
    </w:p>
    <w:p w:rsidR="00291B7E" w:rsidRDefault="00291B7E" w:rsidP="00291B7E">
      <w:pPr>
        <w:pStyle w:val="Footer"/>
        <w:jc w:val="both"/>
      </w:pPr>
    </w:p>
    <w:p w:rsidR="00291B7E" w:rsidRDefault="00291B7E" w:rsidP="00291B7E">
      <w:pPr>
        <w:pStyle w:val="Footer"/>
        <w:jc w:val="both"/>
      </w:pPr>
      <w:r>
        <w:t xml:space="preserve">This </w:t>
      </w:r>
      <w:r w:rsidR="00CE7091">
        <w:t xml:space="preserve">Third </w:t>
      </w:r>
      <w:r>
        <w:t xml:space="preserve">edition cancels and replaces the </w:t>
      </w:r>
      <w:r w:rsidR="00CE7091">
        <w:t>2010</w:t>
      </w:r>
      <w:r>
        <w:t xml:space="preserve"> edition which has been technically revised.</w:t>
      </w:r>
    </w:p>
    <w:p w:rsidR="004D351B" w:rsidRDefault="004D351B" w:rsidP="003E2533">
      <w:pPr>
        <w:pStyle w:val="BodyText"/>
        <w:jc w:val="both"/>
        <w:rPr>
          <w:sz w:val="20"/>
        </w:rPr>
      </w:pPr>
    </w:p>
    <w:p w:rsidR="003E2533" w:rsidRPr="003E2533" w:rsidRDefault="003E2533" w:rsidP="003E2533">
      <w:pPr>
        <w:pStyle w:val="BodyText"/>
        <w:jc w:val="both"/>
        <w:rPr>
          <w:sz w:val="20"/>
        </w:rPr>
      </w:pPr>
      <w:r w:rsidRPr="003E2533">
        <w:rPr>
          <w:sz w:val="20"/>
        </w:rPr>
        <w:t xml:space="preserve">During the preparation of this </w:t>
      </w:r>
      <w:r w:rsidR="00CB6324">
        <w:rPr>
          <w:sz w:val="20"/>
        </w:rPr>
        <w:t>standard,</w:t>
      </w:r>
      <w:r w:rsidRPr="003E2533">
        <w:rPr>
          <w:sz w:val="20"/>
        </w:rPr>
        <w:t xml:space="preserve"> reference was</w:t>
      </w:r>
      <w:r w:rsidR="00291B7E">
        <w:rPr>
          <w:sz w:val="20"/>
        </w:rPr>
        <w:t xml:space="preserve"> made to the following document</w:t>
      </w:r>
      <w:r w:rsidRPr="003E2533">
        <w:rPr>
          <w:sz w:val="20"/>
        </w:rPr>
        <w:t>:</w:t>
      </w:r>
    </w:p>
    <w:p w:rsidR="003E2533" w:rsidRPr="003E2533" w:rsidRDefault="003E2533" w:rsidP="003E2533">
      <w:pPr>
        <w:pStyle w:val="BodyText"/>
        <w:jc w:val="both"/>
        <w:rPr>
          <w:sz w:val="20"/>
        </w:rPr>
      </w:pPr>
    </w:p>
    <w:p w:rsidR="004D351B" w:rsidRDefault="002C4F50" w:rsidP="004D351B">
      <w:pPr>
        <w:pStyle w:val="Footer"/>
        <w:tabs>
          <w:tab w:val="left" w:pos="1418"/>
        </w:tabs>
        <w:jc w:val="both"/>
      </w:pPr>
      <w:r>
        <w:t xml:space="preserve">       </w:t>
      </w:r>
      <w:r w:rsidR="00CB6324">
        <w:t xml:space="preserve">ISO 4548: </w:t>
      </w:r>
      <w:r w:rsidR="004D351B">
        <w:t>Methods of test for full-flow lubricating oil filters for internal combustion engines.</w:t>
      </w:r>
    </w:p>
    <w:p w:rsidR="004D351B" w:rsidRDefault="004D351B" w:rsidP="004D351B">
      <w:pPr>
        <w:pStyle w:val="Footer"/>
        <w:tabs>
          <w:tab w:val="left" w:pos="1418"/>
        </w:tabs>
        <w:jc w:val="both"/>
      </w:pPr>
    </w:p>
    <w:p w:rsidR="00400E2A" w:rsidRPr="003E2533" w:rsidRDefault="00400E2A" w:rsidP="003E2533">
      <w:pPr>
        <w:jc w:val="both"/>
        <w:rPr>
          <w:rFonts w:cs="Arial"/>
        </w:rPr>
      </w:pPr>
      <w:r w:rsidRPr="003E2533">
        <w:rPr>
          <w:rFonts w:cs="Arial"/>
        </w:rPr>
        <w:t xml:space="preserve">Acknowledgement is hereby made for the assistance derived from </w:t>
      </w:r>
      <w:r w:rsidR="00291B7E" w:rsidRPr="003E2533">
        <w:rPr>
          <w:rFonts w:cs="Arial"/>
        </w:rPr>
        <w:t>th</w:t>
      </w:r>
      <w:r w:rsidR="00291B7E">
        <w:rPr>
          <w:rFonts w:cs="Arial"/>
        </w:rPr>
        <w:t>is</w:t>
      </w:r>
      <w:r w:rsidR="00291B7E" w:rsidRPr="003E2533">
        <w:rPr>
          <w:rFonts w:cs="Arial"/>
        </w:rPr>
        <w:t xml:space="preserve"> source</w:t>
      </w:r>
      <w:r w:rsidRPr="003E2533">
        <w:rPr>
          <w:rFonts w:cs="Arial"/>
        </w:rPr>
        <w:t>.</w:t>
      </w:r>
    </w:p>
    <w:p w:rsidR="00FB258E" w:rsidRDefault="00FB258E" w:rsidP="00BF3FD0">
      <w:pPr>
        <w:jc w:val="both"/>
        <w:rPr>
          <w:b/>
        </w:rPr>
      </w:pPr>
    </w:p>
    <w:p w:rsidR="00FB258E" w:rsidRDefault="00FB258E" w:rsidP="00BF3FD0">
      <w:pPr>
        <w:jc w:val="both"/>
        <w:rPr>
          <w:b/>
        </w:rPr>
        <w:sectPr w:rsidR="00FB258E" w:rsidSect="00C31E62">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8" w:h="16838" w:code="9"/>
          <w:pgMar w:top="1134" w:right="1135" w:bottom="1134" w:left="1134" w:header="1134" w:footer="1134" w:gutter="0"/>
          <w:pgNumType w:fmt="lowerRoman" w:start="1"/>
          <w:cols w:space="720"/>
          <w:noEndnote/>
          <w:titlePg/>
        </w:sectPr>
      </w:pPr>
    </w:p>
    <w:p w:rsidR="00FB258E" w:rsidRDefault="00DF4E9E" w:rsidP="00BF3FD0">
      <w:pPr>
        <w:pStyle w:val="Footer"/>
        <w:tabs>
          <w:tab w:val="clear" w:pos="4153"/>
          <w:tab w:val="clear" w:pos="8306"/>
        </w:tabs>
      </w:pPr>
      <w:r>
        <w:rPr>
          <w:noProof/>
          <w:snapToGrid/>
          <w:lang w:eastAsia="en-GB"/>
        </w:rPr>
        <mc:AlternateContent>
          <mc:Choice Requires="wps">
            <w:drawing>
              <wp:anchor distT="0" distB="0" distL="114300" distR="114300" simplePos="0" relativeHeight="251655680" behindDoc="0" locked="0" layoutInCell="1" allowOverlap="1">
                <wp:simplePos x="0" y="0"/>
                <wp:positionH relativeFrom="column">
                  <wp:posOffset>-31115</wp:posOffset>
                </wp:positionH>
                <wp:positionV relativeFrom="paragraph">
                  <wp:posOffset>95885</wp:posOffset>
                </wp:positionV>
                <wp:extent cx="6137275" cy="0"/>
                <wp:effectExtent l="0" t="0" r="0" b="0"/>
                <wp:wrapNone/>
                <wp:docPr id="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2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A471D" id="Line 5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7.55pt" to="480.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szeFQ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" strokeweight="3pt"/>
            </w:pict>
          </mc:Fallback>
        </mc:AlternateContent>
      </w:r>
      <w:r>
        <w:rPr>
          <w:noProof/>
          <w:snapToGrid/>
          <w:lang w:eastAsia="en-GB"/>
        </w:rPr>
        <mc:AlternateContent>
          <mc:Choice Requires="wps">
            <w:drawing>
              <wp:anchor distT="0" distB="0" distL="114300" distR="114300" simplePos="0" relativeHeight="251656704" behindDoc="0" locked="0" layoutInCell="1" allowOverlap="1">
                <wp:simplePos x="0" y="0"/>
                <wp:positionH relativeFrom="column">
                  <wp:posOffset>-31115</wp:posOffset>
                </wp:positionH>
                <wp:positionV relativeFrom="paragraph">
                  <wp:posOffset>-304165</wp:posOffset>
                </wp:positionV>
                <wp:extent cx="6137275" cy="0"/>
                <wp:effectExtent l="0" t="0" r="0" b="0"/>
                <wp:wrapNone/>
                <wp:docPr id="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2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20453" id="Line 5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23.95pt" to="480.8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" strokeweight="3pt"/>
            </w:pict>
          </mc:Fallback>
        </mc:AlternateContent>
      </w:r>
    </w:p>
    <w:p w:rsidR="00B30BAF" w:rsidRPr="00B30BAF" w:rsidRDefault="00B30BAF" w:rsidP="00BF3FD0">
      <w:pPr>
        <w:pStyle w:val="Footer"/>
        <w:tabs>
          <w:tab w:val="clear" w:pos="4153"/>
          <w:tab w:val="clear" w:pos="8306"/>
        </w:tabs>
      </w:pPr>
    </w:p>
    <w:p w:rsidR="004D351B" w:rsidRPr="004D351B" w:rsidRDefault="002C4F50" w:rsidP="004D351B">
      <w:pPr>
        <w:rPr>
          <w:b/>
          <w:spacing w:val="-15"/>
          <w:sz w:val="28"/>
          <w:szCs w:val="28"/>
        </w:rPr>
      </w:pPr>
      <w:r>
        <w:rPr>
          <w:b/>
          <w:color w:val="000000"/>
          <w:sz w:val="28"/>
          <w:szCs w:val="28"/>
        </w:rPr>
        <w:t>O</w:t>
      </w:r>
      <w:r w:rsidR="004D351B" w:rsidRPr="004D351B">
        <w:rPr>
          <w:b/>
          <w:color w:val="000000"/>
          <w:sz w:val="28"/>
          <w:szCs w:val="28"/>
        </w:rPr>
        <w:t>il filters</w:t>
      </w:r>
      <w:r>
        <w:rPr>
          <w:b/>
          <w:color w:val="000000"/>
          <w:sz w:val="28"/>
          <w:szCs w:val="28"/>
        </w:rPr>
        <w:t xml:space="preserve"> — </w:t>
      </w:r>
      <w:r w:rsidRPr="004D351B">
        <w:rPr>
          <w:b/>
          <w:color w:val="000000"/>
          <w:sz w:val="28"/>
          <w:szCs w:val="28"/>
        </w:rPr>
        <w:t>Specification</w:t>
      </w:r>
    </w:p>
    <w:p w:rsidR="00AE22F3" w:rsidRPr="00AE22F3" w:rsidRDefault="00AE22F3" w:rsidP="00AE22F3">
      <w:pPr>
        <w:pStyle w:val="Title"/>
        <w:spacing w:before="0"/>
        <w:ind w:left="720" w:hanging="90"/>
        <w:jc w:val="left"/>
        <w:rPr>
          <w:b w:val="0"/>
          <w:bCs/>
          <w:sz w:val="20"/>
        </w:rPr>
      </w:pPr>
    </w:p>
    <w:p w:rsidR="004D351B" w:rsidRPr="004D351B" w:rsidRDefault="004D351B" w:rsidP="004D351B">
      <w:pPr>
        <w:jc w:val="both"/>
        <w:rPr>
          <w:b/>
          <w:sz w:val="24"/>
          <w:szCs w:val="24"/>
        </w:rPr>
      </w:pPr>
      <w:r w:rsidRPr="004D351B">
        <w:rPr>
          <w:b/>
          <w:sz w:val="24"/>
          <w:szCs w:val="24"/>
        </w:rPr>
        <w:t>1</w:t>
      </w:r>
      <w:r w:rsidRPr="004D351B">
        <w:rPr>
          <w:b/>
          <w:sz w:val="24"/>
          <w:szCs w:val="24"/>
        </w:rPr>
        <w:tab/>
        <w:t>Scope</w:t>
      </w:r>
    </w:p>
    <w:p w:rsidR="004D351B" w:rsidRDefault="004D351B" w:rsidP="004D351B">
      <w:pPr>
        <w:jc w:val="both"/>
      </w:pPr>
    </w:p>
    <w:p w:rsidR="004D351B" w:rsidRDefault="004D351B" w:rsidP="000951FD">
      <w:pPr>
        <w:widowControl/>
        <w:numPr>
          <w:ilvl w:val="1"/>
          <w:numId w:val="4"/>
        </w:numPr>
        <w:tabs>
          <w:tab w:val="clear" w:pos="720"/>
          <w:tab w:val="num" w:pos="0"/>
        </w:tabs>
        <w:ind w:left="0" w:firstLine="0"/>
        <w:jc w:val="both"/>
      </w:pPr>
      <w:r>
        <w:t>This Kenya Standard specifies materials, performance requirements and methods of test for oil filters.</w:t>
      </w:r>
    </w:p>
    <w:p w:rsidR="004D351B" w:rsidRDefault="004D351B" w:rsidP="004D351B">
      <w:pPr>
        <w:jc w:val="both"/>
      </w:pPr>
    </w:p>
    <w:p w:rsidR="004D351B" w:rsidRDefault="004D351B" w:rsidP="000951FD">
      <w:pPr>
        <w:widowControl/>
        <w:numPr>
          <w:ilvl w:val="1"/>
          <w:numId w:val="4"/>
        </w:numPr>
        <w:tabs>
          <w:tab w:val="clear" w:pos="720"/>
          <w:tab w:val="num" w:pos="0"/>
        </w:tabs>
        <w:ind w:left="0" w:firstLine="0"/>
        <w:jc w:val="both"/>
      </w:pPr>
      <w:r>
        <w:t>This standard applies to oil filters for engine lube oil, hydraulic oil, transmission oil, gear oil, turbine oil, transformer oil and bypass oil.  The standard applies for both the element filters and spin on filters.</w:t>
      </w:r>
    </w:p>
    <w:p w:rsidR="004D351B" w:rsidRDefault="004D351B" w:rsidP="004D351B">
      <w:pPr>
        <w:jc w:val="both"/>
      </w:pPr>
    </w:p>
    <w:p w:rsidR="004D351B" w:rsidRDefault="004D351B" w:rsidP="004D351B">
      <w:pPr>
        <w:jc w:val="both"/>
      </w:pPr>
    </w:p>
    <w:p w:rsidR="004D351B" w:rsidRPr="004D351B" w:rsidRDefault="004D351B" w:rsidP="004D351B">
      <w:pPr>
        <w:pStyle w:val="Heading5"/>
        <w:widowControl/>
        <w:numPr>
          <w:ilvl w:val="0"/>
          <w:numId w:val="4"/>
        </w:numPr>
        <w:jc w:val="both"/>
        <w:rPr>
          <w:sz w:val="24"/>
          <w:szCs w:val="24"/>
        </w:rPr>
      </w:pPr>
      <w:r w:rsidRPr="004D351B">
        <w:rPr>
          <w:sz w:val="24"/>
          <w:szCs w:val="24"/>
        </w:rPr>
        <w:t>Definitions</w:t>
      </w:r>
    </w:p>
    <w:p w:rsidR="00DA5562" w:rsidRDefault="00DA5562" w:rsidP="004D351B">
      <w:pPr>
        <w:rPr>
          <w:lang w:val="en-US"/>
        </w:rPr>
      </w:pPr>
    </w:p>
    <w:p w:rsidR="004D351B" w:rsidRDefault="004D351B" w:rsidP="004D351B">
      <w:pPr>
        <w:rPr>
          <w:rFonts w:cs="Arial"/>
          <w:lang w:val="en-US"/>
        </w:rPr>
      </w:pPr>
      <w:r w:rsidRPr="007D7EA5">
        <w:rPr>
          <w:rFonts w:cs="Arial"/>
          <w:lang w:val="en-US"/>
        </w:rPr>
        <w:t>For the purposes of this sta</w:t>
      </w:r>
      <w:r w:rsidR="00DA5562">
        <w:rPr>
          <w:rFonts w:cs="Arial"/>
          <w:lang w:val="en-US"/>
        </w:rPr>
        <w:t>ndard,</w:t>
      </w:r>
      <w:r w:rsidRPr="007D7EA5">
        <w:rPr>
          <w:rFonts w:cs="Arial"/>
          <w:lang w:val="en-US"/>
        </w:rPr>
        <w:t xml:space="preserve"> the definition given in</w:t>
      </w:r>
      <w:r>
        <w:rPr>
          <w:rFonts w:cs="Arial"/>
          <w:lang w:val="en-US"/>
        </w:rPr>
        <w:t xml:space="preserve"> KS ISO 11841-1: 2000 and K</w:t>
      </w:r>
      <w:r w:rsidR="00DA5562">
        <w:rPr>
          <w:rFonts w:cs="Arial"/>
          <w:lang w:val="en-US"/>
        </w:rPr>
        <w:t>S ISO 11841-2: 2000 as well as F</w:t>
      </w:r>
      <w:r>
        <w:rPr>
          <w:rFonts w:cs="Arial"/>
          <w:lang w:val="en-US"/>
        </w:rPr>
        <w:t>igure 1</w:t>
      </w:r>
      <w:r w:rsidR="00DA5562">
        <w:rPr>
          <w:rFonts w:cs="Arial"/>
          <w:lang w:val="en-US"/>
        </w:rPr>
        <w:t xml:space="preserve"> and F</w:t>
      </w:r>
      <w:r w:rsidR="00685005">
        <w:rPr>
          <w:rFonts w:cs="Arial"/>
          <w:lang w:val="en-US"/>
        </w:rPr>
        <w:t xml:space="preserve">igure 2 </w:t>
      </w:r>
      <w:r>
        <w:rPr>
          <w:rFonts w:cs="Arial"/>
          <w:lang w:val="en-US"/>
        </w:rPr>
        <w:t>shall apply.</w:t>
      </w:r>
    </w:p>
    <w:p w:rsidR="004D351B" w:rsidRDefault="004D351B" w:rsidP="004D351B">
      <w:pPr>
        <w:ind w:left="720"/>
        <w:rPr>
          <w:rFonts w:cs="Arial"/>
          <w:lang w:val="en-US"/>
        </w:rPr>
      </w:pPr>
    </w:p>
    <w:p w:rsidR="004D351B" w:rsidRDefault="004D351B" w:rsidP="004D351B">
      <w:pPr>
        <w:ind w:left="720"/>
        <w:rPr>
          <w:rFonts w:cs="Arial"/>
          <w:lang w:val="en-US"/>
        </w:rPr>
      </w:pPr>
    </w:p>
    <w:p w:rsidR="004D351B" w:rsidRDefault="00DF4E9E" w:rsidP="004D351B">
      <w:pPr>
        <w:ind w:left="720"/>
        <w:jc w:val="center"/>
      </w:pPr>
      <w:r w:rsidRPr="00D6201B">
        <w:rPr>
          <w:noProof/>
          <w:lang w:eastAsia="en-GB"/>
        </w:rPr>
        <w:drawing>
          <wp:inline distT="0" distB="0" distL="0" distR="0">
            <wp:extent cx="4356100" cy="47434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100" cy="4743450"/>
                    </a:xfrm>
                    <a:prstGeom prst="rect">
                      <a:avLst/>
                    </a:prstGeom>
                    <a:noFill/>
                    <a:ln>
                      <a:noFill/>
                    </a:ln>
                  </pic:spPr>
                </pic:pic>
              </a:graphicData>
            </a:graphic>
          </wp:inline>
        </w:drawing>
      </w:r>
    </w:p>
    <w:p w:rsidR="004D351B" w:rsidRPr="007D7EA5" w:rsidRDefault="004D351B" w:rsidP="004D351B">
      <w:pPr>
        <w:ind w:left="720"/>
        <w:rPr>
          <w:rFonts w:cs="Arial"/>
          <w:lang w:val="en-US"/>
        </w:rPr>
      </w:pPr>
    </w:p>
    <w:p w:rsidR="007B2414" w:rsidRDefault="007B2414" w:rsidP="004D351B">
      <w:pPr>
        <w:jc w:val="center"/>
        <w:rPr>
          <w:rFonts w:cs="Arial"/>
          <w:b/>
          <w:lang w:val="en-US"/>
        </w:rPr>
      </w:pPr>
    </w:p>
    <w:p w:rsidR="004D351B" w:rsidRPr="00E93150" w:rsidRDefault="004D351B" w:rsidP="004D351B">
      <w:pPr>
        <w:jc w:val="center"/>
        <w:rPr>
          <w:rFonts w:cs="Arial"/>
          <w:b/>
          <w:sz w:val="22"/>
          <w:szCs w:val="22"/>
          <w:lang w:val="en-US"/>
        </w:rPr>
      </w:pPr>
      <w:r w:rsidRPr="00E93150">
        <w:rPr>
          <w:rFonts w:cs="Arial"/>
          <w:b/>
          <w:sz w:val="22"/>
          <w:szCs w:val="22"/>
          <w:lang w:val="en-US"/>
        </w:rPr>
        <w:t>Figure 1</w:t>
      </w:r>
      <w:r w:rsidR="00DA5562" w:rsidRPr="00E93150">
        <w:rPr>
          <w:rFonts w:cs="Arial"/>
          <w:b/>
          <w:sz w:val="22"/>
          <w:szCs w:val="22"/>
          <w:lang w:val="en-US"/>
        </w:rPr>
        <w:t xml:space="preserve"> </w:t>
      </w:r>
      <w:r w:rsidR="00F55AB3" w:rsidRPr="00E93150">
        <w:rPr>
          <w:rFonts w:cs="Arial"/>
          <w:b/>
          <w:sz w:val="22"/>
          <w:szCs w:val="22"/>
          <w:lang w:val="en-US"/>
        </w:rPr>
        <w:t>a)</w:t>
      </w:r>
      <w:r w:rsidR="00685005" w:rsidRPr="00E93150">
        <w:rPr>
          <w:rFonts w:cs="Arial"/>
          <w:b/>
          <w:sz w:val="22"/>
          <w:szCs w:val="22"/>
          <w:lang w:val="en-US"/>
        </w:rPr>
        <w:t xml:space="preserve">  </w:t>
      </w:r>
      <w:r w:rsidR="00F55AB3" w:rsidRPr="00E93150">
        <w:rPr>
          <w:rFonts w:cs="Arial"/>
          <w:b/>
          <w:sz w:val="22"/>
          <w:szCs w:val="22"/>
          <w:lang w:val="en-US"/>
        </w:rPr>
        <w:t>Cross section view of a t</w:t>
      </w:r>
      <w:r w:rsidRPr="00E93150">
        <w:rPr>
          <w:rFonts w:cs="Arial"/>
          <w:b/>
          <w:sz w:val="22"/>
          <w:szCs w:val="22"/>
          <w:lang w:val="en-US"/>
        </w:rPr>
        <w:t>ypical filter parts</w:t>
      </w:r>
      <w:r w:rsidR="00685005" w:rsidRPr="00E93150">
        <w:rPr>
          <w:rFonts w:cs="Arial"/>
          <w:b/>
          <w:sz w:val="22"/>
          <w:szCs w:val="22"/>
          <w:lang w:val="en-US"/>
        </w:rPr>
        <w:t xml:space="preserve"> for a spin-on filter</w:t>
      </w:r>
    </w:p>
    <w:p w:rsidR="004D351B" w:rsidRDefault="004D351B" w:rsidP="004D351B">
      <w:pPr>
        <w:rPr>
          <w:lang w:val="en-US"/>
        </w:rPr>
      </w:pPr>
    </w:p>
    <w:p w:rsidR="007B2414" w:rsidRDefault="007B2414" w:rsidP="004D351B">
      <w:pPr>
        <w:rPr>
          <w:lang w:val="en-US"/>
        </w:rPr>
      </w:pPr>
    </w:p>
    <w:p w:rsidR="007B2414" w:rsidRDefault="007B2414" w:rsidP="004D351B">
      <w:pPr>
        <w:rPr>
          <w:lang w:val="en-US"/>
        </w:rPr>
      </w:pPr>
    </w:p>
    <w:p w:rsidR="007B2414" w:rsidRDefault="007B2414" w:rsidP="004D351B">
      <w:pPr>
        <w:rPr>
          <w:lang w:val="en-US"/>
        </w:rPr>
      </w:pPr>
    </w:p>
    <w:p w:rsidR="00E93150" w:rsidRDefault="00E93150" w:rsidP="004D351B">
      <w:pPr>
        <w:rPr>
          <w:lang w:val="en-US"/>
        </w:rPr>
      </w:pPr>
    </w:p>
    <w:p w:rsidR="00E93150" w:rsidRDefault="00E93150" w:rsidP="004D351B">
      <w:pPr>
        <w:rPr>
          <w:lang w:val="en-US"/>
        </w:rPr>
      </w:pPr>
    </w:p>
    <w:p w:rsidR="00E93150" w:rsidRDefault="00E93150" w:rsidP="004D351B">
      <w:pPr>
        <w:rPr>
          <w:lang w:val="en-US"/>
        </w:rPr>
      </w:pPr>
    </w:p>
    <w:p w:rsidR="00E93150" w:rsidRDefault="00E93150" w:rsidP="004D351B">
      <w:pPr>
        <w:rPr>
          <w:lang w:val="en-US"/>
        </w:rPr>
      </w:pPr>
    </w:p>
    <w:p w:rsidR="00E93150" w:rsidRDefault="00E93150" w:rsidP="004D351B">
      <w:pPr>
        <w:rPr>
          <w:lang w:val="en-US"/>
        </w:rPr>
      </w:pPr>
    </w:p>
    <w:p w:rsidR="00E93150" w:rsidRDefault="00E93150" w:rsidP="004D351B">
      <w:pPr>
        <w:rPr>
          <w:lang w:val="en-US"/>
        </w:rPr>
      </w:pPr>
    </w:p>
    <w:p w:rsidR="00E93150" w:rsidRDefault="00E93150" w:rsidP="004D351B">
      <w:pPr>
        <w:rPr>
          <w:lang w:val="en-US"/>
        </w:rPr>
      </w:pPr>
    </w:p>
    <w:p w:rsidR="00E93150" w:rsidRDefault="00E93150" w:rsidP="004D351B">
      <w:pPr>
        <w:rPr>
          <w:lang w:val="en-US"/>
        </w:rPr>
      </w:pPr>
    </w:p>
    <w:p w:rsidR="00E93150" w:rsidRDefault="00E93150" w:rsidP="004D351B">
      <w:pPr>
        <w:rPr>
          <w:lang w:val="en-US"/>
        </w:rPr>
      </w:pPr>
    </w:p>
    <w:p w:rsidR="00E93150" w:rsidRDefault="00E93150" w:rsidP="004D351B">
      <w:pPr>
        <w:rPr>
          <w:lang w:val="en-US"/>
        </w:rPr>
      </w:pPr>
    </w:p>
    <w:p w:rsidR="00E93150" w:rsidRDefault="00E93150" w:rsidP="004D351B">
      <w:pPr>
        <w:rPr>
          <w:lang w:val="en-US"/>
        </w:rPr>
      </w:pPr>
    </w:p>
    <w:p w:rsidR="007B2414" w:rsidRDefault="00DF4E9E" w:rsidP="00685005">
      <w:pPr>
        <w:jc w:val="center"/>
      </w:pPr>
      <w:r w:rsidRPr="00D6201B">
        <w:rPr>
          <w:noProof/>
          <w:lang w:eastAsia="en-GB"/>
        </w:rPr>
        <w:drawing>
          <wp:inline distT="0" distB="0" distL="0" distR="0">
            <wp:extent cx="4349750" cy="303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9750" cy="3035300"/>
                    </a:xfrm>
                    <a:prstGeom prst="rect">
                      <a:avLst/>
                    </a:prstGeom>
                    <a:noFill/>
                    <a:ln>
                      <a:noFill/>
                    </a:ln>
                  </pic:spPr>
                </pic:pic>
              </a:graphicData>
            </a:graphic>
          </wp:inline>
        </w:drawing>
      </w:r>
    </w:p>
    <w:p w:rsidR="00685005" w:rsidRDefault="00685005" w:rsidP="00685005">
      <w:pPr>
        <w:jc w:val="center"/>
      </w:pPr>
    </w:p>
    <w:p w:rsidR="00E93150" w:rsidRDefault="00E93150" w:rsidP="00685005">
      <w:pPr>
        <w:jc w:val="center"/>
        <w:rPr>
          <w:rFonts w:cs="Arial"/>
          <w:b/>
          <w:sz w:val="22"/>
          <w:szCs w:val="22"/>
          <w:lang w:val="en-US"/>
        </w:rPr>
      </w:pPr>
    </w:p>
    <w:p w:rsidR="00685005" w:rsidRPr="00E93150" w:rsidRDefault="00685005" w:rsidP="00685005">
      <w:pPr>
        <w:jc w:val="center"/>
        <w:rPr>
          <w:rFonts w:cs="Arial"/>
          <w:b/>
          <w:sz w:val="22"/>
          <w:szCs w:val="22"/>
          <w:lang w:val="en-US"/>
        </w:rPr>
      </w:pPr>
      <w:r w:rsidRPr="00E93150">
        <w:rPr>
          <w:rFonts w:cs="Arial"/>
          <w:b/>
          <w:sz w:val="22"/>
          <w:szCs w:val="22"/>
          <w:lang w:val="en-US"/>
        </w:rPr>
        <w:t xml:space="preserve">Figure </w:t>
      </w:r>
      <w:r w:rsidR="00DA5562" w:rsidRPr="00E93150">
        <w:rPr>
          <w:rFonts w:cs="Arial"/>
          <w:b/>
          <w:sz w:val="22"/>
          <w:szCs w:val="22"/>
          <w:lang w:val="en-US"/>
        </w:rPr>
        <w:t xml:space="preserve">1 </w:t>
      </w:r>
      <w:r w:rsidR="00F55AB3" w:rsidRPr="00E93150">
        <w:rPr>
          <w:rFonts w:cs="Arial"/>
          <w:b/>
          <w:sz w:val="22"/>
          <w:szCs w:val="22"/>
          <w:lang w:val="en-US"/>
        </w:rPr>
        <w:t>b</w:t>
      </w:r>
      <w:r w:rsidR="00B619DB" w:rsidRPr="00E93150">
        <w:rPr>
          <w:rFonts w:cs="Arial"/>
          <w:b/>
          <w:sz w:val="22"/>
          <w:szCs w:val="22"/>
          <w:lang w:val="en-US"/>
        </w:rPr>
        <w:t>) —</w:t>
      </w:r>
      <w:r w:rsidRPr="00E93150">
        <w:rPr>
          <w:rFonts w:cs="Arial"/>
          <w:b/>
          <w:sz w:val="22"/>
          <w:szCs w:val="22"/>
          <w:lang w:val="en-US"/>
        </w:rPr>
        <w:t xml:space="preserve"> Typical filter parts for </w:t>
      </w:r>
      <w:r w:rsidR="00F55AB3" w:rsidRPr="00E93150">
        <w:rPr>
          <w:rFonts w:cs="Arial"/>
          <w:b/>
          <w:sz w:val="22"/>
          <w:szCs w:val="22"/>
          <w:lang w:val="en-US"/>
        </w:rPr>
        <w:t>a spin-on filter</w:t>
      </w:r>
    </w:p>
    <w:p w:rsidR="00685005" w:rsidRDefault="00685005" w:rsidP="00685005">
      <w:pPr>
        <w:jc w:val="center"/>
      </w:pPr>
    </w:p>
    <w:p w:rsidR="00685005" w:rsidRDefault="00DF4E9E" w:rsidP="00685005">
      <w:pPr>
        <w:jc w:val="center"/>
        <w:rPr>
          <w:lang w:val="en-US"/>
        </w:rPr>
      </w:pPr>
      <w:r w:rsidRPr="009550B3">
        <w:rPr>
          <w:noProof/>
          <w:lang w:eastAsia="en-GB"/>
        </w:rPr>
        <w:drawing>
          <wp:inline distT="0" distB="0" distL="0" distR="0">
            <wp:extent cx="5880100" cy="821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0100" cy="8210550"/>
                    </a:xfrm>
                    <a:prstGeom prst="rect">
                      <a:avLst/>
                    </a:prstGeom>
                    <a:noFill/>
                    <a:ln>
                      <a:noFill/>
                    </a:ln>
                  </pic:spPr>
                </pic:pic>
              </a:graphicData>
            </a:graphic>
          </wp:inline>
        </w:drawing>
      </w:r>
    </w:p>
    <w:p w:rsidR="007B2414" w:rsidRDefault="007B2414" w:rsidP="004D351B">
      <w:pPr>
        <w:rPr>
          <w:lang w:val="en-US"/>
        </w:rPr>
      </w:pPr>
    </w:p>
    <w:p w:rsidR="002F749A" w:rsidRPr="00E93150" w:rsidRDefault="002F749A" w:rsidP="002F749A">
      <w:pPr>
        <w:jc w:val="center"/>
        <w:rPr>
          <w:b/>
          <w:sz w:val="22"/>
          <w:szCs w:val="22"/>
          <w:lang w:val="en-US"/>
        </w:rPr>
      </w:pPr>
      <w:r w:rsidRPr="00E93150">
        <w:rPr>
          <w:b/>
          <w:sz w:val="22"/>
          <w:szCs w:val="22"/>
          <w:lang w:val="en-US"/>
        </w:rPr>
        <w:t>Figure 2 — Typical cross section drawing of an element filter</w:t>
      </w:r>
    </w:p>
    <w:p w:rsidR="002F749A" w:rsidRDefault="002F749A" w:rsidP="002F749A">
      <w:pPr>
        <w:jc w:val="center"/>
        <w:rPr>
          <w:b/>
          <w:lang w:val="en-US"/>
        </w:rPr>
      </w:pPr>
    </w:p>
    <w:p w:rsidR="002F749A" w:rsidRPr="002F749A" w:rsidRDefault="002F749A" w:rsidP="002F749A">
      <w:pPr>
        <w:jc w:val="center"/>
        <w:rPr>
          <w:b/>
          <w:lang w:val="en-US"/>
        </w:rPr>
      </w:pPr>
    </w:p>
    <w:p w:rsidR="004D351B" w:rsidRPr="004D351B" w:rsidRDefault="004D351B" w:rsidP="004D351B">
      <w:pPr>
        <w:pStyle w:val="Heading5"/>
        <w:widowControl/>
        <w:numPr>
          <w:ilvl w:val="0"/>
          <w:numId w:val="4"/>
        </w:numPr>
        <w:jc w:val="both"/>
        <w:rPr>
          <w:sz w:val="24"/>
          <w:szCs w:val="24"/>
        </w:rPr>
      </w:pPr>
      <w:r w:rsidRPr="004D351B">
        <w:rPr>
          <w:sz w:val="24"/>
          <w:szCs w:val="24"/>
        </w:rPr>
        <w:t>Construction</w:t>
      </w:r>
    </w:p>
    <w:p w:rsidR="004D351B" w:rsidRDefault="004D351B" w:rsidP="004D351B">
      <w:pPr>
        <w:rPr>
          <w:lang w:val="en-US"/>
        </w:rPr>
      </w:pPr>
    </w:p>
    <w:p w:rsidR="004D351B" w:rsidRPr="004D351B" w:rsidRDefault="004D351B" w:rsidP="004D351B">
      <w:pPr>
        <w:rPr>
          <w:rFonts w:cs="Arial"/>
          <w:b/>
          <w:sz w:val="22"/>
          <w:szCs w:val="22"/>
          <w:lang w:val="en-US"/>
        </w:rPr>
      </w:pPr>
      <w:r w:rsidRPr="004D351B">
        <w:rPr>
          <w:rFonts w:cs="Arial"/>
          <w:b/>
          <w:sz w:val="22"/>
          <w:szCs w:val="22"/>
          <w:lang w:val="en-US"/>
        </w:rPr>
        <w:t>3.1</w:t>
      </w:r>
      <w:r w:rsidRPr="004D351B">
        <w:rPr>
          <w:rFonts w:cs="Arial"/>
          <w:b/>
          <w:sz w:val="22"/>
          <w:szCs w:val="22"/>
          <w:lang w:val="en-US"/>
        </w:rPr>
        <w:tab/>
        <w:t>General construction</w:t>
      </w:r>
    </w:p>
    <w:p w:rsidR="004D351B" w:rsidRDefault="004D351B" w:rsidP="004D351B">
      <w:pPr>
        <w:jc w:val="both"/>
      </w:pPr>
    </w:p>
    <w:p w:rsidR="000761A1" w:rsidRDefault="004D351B" w:rsidP="000951FD">
      <w:pPr>
        <w:widowControl/>
        <w:numPr>
          <w:ilvl w:val="2"/>
          <w:numId w:val="4"/>
        </w:numPr>
        <w:tabs>
          <w:tab w:val="clear" w:pos="720"/>
          <w:tab w:val="num" w:pos="0"/>
        </w:tabs>
        <w:ind w:left="0" w:firstLine="0"/>
        <w:jc w:val="both"/>
      </w:pPr>
      <w:r w:rsidRPr="00AC6FBB">
        <w:t xml:space="preserve">The filter casing shall be capable of withstanding normal mechanical stresses encountered in service. </w:t>
      </w:r>
      <w:r w:rsidR="000761A1">
        <w:t xml:space="preserve"> </w:t>
      </w:r>
    </w:p>
    <w:p w:rsidR="000761A1" w:rsidRDefault="000761A1" w:rsidP="000761A1">
      <w:pPr>
        <w:widowControl/>
        <w:jc w:val="both"/>
      </w:pPr>
    </w:p>
    <w:p w:rsidR="00A97B69" w:rsidRPr="00A97B69" w:rsidRDefault="004D351B" w:rsidP="000951FD">
      <w:pPr>
        <w:widowControl/>
        <w:numPr>
          <w:ilvl w:val="3"/>
          <w:numId w:val="4"/>
        </w:numPr>
        <w:tabs>
          <w:tab w:val="clear" w:pos="720"/>
          <w:tab w:val="num" w:pos="0"/>
        </w:tabs>
        <w:ind w:left="0" w:firstLine="0"/>
        <w:jc w:val="both"/>
      </w:pPr>
      <w:r w:rsidRPr="00AC6FBB">
        <w:t xml:space="preserve">The </w:t>
      </w:r>
      <w:r w:rsidRPr="00291B7E">
        <w:t>t</w:t>
      </w:r>
      <w:r w:rsidRPr="00291B7E">
        <w:rPr>
          <w:rFonts w:cs="Arial"/>
        </w:rPr>
        <w:t>op and bottom caps</w:t>
      </w:r>
      <w:r w:rsidRPr="00AC6FBB">
        <w:rPr>
          <w:rFonts w:cs="Arial"/>
        </w:rPr>
        <w:t xml:space="preserve"> for the element filters, shall be strong enough to hold</w:t>
      </w:r>
      <w:r w:rsidR="00A97B69">
        <w:rPr>
          <w:rFonts w:cs="Arial"/>
        </w:rPr>
        <w:t xml:space="preserve"> the </w:t>
      </w:r>
      <w:r w:rsidR="00DC3984">
        <w:rPr>
          <w:rFonts w:cs="Arial"/>
        </w:rPr>
        <w:t xml:space="preserve">filtration media </w:t>
      </w:r>
      <w:r w:rsidR="00A97B69">
        <w:rPr>
          <w:rFonts w:cs="Arial"/>
        </w:rPr>
        <w:t>strongly in position while in service</w:t>
      </w:r>
      <w:r w:rsidR="00291B7E">
        <w:rPr>
          <w:rFonts w:cs="Arial"/>
        </w:rPr>
        <w:t>.</w:t>
      </w:r>
    </w:p>
    <w:p w:rsidR="00A97B69" w:rsidRDefault="00A97B69" w:rsidP="00A97B69">
      <w:pPr>
        <w:widowControl/>
        <w:jc w:val="both"/>
      </w:pPr>
    </w:p>
    <w:p w:rsidR="00A97B69" w:rsidRDefault="00A97B69" w:rsidP="000951FD">
      <w:pPr>
        <w:widowControl/>
        <w:numPr>
          <w:ilvl w:val="3"/>
          <w:numId w:val="4"/>
        </w:numPr>
        <w:tabs>
          <w:tab w:val="clear" w:pos="720"/>
          <w:tab w:val="num" w:pos="0"/>
        </w:tabs>
        <w:ind w:left="0" w:firstLine="0"/>
        <w:jc w:val="both"/>
      </w:pPr>
      <w:r>
        <w:t>For the spin on filters</w:t>
      </w:r>
    </w:p>
    <w:p w:rsidR="00A97B69" w:rsidRDefault="00A97B69" w:rsidP="00A97B69">
      <w:pPr>
        <w:widowControl/>
        <w:jc w:val="both"/>
      </w:pPr>
    </w:p>
    <w:p w:rsidR="00A97B69" w:rsidRDefault="00A97B69" w:rsidP="00291B7E">
      <w:pPr>
        <w:widowControl/>
        <w:numPr>
          <w:ilvl w:val="0"/>
          <w:numId w:val="8"/>
        </w:numPr>
        <w:jc w:val="both"/>
      </w:pPr>
      <w:r>
        <w:t>The seam shall be strong enough and shall not break in service</w:t>
      </w:r>
      <w:r w:rsidR="00291B7E">
        <w:t>.</w:t>
      </w:r>
    </w:p>
    <w:p w:rsidR="00A97B69" w:rsidRDefault="00A97B69" w:rsidP="00A97B69">
      <w:pPr>
        <w:widowControl/>
        <w:numPr>
          <w:ilvl w:val="0"/>
          <w:numId w:val="8"/>
        </w:numPr>
        <w:jc w:val="both"/>
      </w:pPr>
      <w:r>
        <w:t>The end plate (base plate) shall be strong enough to hold the engine pressures.</w:t>
      </w:r>
    </w:p>
    <w:p w:rsidR="004D351B" w:rsidRPr="00A97B69" w:rsidRDefault="00A97B69" w:rsidP="000951FD">
      <w:pPr>
        <w:widowControl/>
        <w:numPr>
          <w:ilvl w:val="0"/>
          <w:numId w:val="8"/>
        </w:numPr>
        <w:tabs>
          <w:tab w:val="clear" w:pos="720"/>
        </w:tabs>
        <w:jc w:val="both"/>
        <w:rPr>
          <w:rFonts w:cs="Arial"/>
          <w:b/>
        </w:rPr>
      </w:pPr>
      <w:r>
        <w:t>If made of steel sheet, the minimum thickness shall be 2.8 mm and shall comply with the requirements of sub clause 3.1.6.</w:t>
      </w:r>
    </w:p>
    <w:p w:rsidR="00A97B69" w:rsidRPr="00A97B69" w:rsidRDefault="00A97B69" w:rsidP="00A97B69">
      <w:pPr>
        <w:widowControl/>
        <w:ind w:left="360"/>
        <w:jc w:val="both"/>
        <w:rPr>
          <w:rFonts w:cs="Arial"/>
          <w:b/>
        </w:rPr>
      </w:pPr>
    </w:p>
    <w:p w:rsidR="00A97B69" w:rsidRPr="00A97B69" w:rsidRDefault="00A97B69" w:rsidP="00A97B69">
      <w:pPr>
        <w:widowControl/>
        <w:numPr>
          <w:ilvl w:val="3"/>
          <w:numId w:val="4"/>
        </w:numPr>
        <w:jc w:val="both"/>
        <w:rPr>
          <w:rFonts w:cs="Arial"/>
        </w:rPr>
      </w:pPr>
      <w:r w:rsidRPr="00A97B69">
        <w:rPr>
          <w:rFonts w:cs="Arial"/>
        </w:rPr>
        <w:t>The inner tube shall remain intact without collapsing during the filter’s life.</w:t>
      </w:r>
    </w:p>
    <w:p w:rsidR="00A97B69" w:rsidRPr="00AC6FBB" w:rsidRDefault="00A97B69" w:rsidP="00A97B69">
      <w:pPr>
        <w:widowControl/>
        <w:jc w:val="both"/>
        <w:rPr>
          <w:rFonts w:cs="Arial"/>
          <w:b/>
        </w:rPr>
      </w:pPr>
    </w:p>
    <w:p w:rsidR="00A97B69" w:rsidRPr="00A97B69" w:rsidRDefault="004D351B" w:rsidP="000951FD">
      <w:pPr>
        <w:widowControl/>
        <w:numPr>
          <w:ilvl w:val="2"/>
          <w:numId w:val="4"/>
        </w:numPr>
        <w:tabs>
          <w:tab w:val="clear" w:pos="720"/>
          <w:tab w:val="num" w:pos="0"/>
        </w:tabs>
        <w:ind w:left="0" w:firstLine="0"/>
        <w:jc w:val="both"/>
      </w:pPr>
      <w:r w:rsidRPr="00AC6FBB">
        <w:t>The filtering media shall be impregnated oil filter paper with a pore size of 5 to 8 microns (</w:t>
      </w:r>
      <w:r w:rsidRPr="00AC6FBB">
        <w:rPr>
          <w:rFonts w:cs="Arial"/>
        </w:rPr>
        <w:t>50 – 80 micrometers)</w:t>
      </w:r>
      <w:r w:rsidRPr="00AC6FBB">
        <w:t>, wire gauze, felt material, reinforced impregnated paper (with wire gauze) or any other appropriate material that meets the performance requirements specified in this standard as per the particular type of application.</w:t>
      </w:r>
      <w:r w:rsidRPr="00AC6FBB">
        <w:rPr>
          <w:b/>
        </w:rPr>
        <w:t xml:space="preserve"> </w:t>
      </w:r>
    </w:p>
    <w:p w:rsidR="00A97B69" w:rsidRDefault="00A97B69" w:rsidP="00A97B69">
      <w:pPr>
        <w:widowControl/>
        <w:jc w:val="both"/>
      </w:pPr>
    </w:p>
    <w:p w:rsidR="00291B7E" w:rsidRDefault="00A97B69" w:rsidP="00291B7E">
      <w:pPr>
        <w:widowControl/>
        <w:numPr>
          <w:ilvl w:val="0"/>
          <w:numId w:val="9"/>
        </w:numPr>
        <w:jc w:val="both"/>
      </w:pPr>
      <w:r w:rsidRPr="00AC6FBB">
        <w:t xml:space="preserve">The </w:t>
      </w:r>
      <w:r w:rsidR="00291B7E">
        <w:rPr>
          <w:rFonts w:cs="Arial"/>
        </w:rPr>
        <w:t>b</w:t>
      </w:r>
      <w:r w:rsidRPr="00AC6FBB">
        <w:rPr>
          <w:rFonts w:cs="Arial"/>
        </w:rPr>
        <w:t>urst strength shall be 2.5 – 3 kg/cm</w:t>
      </w:r>
      <w:r w:rsidRPr="00DA5562">
        <w:rPr>
          <w:rFonts w:cs="Arial"/>
          <w:vertAlign w:val="superscript"/>
        </w:rPr>
        <w:t>3</w:t>
      </w:r>
      <w:r w:rsidRPr="00AC6FBB">
        <w:rPr>
          <w:rFonts w:cs="Arial"/>
        </w:rPr>
        <w:t xml:space="preserve"> </w:t>
      </w:r>
    </w:p>
    <w:p w:rsidR="00A97B69" w:rsidRPr="00AC6FBB" w:rsidRDefault="00A97B69" w:rsidP="00291B7E">
      <w:pPr>
        <w:widowControl/>
        <w:numPr>
          <w:ilvl w:val="0"/>
          <w:numId w:val="9"/>
        </w:numPr>
        <w:jc w:val="both"/>
      </w:pPr>
      <w:r w:rsidRPr="00A97B69">
        <w:t xml:space="preserve">If the </w:t>
      </w:r>
      <w:r>
        <w:t xml:space="preserve">filtration media is made of paper then the </w:t>
      </w:r>
      <w:r w:rsidRPr="00291B7E">
        <w:rPr>
          <w:rFonts w:cs="Arial"/>
        </w:rPr>
        <w:t>minimum grammage for the filtration paper shall be 150 gsm</w:t>
      </w:r>
      <w:r>
        <w:t xml:space="preserve">. </w:t>
      </w:r>
    </w:p>
    <w:p w:rsidR="00A97B69" w:rsidRDefault="00A97B69" w:rsidP="00A97B69">
      <w:pPr>
        <w:widowControl/>
        <w:jc w:val="both"/>
        <w:rPr>
          <w:b/>
        </w:rPr>
      </w:pPr>
    </w:p>
    <w:p w:rsidR="004D351B" w:rsidRPr="00AC6FBB" w:rsidRDefault="004D351B" w:rsidP="000951FD">
      <w:pPr>
        <w:widowControl/>
        <w:numPr>
          <w:ilvl w:val="2"/>
          <w:numId w:val="4"/>
        </w:numPr>
        <w:tabs>
          <w:tab w:val="clear" w:pos="720"/>
          <w:tab w:val="num" w:pos="0"/>
        </w:tabs>
        <w:ind w:left="0" w:firstLine="0"/>
        <w:jc w:val="both"/>
      </w:pPr>
      <w:r w:rsidRPr="00AC6FBB">
        <w:t>All seals shall be of rubber non-reactive with oil and with a minimum Shore A hardness of 65 International Rubber Hardness degrees.</w:t>
      </w:r>
    </w:p>
    <w:p w:rsidR="004D351B" w:rsidRDefault="004D351B" w:rsidP="004D351B">
      <w:pPr>
        <w:jc w:val="both"/>
      </w:pPr>
    </w:p>
    <w:p w:rsidR="004D351B" w:rsidRDefault="004D351B" w:rsidP="000951FD">
      <w:pPr>
        <w:widowControl/>
        <w:numPr>
          <w:ilvl w:val="2"/>
          <w:numId w:val="4"/>
        </w:numPr>
        <w:tabs>
          <w:tab w:val="clear" w:pos="720"/>
          <w:tab w:val="num" w:pos="0"/>
        </w:tabs>
        <w:ind w:left="0" w:firstLine="0"/>
        <w:jc w:val="both"/>
      </w:pPr>
      <w:r>
        <w:t>All gaskets required for mounting the filter element shall have a minimum Shore A hardness of 45 International Rubber Hardness degrees.</w:t>
      </w:r>
    </w:p>
    <w:p w:rsidR="004D351B" w:rsidRDefault="004D351B" w:rsidP="004D351B">
      <w:pPr>
        <w:jc w:val="both"/>
      </w:pPr>
    </w:p>
    <w:p w:rsidR="004D351B" w:rsidRPr="00B619DB" w:rsidRDefault="004D351B" w:rsidP="00B619DB">
      <w:pPr>
        <w:widowControl/>
        <w:numPr>
          <w:ilvl w:val="2"/>
          <w:numId w:val="4"/>
        </w:numPr>
        <w:tabs>
          <w:tab w:val="clear" w:pos="720"/>
          <w:tab w:val="num" w:pos="0"/>
        </w:tabs>
        <w:ind w:left="0" w:firstLine="0"/>
        <w:jc w:val="both"/>
      </w:pPr>
      <w:r w:rsidRPr="006170B0">
        <w:rPr>
          <w:rFonts w:cs="Arial"/>
        </w:rPr>
        <w:t>Glue for b</w:t>
      </w:r>
      <w:r w:rsidRPr="00C246B4">
        <w:rPr>
          <w:rFonts w:cs="Arial"/>
        </w:rPr>
        <w:t xml:space="preserve">onding paper and other </w:t>
      </w:r>
      <w:r w:rsidR="00B619DB">
        <w:rPr>
          <w:rFonts w:cs="Arial"/>
        </w:rPr>
        <w:t>components shall withstand heat.</w:t>
      </w:r>
    </w:p>
    <w:p w:rsidR="00B619DB" w:rsidRDefault="00B619DB" w:rsidP="00B619DB">
      <w:pPr>
        <w:widowControl/>
        <w:jc w:val="both"/>
      </w:pPr>
    </w:p>
    <w:p w:rsidR="004D351B" w:rsidRPr="00AC6FBB" w:rsidRDefault="004D351B" w:rsidP="00B619DB">
      <w:pPr>
        <w:widowControl/>
        <w:numPr>
          <w:ilvl w:val="2"/>
          <w:numId w:val="4"/>
        </w:numPr>
        <w:ind w:left="0" w:firstLine="0"/>
        <w:jc w:val="both"/>
      </w:pPr>
      <w:r w:rsidRPr="00AC6FBB">
        <w:t xml:space="preserve">All metal components of the filter assembly shall be corrosion resistant or properly treated to prevent environmental corrosion. They shall either be made from </w:t>
      </w:r>
      <w:r w:rsidR="00291B7E">
        <w:rPr>
          <w:rFonts w:cs="Arial"/>
        </w:rPr>
        <w:t>CRCA, electro-galvaniz</w:t>
      </w:r>
      <w:r w:rsidRPr="00AC6FBB">
        <w:rPr>
          <w:rFonts w:cs="Arial"/>
        </w:rPr>
        <w:t xml:space="preserve">ed or appropriately treated. When tested in accordance with </w:t>
      </w:r>
      <w:r w:rsidR="00F14C5A">
        <w:rPr>
          <w:rFonts w:cs="Arial"/>
        </w:rPr>
        <w:t>Annex F</w:t>
      </w:r>
      <w:r w:rsidRPr="00AC6FBB">
        <w:rPr>
          <w:rFonts w:cs="Arial"/>
        </w:rPr>
        <w:t>, they shall show no sign of corrosion.</w:t>
      </w:r>
    </w:p>
    <w:p w:rsidR="004D351B" w:rsidRDefault="004D351B" w:rsidP="004D351B">
      <w:pPr>
        <w:jc w:val="both"/>
      </w:pPr>
    </w:p>
    <w:p w:rsidR="004D351B" w:rsidRPr="00AC6FBB" w:rsidRDefault="004D351B" w:rsidP="000951FD">
      <w:pPr>
        <w:widowControl/>
        <w:numPr>
          <w:ilvl w:val="2"/>
          <w:numId w:val="4"/>
        </w:numPr>
        <w:tabs>
          <w:tab w:val="clear" w:pos="720"/>
          <w:tab w:val="num" w:pos="0"/>
        </w:tabs>
        <w:ind w:left="0" w:firstLine="0"/>
        <w:jc w:val="both"/>
      </w:pPr>
      <w:r w:rsidRPr="00AC6FBB">
        <w:rPr>
          <w:rFonts w:cs="Arial"/>
        </w:rPr>
        <w:t>Thread size for the spin on filters shall be as specified by the original equipment manufacturer (OEM</w:t>
      </w:r>
      <w:r w:rsidR="00657733" w:rsidRPr="00AC6FBB">
        <w:rPr>
          <w:rFonts w:cs="Arial"/>
        </w:rPr>
        <w:t>)</w:t>
      </w:r>
      <w:r w:rsidR="00657733">
        <w:rPr>
          <w:rFonts w:cs="Arial"/>
        </w:rPr>
        <w:t xml:space="preserve"> </w:t>
      </w:r>
      <w:r w:rsidR="00657733" w:rsidRPr="00AC6FBB">
        <w:rPr>
          <w:rFonts w:cs="Arial"/>
        </w:rPr>
        <w:t>for</w:t>
      </w:r>
      <w:r w:rsidRPr="00AC6FBB">
        <w:rPr>
          <w:rFonts w:cs="Arial"/>
        </w:rPr>
        <w:t xml:space="preserve"> that particular application.</w:t>
      </w:r>
    </w:p>
    <w:p w:rsidR="004D351B" w:rsidRDefault="004D351B" w:rsidP="004D351B">
      <w:pPr>
        <w:jc w:val="both"/>
      </w:pPr>
    </w:p>
    <w:p w:rsidR="004D351B" w:rsidRPr="007F1960" w:rsidRDefault="006B4CCF" w:rsidP="000951FD">
      <w:pPr>
        <w:widowControl/>
        <w:numPr>
          <w:ilvl w:val="2"/>
          <w:numId w:val="4"/>
        </w:numPr>
        <w:tabs>
          <w:tab w:val="clear" w:pos="720"/>
          <w:tab w:val="num" w:pos="0"/>
        </w:tabs>
        <w:ind w:left="0" w:firstLine="0"/>
        <w:jc w:val="both"/>
      </w:pPr>
      <w:r w:rsidRPr="007F1960">
        <w:rPr>
          <w:rFonts w:cs="Arial"/>
        </w:rPr>
        <w:t>All oil filters shall be fitted with a r</w:t>
      </w:r>
      <w:r w:rsidR="004D351B" w:rsidRPr="007F1960">
        <w:rPr>
          <w:rFonts w:cs="Arial"/>
        </w:rPr>
        <w:t xml:space="preserve">elieve valve </w:t>
      </w:r>
      <w:r w:rsidRPr="007F1960">
        <w:rPr>
          <w:rFonts w:cs="Arial"/>
        </w:rPr>
        <w:t>that</w:t>
      </w:r>
      <w:r w:rsidRPr="007F1960">
        <w:rPr>
          <w:rFonts w:cs="Arial"/>
          <w:b/>
        </w:rPr>
        <w:t xml:space="preserve"> </w:t>
      </w:r>
      <w:r w:rsidR="004D351B" w:rsidRPr="007F1960">
        <w:rPr>
          <w:rFonts w:cs="Arial"/>
        </w:rPr>
        <w:t>shall only open at maximum pressure of the casing rated by original equipment manufacturer (OEM).</w:t>
      </w:r>
    </w:p>
    <w:p w:rsidR="004D351B" w:rsidRPr="00093528" w:rsidRDefault="004D351B" w:rsidP="004D351B">
      <w:pPr>
        <w:jc w:val="both"/>
        <w:rPr>
          <w:strike/>
        </w:rPr>
      </w:pPr>
    </w:p>
    <w:p w:rsidR="004D351B" w:rsidRPr="00CE1856" w:rsidRDefault="00CE1856" w:rsidP="004D351B">
      <w:pPr>
        <w:jc w:val="both"/>
        <w:rPr>
          <w:b/>
          <w:sz w:val="24"/>
          <w:szCs w:val="24"/>
        </w:rPr>
      </w:pPr>
      <w:r w:rsidRPr="00CE1856">
        <w:rPr>
          <w:b/>
          <w:sz w:val="24"/>
          <w:szCs w:val="24"/>
        </w:rPr>
        <w:t>4</w:t>
      </w:r>
      <w:r w:rsidRPr="00CE1856">
        <w:rPr>
          <w:b/>
          <w:sz w:val="24"/>
          <w:szCs w:val="24"/>
        </w:rPr>
        <w:tab/>
      </w:r>
      <w:r>
        <w:rPr>
          <w:b/>
          <w:sz w:val="24"/>
          <w:szCs w:val="24"/>
        </w:rPr>
        <w:t>R</w:t>
      </w:r>
      <w:r w:rsidRPr="00CE1856">
        <w:rPr>
          <w:b/>
          <w:sz w:val="24"/>
          <w:szCs w:val="24"/>
        </w:rPr>
        <w:t>equirements</w:t>
      </w:r>
    </w:p>
    <w:p w:rsidR="004D351B" w:rsidRDefault="004D351B" w:rsidP="004D351B">
      <w:pPr>
        <w:jc w:val="both"/>
        <w:rPr>
          <w:b/>
        </w:rPr>
      </w:pPr>
    </w:p>
    <w:p w:rsidR="00093528" w:rsidRPr="00E93150" w:rsidRDefault="004D351B" w:rsidP="00CE1856">
      <w:pPr>
        <w:jc w:val="both"/>
        <w:rPr>
          <w:b/>
          <w:sz w:val="22"/>
          <w:szCs w:val="22"/>
        </w:rPr>
      </w:pPr>
      <w:r w:rsidRPr="00E93150">
        <w:rPr>
          <w:b/>
          <w:sz w:val="22"/>
          <w:szCs w:val="22"/>
        </w:rPr>
        <w:t>4.1</w:t>
      </w:r>
      <w:r w:rsidRPr="00E93150">
        <w:rPr>
          <w:b/>
          <w:sz w:val="22"/>
          <w:szCs w:val="22"/>
        </w:rPr>
        <w:tab/>
        <w:t xml:space="preserve">Pressure </w:t>
      </w:r>
      <w:r w:rsidR="00DA5562" w:rsidRPr="00E93150">
        <w:rPr>
          <w:b/>
          <w:sz w:val="22"/>
          <w:szCs w:val="22"/>
        </w:rPr>
        <w:t>d</w:t>
      </w:r>
      <w:r w:rsidRPr="00E93150">
        <w:rPr>
          <w:b/>
          <w:sz w:val="22"/>
          <w:szCs w:val="22"/>
        </w:rPr>
        <w:t xml:space="preserve">rop </w:t>
      </w:r>
      <w:r w:rsidR="00DA5562" w:rsidRPr="00E93150">
        <w:rPr>
          <w:b/>
          <w:sz w:val="22"/>
          <w:szCs w:val="22"/>
        </w:rPr>
        <w:t>t</w:t>
      </w:r>
      <w:r w:rsidRPr="00E93150">
        <w:rPr>
          <w:b/>
          <w:sz w:val="22"/>
          <w:szCs w:val="22"/>
        </w:rPr>
        <w:t xml:space="preserve">est </w:t>
      </w:r>
    </w:p>
    <w:p w:rsidR="00093528" w:rsidRDefault="00093528" w:rsidP="00CE1856">
      <w:pPr>
        <w:jc w:val="both"/>
      </w:pPr>
    </w:p>
    <w:p w:rsidR="004D351B" w:rsidRDefault="004D351B" w:rsidP="00CE1856">
      <w:pPr>
        <w:jc w:val="both"/>
      </w:pPr>
      <w:r>
        <w:t>When tested as described in</w:t>
      </w:r>
      <w:r w:rsidR="00C63D62">
        <w:t xml:space="preserve"> Annex</w:t>
      </w:r>
      <w:r>
        <w:rPr>
          <w:bCs/>
        </w:rPr>
        <w:t xml:space="preserve"> A,</w:t>
      </w:r>
      <w:r>
        <w:rPr>
          <w:b/>
        </w:rPr>
        <w:t xml:space="preserve"> </w:t>
      </w:r>
      <w:r>
        <w:t>the pressure drop across the filter shall not exceed 0.03 MPa.</w:t>
      </w:r>
    </w:p>
    <w:p w:rsidR="004D351B" w:rsidRDefault="004D351B" w:rsidP="004D351B">
      <w:pPr>
        <w:ind w:left="720" w:hanging="720"/>
        <w:jc w:val="both"/>
        <w:rPr>
          <w:b/>
        </w:rPr>
      </w:pPr>
    </w:p>
    <w:p w:rsidR="00093528" w:rsidRPr="00E93150" w:rsidRDefault="004D351B" w:rsidP="00CE1856">
      <w:pPr>
        <w:jc w:val="both"/>
        <w:rPr>
          <w:b/>
          <w:sz w:val="22"/>
          <w:szCs w:val="22"/>
        </w:rPr>
      </w:pPr>
      <w:r w:rsidRPr="00E93150">
        <w:rPr>
          <w:b/>
          <w:sz w:val="22"/>
          <w:szCs w:val="22"/>
        </w:rPr>
        <w:t>4.2</w:t>
      </w:r>
      <w:r w:rsidRPr="00E93150">
        <w:rPr>
          <w:b/>
          <w:sz w:val="22"/>
          <w:szCs w:val="22"/>
        </w:rPr>
        <w:tab/>
        <w:t xml:space="preserve">By-pass </w:t>
      </w:r>
      <w:r w:rsidR="00DA5562" w:rsidRPr="00E93150">
        <w:rPr>
          <w:b/>
          <w:sz w:val="22"/>
          <w:szCs w:val="22"/>
        </w:rPr>
        <w:t>v</w:t>
      </w:r>
      <w:r w:rsidRPr="00E93150">
        <w:rPr>
          <w:b/>
          <w:sz w:val="22"/>
          <w:szCs w:val="22"/>
        </w:rPr>
        <w:t xml:space="preserve">alve </w:t>
      </w:r>
      <w:r w:rsidR="00DA5562" w:rsidRPr="00E93150">
        <w:rPr>
          <w:b/>
          <w:sz w:val="22"/>
          <w:szCs w:val="22"/>
        </w:rPr>
        <w:t>o</w:t>
      </w:r>
      <w:r w:rsidRPr="00E93150">
        <w:rPr>
          <w:b/>
          <w:sz w:val="22"/>
          <w:szCs w:val="22"/>
        </w:rPr>
        <w:t xml:space="preserve">pening </w:t>
      </w:r>
      <w:r w:rsidR="00DA5562" w:rsidRPr="00E93150">
        <w:rPr>
          <w:b/>
          <w:sz w:val="22"/>
          <w:szCs w:val="22"/>
        </w:rPr>
        <w:t>p</w:t>
      </w:r>
      <w:r w:rsidRPr="00E93150">
        <w:rPr>
          <w:b/>
          <w:sz w:val="22"/>
          <w:szCs w:val="22"/>
        </w:rPr>
        <w:t>ressure-</w:t>
      </w:r>
      <w:r w:rsidR="00DA5562" w:rsidRPr="00E93150">
        <w:rPr>
          <w:b/>
          <w:sz w:val="22"/>
          <w:szCs w:val="22"/>
        </w:rPr>
        <w:t>t</w:t>
      </w:r>
      <w:r w:rsidRPr="00E93150">
        <w:rPr>
          <w:b/>
          <w:sz w:val="22"/>
          <w:szCs w:val="22"/>
        </w:rPr>
        <w:t>est</w:t>
      </w:r>
    </w:p>
    <w:p w:rsidR="00093528" w:rsidRDefault="00093528" w:rsidP="00CE1856">
      <w:pPr>
        <w:jc w:val="both"/>
      </w:pPr>
    </w:p>
    <w:p w:rsidR="004D351B" w:rsidRDefault="004D351B" w:rsidP="00CE1856">
      <w:pPr>
        <w:jc w:val="both"/>
      </w:pPr>
      <w:r>
        <w:t xml:space="preserve">When tested as described in </w:t>
      </w:r>
      <w:r w:rsidR="00C63D62">
        <w:t>Annex</w:t>
      </w:r>
      <w:r>
        <w:rPr>
          <w:bCs/>
        </w:rPr>
        <w:t xml:space="preserve"> B, </w:t>
      </w:r>
      <w:r>
        <w:t>the by-pass valve opening pressure shall be within the range specified, after observing that the leakage rate through the valve at a pressure equal to 0.7 of the minimum permissible opening pressure does not exceed 200 mL/min.</w:t>
      </w:r>
    </w:p>
    <w:p w:rsidR="004D351B" w:rsidRDefault="004D351B" w:rsidP="00DA5562">
      <w:pPr>
        <w:jc w:val="both"/>
        <w:rPr>
          <w:b/>
        </w:rPr>
      </w:pPr>
    </w:p>
    <w:p w:rsidR="00093528" w:rsidRPr="00E93150" w:rsidRDefault="004D351B" w:rsidP="00CE1856">
      <w:pPr>
        <w:jc w:val="both"/>
        <w:rPr>
          <w:b/>
          <w:sz w:val="22"/>
          <w:szCs w:val="22"/>
        </w:rPr>
      </w:pPr>
      <w:r w:rsidRPr="00E93150">
        <w:rPr>
          <w:b/>
          <w:sz w:val="22"/>
          <w:szCs w:val="22"/>
        </w:rPr>
        <w:t>4.3</w:t>
      </w:r>
      <w:r w:rsidRPr="00E93150">
        <w:rPr>
          <w:b/>
          <w:sz w:val="22"/>
          <w:szCs w:val="22"/>
        </w:rPr>
        <w:tab/>
        <w:t xml:space="preserve">Contaminant </w:t>
      </w:r>
      <w:r w:rsidR="00291B7E" w:rsidRPr="00E93150">
        <w:rPr>
          <w:b/>
          <w:sz w:val="22"/>
          <w:szCs w:val="22"/>
        </w:rPr>
        <w:t>c</w:t>
      </w:r>
      <w:r w:rsidRPr="00E93150">
        <w:rPr>
          <w:b/>
          <w:sz w:val="22"/>
          <w:szCs w:val="22"/>
        </w:rPr>
        <w:t xml:space="preserve">apacity </w:t>
      </w:r>
      <w:r w:rsidR="00291B7E" w:rsidRPr="00E93150">
        <w:rPr>
          <w:b/>
          <w:sz w:val="22"/>
          <w:szCs w:val="22"/>
        </w:rPr>
        <w:t>r</w:t>
      </w:r>
      <w:r w:rsidRPr="00E93150">
        <w:rPr>
          <w:b/>
          <w:sz w:val="22"/>
          <w:szCs w:val="22"/>
        </w:rPr>
        <w:t xml:space="preserve">atio </w:t>
      </w:r>
    </w:p>
    <w:p w:rsidR="00093528" w:rsidRDefault="00093528" w:rsidP="00CE1856">
      <w:pPr>
        <w:jc w:val="both"/>
        <w:rPr>
          <w:b/>
        </w:rPr>
      </w:pPr>
    </w:p>
    <w:p w:rsidR="004D351B" w:rsidRDefault="004D351B" w:rsidP="00CE1856">
      <w:pPr>
        <w:jc w:val="both"/>
      </w:pPr>
      <w:r>
        <w:t xml:space="preserve">When tested as described in </w:t>
      </w:r>
      <w:r w:rsidR="00DA5562">
        <w:rPr>
          <w:bCs/>
        </w:rPr>
        <w:t xml:space="preserve">Annex </w:t>
      </w:r>
      <w:r>
        <w:rPr>
          <w:bCs/>
        </w:rPr>
        <w:t>C,</w:t>
      </w:r>
      <w:r>
        <w:t xml:space="preserve"> the contaminant capacity ratio in g/mm shall not be less than </w:t>
      </w:r>
      <w:r>
        <w:rPr>
          <w:bCs/>
        </w:rPr>
        <w:t>0.3</w:t>
      </w:r>
      <w:r>
        <w:t>.</w:t>
      </w:r>
    </w:p>
    <w:p w:rsidR="004D351B" w:rsidRDefault="004D351B" w:rsidP="004D351B">
      <w:pPr>
        <w:pStyle w:val="Footer"/>
        <w:jc w:val="both"/>
      </w:pPr>
    </w:p>
    <w:p w:rsidR="00093528" w:rsidRPr="00E93150" w:rsidRDefault="004D351B" w:rsidP="00CE1856">
      <w:pPr>
        <w:pStyle w:val="Heading5"/>
        <w:tabs>
          <w:tab w:val="left" w:pos="0"/>
        </w:tabs>
        <w:jc w:val="both"/>
        <w:rPr>
          <w:sz w:val="22"/>
          <w:szCs w:val="22"/>
        </w:rPr>
      </w:pPr>
      <w:r w:rsidRPr="00E93150">
        <w:rPr>
          <w:sz w:val="22"/>
          <w:szCs w:val="22"/>
        </w:rPr>
        <w:t>4.4</w:t>
      </w:r>
      <w:r w:rsidRPr="00E93150">
        <w:rPr>
          <w:sz w:val="22"/>
          <w:szCs w:val="22"/>
        </w:rPr>
        <w:tab/>
        <w:t xml:space="preserve">Resistance to </w:t>
      </w:r>
      <w:r w:rsidR="00DA5562" w:rsidRPr="00E93150">
        <w:rPr>
          <w:sz w:val="22"/>
          <w:szCs w:val="22"/>
        </w:rPr>
        <w:t>h</w:t>
      </w:r>
      <w:r w:rsidRPr="00E93150">
        <w:rPr>
          <w:sz w:val="22"/>
          <w:szCs w:val="22"/>
        </w:rPr>
        <w:t xml:space="preserve">igh </w:t>
      </w:r>
      <w:r w:rsidR="00DA5562" w:rsidRPr="00E93150">
        <w:rPr>
          <w:sz w:val="22"/>
          <w:szCs w:val="22"/>
        </w:rPr>
        <w:t>p</w:t>
      </w:r>
      <w:r w:rsidRPr="00E93150">
        <w:rPr>
          <w:sz w:val="22"/>
          <w:szCs w:val="22"/>
        </w:rPr>
        <w:t xml:space="preserve">ressure </w:t>
      </w:r>
      <w:r w:rsidR="00DA5562" w:rsidRPr="00E93150">
        <w:rPr>
          <w:sz w:val="22"/>
          <w:szCs w:val="22"/>
        </w:rPr>
        <w:t>d</w:t>
      </w:r>
      <w:r w:rsidRPr="00E93150">
        <w:rPr>
          <w:sz w:val="22"/>
          <w:szCs w:val="22"/>
        </w:rPr>
        <w:t>ifferential</w:t>
      </w:r>
    </w:p>
    <w:p w:rsidR="00093528" w:rsidRDefault="00093528" w:rsidP="00CE1856">
      <w:pPr>
        <w:pStyle w:val="Heading5"/>
        <w:tabs>
          <w:tab w:val="left" w:pos="0"/>
        </w:tabs>
        <w:jc w:val="both"/>
        <w:rPr>
          <w:sz w:val="20"/>
        </w:rPr>
      </w:pPr>
    </w:p>
    <w:p w:rsidR="004D351B" w:rsidRPr="00CE1856" w:rsidRDefault="004D351B" w:rsidP="00CE1856">
      <w:pPr>
        <w:pStyle w:val="Heading5"/>
        <w:tabs>
          <w:tab w:val="left" w:pos="0"/>
        </w:tabs>
        <w:jc w:val="both"/>
        <w:rPr>
          <w:b w:val="0"/>
          <w:sz w:val="20"/>
        </w:rPr>
      </w:pPr>
      <w:r w:rsidRPr="00CE1856">
        <w:rPr>
          <w:b w:val="0"/>
          <w:sz w:val="20"/>
        </w:rPr>
        <w:t xml:space="preserve">When tested as described in </w:t>
      </w:r>
      <w:r w:rsidRPr="00CE1856">
        <w:rPr>
          <w:b w:val="0"/>
          <w:bCs/>
          <w:sz w:val="20"/>
        </w:rPr>
        <w:t>A</w:t>
      </w:r>
      <w:r w:rsidR="00DA5562">
        <w:rPr>
          <w:b w:val="0"/>
          <w:bCs/>
          <w:sz w:val="20"/>
        </w:rPr>
        <w:t>nnex</w:t>
      </w:r>
      <w:r w:rsidRPr="00CE1856">
        <w:rPr>
          <w:b w:val="0"/>
          <w:bCs/>
          <w:sz w:val="20"/>
        </w:rPr>
        <w:t xml:space="preserve"> C,</w:t>
      </w:r>
      <w:r w:rsidRPr="00CE1856">
        <w:rPr>
          <w:sz w:val="20"/>
        </w:rPr>
        <w:t xml:space="preserve"> </w:t>
      </w:r>
      <w:r w:rsidRPr="00CE1856">
        <w:rPr>
          <w:b w:val="0"/>
          <w:sz w:val="20"/>
        </w:rPr>
        <w:t>the filter element shall withstand a minimum pressure differential of 0.5 MPa without evidence of failure.</w:t>
      </w:r>
    </w:p>
    <w:p w:rsidR="004D351B" w:rsidRDefault="004D351B" w:rsidP="004D351B">
      <w:pPr>
        <w:jc w:val="both"/>
      </w:pPr>
    </w:p>
    <w:p w:rsidR="00093528" w:rsidRPr="00E93150" w:rsidRDefault="004D351B" w:rsidP="00093528">
      <w:pPr>
        <w:numPr>
          <w:ilvl w:val="1"/>
          <w:numId w:val="6"/>
        </w:numPr>
        <w:jc w:val="both"/>
        <w:rPr>
          <w:b/>
          <w:sz w:val="22"/>
          <w:szCs w:val="22"/>
        </w:rPr>
      </w:pPr>
      <w:r w:rsidRPr="00E93150">
        <w:rPr>
          <w:b/>
          <w:sz w:val="22"/>
          <w:szCs w:val="22"/>
        </w:rPr>
        <w:t xml:space="preserve">Burst </w:t>
      </w:r>
      <w:r w:rsidR="00A74DC0" w:rsidRPr="00E93150">
        <w:rPr>
          <w:b/>
          <w:sz w:val="22"/>
          <w:szCs w:val="22"/>
        </w:rPr>
        <w:t>p</w:t>
      </w:r>
      <w:r w:rsidRPr="00E93150">
        <w:rPr>
          <w:b/>
          <w:sz w:val="22"/>
          <w:szCs w:val="22"/>
        </w:rPr>
        <w:t xml:space="preserve">ressure </w:t>
      </w:r>
      <w:r w:rsidR="00A74DC0" w:rsidRPr="00E93150">
        <w:rPr>
          <w:b/>
          <w:sz w:val="22"/>
          <w:szCs w:val="22"/>
        </w:rPr>
        <w:t>t</w:t>
      </w:r>
      <w:r w:rsidRPr="00E93150">
        <w:rPr>
          <w:b/>
          <w:sz w:val="22"/>
          <w:szCs w:val="22"/>
        </w:rPr>
        <w:t xml:space="preserve">est </w:t>
      </w:r>
    </w:p>
    <w:p w:rsidR="00093528" w:rsidRDefault="00093528" w:rsidP="00093528">
      <w:pPr>
        <w:jc w:val="both"/>
        <w:rPr>
          <w:b/>
        </w:rPr>
      </w:pPr>
    </w:p>
    <w:p w:rsidR="004D351B" w:rsidRDefault="004D351B" w:rsidP="00093528">
      <w:pPr>
        <w:jc w:val="both"/>
      </w:pPr>
      <w:r w:rsidRPr="00AC6FBB">
        <w:t>The f</w:t>
      </w:r>
      <w:r>
        <w:t xml:space="preserve">ilter shall withstand a minimum proof pressure of 1.5 MPa without evidence of </w:t>
      </w:r>
      <w:r w:rsidR="00182B4A">
        <w:t>external leakage</w:t>
      </w:r>
      <w:r>
        <w:t>.  This is achieved by holding 1.5 MPa pressure for five minutes.</w:t>
      </w:r>
    </w:p>
    <w:p w:rsidR="004D351B" w:rsidRDefault="004D351B" w:rsidP="004D351B">
      <w:pPr>
        <w:ind w:left="720" w:hanging="720"/>
        <w:jc w:val="both"/>
        <w:rPr>
          <w:b/>
        </w:rPr>
      </w:pPr>
    </w:p>
    <w:p w:rsidR="00093528" w:rsidRPr="00E93150" w:rsidRDefault="004D351B" w:rsidP="000951FD">
      <w:pPr>
        <w:widowControl/>
        <w:numPr>
          <w:ilvl w:val="1"/>
          <w:numId w:val="3"/>
        </w:numPr>
        <w:tabs>
          <w:tab w:val="clear" w:pos="360"/>
          <w:tab w:val="num" w:pos="-1560"/>
        </w:tabs>
        <w:ind w:left="0" w:firstLine="0"/>
        <w:jc w:val="both"/>
        <w:rPr>
          <w:sz w:val="22"/>
          <w:szCs w:val="22"/>
        </w:rPr>
      </w:pPr>
      <w:r w:rsidRPr="00E93150">
        <w:rPr>
          <w:b/>
          <w:sz w:val="22"/>
          <w:szCs w:val="22"/>
        </w:rPr>
        <w:t xml:space="preserve">Instruments </w:t>
      </w:r>
      <w:r w:rsidR="00A74DC0" w:rsidRPr="00E93150">
        <w:rPr>
          <w:b/>
          <w:sz w:val="22"/>
          <w:szCs w:val="22"/>
        </w:rPr>
        <w:t>p</w:t>
      </w:r>
      <w:r w:rsidRPr="00E93150">
        <w:rPr>
          <w:b/>
          <w:sz w:val="22"/>
          <w:szCs w:val="22"/>
        </w:rPr>
        <w:t xml:space="preserve">erformance </w:t>
      </w:r>
    </w:p>
    <w:p w:rsidR="00093528" w:rsidRDefault="00093528" w:rsidP="00093528">
      <w:pPr>
        <w:widowControl/>
        <w:jc w:val="both"/>
      </w:pPr>
    </w:p>
    <w:p w:rsidR="004D351B" w:rsidRDefault="004D351B" w:rsidP="00093528">
      <w:pPr>
        <w:widowControl/>
        <w:jc w:val="both"/>
      </w:pPr>
      <w:r w:rsidRPr="00AC6FBB">
        <w:t>All flow</w:t>
      </w:r>
      <w:r>
        <w:t xml:space="preserve"> meters and differential pressure gauges shall be ± 5 </w:t>
      </w:r>
      <w:r w:rsidR="00291B7E">
        <w:rPr>
          <w:rFonts w:cs="Arial"/>
        </w:rPr>
        <w:t>%</w:t>
      </w:r>
      <w:r w:rsidR="00291B7E">
        <w:t xml:space="preserve"> </w:t>
      </w:r>
      <w:r>
        <w:t xml:space="preserve">accurate.  Temperature controls shall be capable of stabilizing temperature at ± 3 </w:t>
      </w:r>
      <w:r w:rsidR="00291B7E">
        <w:rPr>
          <w:rFonts w:cs="Arial"/>
        </w:rPr>
        <w:t>%</w:t>
      </w:r>
      <w:r>
        <w:t>.</w:t>
      </w:r>
    </w:p>
    <w:p w:rsidR="004D351B" w:rsidRDefault="004D351B" w:rsidP="004D351B">
      <w:pPr>
        <w:jc w:val="both"/>
      </w:pPr>
    </w:p>
    <w:p w:rsidR="00093528" w:rsidRPr="00E93150" w:rsidRDefault="004D351B" w:rsidP="00093528">
      <w:pPr>
        <w:pStyle w:val="Heading6"/>
        <w:numPr>
          <w:ilvl w:val="1"/>
          <w:numId w:val="3"/>
        </w:numPr>
        <w:jc w:val="both"/>
        <w:rPr>
          <w:b w:val="0"/>
          <w:sz w:val="22"/>
          <w:szCs w:val="22"/>
        </w:rPr>
      </w:pPr>
      <w:r w:rsidRPr="00E93150">
        <w:rPr>
          <w:sz w:val="22"/>
          <w:szCs w:val="22"/>
        </w:rPr>
        <w:t xml:space="preserve">Marking </w:t>
      </w:r>
    </w:p>
    <w:p w:rsidR="00093528" w:rsidRDefault="00093528" w:rsidP="00093528">
      <w:pPr>
        <w:pStyle w:val="Heading6"/>
        <w:jc w:val="both"/>
        <w:rPr>
          <w:b w:val="0"/>
          <w:sz w:val="20"/>
        </w:rPr>
      </w:pPr>
    </w:p>
    <w:p w:rsidR="004D351B" w:rsidRDefault="004D351B" w:rsidP="000951FD">
      <w:pPr>
        <w:pStyle w:val="Heading6"/>
        <w:numPr>
          <w:ilvl w:val="2"/>
          <w:numId w:val="3"/>
        </w:numPr>
        <w:tabs>
          <w:tab w:val="clear" w:pos="720"/>
          <w:tab w:val="num" w:pos="0"/>
        </w:tabs>
        <w:ind w:left="0" w:firstLine="0"/>
        <w:jc w:val="both"/>
        <w:rPr>
          <w:b w:val="0"/>
          <w:sz w:val="20"/>
        </w:rPr>
      </w:pPr>
      <w:r w:rsidRPr="00CE1856">
        <w:rPr>
          <w:b w:val="0"/>
          <w:sz w:val="20"/>
        </w:rPr>
        <w:t>The filter and filter packaging shall be legibly and indelibly marked on the outer casing with the following:</w:t>
      </w:r>
    </w:p>
    <w:p w:rsidR="00093528" w:rsidRDefault="00093528" w:rsidP="00093528"/>
    <w:p w:rsidR="00093528" w:rsidRPr="00F21890" w:rsidRDefault="00093528" w:rsidP="00046F68">
      <w:pPr>
        <w:widowControl/>
        <w:numPr>
          <w:ilvl w:val="0"/>
          <w:numId w:val="5"/>
        </w:numPr>
        <w:jc w:val="both"/>
        <w:rPr>
          <w:rFonts w:cs="Arial"/>
        </w:rPr>
      </w:pPr>
      <w:r w:rsidRPr="00F21890">
        <w:rPr>
          <w:rFonts w:cs="Arial"/>
        </w:rPr>
        <w:t>Manufacturers’ name and/or registered trademark</w:t>
      </w:r>
      <w:r w:rsidR="00046F68">
        <w:rPr>
          <w:rFonts w:cs="Arial"/>
        </w:rPr>
        <w:t>;</w:t>
      </w:r>
    </w:p>
    <w:p w:rsidR="00093528" w:rsidRPr="00F21890" w:rsidRDefault="00093528" w:rsidP="00093528">
      <w:pPr>
        <w:widowControl/>
        <w:numPr>
          <w:ilvl w:val="0"/>
          <w:numId w:val="5"/>
        </w:numPr>
        <w:jc w:val="both"/>
        <w:rPr>
          <w:rFonts w:cs="Arial"/>
        </w:rPr>
      </w:pPr>
      <w:r w:rsidRPr="00F21890">
        <w:rPr>
          <w:rFonts w:cs="Arial"/>
        </w:rPr>
        <w:t>Country of origin</w:t>
      </w:r>
      <w:r w:rsidR="00046F68">
        <w:rPr>
          <w:rFonts w:cs="Arial"/>
        </w:rPr>
        <w:t>;</w:t>
      </w:r>
    </w:p>
    <w:p w:rsidR="00093528" w:rsidRPr="00F21890" w:rsidRDefault="00093528" w:rsidP="00093528">
      <w:pPr>
        <w:widowControl/>
        <w:numPr>
          <w:ilvl w:val="0"/>
          <w:numId w:val="5"/>
        </w:numPr>
        <w:jc w:val="both"/>
        <w:rPr>
          <w:rFonts w:cs="Arial"/>
        </w:rPr>
      </w:pPr>
      <w:r w:rsidRPr="00F21890">
        <w:rPr>
          <w:rFonts w:cs="Arial"/>
        </w:rPr>
        <w:t xml:space="preserve"> </w:t>
      </w:r>
      <w:r w:rsidR="00C97CC9">
        <w:rPr>
          <w:rFonts w:cs="Arial"/>
        </w:rPr>
        <w:t>P</w:t>
      </w:r>
      <w:r w:rsidRPr="00F21890">
        <w:rPr>
          <w:rFonts w:cs="Arial"/>
        </w:rPr>
        <w:t>art number</w:t>
      </w:r>
      <w:r w:rsidR="00046F68">
        <w:rPr>
          <w:rFonts w:cs="Arial"/>
        </w:rPr>
        <w:t>.</w:t>
      </w:r>
    </w:p>
    <w:p w:rsidR="00093528" w:rsidRPr="00F21890" w:rsidRDefault="00093528" w:rsidP="00093528"/>
    <w:p w:rsidR="00093528" w:rsidRPr="00F21890" w:rsidRDefault="00093528" w:rsidP="000951FD">
      <w:pPr>
        <w:numPr>
          <w:ilvl w:val="2"/>
          <w:numId w:val="3"/>
        </w:numPr>
        <w:tabs>
          <w:tab w:val="clear" w:pos="720"/>
          <w:tab w:val="num" w:pos="0"/>
        </w:tabs>
        <w:ind w:left="0" w:firstLine="0"/>
        <w:rPr>
          <w:rFonts w:cs="Arial"/>
        </w:rPr>
      </w:pPr>
      <w:r w:rsidRPr="00F21890">
        <w:t>Additional markings indicated on the filter or package shall necessitate additional verifications that the filters comply with the claims indicated.</w:t>
      </w:r>
    </w:p>
    <w:p w:rsidR="00093528" w:rsidRPr="00F21890" w:rsidRDefault="00093528" w:rsidP="00093528">
      <w:pPr>
        <w:widowControl/>
        <w:jc w:val="both"/>
        <w:rPr>
          <w:rFonts w:cs="Arial"/>
        </w:rPr>
      </w:pPr>
    </w:p>
    <w:p w:rsidR="000A3486" w:rsidRDefault="000A3486" w:rsidP="00093528">
      <w:pPr>
        <w:widowControl/>
        <w:jc w:val="both"/>
        <w:rPr>
          <w:rFonts w:cs="Arial"/>
          <w:highlight w:val="yellow"/>
        </w:rPr>
      </w:pPr>
    </w:p>
    <w:p w:rsidR="000A3486" w:rsidRDefault="000A3486" w:rsidP="00093528">
      <w:pPr>
        <w:widowControl/>
        <w:jc w:val="both"/>
        <w:rPr>
          <w:rFonts w:cs="Arial"/>
          <w:highlight w:val="yellow"/>
        </w:rPr>
      </w:pPr>
    </w:p>
    <w:p w:rsidR="000A3486" w:rsidRDefault="000A3486" w:rsidP="00093528">
      <w:pPr>
        <w:widowControl/>
        <w:jc w:val="both"/>
        <w:rPr>
          <w:rFonts w:cs="Arial"/>
          <w:highlight w:val="yellow"/>
        </w:rPr>
      </w:pPr>
    </w:p>
    <w:p w:rsidR="00B619DB" w:rsidRDefault="00B619DB"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A74DC0" w:rsidRDefault="00A74DC0" w:rsidP="00093528">
      <w:pPr>
        <w:widowControl/>
        <w:jc w:val="both"/>
        <w:rPr>
          <w:rFonts w:cs="Arial"/>
          <w:highlight w:val="yellow"/>
        </w:rPr>
      </w:pPr>
    </w:p>
    <w:p w:rsidR="00A74DC0" w:rsidRDefault="00A74DC0" w:rsidP="00093528">
      <w:pPr>
        <w:widowControl/>
        <w:jc w:val="both"/>
        <w:rPr>
          <w:rFonts w:cs="Arial"/>
          <w:highlight w:val="yellow"/>
        </w:rPr>
      </w:pPr>
    </w:p>
    <w:p w:rsidR="00A74DC0" w:rsidRDefault="00A74DC0"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2F749A" w:rsidRDefault="002F749A" w:rsidP="00093528">
      <w:pPr>
        <w:widowControl/>
        <w:jc w:val="both"/>
        <w:rPr>
          <w:rFonts w:cs="Arial"/>
          <w:highlight w:val="yellow"/>
        </w:rPr>
      </w:pPr>
    </w:p>
    <w:p w:rsidR="00E93150" w:rsidRDefault="00E93150" w:rsidP="0088778B">
      <w:pPr>
        <w:pStyle w:val="Heading1"/>
        <w:rPr>
          <w:b/>
          <w:szCs w:val="24"/>
        </w:rPr>
      </w:pPr>
    </w:p>
    <w:p w:rsidR="004D351B" w:rsidRPr="0088778B" w:rsidRDefault="0088778B" w:rsidP="0088778B">
      <w:pPr>
        <w:pStyle w:val="Heading1"/>
        <w:rPr>
          <w:b/>
          <w:szCs w:val="24"/>
        </w:rPr>
      </w:pPr>
      <w:r w:rsidRPr="0088778B">
        <w:rPr>
          <w:b/>
          <w:szCs w:val="24"/>
        </w:rPr>
        <w:t>Annex A</w:t>
      </w:r>
    </w:p>
    <w:p w:rsidR="004D351B" w:rsidRDefault="0088778B" w:rsidP="0088778B">
      <w:pPr>
        <w:jc w:val="center"/>
        <w:rPr>
          <w:sz w:val="24"/>
          <w:szCs w:val="24"/>
        </w:rPr>
      </w:pPr>
      <w:r w:rsidRPr="0088778B">
        <w:rPr>
          <w:sz w:val="24"/>
          <w:szCs w:val="24"/>
        </w:rPr>
        <w:t>(normative)</w:t>
      </w:r>
    </w:p>
    <w:p w:rsidR="00E93150" w:rsidRPr="0088778B" w:rsidRDefault="00E93150" w:rsidP="0088778B">
      <w:pPr>
        <w:jc w:val="center"/>
        <w:rPr>
          <w:rFonts w:cs="Arial"/>
          <w:b/>
          <w:sz w:val="24"/>
          <w:szCs w:val="24"/>
        </w:rPr>
      </w:pPr>
    </w:p>
    <w:p w:rsidR="004D351B" w:rsidRPr="0088778B" w:rsidRDefault="0088778B" w:rsidP="0088778B">
      <w:pPr>
        <w:jc w:val="center"/>
        <w:rPr>
          <w:rFonts w:cs="Arial"/>
          <w:b/>
          <w:sz w:val="24"/>
          <w:szCs w:val="24"/>
        </w:rPr>
      </w:pPr>
      <w:r w:rsidRPr="0088778B">
        <w:rPr>
          <w:rFonts w:cs="Arial"/>
          <w:b/>
          <w:sz w:val="24"/>
          <w:szCs w:val="24"/>
        </w:rPr>
        <w:t>Determination of pressure drop/flow characteristics</w:t>
      </w:r>
    </w:p>
    <w:p w:rsidR="004D351B" w:rsidRDefault="004D351B" w:rsidP="004D351B">
      <w:pPr>
        <w:rPr>
          <w:rFonts w:cs="Arial"/>
          <w:b/>
        </w:rPr>
      </w:pPr>
    </w:p>
    <w:p w:rsidR="00E93150" w:rsidRPr="0088778B" w:rsidRDefault="00E93150" w:rsidP="004D351B">
      <w:pPr>
        <w:rPr>
          <w:rFonts w:cs="Arial"/>
          <w:b/>
        </w:rPr>
      </w:pPr>
    </w:p>
    <w:p w:rsidR="0088778B" w:rsidRPr="0088778B" w:rsidRDefault="0088778B" w:rsidP="0088778B">
      <w:pPr>
        <w:jc w:val="both"/>
        <w:rPr>
          <w:rFonts w:cs="Arial"/>
          <w:b/>
          <w:sz w:val="24"/>
          <w:szCs w:val="24"/>
        </w:rPr>
      </w:pPr>
      <w:r>
        <w:rPr>
          <w:rFonts w:cs="Arial"/>
          <w:b/>
          <w:sz w:val="24"/>
          <w:szCs w:val="24"/>
        </w:rPr>
        <w:t>A.1</w:t>
      </w:r>
      <w:r>
        <w:rPr>
          <w:rFonts w:cs="Arial"/>
          <w:b/>
          <w:sz w:val="24"/>
          <w:szCs w:val="24"/>
        </w:rPr>
        <w:tab/>
        <w:t xml:space="preserve">Apparatus </w:t>
      </w:r>
    </w:p>
    <w:p w:rsidR="0088778B" w:rsidRDefault="0088778B" w:rsidP="0088778B">
      <w:pPr>
        <w:jc w:val="both"/>
        <w:rPr>
          <w:rFonts w:cs="Arial"/>
        </w:rPr>
      </w:pPr>
    </w:p>
    <w:p w:rsidR="004D351B" w:rsidRPr="0088778B" w:rsidRDefault="004D351B" w:rsidP="0088778B">
      <w:pPr>
        <w:jc w:val="both"/>
        <w:rPr>
          <w:rFonts w:cs="Arial"/>
        </w:rPr>
      </w:pPr>
      <w:r w:rsidRPr="0088778B">
        <w:rPr>
          <w:rFonts w:cs="Arial"/>
        </w:rPr>
        <w:t>The recommended test rig is shown diagrammatically in Figure</w:t>
      </w:r>
      <w:r w:rsidR="00291B7E">
        <w:rPr>
          <w:rFonts w:cs="Arial"/>
        </w:rPr>
        <w:t xml:space="preserve"> A</w:t>
      </w:r>
      <w:r w:rsidR="00E93150">
        <w:rPr>
          <w:rFonts w:cs="Arial"/>
        </w:rPr>
        <w:t>.</w:t>
      </w:r>
      <w:r w:rsidRPr="0088778B">
        <w:rPr>
          <w:rFonts w:cs="Arial"/>
        </w:rPr>
        <w:t>1.  It shall consist of an insulated sump capable of holding the required volume of oil and accommodating a thermostatically controlled heater capable of maintaining the required temperature to ± 2.0</w:t>
      </w:r>
      <w:r w:rsidRPr="0088778B">
        <w:rPr>
          <w:rFonts w:cs="Arial"/>
          <w:vertAlign w:val="superscript"/>
        </w:rPr>
        <w:t>0</w:t>
      </w:r>
      <w:r w:rsidRPr="0088778B">
        <w:rPr>
          <w:rFonts w:cs="Arial"/>
        </w:rPr>
        <w:t>C.  Local overheating of the oil shall be avoided.</w:t>
      </w:r>
    </w:p>
    <w:p w:rsidR="004D351B" w:rsidRPr="0088778B" w:rsidRDefault="004D351B" w:rsidP="0088778B">
      <w:pPr>
        <w:rPr>
          <w:rFonts w:cs="Arial"/>
        </w:rPr>
      </w:pPr>
    </w:p>
    <w:p w:rsidR="004D351B" w:rsidRPr="0088778B" w:rsidRDefault="004D351B" w:rsidP="0088778B">
      <w:pPr>
        <w:pStyle w:val="BodyTextIndent"/>
        <w:ind w:left="0"/>
        <w:rPr>
          <w:sz w:val="20"/>
        </w:rPr>
      </w:pPr>
      <w:r w:rsidRPr="0088778B">
        <w:rPr>
          <w:sz w:val="20"/>
        </w:rPr>
        <w:t>A pipe shall connect the base of the sump with the inlet port of a motor driven pump.  The outlet port of the pump shall connect by further pipework with the filter inlet.</w:t>
      </w:r>
    </w:p>
    <w:p w:rsidR="004D351B" w:rsidRPr="0088778B" w:rsidRDefault="004D351B" w:rsidP="0088778B">
      <w:pPr>
        <w:pStyle w:val="BodyTextIndent"/>
        <w:ind w:left="0"/>
        <w:rPr>
          <w:sz w:val="20"/>
        </w:rPr>
      </w:pPr>
    </w:p>
    <w:p w:rsidR="004D351B" w:rsidRPr="0088778B" w:rsidRDefault="004D351B" w:rsidP="0088778B">
      <w:pPr>
        <w:pStyle w:val="BodyTextIndent"/>
        <w:ind w:left="0"/>
        <w:jc w:val="both"/>
        <w:rPr>
          <w:sz w:val="20"/>
        </w:rPr>
      </w:pPr>
      <w:r w:rsidRPr="0088778B">
        <w:rPr>
          <w:sz w:val="20"/>
        </w:rPr>
        <w:t xml:space="preserve">The pump delivery is directed to a four-way connector, one limb of which accommodates an indicating thermostat, another the bypass return line to the sump.  The fourth limb is connected to a flowmeter, which shall be suitable for use with oils of 24 cSt and 100 </w:t>
      </w:r>
      <w:r w:rsidR="00AD12D4" w:rsidRPr="0088778B">
        <w:rPr>
          <w:sz w:val="20"/>
        </w:rPr>
        <w:t>cSt kinematics</w:t>
      </w:r>
      <w:r w:rsidRPr="0088778B">
        <w:rPr>
          <w:sz w:val="20"/>
        </w:rPr>
        <w:t xml:space="preserve"> viscosity and shall register the flow to an accuracy of ± 2 per cent, in the pipeline leading to the filter.  As an alternative</w:t>
      </w:r>
      <w:r w:rsidR="00A74DC0">
        <w:rPr>
          <w:sz w:val="20"/>
        </w:rPr>
        <w:t>,</w:t>
      </w:r>
      <w:r w:rsidRPr="0088778B">
        <w:rPr>
          <w:sz w:val="20"/>
        </w:rPr>
        <w:t xml:space="preserve"> the flowmeter may be installed in the filter outlet pipe. The bypass return to the sump and </w:t>
      </w:r>
      <w:r w:rsidR="00AD12D4" w:rsidRPr="0088778B">
        <w:rPr>
          <w:sz w:val="20"/>
        </w:rPr>
        <w:t>the filter</w:t>
      </w:r>
      <w:r w:rsidRPr="0088778B">
        <w:rPr>
          <w:sz w:val="20"/>
        </w:rPr>
        <w:t xml:space="preserve"> outlet pipe shall</w:t>
      </w:r>
      <w:r w:rsidR="00A00574">
        <w:rPr>
          <w:sz w:val="20"/>
        </w:rPr>
        <w:t xml:space="preserve"> </w:t>
      </w:r>
      <w:r w:rsidRPr="0088778B">
        <w:rPr>
          <w:sz w:val="20"/>
        </w:rPr>
        <w:t>terminate below the surface of the oil when the oil is in circulation.</w:t>
      </w: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r w:rsidRPr="0088778B">
        <w:rPr>
          <w:sz w:val="20"/>
        </w:rPr>
        <w:t>Two regulating valves shall be provided for the purpose of flow control, one being situated in the filter bypass pipe (6) and the other in the filter outlet pipe (4) (</w:t>
      </w:r>
      <w:r w:rsidRPr="0088778B">
        <w:rPr>
          <w:i/>
          <w:sz w:val="20"/>
        </w:rPr>
        <w:t>see</w:t>
      </w:r>
      <w:r w:rsidRPr="0088778B">
        <w:rPr>
          <w:sz w:val="20"/>
        </w:rPr>
        <w:t xml:space="preserve"> Figure </w:t>
      </w:r>
      <w:r w:rsidR="00291B7E">
        <w:rPr>
          <w:sz w:val="20"/>
        </w:rPr>
        <w:t>A</w:t>
      </w:r>
      <w:r w:rsidR="00E93150">
        <w:rPr>
          <w:sz w:val="20"/>
        </w:rPr>
        <w:t>.</w:t>
      </w:r>
      <w:r w:rsidRPr="0088778B">
        <w:rPr>
          <w:sz w:val="20"/>
        </w:rPr>
        <w:t>1).  An On-OFF valve (1) shall also be installed in the filter feed pipe.  The pipes connecting the filter shall have a bore equivalent to that of the filter inlet and outlet ports or those incorporated in the engine block.  A straight run of at least 12 pipe diameters shall be provided before the filter and 8 pipe diameters after the filter.</w:t>
      </w: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r w:rsidRPr="0088778B">
        <w:rPr>
          <w:sz w:val="20"/>
        </w:rPr>
        <w:t>Tappings for pressure measurement shall be made at 1 pipe diameter and 4 pipe diameters from the filter inlet and outlet ports respectively.  Pressure tappings shall also be made into the test filter in communication with the upstream and downstream sides of the filter element.  Whenever practicable, the pressure gauge tappings shall be positioned to measure pressure in quiescent locations within the filter.</w:t>
      </w: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r w:rsidRPr="0088778B">
        <w:rPr>
          <w:sz w:val="20"/>
        </w:rPr>
        <w:t>Differential pressure gauges, preferably of the mercury manometer type, are recommended, in addition to an inlet pressure gauges, calibrated in kN/m</w:t>
      </w:r>
      <w:r w:rsidRPr="0088778B">
        <w:rPr>
          <w:sz w:val="20"/>
          <w:vertAlign w:val="superscript"/>
        </w:rPr>
        <w:t>2</w:t>
      </w:r>
      <w:r w:rsidRPr="0088778B">
        <w:rPr>
          <w:sz w:val="20"/>
        </w:rPr>
        <w:t xml:space="preserve">. </w:t>
      </w: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r w:rsidRPr="0088778B">
        <w:rPr>
          <w:sz w:val="20"/>
        </w:rPr>
        <w:t xml:space="preserve">The slurry addition vessel, quadrant and filtrate receptacle shown in Figure </w:t>
      </w:r>
      <w:r w:rsidR="00291B7E">
        <w:rPr>
          <w:sz w:val="20"/>
        </w:rPr>
        <w:t>A</w:t>
      </w:r>
      <w:r w:rsidRPr="0088778B">
        <w:rPr>
          <w:sz w:val="20"/>
        </w:rPr>
        <w:t>1 are not necessary for the test in this section, but are required and referred to in subsequent sections.</w:t>
      </w:r>
    </w:p>
    <w:p w:rsidR="004D351B" w:rsidRPr="0088778B" w:rsidRDefault="004D351B" w:rsidP="0088778B">
      <w:pPr>
        <w:pStyle w:val="BodyTextIndent"/>
        <w:ind w:left="0"/>
        <w:jc w:val="both"/>
        <w:rPr>
          <w:sz w:val="20"/>
        </w:rPr>
      </w:pPr>
    </w:p>
    <w:p w:rsidR="004D351B" w:rsidRPr="0088778B" w:rsidRDefault="0088778B" w:rsidP="0088778B">
      <w:pPr>
        <w:pStyle w:val="BodyTextIndent"/>
        <w:ind w:left="0"/>
        <w:jc w:val="both"/>
        <w:rPr>
          <w:b/>
          <w:szCs w:val="24"/>
        </w:rPr>
      </w:pPr>
      <w:r>
        <w:rPr>
          <w:b/>
          <w:szCs w:val="24"/>
        </w:rPr>
        <w:t>A.</w:t>
      </w:r>
      <w:r w:rsidRPr="0088778B">
        <w:rPr>
          <w:b/>
          <w:szCs w:val="24"/>
        </w:rPr>
        <w:t>2</w:t>
      </w:r>
      <w:r w:rsidRPr="0088778B">
        <w:rPr>
          <w:b/>
          <w:szCs w:val="24"/>
        </w:rPr>
        <w:tab/>
      </w:r>
      <w:r>
        <w:rPr>
          <w:b/>
          <w:szCs w:val="24"/>
        </w:rPr>
        <w:t>T</w:t>
      </w:r>
      <w:r w:rsidRPr="0088778B">
        <w:rPr>
          <w:b/>
          <w:szCs w:val="24"/>
        </w:rPr>
        <w:t>est liquids</w:t>
      </w:r>
      <w:r w:rsidRPr="0088778B">
        <w:rPr>
          <w:b/>
          <w:szCs w:val="24"/>
        </w:rPr>
        <w:tab/>
      </w:r>
    </w:p>
    <w:p w:rsidR="004D351B" w:rsidRPr="0088778B" w:rsidRDefault="004D351B" w:rsidP="0088778B">
      <w:pPr>
        <w:pStyle w:val="BodyTextIndent"/>
        <w:ind w:left="0"/>
        <w:jc w:val="both"/>
        <w:rPr>
          <w:b/>
          <w:sz w:val="20"/>
        </w:rPr>
      </w:pPr>
    </w:p>
    <w:p w:rsidR="004D351B" w:rsidRPr="0088778B" w:rsidRDefault="004D351B" w:rsidP="0088778B">
      <w:pPr>
        <w:pStyle w:val="BodyTextIndent"/>
        <w:ind w:left="0"/>
        <w:jc w:val="both"/>
        <w:rPr>
          <w:sz w:val="20"/>
        </w:rPr>
      </w:pPr>
      <w:r w:rsidRPr="0088778B">
        <w:rPr>
          <w:b/>
          <w:sz w:val="20"/>
        </w:rPr>
        <w:t>A</w:t>
      </w:r>
      <w:r w:rsidR="00291B7E">
        <w:rPr>
          <w:b/>
          <w:sz w:val="20"/>
        </w:rPr>
        <w:t>.</w:t>
      </w:r>
      <w:r w:rsidRPr="0088778B">
        <w:rPr>
          <w:b/>
          <w:sz w:val="20"/>
        </w:rPr>
        <w:t>2.1</w:t>
      </w:r>
      <w:r w:rsidRPr="0088778B">
        <w:rPr>
          <w:sz w:val="20"/>
        </w:rPr>
        <w:tab/>
        <w:t>Straight mineral oils shall be used.  The temperature of the oil shall be controlled to achieve kinematic viscosities of 24 cSt and 490 cSt, but it shall not exceed 100</w:t>
      </w:r>
      <w:r w:rsidRPr="0088778B">
        <w:rPr>
          <w:sz w:val="20"/>
          <w:vertAlign w:val="superscript"/>
        </w:rPr>
        <w:t>°</w:t>
      </w:r>
      <w:r w:rsidRPr="0088778B">
        <w:rPr>
          <w:sz w:val="20"/>
        </w:rPr>
        <w:t>C.</w:t>
      </w: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b/>
          <w:szCs w:val="24"/>
        </w:rPr>
      </w:pPr>
      <w:r w:rsidRPr="0088778B">
        <w:rPr>
          <w:b/>
          <w:szCs w:val="24"/>
        </w:rPr>
        <w:t>A</w:t>
      </w:r>
      <w:r w:rsidR="0088778B" w:rsidRPr="0088778B">
        <w:rPr>
          <w:b/>
          <w:szCs w:val="24"/>
        </w:rPr>
        <w:t>.3</w:t>
      </w:r>
      <w:r w:rsidRPr="0088778B">
        <w:rPr>
          <w:b/>
          <w:szCs w:val="24"/>
        </w:rPr>
        <w:tab/>
      </w:r>
      <w:r w:rsidR="0088778B" w:rsidRPr="0088778B">
        <w:rPr>
          <w:b/>
          <w:szCs w:val="24"/>
        </w:rPr>
        <w:t>Test procedure</w:t>
      </w:r>
    </w:p>
    <w:p w:rsidR="004D351B" w:rsidRPr="0088778B" w:rsidRDefault="004D351B" w:rsidP="0088778B">
      <w:pPr>
        <w:pStyle w:val="BodyTextIndent"/>
        <w:ind w:left="0"/>
        <w:jc w:val="both"/>
        <w:rPr>
          <w:b/>
          <w:bCs w:val="0"/>
          <w:sz w:val="20"/>
        </w:rPr>
      </w:pPr>
    </w:p>
    <w:p w:rsidR="004D351B" w:rsidRPr="0088778B" w:rsidRDefault="004D351B" w:rsidP="0088778B">
      <w:pPr>
        <w:pStyle w:val="BodyTextIndent"/>
        <w:ind w:left="0"/>
        <w:jc w:val="both"/>
        <w:rPr>
          <w:sz w:val="20"/>
        </w:rPr>
      </w:pPr>
      <w:r w:rsidRPr="0088778B">
        <w:rPr>
          <w:b/>
          <w:sz w:val="20"/>
        </w:rPr>
        <w:t>A</w:t>
      </w:r>
      <w:r w:rsidR="00291B7E">
        <w:rPr>
          <w:b/>
          <w:sz w:val="20"/>
        </w:rPr>
        <w:t>.</w:t>
      </w:r>
      <w:r w:rsidRPr="0088778B">
        <w:rPr>
          <w:b/>
          <w:sz w:val="20"/>
        </w:rPr>
        <w:t>3.1</w:t>
      </w:r>
      <w:r w:rsidRPr="0088778B">
        <w:rPr>
          <w:b/>
          <w:sz w:val="20"/>
        </w:rPr>
        <w:tab/>
      </w:r>
      <w:r w:rsidRPr="0088778B">
        <w:rPr>
          <w:sz w:val="20"/>
        </w:rPr>
        <w:t>The filter shall be unused and the test liquid and apparatus clean.  The term clean implies that when the test liquid is circulated through the test rig and the filter at the rated flow for 5 min no increase in pressure across the filter occurs.</w:t>
      </w:r>
    </w:p>
    <w:p w:rsidR="004D351B" w:rsidRPr="0088778B" w:rsidRDefault="004D351B" w:rsidP="0088778B">
      <w:pPr>
        <w:pStyle w:val="BodyTextIndent"/>
        <w:ind w:left="0"/>
        <w:jc w:val="both"/>
        <w:rPr>
          <w:b/>
          <w:sz w:val="20"/>
        </w:rPr>
      </w:pPr>
    </w:p>
    <w:p w:rsidR="004D351B" w:rsidRPr="0088778B" w:rsidRDefault="004D351B" w:rsidP="0088778B">
      <w:pPr>
        <w:pStyle w:val="BodyTextIndent"/>
        <w:ind w:left="0"/>
        <w:jc w:val="both"/>
        <w:rPr>
          <w:sz w:val="20"/>
        </w:rPr>
      </w:pPr>
      <w:r w:rsidRPr="0088778B">
        <w:rPr>
          <w:b/>
          <w:sz w:val="20"/>
        </w:rPr>
        <w:t>A</w:t>
      </w:r>
      <w:r w:rsidR="00291B7E">
        <w:rPr>
          <w:b/>
          <w:sz w:val="20"/>
        </w:rPr>
        <w:t>.</w:t>
      </w:r>
      <w:r w:rsidRPr="0088778B">
        <w:rPr>
          <w:b/>
          <w:sz w:val="20"/>
        </w:rPr>
        <w:t>3.2</w:t>
      </w:r>
      <w:r w:rsidRPr="0088778B">
        <w:rPr>
          <w:b/>
          <w:sz w:val="20"/>
        </w:rPr>
        <w:tab/>
      </w:r>
      <w:r w:rsidRPr="0088778B">
        <w:rPr>
          <w:sz w:val="20"/>
        </w:rPr>
        <w:t xml:space="preserve">The filter shall be installed for test as shown in Figure </w:t>
      </w:r>
      <w:r w:rsidR="00291B7E">
        <w:rPr>
          <w:sz w:val="20"/>
        </w:rPr>
        <w:t>A</w:t>
      </w:r>
      <w:r w:rsidR="00E93150">
        <w:rPr>
          <w:sz w:val="20"/>
        </w:rPr>
        <w:t>.</w:t>
      </w:r>
      <w:r w:rsidRPr="0088778B">
        <w:rPr>
          <w:sz w:val="20"/>
        </w:rPr>
        <w:t>1 using connectors or adaptors in case of flanged and headless filters.</w:t>
      </w: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r w:rsidRPr="0088778B">
        <w:rPr>
          <w:b/>
          <w:sz w:val="20"/>
        </w:rPr>
        <w:t>A</w:t>
      </w:r>
      <w:r w:rsidR="00291B7E">
        <w:rPr>
          <w:b/>
          <w:sz w:val="20"/>
        </w:rPr>
        <w:t>.</w:t>
      </w:r>
      <w:r w:rsidRPr="0088778B">
        <w:rPr>
          <w:b/>
          <w:sz w:val="20"/>
        </w:rPr>
        <w:t>3.3</w:t>
      </w:r>
      <w:r w:rsidRPr="0088778B">
        <w:rPr>
          <w:b/>
          <w:sz w:val="20"/>
        </w:rPr>
        <w:tab/>
      </w:r>
      <w:r w:rsidRPr="0088778B">
        <w:rPr>
          <w:sz w:val="20"/>
        </w:rPr>
        <w:t xml:space="preserve">The required quantity of clean test liquid shall be added to the sump and circulated through the test system via the bypass pipe only.  No test liquid shall pass through the filter at this stage.  </w:t>
      </w: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p>
    <w:p w:rsidR="004D351B" w:rsidRPr="0088778B" w:rsidRDefault="00DF4E9E" w:rsidP="0088778B">
      <w:pPr>
        <w:pStyle w:val="BodyTextIndent"/>
        <w:ind w:left="0"/>
        <w:jc w:val="both"/>
        <w:rPr>
          <w:sz w:val="20"/>
        </w:rPr>
      </w:pPr>
      <w:r w:rsidRPr="0088778B">
        <w:rPr>
          <w:noProof/>
          <w:sz w:val="20"/>
          <w:lang w:eastAsia="en-GB"/>
        </w:rPr>
        <mc:AlternateContent>
          <mc:Choice Requires="wps">
            <w:drawing>
              <wp:anchor distT="0" distB="0" distL="114300" distR="114300" simplePos="0" relativeHeight="251661824" behindDoc="0" locked="0" layoutInCell="1" allowOverlap="1">
                <wp:simplePos x="0" y="0"/>
                <wp:positionH relativeFrom="column">
                  <wp:posOffset>1111250</wp:posOffset>
                </wp:positionH>
                <wp:positionV relativeFrom="paragraph">
                  <wp:posOffset>2641600</wp:posOffset>
                </wp:positionV>
                <wp:extent cx="228600" cy="15240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4FF30" id="Line 10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5pt,208pt" to="105.5pt,2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">
                <v:stroke endarrow="block"/>
              </v:line>
            </w:pict>
          </mc:Fallback>
        </mc:AlternateContent>
      </w:r>
      <w:r w:rsidRPr="0088778B">
        <w:rPr>
          <w:noProof/>
          <w:sz w:val="20"/>
          <w:lang w:eastAsia="en-GB"/>
        </w:rPr>
        <mc:AlternateContent>
          <mc:Choice Requires="wps">
            <w:drawing>
              <wp:anchor distT="0" distB="0" distL="114300" distR="114300" simplePos="0" relativeHeight="251660800" behindDoc="0" locked="0" layoutInCell="1" allowOverlap="1">
                <wp:simplePos x="0" y="0"/>
                <wp:positionH relativeFrom="column">
                  <wp:posOffset>-31750</wp:posOffset>
                </wp:positionH>
                <wp:positionV relativeFrom="paragraph">
                  <wp:posOffset>2336800</wp:posOffset>
                </wp:positionV>
                <wp:extent cx="1485900" cy="342900"/>
                <wp:effectExtent l="0" t="0" r="0" b="0"/>
                <wp:wrapNone/>
                <wp:docPr id="6"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1B7E" w:rsidRDefault="00291B7E" w:rsidP="004D351B">
                            <w:pPr>
                              <w:pStyle w:val="BodyText"/>
                            </w:pPr>
                            <w:r>
                              <w:t>Organic contaminant feed device or quadrant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1" o:spid="_x0000_s1026" type="#_x0000_t202" style="position:absolute;left:0;text-align:left;margin-left:-2.5pt;margin-top:184pt;width:117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" stroked="f">
                <v:textbox>
                  <w:txbxContent>
                    <w:p w:rsidR="00291B7E" w:rsidRDefault="00291B7E" w:rsidP="004D351B">
                      <w:pPr>
                        <w:pStyle w:val="BodyText"/>
                      </w:pPr>
                      <w:r>
                        <w:t>Organic contaminant feed device or quadrant</w:t>
                      </w:r>
                    </w:p>
                  </w:txbxContent>
                </v:textbox>
              </v:shape>
            </w:pict>
          </mc:Fallback>
        </mc:AlternateContent>
      </w: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p>
    <w:p w:rsidR="004D351B" w:rsidRPr="0088778B" w:rsidRDefault="00DF4E9E" w:rsidP="0088778B">
      <w:pPr>
        <w:pStyle w:val="BodyTextIndent"/>
        <w:ind w:left="0"/>
        <w:jc w:val="both"/>
        <w:rPr>
          <w:sz w:val="20"/>
        </w:rPr>
      </w:pPr>
      <w:r w:rsidRPr="0088778B">
        <w:rPr>
          <w:noProof/>
          <w:sz w:val="20"/>
          <w:lang w:eastAsia="en-GB"/>
        </w:rPr>
        <w:drawing>
          <wp:anchor distT="0" distB="0" distL="114300" distR="114300" simplePos="0" relativeHeight="251657728" behindDoc="0" locked="0" layoutInCell="1" allowOverlap="1">
            <wp:simplePos x="0" y="0"/>
            <wp:positionH relativeFrom="column">
              <wp:posOffset>539750</wp:posOffset>
            </wp:positionH>
            <wp:positionV relativeFrom="paragraph">
              <wp:posOffset>393700</wp:posOffset>
            </wp:positionV>
            <wp:extent cx="5143500" cy="4912360"/>
            <wp:effectExtent l="0" t="0" r="0" b="0"/>
            <wp:wrapTopAndBottom/>
            <wp:docPr id="98" name="Picture 98" descr="~AUT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UT00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4912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p>
    <w:p w:rsidR="004D351B" w:rsidRPr="00E93150" w:rsidRDefault="0088778B" w:rsidP="0088778B">
      <w:pPr>
        <w:pStyle w:val="BodyTextIndent"/>
        <w:ind w:left="0"/>
        <w:jc w:val="center"/>
        <w:rPr>
          <w:b/>
          <w:sz w:val="22"/>
          <w:szCs w:val="22"/>
        </w:rPr>
      </w:pPr>
      <w:r w:rsidRPr="00E93150">
        <w:rPr>
          <w:b/>
          <w:sz w:val="22"/>
          <w:szCs w:val="22"/>
        </w:rPr>
        <w:t xml:space="preserve">Figure </w:t>
      </w:r>
      <w:r w:rsidR="00291B7E" w:rsidRPr="00E93150">
        <w:rPr>
          <w:b/>
          <w:sz w:val="22"/>
          <w:szCs w:val="22"/>
        </w:rPr>
        <w:t>A</w:t>
      </w:r>
      <w:r w:rsidR="00E93150" w:rsidRPr="00E93150">
        <w:rPr>
          <w:b/>
          <w:sz w:val="22"/>
          <w:szCs w:val="22"/>
        </w:rPr>
        <w:t>.</w:t>
      </w:r>
      <w:r w:rsidRPr="00E93150">
        <w:rPr>
          <w:b/>
          <w:sz w:val="22"/>
          <w:szCs w:val="22"/>
        </w:rPr>
        <w:t>1 – diagrammatic arrangement of test rig for determination of   pressure differential/flow characteristics, element by pass component performance, initial particle retention, variation in particle retention life and cumulative efficiency</w:t>
      </w:r>
    </w:p>
    <w:p w:rsidR="004D351B" w:rsidRPr="0088778B" w:rsidRDefault="004D351B" w:rsidP="0088778B">
      <w:pPr>
        <w:pStyle w:val="BodyTextIndent"/>
        <w:ind w:left="0"/>
        <w:jc w:val="both"/>
        <w:rPr>
          <w:b/>
          <w:sz w:val="20"/>
        </w:rPr>
      </w:pPr>
      <w:r w:rsidRPr="0088778B">
        <w:rPr>
          <w:b/>
          <w:sz w:val="20"/>
        </w:rPr>
        <w:t xml:space="preserve"> </w:t>
      </w:r>
    </w:p>
    <w:p w:rsidR="004D351B" w:rsidRPr="0088778B" w:rsidRDefault="004D351B" w:rsidP="0088778B">
      <w:pPr>
        <w:pStyle w:val="BodyTextIndent"/>
        <w:ind w:left="0"/>
        <w:jc w:val="both"/>
        <w:rPr>
          <w:sz w:val="20"/>
        </w:rPr>
      </w:pPr>
      <w:r w:rsidRPr="0088778B">
        <w:rPr>
          <w:b/>
          <w:sz w:val="20"/>
        </w:rPr>
        <w:t>A</w:t>
      </w:r>
      <w:r w:rsidR="00291B7E">
        <w:rPr>
          <w:b/>
          <w:sz w:val="20"/>
        </w:rPr>
        <w:t>.</w:t>
      </w:r>
      <w:r w:rsidRPr="0088778B">
        <w:rPr>
          <w:b/>
          <w:sz w:val="20"/>
        </w:rPr>
        <w:t>3.4</w:t>
      </w:r>
      <w:r w:rsidRPr="0088778B">
        <w:rPr>
          <w:b/>
          <w:sz w:val="20"/>
        </w:rPr>
        <w:tab/>
      </w:r>
      <w:r w:rsidRPr="0088778B">
        <w:rPr>
          <w:sz w:val="20"/>
        </w:rPr>
        <w:t>The heater shall be switched on and the thermostat shall be adjusted to the required temperature to give correct viscosity.</w:t>
      </w: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r w:rsidRPr="0088778B">
        <w:rPr>
          <w:b/>
          <w:sz w:val="20"/>
        </w:rPr>
        <w:t>A</w:t>
      </w:r>
      <w:r w:rsidR="00291B7E">
        <w:rPr>
          <w:b/>
          <w:sz w:val="20"/>
        </w:rPr>
        <w:t>.</w:t>
      </w:r>
      <w:r w:rsidRPr="0088778B">
        <w:rPr>
          <w:b/>
          <w:sz w:val="20"/>
        </w:rPr>
        <w:t>3.5</w:t>
      </w:r>
      <w:r w:rsidRPr="0088778B">
        <w:rPr>
          <w:b/>
          <w:sz w:val="20"/>
        </w:rPr>
        <w:tab/>
      </w:r>
      <w:r w:rsidRPr="0088778B">
        <w:rPr>
          <w:sz w:val="20"/>
        </w:rPr>
        <w:t>Upon stabilization of temperature</w:t>
      </w:r>
      <w:r w:rsidR="00F318E7">
        <w:rPr>
          <w:sz w:val="20"/>
        </w:rPr>
        <w:t>,</w:t>
      </w:r>
      <w:r w:rsidRPr="0088778B">
        <w:rPr>
          <w:sz w:val="20"/>
        </w:rPr>
        <w:t xml:space="preserve"> the test liquid </w:t>
      </w:r>
      <w:r w:rsidR="00AD12D4" w:rsidRPr="0088778B">
        <w:rPr>
          <w:sz w:val="20"/>
        </w:rPr>
        <w:t>shall be</w:t>
      </w:r>
      <w:r w:rsidRPr="0088778B">
        <w:rPr>
          <w:sz w:val="20"/>
        </w:rPr>
        <w:t xml:space="preserve"> allowed to flow through the filter at approximately 50 per cent rated flow, and the temperature allowed to restabilize.</w:t>
      </w:r>
    </w:p>
    <w:p w:rsidR="004D351B" w:rsidRPr="0088778B" w:rsidRDefault="004D351B" w:rsidP="0088778B">
      <w:pPr>
        <w:pStyle w:val="BodyTextIndent"/>
        <w:ind w:left="0"/>
        <w:jc w:val="both"/>
        <w:rPr>
          <w:b/>
          <w:sz w:val="20"/>
        </w:rPr>
      </w:pPr>
    </w:p>
    <w:p w:rsidR="004D351B" w:rsidRPr="0088778B" w:rsidRDefault="004D351B" w:rsidP="0088778B">
      <w:pPr>
        <w:pStyle w:val="BodyTextIndent"/>
        <w:ind w:left="0"/>
        <w:jc w:val="both"/>
        <w:rPr>
          <w:sz w:val="20"/>
        </w:rPr>
      </w:pPr>
      <w:r w:rsidRPr="0088778B">
        <w:rPr>
          <w:b/>
          <w:sz w:val="20"/>
        </w:rPr>
        <w:t>A</w:t>
      </w:r>
      <w:r w:rsidR="00291B7E">
        <w:rPr>
          <w:b/>
          <w:sz w:val="20"/>
        </w:rPr>
        <w:t>.</w:t>
      </w:r>
      <w:r w:rsidRPr="0088778B">
        <w:rPr>
          <w:b/>
          <w:sz w:val="20"/>
        </w:rPr>
        <w:t>3.6</w:t>
      </w:r>
      <w:r w:rsidRPr="0088778B">
        <w:rPr>
          <w:b/>
          <w:sz w:val="20"/>
        </w:rPr>
        <w:tab/>
      </w:r>
      <w:r w:rsidRPr="0088778B">
        <w:rPr>
          <w:sz w:val="20"/>
        </w:rPr>
        <w:t xml:space="preserve">Readings of flow rate against pressure differences across the filter and filter element shall then be obtained by adjustment to the bypass and outlet valves shown in Figure </w:t>
      </w:r>
      <w:r w:rsidR="00F318E7">
        <w:rPr>
          <w:sz w:val="20"/>
        </w:rPr>
        <w:t>A</w:t>
      </w:r>
      <w:r w:rsidR="00E93150">
        <w:rPr>
          <w:sz w:val="20"/>
        </w:rPr>
        <w:t>.</w:t>
      </w:r>
      <w:r w:rsidRPr="0088778B">
        <w:rPr>
          <w:sz w:val="20"/>
        </w:rPr>
        <w:t xml:space="preserve">1. </w:t>
      </w: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r w:rsidRPr="0088778B">
        <w:rPr>
          <w:sz w:val="20"/>
        </w:rPr>
        <w:t>The adjustment of these shall be such that the inlet pressure exceeds the indicated pressure difference, in order to ensure a positive pressure at filter outlet.</w:t>
      </w:r>
    </w:p>
    <w:p w:rsidR="004D351B" w:rsidRPr="0088778B" w:rsidRDefault="004D351B" w:rsidP="0088778B">
      <w:pPr>
        <w:pStyle w:val="BodyTextIndent"/>
        <w:ind w:left="0"/>
        <w:jc w:val="both"/>
        <w:rPr>
          <w:sz w:val="20"/>
        </w:rPr>
      </w:pPr>
      <w:r w:rsidRPr="0088778B">
        <w:rPr>
          <w:sz w:val="20"/>
        </w:rPr>
        <w:t xml:space="preserve">            </w:t>
      </w:r>
    </w:p>
    <w:p w:rsidR="004D351B" w:rsidRPr="0088778B" w:rsidRDefault="004D351B" w:rsidP="0088778B">
      <w:pPr>
        <w:pStyle w:val="BodyTextIndent"/>
        <w:ind w:left="0"/>
        <w:jc w:val="both"/>
        <w:rPr>
          <w:sz w:val="20"/>
        </w:rPr>
      </w:pPr>
      <w:r w:rsidRPr="0088778B">
        <w:rPr>
          <w:b/>
          <w:sz w:val="20"/>
        </w:rPr>
        <w:t>A</w:t>
      </w:r>
      <w:r w:rsidR="00291B7E">
        <w:rPr>
          <w:b/>
          <w:sz w:val="20"/>
        </w:rPr>
        <w:t>.</w:t>
      </w:r>
      <w:r w:rsidRPr="0088778B">
        <w:rPr>
          <w:b/>
          <w:sz w:val="20"/>
        </w:rPr>
        <w:t>3.7</w:t>
      </w:r>
      <w:r w:rsidRPr="0088778B">
        <w:rPr>
          <w:b/>
          <w:sz w:val="20"/>
        </w:rPr>
        <w:tab/>
      </w:r>
      <w:r w:rsidRPr="0088778B">
        <w:rPr>
          <w:sz w:val="20"/>
        </w:rPr>
        <w:t>At least eight readings shall be obtained at approximately equal increments of flow rate between 10 per cent and 110 per cent of the test flow rate.  The flow rate shall be held constant for a minimum period of 10 s before taking each pressure differential reading across the complete filter and filter element only.</w:t>
      </w:r>
    </w:p>
    <w:p w:rsidR="004D351B" w:rsidRPr="0088778B" w:rsidRDefault="004D351B" w:rsidP="0088778B">
      <w:pPr>
        <w:pStyle w:val="BodyTextIndent"/>
        <w:ind w:left="0"/>
        <w:jc w:val="both"/>
        <w:rPr>
          <w:b/>
          <w:sz w:val="20"/>
        </w:rPr>
      </w:pPr>
    </w:p>
    <w:p w:rsidR="004D351B" w:rsidRDefault="004D351B" w:rsidP="0088778B">
      <w:pPr>
        <w:pStyle w:val="BodyTextIndent"/>
        <w:ind w:left="0"/>
        <w:jc w:val="center"/>
        <w:rPr>
          <w:b/>
          <w:sz w:val="20"/>
        </w:rPr>
      </w:pPr>
    </w:p>
    <w:p w:rsidR="0093373A" w:rsidRDefault="0093373A" w:rsidP="0088778B">
      <w:pPr>
        <w:pStyle w:val="BodyTextIndent"/>
        <w:ind w:left="0"/>
        <w:jc w:val="center"/>
        <w:rPr>
          <w:b/>
          <w:sz w:val="20"/>
        </w:rPr>
      </w:pPr>
    </w:p>
    <w:p w:rsidR="0093373A" w:rsidRDefault="0093373A" w:rsidP="0088778B">
      <w:pPr>
        <w:pStyle w:val="BodyTextIndent"/>
        <w:ind w:left="0"/>
        <w:jc w:val="center"/>
        <w:rPr>
          <w:b/>
          <w:sz w:val="20"/>
        </w:rPr>
      </w:pPr>
    </w:p>
    <w:p w:rsidR="004D351B" w:rsidRPr="0088778B" w:rsidRDefault="0088778B" w:rsidP="0088778B">
      <w:pPr>
        <w:pStyle w:val="BodyTextIndent"/>
        <w:ind w:left="0"/>
        <w:jc w:val="center"/>
        <w:rPr>
          <w:b/>
          <w:szCs w:val="24"/>
        </w:rPr>
      </w:pPr>
      <w:r w:rsidRPr="0088778B">
        <w:rPr>
          <w:b/>
          <w:szCs w:val="24"/>
        </w:rPr>
        <w:t>Annex B</w:t>
      </w:r>
    </w:p>
    <w:p w:rsidR="0088778B" w:rsidRDefault="0088778B" w:rsidP="0088778B">
      <w:pPr>
        <w:pStyle w:val="BodyTextIndent"/>
        <w:ind w:left="0"/>
        <w:jc w:val="center"/>
        <w:rPr>
          <w:szCs w:val="24"/>
        </w:rPr>
      </w:pPr>
      <w:r w:rsidRPr="0088778B">
        <w:rPr>
          <w:szCs w:val="24"/>
        </w:rPr>
        <w:t>(normative)</w:t>
      </w:r>
      <w:r w:rsidR="005340D5">
        <w:rPr>
          <w:szCs w:val="24"/>
        </w:rPr>
        <w:t xml:space="preserve"> </w:t>
      </w:r>
    </w:p>
    <w:p w:rsidR="00E93150" w:rsidRPr="0088778B" w:rsidRDefault="00E93150" w:rsidP="0088778B">
      <w:pPr>
        <w:pStyle w:val="BodyTextIndent"/>
        <w:ind w:left="0"/>
        <w:jc w:val="center"/>
        <w:rPr>
          <w:szCs w:val="24"/>
        </w:rPr>
      </w:pPr>
    </w:p>
    <w:p w:rsidR="004D351B" w:rsidRPr="0088778B" w:rsidRDefault="0088778B" w:rsidP="0088778B">
      <w:pPr>
        <w:pStyle w:val="BodyTextIndent"/>
        <w:ind w:left="0"/>
        <w:jc w:val="center"/>
        <w:rPr>
          <w:szCs w:val="24"/>
        </w:rPr>
      </w:pPr>
      <w:r w:rsidRPr="0088778B">
        <w:rPr>
          <w:b/>
          <w:szCs w:val="24"/>
        </w:rPr>
        <w:t>Determination of element bypass component characteristics</w:t>
      </w:r>
    </w:p>
    <w:p w:rsidR="004D351B" w:rsidRPr="0088778B" w:rsidRDefault="004D351B" w:rsidP="0088778B">
      <w:pPr>
        <w:pStyle w:val="BodyTextIndent"/>
        <w:ind w:left="0"/>
        <w:jc w:val="both"/>
        <w:rPr>
          <w:sz w:val="20"/>
        </w:rPr>
      </w:pPr>
    </w:p>
    <w:p w:rsidR="004D351B" w:rsidRPr="0088778B" w:rsidRDefault="0093373A" w:rsidP="0088778B">
      <w:pPr>
        <w:pStyle w:val="BodyTextIndent"/>
        <w:ind w:left="0"/>
        <w:jc w:val="both"/>
        <w:rPr>
          <w:sz w:val="20"/>
        </w:rPr>
      </w:pPr>
      <w:r>
        <w:rPr>
          <w:b/>
          <w:sz w:val="20"/>
        </w:rPr>
        <w:t>B.1</w:t>
      </w:r>
      <w:r w:rsidR="004D351B" w:rsidRPr="0088778B">
        <w:rPr>
          <w:b/>
          <w:sz w:val="20"/>
        </w:rPr>
        <w:tab/>
      </w:r>
      <w:r w:rsidR="004D351B" w:rsidRPr="0088778B">
        <w:rPr>
          <w:sz w:val="20"/>
        </w:rPr>
        <w:t xml:space="preserve">Test rig as in </w:t>
      </w:r>
      <w:r w:rsidR="004D351B" w:rsidRPr="00F318E7">
        <w:rPr>
          <w:sz w:val="20"/>
        </w:rPr>
        <w:t>A</w:t>
      </w:r>
      <w:r w:rsidR="00F318E7" w:rsidRPr="00F318E7">
        <w:rPr>
          <w:sz w:val="20"/>
        </w:rPr>
        <w:t>.</w:t>
      </w:r>
      <w:r w:rsidR="004D351B" w:rsidRPr="00F318E7">
        <w:rPr>
          <w:sz w:val="20"/>
        </w:rPr>
        <w:t>1</w:t>
      </w:r>
      <w:r w:rsidR="004D351B" w:rsidRPr="0088778B">
        <w:rPr>
          <w:b/>
          <w:sz w:val="20"/>
        </w:rPr>
        <w:t xml:space="preserve"> </w:t>
      </w:r>
      <w:r w:rsidR="004D351B" w:rsidRPr="0088778B">
        <w:rPr>
          <w:sz w:val="20"/>
        </w:rPr>
        <w:t xml:space="preserve">and test liquids as in </w:t>
      </w:r>
      <w:r w:rsidR="004D351B" w:rsidRPr="00F318E7">
        <w:rPr>
          <w:sz w:val="20"/>
        </w:rPr>
        <w:t>A</w:t>
      </w:r>
      <w:r w:rsidR="00F318E7" w:rsidRPr="00F318E7">
        <w:rPr>
          <w:sz w:val="20"/>
        </w:rPr>
        <w:t>.</w:t>
      </w:r>
      <w:r w:rsidR="004D351B" w:rsidRPr="00F318E7">
        <w:rPr>
          <w:sz w:val="20"/>
        </w:rPr>
        <w:t>2</w:t>
      </w:r>
      <w:r w:rsidR="004D351B" w:rsidRPr="0088778B">
        <w:rPr>
          <w:sz w:val="20"/>
        </w:rPr>
        <w:t xml:space="preserve"> apply.  The filter shall be unused and the test liquid and apparatus clean.  The term clean implies that when the test liquid is circulated through the test rig and the filter at the rated flow for 5 min no increase in pressure across the filter occurs.</w:t>
      </w:r>
    </w:p>
    <w:p w:rsidR="004D351B" w:rsidRPr="0088778B" w:rsidRDefault="004D351B" w:rsidP="0088778B">
      <w:pPr>
        <w:pStyle w:val="BodyTextIndent"/>
        <w:ind w:left="0"/>
        <w:jc w:val="both"/>
        <w:rPr>
          <w:b/>
          <w:sz w:val="20"/>
        </w:rPr>
      </w:pPr>
    </w:p>
    <w:p w:rsidR="004D351B" w:rsidRPr="0088778B" w:rsidRDefault="004D351B" w:rsidP="0088778B">
      <w:pPr>
        <w:pStyle w:val="BodyTextIndent"/>
        <w:ind w:left="0"/>
        <w:jc w:val="both"/>
        <w:rPr>
          <w:sz w:val="20"/>
        </w:rPr>
      </w:pPr>
      <w:r w:rsidRPr="0088778B">
        <w:rPr>
          <w:b/>
          <w:sz w:val="20"/>
        </w:rPr>
        <w:t>B</w:t>
      </w:r>
      <w:r w:rsidR="0093373A">
        <w:rPr>
          <w:b/>
          <w:sz w:val="20"/>
        </w:rPr>
        <w:t>.2</w:t>
      </w:r>
      <w:r w:rsidRPr="0088778B">
        <w:rPr>
          <w:b/>
          <w:sz w:val="20"/>
        </w:rPr>
        <w:tab/>
      </w:r>
      <w:r w:rsidRPr="0088778B">
        <w:rPr>
          <w:sz w:val="20"/>
        </w:rPr>
        <w:t>The filter element shall be removed from the filter and in its place a non-permeable dummy element of identical dimensions installed.  In respect of sealed unit oil filters from which the element cannot be readily removed and replaced by a non-permeable dummy element, it is necessary to open the unit and remove the bypass component for testing in a separate housing.</w:t>
      </w:r>
    </w:p>
    <w:p w:rsidR="004D351B" w:rsidRPr="0088778B" w:rsidRDefault="004D351B" w:rsidP="0088778B">
      <w:pPr>
        <w:pStyle w:val="BodyTextIndent"/>
        <w:ind w:left="0"/>
        <w:jc w:val="both"/>
        <w:rPr>
          <w:b/>
          <w:sz w:val="20"/>
        </w:rPr>
      </w:pPr>
    </w:p>
    <w:p w:rsidR="004D351B" w:rsidRPr="0088778B" w:rsidRDefault="004D351B" w:rsidP="0088778B">
      <w:pPr>
        <w:pStyle w:val="BodyTextIndent"/>
        <w:ind w:left="0"/>
        <w:jc w:val="both"/>
        <w:rPr>
          <w:sz w:val="20"/>
        </w:rPr>
      </w:pPr>
      <w:r w:rsidRPr="0088778B">
        <w:rPr>
          <w:b/>
          <w:sz w:val="20"/>
        </w:rPr>
        <w:t>B</w:t>
      </w:r>
      <w:r w:rsidR="0093373A">
        <w:rPr>
          <w:b/>
          <w:sz w:val="20"/>
        </w:rPr>
        <w:t>.</w:t>
      </w:r>
      <w:r w:rsidRPr="0088778B">
        <w:rPr>
          <w:b/>
          <w:sz w:val="20"/>
        </w:rPr>
        <w:t>3</w:t>
      </w:r>
      <w:r w:rsidRPr="0088778B">
        <w:rPr>
          <w:b/>
          <w:sz w:val="20"/>
        </w:rPr>
        <w:tab/>
      </w:r>
      <w:r w:rsidRPr="0088778B">
        <w:rPr>
          <w:sz w:val="20"/>
        </w:rPr>
        <w:t xml:space="preserve">The filter shall be installed for test as shown in Figure </w:t>
      </w:r>
      <w:r w:rsidR="00F318E7">
        <w:rPr>
          <w:sz w:val="20"/>
        </w:rPr>
        <w:t>A</w:t>
      </w:r>
      <w:r w:rsidR="00E93150">
        <w:rPr>
          <w:sz w:val="20"/>
        </w:rPr>
        <w:t>.</w:t>
      </w:r>
      <w:r w:rsidRPr="0088778B">
        <w:rPr>
          <w:sz w:val="20"/>
        </w:rPr>
        <w:t>1 using suitable connectors or adaptors in the case of flanged or headless filters.</w:t>
      </w:r>
    </w:p>
    <w:p w:rsidR="004D351B" w:rsidRPr="0088778B" w:rsidRDefault="004D351B" w:rsidP="0088778B">
      <w:pPr>
        <w:pStyle w:val="BodyTextIndent"/>
        <w:ind w:left="0"/>
        <w:jc w:val="both"/>
        <w:rPr>
          <w:b/>
          <w:sz w:val="20"/>
        </w:rPr>
      </w:pPr>
    </w:p>
    <w:p w:rsidR="004D351B" w:rsidRPr="0088778B" w:rsidRDefault="004D351B" w:rsidP="0088778B">
      <w:pPr>
        <w:pStyle w:val="BodyTextIndent"/>
        <w:ind w:left="0"/>
        <w:jc w:val="both"/>
        <w:rPr>
          <w:sz w:val="20"/>
        </w:rPr>
      </w:pPr>
      <w:r w:rsidRPr="0088778B">
        <w:rPr>
          <w:b/>
          <w:sz w:val="20"/>
        </w:rPr>
        <w:t>B</w:t>
      </w:r>
      <w:r w:rsidR="0093373A">
        <w:rPr>
          <w:b/>
          <w:sz w:val="20"/>
        </w:rPr>
        <w:t>.</w:t>
      </w:r>
      <w:r w:rsidR="0024365B">
        <w:rPr>
          <w:b/>
          <w:sz w:val="20"/>
        </w:rPr>
        <w:t>4</w:t>
      </w:r>
      <w:r w:rsidRPr="0088778B">
        <w:rPr>
          <w:b/>
          <w:sz w:val="20"/>
        </w:rPr>
        <w:tab/>
      </w:r>
      <w:r w:rsidRPr="0088778B">
        <w:rPr>
          <w:sz w:val="20"/>
        </w:rPr>
        <w:t>The required quantity of clean test liquid shall be added to the sump and circulated through the test system via the bypass pipe only.  The heater shall also be switched on and the thermostat adjusted to required temperature.</w:t>
      </w:r>
    </w:p>
    <w:p w:rsidR="004D351B" w:rsidRPr="0088778B" w:rsidRDefault="004D351B" w:rsidP="0088778B">
      <w:pPr>
        <w:pStyle w:val="BodyTextIndent"/>
        <w:ind w:left="0"/>
        <w:jc w:val="both"/>
        <w:rPr>
          <w:b/>
          <w:sz w:val="20"/>
        </w:rPr>
      </w:pPr>
    </w:p>
    <w:p w:rsidR="004D351B" w:rsidRPr="0088778B" w:rsidRDefault="004D351B" w:rsidP="0088778B">
      <w:pPr>
        <w:pStyle w:val="BodyTextIndent"/>
        <w:ind w:left="0"/>
        <w:jc w:val="both"/>
        <w:rPr>
          <w:sz w:val="20"/>
        </w:rPr>
      </w:pPr>
      <w:r w:rsidRPr="0088778B">
        <w:rPr>
          <w:b/>
          <w:sz w:val="20"/>
        </w:rPr>
        <w:t>B</w:t>
      </w:r>
      <w:r w:rsidR="0093373A">
        <w:rPr>
          <w:b/>
          <w:sz w:val="20"/>
        </w:rPr>
        <w:t>.</w:t>
      </w:r>
      <w:r w:rsidR="0024365B">
        <w:rPr>
          <w:b/>
          <w:sz w:val="20"/>
        </w:rPr>
        <w:t>5</w:t>
      </w:r>
      <w:r w:rsidRPr="0088778B">
        <w:rPr>
          <w:b/>
          <w:sz w:val="20"/>
        </w:rPr>
        <w:tab/>
      </w:r>
      <w:r w:rsidRPr="0088778B">
        <w:rPr>
          <w:sz w:val="20"/>
        </w:rPr>
        <w:t>Upon stabilization of temperature</w:t>
      </w:r>
      <w:r w:rsidR="0024365B">
        <w:rPr>
          <w:sz w:val="20"/>
        </w:rPr>
        <w:t>,</w:t>
      </w:r>
      <w:r w:rsidRPr="0088778B">
        <w:rPr>
          <w:sz w:val="20"/>
        </w:rPr>
        <w:t xml:space="preserve"> the test liquid shall be allowed to flow through the filter bypass component at approximately 50 per cent rated flow and the temperature allowed to restabilize.</w:t>
      </w:r>
    </w:p>
    <w:p w:rsidR="004D351B" w:rsidRPr="0088778B" w:rsidRDefault="004D351B" w:rsidP="0088778B">
      <w:pPr>
        <w:pStyle w:val="BodyTextIndent"/>
        <w:ind w:left="0"/>
        <w:jc w:val="both"/>
        <w:rPr>
          <w:b/>
          <w:sz w:val="20"/>
        </w:rPr>
      </w:pPr>
    </w:p>
    <w:p w:rsidR="004D351B" w:rsidRPr="0088778B" w:rsidRDefault="004D351B" w:rsidP="0088778B">
      <w:pPr>
        <w:pStyle w:val="BodyTextIndent"/>
        <w:tabs>
          <w:tab w:val="left" w:pos="0"/>
        </w:tabs>
        <w:ind w:left="0"/>
        <w:jc w:val="both"/>
        <w:rPr>
          <w:sz w:val="20"/>
        </w:rPr>
      </w:pPr>
      <w:r w:rsidRPr="0088778B">
        <w:rPr>
          <w:b/>
          <w:sz w:val="20"/>
        </w:rPr>
        <w:t>B</w:t>
      </w:r>
      <w:r w:rsidR="0093373A">
        <w:rPr>
          <w:b/>
          <w:sz w:val="20"/>
        </w:rPr>
        <w:t>.</w:t>
      </w:r>
      <w:r w:rsidR="0024365B">
        <w:rPr>
          <w:b/>
          <w:sz w:val="20"/>
        </w:rPr>
        <w:t>6</w:t>
      </w:r>
      <w:r w:rsidRPr="0088778B">
        <w:rPr>
          <w:b/>
          <w:sz w:val="20"/>
        </w:rPr>
        <w:tab/>
      </w:r>
      <w:r w:rsidRPr="0088778B">
        <w:rPr>
          <w:sz w:val="20"/>
        </w:rPr>
        <w:t>The flow rate through the filter bypass component shall be reduced to zero and the pressure difference shall be increased slowly, by adjusting the bypass valve.  The pressure difference at which a continuous stream of oil starts to issue from the outlet shall be noted.</w:t>
      </w:r>
    </w:p>
    <w:p w:rsidR="004D351B" w:rsidRPr="0088778B" w:rsidRDefault="004D351B" w:rsidP="0088778B">
      <w:pPr>
        <w:pStyle w:val="BodyTextIndent"/>
        <w:tabs>
          <w:tab w:val="left" w:pos="0"/>
        </w:tabs>
        <w:ind w:left="0"/>
        <w:jc w:val="both"/>
        <w:rPr>
          <w:b/>
          <w:sz w:val="20"/>
        </w:rPr>
      </w:pPr>
    </w:p>
    <w:p w:rsidR="004D351B" w:rsidRPr="0088778B" w:rsidRDefault="004D351B" w:rsidP="0088778B">
      <w:pPr>
        <w:pStyle w:val="BodyTextIndent"/>
        <w:tabs>
          <w:tab w:val="left" w:pos="0"/>
        </w:tabs>
        <w:ind w:left="0"/>
        <w:jc w:val="both"/>
        <w:rPr>
          <w:sz w:val="20"/>
        </w:rPr>
      </w:pPr>
      <w:r w:rsidRPr="0088778B">
        <w:rPr>
          <w:b/>
          <w:sz w:val="20"/>
        </w:rPr>
        <w:t>B</w:t>
      </w:r>
      <w:r w:rsidR="0093373A">
        <w:rPr>
          <w:b/>
          <w:sz w:val="20"/>
        </w:rPr>
        <w:t>.</w:t>
      </w:r>
      <w:r w:rsidR="0024365B">
        <w:rPr>
          <w:b/>
          <w:sz w:val="20"/>
        </w:rPr>
        <w:t>7</w:t>
      </w:r>
      <w:r w:rsidRPr="0088778B">
        <w:rPr>
          <w:b/>
          <w:sz w:val="20"/>
        </w:rPr>
        <w:tab/>
      </w:r>
      <w:r w:rsidRPr="0088778B">
        <w:rPr>
          <w:sz w:val="20"/>
        </w:rPr>
        <w:t xml:space="preserve">Readings of pressure difference against flow rate at eight approximately equal increments of flow rate up to 110 </w:t>
      </w:r>
      <w:r w:rsidR="00F318E7">
        <w:rPr>
          <w:sz w:val="20"/>
        </w:rPr>
        <w:t xml:space="preserve">% </w:t>
      </w:r>
      <w:r w:rsidRPr="0088778B">
        <w:rPr>
          <w:sz w:val="20"/>
        </w:rPr>
        <w:t>of the filter’s rated capacity shall be obtained.  This is carried out by adjustment to the bypass and outlet valves.  The adjustment of these shall be such that the inlet pressure exceeds the indicated pressure difference.  The flow rate shall be maintained constant for a minimum period of 10 seconds before taking each reading.</w:t>
      </w:r>
    </w:p>
    <w:p w:rsidR="004D351B" w:rsidRPr="0088778B" w:rsidRDefault="004D351B" w:rsidP="0088778B">
      <w:pPr>
        <w:pStyle w:val="BodyTextIndent"/>
        <w:tabs>
          <w:tab w:val="left" w:pos="0"/>
        </w:tabs>
        <w:ind w:left="0"/>
        <w:jc w:val="both"/>
        <w:rPr>
          <w:sz w:val="20"/>
        </w:rPr>
      </w:pPr>
    </w:p>
    <w:p w:rsidR="004D351B" w:rsidRPr="0088778B" w:rsidRDefault="004D351B" w:rsidP="0088778B">
      <w:pPr>
        <w:pStyle w:val="BodyTextIndent"/>
        <w:tabs>
          <w:tab w:val="left" w:pos="0"/>
        </w:tabs>
        <w:ind w:left="0"/>
        <w:jc w:val="both"/>
        <w:rPr>
          <w:sz w:val="20"/>
        </w:rPr>
      </w:pPr>
      <w:r w:rsidRPr="0088778B">
        <w:rPr>
          <w:b/>
          <w:sz w:val="20"/>
        </w:rPr>
        <w:t>B</w:t>
      </w:r>
      <w:r w:rsidR="0093373A">
        <w:rPr>
          <w:b/>
          <w:sz w:val="20"/>
        </w:rPr>
        <w:t>.</w:t>
      </w:r>
      <w:r w:rsidR="0024365B">
        <w:rPr>
          <w:b/>
          <w:sz w:val="20"/>
        </w:rPr>
        <w:t>8</w:t>
      </w:r>
      <w:r w:rsidRPr="0088778B">
        <w:rPr>
          <w:b/>
          <w:sz w:val="20"/>
        </w:rPr>
        <w:tab/>
      </w:r>
      <w:r w:rsidRPr="0088778B">
        <w:rPr>
          <w:sz w:val="20"/>
        </w:rPr>
        <w:t xml:space="preserve">The flow rate shall then be decreased by the same increments as used in </w:t>
      </w:r>
      <w:r w:rsidRPr="00F318E7">
        <w:rPr>
          <w:bCs w:val="0"/>
          <w:sz w:val="20"/>
        </w:rPr>
        <w:t>B</w:t>
      </w:r>
      <w:r w:rsidR="00F318E7" w:rsidRPr="00F318E7">
        <w:rPr>
          <w:bCs w:val="0"/>
          <w:sz w:val="20"/>
        </w:rPr>
        <w:t>.</w:t>
      </w:r>
      <w:r w:rsidRPr="00F318E7">
        <w:rPr>
          <w:bCs w:val="0"/>
          <w:sz w:val="20"/>
        </w:rPr>
        <w:t>7</w:t>
      </w:r>
      <w:r w:rsidRPr="0088778B">
        <w:rPr>
          <w:sz w:val="20"/>
        </w:rPr>
        <w:t xml:space="preserve"> and the pressure difference noted in each case.</w:t>
      </w:r>
    </w:p>
    <w:p w:rsidR="004D351B" w:rsidRPr="0088778B" w:rsidRDefault="004D351B" w:rsidP="0088778B">
      <w:pPr>
        <w:pStyle w:val="BodyTextIndent"/>
        <w:ind w:left="0"/>
        <w:jc w:val="both"/>
        <w:rPr>
          <w:b/>
          <w:sz w:val="20"/>
        </w:rPr>
      </w:pPr>
    </w:p>
    <w:p w:rsidR="004D351B" w:rsidRPr="0088778B" w:rsidRDefault="004D351B" w:rsidP="0088778B">
      <w:pPr>
        <w:pStyle w:val="BodyTextIndent"/>
        <w:ind w:left="0"/>
        <w:jc w:val="both"/>
        <w:rPr>
          <w:sz w:val="20"/>
        </w:rPr>
      </w:pPr>
      <w:r w:rsidRPr="0088778B">
        <w:rPr>
          <w:b/>
          <w:sz w:val="20"/>
        </w:rPr>
        <w:t>B</w:t>
      </w:r>
      <w:r w:rsidR="0093373A">
        <w:rPr>
          <w:b/>
          <w:sz w:val="20"/>
        </w:rPr>
        <w:t>.</w:t>
      </w:r>
      <w:r w:rsidR="0024365B">
        <w:rPr>
          <w:b/>
          <w:sz w:val="20"/>
        </w:rPr>
        <w:t>9</w:t>
      </w:r>
      <w:r w:rsidRPr="0088778B">
        <w:rPr>
          <w:b/>
          <w:sz w:val="20"/>
        </w:rPr>
        <w:tab/>
      </w:r>
      <w:r w:rsidRPr="0088778B">
        <w:rPr>
          <w:sz w:val="20"/>
        </w:rPr>
        <w:t xml:space="preserve">The pressure difference shall be decreased to 75 </w:t>
      </w:r>
      <w:r w:rsidR="0024365B">
        <w:rPr>
          <w:sz w:val="20"/>
        </w:rPr>
        <w:t xml:space="preserve">% </w:t>
      </w:r>
      <w:r w:rsidRPr="0088778B">
        <w:rPr>
          <w:sz w:val="20"/>
        </w:rPr>
        <w:t xml:space="preserve">of the mean of the designed opening pressure range, and the rate of leakage, if any, shall be measured by means of a stopwatch and graduated measure.  Valve (5), shown in Figure </w:t>
      </w:r>
      <w:r w:rsidR="00F318E7">
        <w:rPr>
          <w:sz w:val="20"/>
        </w:rPr>
        <w:t>A</w:t>
      </w:r>
      <w:r w:rsidR="00E93150">
        <w:rPr>
          <w:sz w:val="20"/>
        </w:rPr>
        <w:t>.</w:t>
      </w:r>
      <w:r w:rsidRPr="0088778B">
        <w:rPr>
          <w:sz w:val="20"/>
        </w:rPr>
        <w:t>1, is a convenient place where this leakage can be collected.  The pressure at the inlet shall be further reduced until a continuous stream of oil from the</w:t>
      </w:r>
      <w:r w:rsidR="00AD12D4">
        <w:rPr>
          <w:sz w:val="20"/>
        </w:rPr>
        <w:t xml:space="preserve"> </w:t>
      </w:r>
      <w:r w:rsidRPr="0088778B">
        <w:rPr>
          <w:sz w:val="20"/>
        </w:rPr>
        <w:t xml:space="preserve">filter is just discontinued, and the pressure difference noted.  If the flow from the filter ceases above </w:t>
      </w:r>
      <w:r w:rsidR="00AD12D4" w:rsidRPr="0088778B">
        <w:rPr>
          <w:sz w:val="20"/>
        </w:rPr>
        <w:t xml:space="preserve">75 </w:t>
      </w:r>
      <w:r w:rsidR="0024365B">
        <w:rPr>
          <w:sz w:val="20"/>
        </w:rPr>
        <w:t xml:space="preserve">% </w:t>
      </w:r>
      <w:r w:rsidRPr="0088778B">
        <w:rPr>
          <w:sz w:val="20"/>
        </w:rPr>
        <w:t>of the designed opening pressure, the pressure difference at which this occurs shall be recorded.</w:t>
      </w: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p>
    <w:p w:rsidR="004D351B" w:rsidRPr="0088778B" w:rsidRDefault="004D351B" w:rsidP="0088778B">
      <w:pPr>
        <w:pStyle w:val="BodyTextIndent"/>
        <w:ind w:left="0"/>
        <w:jc w:val="both"/>
        <w:rPr>
          <w:sz w:val="20"/>
        </w:rPr>
      </w:pPr>
    </w:p>
    <w:p w:rsidR="0093373A" w:rsidRDefault="0093373A" w:rsidP="0088778B">
      <w:pPr>
        <w:pStyle w:val="BodyTextIndent"/>
        <w:ind w:left="0"/>
        <w:jc w:val="center"/>
        <w:rPr>
          <w:b/>
          <w:sz w:val="20"/>
        </w:rPr>
      </w:pPr>
    </w:p>
    <w:p w:rsidR="0093373A" w:rsidRDefault="0093373A" w:rsidP="0088778B">
      <w:pPr>
        <w:pStyle w:val="BodyTextIndent"/>
        <w:ind w:left="0"/>
        <w:jc w:val="center"/>
        <w:rPr>
          <w:b/>
          <w:sz w:val="20"/>
        </w:rPr>
      </w:pPr>
    </w:p>
    <w:p w:rsidR="0093373A" w:rsidRDefault="0093373A" w:rsidP="0088778B">
      <w:pPr>
        <w:pStyle w:val="BodyTextIndent"/>
        <w:ind w:left="0"/>
        <w:jc w:val="center"/>
        <w:rPr>
          <w:b/>
          <w:sz w:val="20"/>
        </w:rPr>
      </w:pPr>
    </w:p>
    <w:p w:rsidR="0093373A" w:rsidRDefault="0093373A" w:rsidP="0088778B">
      <w:pPr>
        <w:pStyle w:val="BodyTextIndent"/>
        <w:ind w:left="0"/>
        <w:jc w:val="center"/>
        <w:rPr>
          <w:b/>
          <w:sz w:val="20"/>
        </w:rPr>
      </w:pPr>
    </w:p>
    <w:p w:rsidR="0093373A" w:rsidRDefault="0093373A" w:rsidP="0088778B">
      <w:pPr>
        <w:pStyle w:val="BodyTextIndent"/>
        <w:ind w:left="0"/>
        <w:jc w:val="center"/>
        <w:rPr>
          <w:b/>
          <w:sz w:val="20"/>
        </w:rPr>
      </w:pPr>
    </w:p>
    <w:p w:rsidR="0093373A" w:rsidRDefault="0093373A" w:rsidP="0088778B">
      <w:pPr>
        <w:pStyle w:val="BodyTextIndent"/>
        <w:ind w:left="0"/>
        <w:jc w:val="center"/>
        <w:rPr>
          <w:b/>
          <w:sz w:val="20"/>
        </w:rPr>
      </w:pPr>
    </w:p>
    <w:p w:rsidR="0093373A" w:rsidRDefault="0093373A" w:rsidP="0088778B">
      <w:pPr>
        <w:pStyle w:val="BodyTextIndent"/>
        <w:ind w:left="0"/>
        <w:jc w:val="center"/>
        <w:rPr>
          <w:b/>
          <w:sz w:val="20"/>
        </w:rPr>
      </w:pPr>
    </w:p>
    <w:p w:rsidR="0093373A" w:rsidRDefault="0093373A" w:rsidP="00E93150">
      <w:pPr>
        <w:pStyle w:val="BodyTextIndent"/>
        <w:ind w:left="0"/>
        <w:rPr>
          <w:b/>
          <w:sz w:val="20"/>
        </w:rPr>
      </w:pPr>
    </w:p>
    <w:p w:rsidR="0093373A" w:rsidRDefault="0093373A" w:rsidP="0088778B">
      <w:pPr>
        <w:pStyle w:val="BodyTextIndent"/>
        <w:ind w:left="0"/>
        <w:jc w:val="center"/>
        <w:rPr>
          <w:b/>
          <w:sz w:val="20"/>
        </w:rPr>
      </w:pPr>
    </w:p>
    <w:p w:rsidR="004D351B" w:rsidRPr="0093373A" w:rsidRDefault="0093373A" w:rsidP="0088778B">
      <w:pPr>
        <w:pStyle w:val="BodyTextIndent"/>
        <w:ind w:left="0"/>
        <w:jc w:val="center"/>
        <w:rPr>
          <w:b/>
          <w:szCs w:val="24"/>
        </w:rPr>
      </w:pPr>
      <w:r w:rsidRPr="0093373A">
        <w:rPr>
          <w:b/>
          <w:szCs w:val="24"/>
        </w:rPr>
        <w:t>Annex C</w:t>
      </w:r>
    </w:p>
    <w:p w:rsidR="004D351B" w:rsidRPr="0093373A" w:rsidRDefault="0093373A" w:rsidP="0088778B">
      <w:pPr>
        <w:pStyle w:val="BodyTextIndent"/>
        <w:ind w:left="0"/>
        <w:jc w:val="center"/>
        <w:rPr>
          <w:szCs w:val="24"/>
        </w:rPr>
      </w:pPr>
      <w:r w:rsidRPr="0093373A">
        <w:rPr>
          <w:szCs w:val="24"/>
        </w:rPr>
        <w:t>(normative)</w:t>
      </w:r>
    </w:p>
    <w:p w:rsidR="004D351B" w:rsidRPr="0093373A" w:rsidRDefault="0093373A" w:rsidP="0088778B">
      <w:pPr>
        <w:pStyle w:val="BodyTextIndent"/>
        <w:ind w:left="0"/>
        <w:jc w:val="center"/>
        <w:rPr>
          <w:b/>
          <w:szCs w:val="24"/>
        </w:rPr>
      </w:pPr>
      <w:r w:rsidRPr="0093373A">
        <w:rPr>
          <w:b/>
          <w:szCs w:val="24"/>
        </w:rPr>
        <w:t>Contaminant capacity ratio test</w:t>
      </w:r>
    </w:p>
    <w:p w:rsidR="004D351B" w:rsidRPr="0088778B" w:rsidRDefault="004D351B" w:rsidP="0088778B">
      <w:pPr>
        <w:pStyle w:val="BodyTextIndent"/>
        <w:ind w:left="0"/>
        <w:jc w:val="center"/>
        <w:rPr>
          <w:sz w:val="20"/>
        </w:rPr>
      </w:pPr>
    </w:p>
    <w:p w:rsidR="004D351B" w:rsidRPr="0088778B" w:rsidRDefault="004D351B" w:rsidP="0088778B">
      <w:pPr>
        <w:pStyle w:val="BodyTextIndent"/>
        <w:ind w:left="0"/>
        <w:rPr>
          <w:sz w:val="20"/>
        </w:rPr>
      </w:pPr>
      <w:r w:rsidRPr="0088778B">
        <w:rPr>
          <w:b/>
          <w:sz w:val="20"/>
        </w:rPr>
        <w:t>C</w:t>
      </w:r>
      <w:r w:rsidR="0093373A">
        <w:rPr>
          <w:b/>
          <w:sz w:val="20"/>
        </w:rPr>
        <w:t>.</w:t>
      </w:r>
      <w:r w:rsidRPr="0088778B">
        <w:rPr>
          <w:b/>
          <w:sz w:val="20"/>
        </w:rPr>
        <w:t>1</w:t>
      </w:r>
      <w:r w:rsidRPr="0088778B">
        <w:rPr>
          <w:sz w:val="20"/>
        </w:rPr>
        <w:tab/>
        <w:t>Contaminants shall be inorganic such as fused aluminium oxide dust and organic such as carbon black.</w:t>
      </w:r>
    </w:p>
    <w:p w:rsidR="004D351B" w:rsidRPr="0088778B" w:rsidRDefault="004D351B" w:rsidP="0088778B">
      <w:pPr>
        <w:pStyle w:val="BodyTextIndent"/>
        <w:ind w:left="0"/>
        <w:rPr>
          <w:sz w:val="20"/>
        </w:rPr>
      </w:pPr>
    </w:p>
    <w:p w:rsidR="004D351B" w:rsidRPr="0088778B" w:rsidRDefault="004D351B" w:rsidP="0088778B">
      <w:pPr>
        <w:pStyle w:val="BodyTextIndent"/>
        <w:ind w:left="0"/>
        <w:rPr>
          <w:sz w:val="20"/>
        </w:rPr>
      </w:pPr>
      <w:r w:rsidRPr="0088778B">
        <w:rPr>
          <w:b/>
          <w:sz w:val="20"/>
        </w:rPr>
        <w:t>C</w:t>
      </w:r>
      <w:r w:rsidR="0093373A">
        <w:rPr>
          <w:b/>
          <w:sz w:val="20"/>
        </w:rPr>
        <w:t>.</w:t>
      </w:r>
      <w:r w:rsidRPr="0088778B">
        <w:rPr>
          <w:b/>
          <w:sz w:val="20"/>
        </w:rPr>
        <w:t>2</w:t>
      </w:r>
      <w:r w:rsidRPr="0088778B">
        <w:rPr>
          <w:sz w:val="20"/>
        </w:rPr>
        <w:tab/>
        <w:t xml:space="preserve">The recommended test rig and slurry addition vessel are shown diagrammatically in Figures </w:t>
      </w:r>
      <w:r w:rsidR="00F318E7">
        <w:rPr>
          <w:sz w:val="20"/>
        </w:rPr>
        <w:t>A</w:t>
      </w:r>
      <w:r w:rsidR="00E93150">
        <w:rPr>
          <w:sz w:val="20"/>
        </w:rPr>
        <w:t>.</w:t>
      </w:r>
      <w:r w:rsidRPr="0088778B">
        <w:rPr>
          <w:sz w:val="20"/>
        </w:rPr>
        <w:t xml:space="preserve">1, </w:t>
      </w:r>
      <w:r w:rsidR="00F318E7">
        <w:rPr>
          <w:sz w:val="20"/>
        </w:rPr>
        <w:t>C</w:t>
      </w:r>
      <w:r w:rsidR="00E93150">
        <w:rPr>
          <w:sz w:val="20"/>
        </w:rPr>
        <w:t>.</w:t>
      </w:r>
      <w:r w:rsidR="00F318E7">
        <w:rPr>
          <w:sz w:val="20"/>
        </w:rPr>
        <w:t>1</w:t>
      </w:r>
      <w:r w:rsidRPr="0088778B">
        <w:rPr>
          <w:sz w:val="20"/>
        </w:rPr>
        <w:t xml:space="preserve"> and </w:t>
      </w:r>
      <w:r w:rsidR="00F318E7">
        <w:rPr>
          <w:sz w:val="20"/>
        </w:rPr>
        <w:t>C</w:t>
      </w:r>
      <w:r w:rsidR="00E93150">
        <w:rPr>
          <w:sz w:val="20"/>
        </w:rPr>
        <w:t>.</w:t>
      </w:r>
      <w:r w:rsidR="00F318E7">
        <w:rPr>
          <w:sz w:val="20"/>
        </w:rPr>
        <w:t>2</w:t>
      </w:r>
    </w:p>
    <w:p w:rsidR="004D351B" w:rsidRPr="0088778B" w:rsidRDefault="004D351B" w:rsidP="0088778B">
      <w:pPr>
        <w:pStyle w:val="BodyTextIndent"/>
        <w:ind w:left="0"/>
        <w:rPr>
          <w:sz w:val="20"/>
        </w:rPr>
      </w:pPr>
    </w:p>
    <w:p w:rsidR="004D351B" w:rsidRPr="0088778B" w:rsidRDefault="004D351B" w:rsidP="0088778B">
      <w:pPr>
        <w:pStyle w:val="BodyTextIndent"/>
        <w:ind w:left="0"/>
        <w:rPr>
          <w:sz w:val="20"/>
        </w:rPr>
      </w:pPr>
    </w:p>
    <w:p w:rsidR="004D351B" w:rsidRPr="0088778B" w:rsidRDefault="004D351B" w:rsidP="0088778B">
      <w:pPr>
        <w:pStyle w:val="BodyTextIndent"/>
        <w:ind w:left="0"/>
        <w:rPr>
          <w:sz w:val="20"/>
        </w:rPr>
      </w:pPr>
    </w:p>
    <w:p w:rsidR="004D351B" w:rsidRPr="0088778B" w:rsidRDefault="004D351B" w:rsidP="0088778B">
      <w:pPr>
        <w:pStyle w:val="BodyTextIndent"/>
        <w:ind w:left="0"/>
        <w:rPr>
          <w:sz w:val="20"/>
        </w:rPr>
      </w:pPr>
    </w:p>
    <w:p w:rsidR="004D351B" w:rsidRPr="0088778B" w:rsidRDefault="004D351B" w:rsidP="0088778B">
      <w:pPr>
        <w:pStyle w:val="BodyTextIndent"/>
        <w:ind w:left="0"/>
        <w:rPr>
          <w:sz w:val="20"/>
        </w:rPr>
      </w:pPr>
    </w:p>
    <w:p w:rsidR="004D351B" w:rsidRPr="0088778B" w:rsidRDefault="004D351B" w:rsidP="0088778B">
      <w:pPr>
        <w:pStyle w:val="BodyTextIndent"/>
        <w:ind w:left="0"/>
        <w:rPr>
          <w:sz w:val="20"/>
        </w:rPr>
      </w:pPr>
    </w:p>
    <w:p w:rsidR="004D351B" w:rsidRPr="0088778B" w:rsidRDefault="004D351B" w:rsidP="0088778B">
      <w:pPr>
        <w:pStyle w:val="BodyTextIndent"/>
        <w:ind w:left="0"/>
        <w:rPr>
          <w:sz w:val="20"/>
        </w:rPr>
      </w:pPr>
    </w:p>
    <w:p w:rsidR="004D351B" w:rsidRPr="0088778B" w:rsidRDefault="004D351B" w:rsidP="0088778B">
      <w:pPr>
        <w:pStyle w:val="BodyTextIndent"/>
        <w:ind w:left="0"/>
        <w:rPr>
          <w:sz w:val="20"/>
        </w:rPr>
      </w:pPr>
    </w:p>
    <w:p w:rsidR="004D351B" w:rsidRPr="0088778B" w:rsidRDefault="004D351B" w:rsidP="0088778B">
      <w:pPr>
        <w:pStyle w:val="BodyTextIndent"/>
        <w:ind w:left="0"/>
        <w:rPr>
          <w:sz w:val="20"/>
        </w:rPr>
      </w:pPr>
    </w:p>
    <w:p w:rsidR="004D351B" w:rsidRPr="00E93150" w:rsidRDefault="0093373A" w:rsidP="0093373A">
      <w:pPr>
        <w:pStyle w:val="BodyTextIndent"/>
        <w:ind w:left="0"/>
        <w:jc w:val="center"/>
        <w:rPr>
          <w:b/>
          <w:sz w:val="22"/>
          <w:szCs w:val="22"/>
        </w:rPr>
      </w:pPr>
      <w:r w:rsidRPr="00E93150">
        <w:rPr>
          <w:b/>
          <w:bCs w:val="0"/>
          <w:sz w:val="22"/>
          <w:szCs w:val="22"/>
        </w:rPr>
        <w:t xml:space="preserve">Figure </w:t>
      </w:r>
      <w:r w:rsidR="00F318E7" w:rsidRPr="00E93150">
        <w:rPr>
          <w:b/>
          <w:bCs w:val="0"/>
          <w:sz w:val="22"/>
          <w:szCs w:val="22"/>
        </w:rPr>
        <w:t>C</w:t>
      </w:r>
      <w:r w:rsidR="00E93150" w:rsidRPr="00E93150">
        <w:rPr>
          <w:b/>
          <w:bCs w:val="0"/>
          <w:sz w:val="22"/>
          <w:szCs w:val="22"/>
        </w:rPr>
        <w:t>.</w:t>
      </w:r>
      <w:r w:rsidR="00F318E7" w:rsidRPr="00E93150">
        <w:rPr>
          <w:b/>
          <w:bCs w:val="0"/>
          <w:sz w:val="22"/>
          <w:szCs w:val="22"/>
        </w:rPr>
        <w:t>1</w:t>
      </w:r>
      <w:r w:rsidRPr="00E93150">
        <w:rPr>
          <w:b/>
          <w:bCs w:val="0"/>
          <w:sz w:val="22"/>
          <w:szCs w:val="22"/>
        </w:rPr>
        <w:t xml:space="preserve"> – Filter installation for particle retention test</w:t>
      </w:r>
    </w:p>
    <w:p w:rsidR="004D351B" w:rsidRPr="0088778B" w:rsidRDefault="004D351B" w:rsidP="0088778B">
      <w:pPr>
        <w:pStyle w:val="BodyTextIndent"/>
        <w:ind w:left="0"/>
        <w:rPr>
          <w:sz w:val="20"/>
        </w:rPr>
      </w:pPr>
    </w:p>
    <w:p w:rsidR="004D351B" w:rsidRPr="0088778B" w:rsidRDefault="00DF4E9E" w:rsidP="0088778B">
      <w:pPr>
        <w:pStyle w:val="BodyTextIndent"/>
        <w:ind w:left="0"/>
        <w:rPr>
          <w:b/>
          <w:sz w:val="20"/>
        </w:rPr>
      </w:pPr>
      <w:r w:rsidRPr="0088778B">
        <w:rPr>
          <w:noProof/>
          <w:sz w:val="20"/>
          <w:lang w:eastAsia="en-GB"/>
        </w:rPr>
        <w:drawing>
          <wp:anchor distT="0" distB="0" distL="114300" distR="114300" simplePos="0" relativeHeight="251658752" behindDoc="0" locked="0" layoutInCell="1" allowOverlap="1">
            <wp:simplePos x="0" y="0"/>
            <wp:positionH relativeFrom="column">
              <wp:posOffset>1225550</wp:posOffset>
            </wp:positionH>
            <wp:positionV relativeFrom="paragraph">
              <wp:posOffset>-417195</wp:posOffset>
            </wp:positionV>
            <wp:extent cx="3886200" cy="2637790"/>
            <wp:effectExtent l="0" t="0" r="0" b="0"/>
            <wp:wrapTopAndBottom/>
            <wp:docPr id="99" name="Picture 99" descr="~AUT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UT00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2637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351B" w:rsidRPr="0088778B" w:rsidRDefault="004D351B" w:rsidP="0088778B">
      <w:pPr>
        <w:pStyle w:val="BodyTextIndent"/>
        <w:ind w:left="0"/>
        <w:rPr>
          <w:b/>
          <w:sz w:val="20"/>
        </w:rPr>
      </w:pPr>
    </w:p>
    <w:p w:rsidR="004D351B" w:rsidRPr="00E93150" w:rsidRDefault="00DF4E9E" w:rsidP="0088778B">
      <w:pPr>
        <w:pStyle w:val="BodyTextIndent"/>
        <w:ind w:left="0"/>
        <w:jc w:val="center"/>
        <w:rPr>
          <w:b/>
          <w:bCs w:val="0"/>
          <w:sz w:val="22"/>
          <w:szCs w:val="22"/>
        </w:rPr>
      </w:pPr>
      <w:r w:rsidRPr="00E93150">
        <w:rPr>
          <w:b/>
          <w:bCs w:val="0"/>
          <w:noProof/>
          <w:sz w:val="22"/>
          <w:szCs w:val="22"/>
          <w:lang w:eastAsia="en-GB"/>
        </w:rPr>
        <w:drawing>
          <wp:anchor distT="0" distB="0" distL="114300" distR="114300" simplePos="0" relativeHeight="251659776" behindDoc="0" locked="0" layoutInCell="1" allowOverlap="1">
            <wp:simplePos x="0" y="0"/>
            <wp:positionH relativeFrom="column">
              <wp:posOffset>1339850</wp:posOffset>
            </wp:positionH>
            <wp:positionV relativeFrom="paragraph">
              <wp:posOffset>88900</wp:posOffset>
            </wp:positionV>
            <wp:extent cx="3086100" cy="4004945"/>
            <wp:effectExtent l="0" t="0" r="0" b="0"/>
            <wp:wrapTopAndBottom/>
            <wp:docPr id="100" name="Picture 100" descr="~AUT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UT00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400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4D351B" w:rsidRPr="00E93150">
        <w:rPr>
          <w:b/>
          <w:bCs w:val="0"/>
          <w:sz w:val="22"/>
          <w:szCs w:val="22"/>
        </w:rPr>
        <w:t>F</w:t>
      </w:r>
      <w:r w:rsidR="0093373A" w:rsidRPr="00E93150">
        <w:rPr>
          <w:b/>
          <w:bCs w:val="0"/>
          <w:sz w:val="22"/>
          <w:szCs w:val="22"/>
        </w:rPr>
        <w:t>igure</w:t>
      </w:r>
      <w:r w:rsidR="004D351B" w:rsidRPr="00E93150">
        <w:rPr>
          <w:b/>
          <w:bCs w:val="0"/>
          <w:sz w:val="22"/>
          <w:szCs w:val="22"/>
        </w:rPr>
        <w:t xml:space="preserve"> </w:t>
      </w:r>
      <w:r w:rsidR="00F318E7" w:rsidRPr="00E93150">
        <w:rPr>
          <w:b/>
          <w:bCs w:val="0"/>
          <w:sz w:val="22"/>
          <w:szCs w:val="22"/>
        </w:rPr>
        <w:t>C</w:t>
      </w:r>
      <w:r w:rsidR="00E93150" w:rsidRPr="00E93150">
        <w:rPr>
          <w:b/>
          <w:bCs w:val="0"/>
          <w:sz w:val="22"/>
          <w:szCs w:val="22"/>
        </w:rPr>
        <w:t>.</w:t>
      </w:r>
      <w:r w:rsidR="00F318E7" w:rsidRPr="00E93150">
        <w:rPr>
          <w:b/>
          <w:bCs w:val="0"/>
          <w:sz w:val="22"/>
          <w:szCs w:val="22"/>
        </w:rPr>
        <w:t>2</w:t>
      </w:r>
      <w:r w:rsidR="004D351B" w:rsidRPr="00E93150">
        <w:rPr>
          <w:b/>
          <w:bCs w:val="0"/>
          <w:sz w:val="22"/>
          <w:szCs w:val="22"/>
        </w:rPr>
        <w:t xml:space="preserve"> – </w:t>
      </w:r>
      <w:r w:rsidR="0093373A" w:rsidRPr="00E93150">
        <w:rPr>
          <w:b/>
          <w:bCs w:val="0"/>
          <w:sz w:val="22"/>
          <w:szCs w:val="22"/>
        </w:rPr>
        <w:t>Details of slurry addition vessel</w:t>
      </w:r>
    </w:p>
    <w:p w:rsidR="004D351B" w:rsidRPr="0088778B" w:rsidRDefault="004D351B" w:rsidP="0088778B">
      <w:pPr>
        <w:pStyle w:val="BodyTextIndent"/>
        <w:ind w:left="0"/>
        <w:jc w:val="center"/>
        <w:rPr>
          <w:b/>
          <w:sz w:val="20"/>
        </w:rPr>
      </w:pPr>
    </w:p>
    <w:p w:rsidR="004D351B" w:rsidRPr="0088778B" w:rsidRDefault="004D351B" w:rsidP="0088778B">
      <w:pPr>
        <w:pStyle w:val="BodyTextIndent"/>
        <w:ind w:left="0"/>
        <w:jc w:val="center"/>
        <w:rPr>
          <w:b/>
          <w:sz w:val="20"/>
        </w:rPr>
      </w:pPr>
    </w:p>
    <w:p w:rsidR="004D351B" w:rsidRPr="0088778B" w:rsidRDefault="004D351B" w:rsidP="0088778B">
      <w:pPr>
        <w:pStyle w:val="BodyTextIndent"/>
        <w:ind w:left="0"/>
        <w:rPr>
          <w:b/>
          <w:sz w:val="20"/>
        </w:rPr>
      </w:pPr>
    </w:p>
    <w:p w:rsidR="004D351B" w:rsidRPr="0088778B" w:rsidRDefault="004D351B" w:rsidP="0088778B">
      <w:pPr>
        <w:pStyle w:val="BodyTextIndent"/>
        <w:ind w:left="0"/>
        <w:rPr>
          <w:sz w:val="20"/>
        </w:rPr>
      </w:pPr>
      <w:r w:rsidRPr="0088778B">
        <w:rPr>
          <w:b/>
          <w:sz w:val="20"/>
        </w:rPr>
        <w:t>C</w:t>
      </w:r>
      <w:r w:rsidR="0093373A">
        <w:rPr>
          <w:b/>
          <w:sz w:val="20"/>
        </w:rPr>
        <w:t>.</w:t>
      </w:r>
      <w:r w:rsidR="0024365B">
        <w:rPr>
          <w:b/>
          <w:sz w:val="20"/>
        </w:rPr>
        <w:t>3</w:t>
      </w:r>
      <w:r w:rsidRPr="0088778B">
        <w:rPr>
          <w:b/>
          <w:sz w:val="20"/>
        </w:rPr>
        <w:tab/>
      </w:r>
      <w:r w:rsidRPr="0088778B">
        <w:rPr>
          <w:sz w:val="20"/>
        </w:rPr>
        <w:t xml:space="preserve"> A volume of clean test liquid shall be added to the sump and recirculated through the test system via the bypass pipe only.  No liquid shall pass through the filter at this stage.</w:t>
      </w:r>
    </w:p>
    <w:p w:rsidR="004D351B" w:rsidRPr="0088778B" w:rsidRDefault="004D351B" w:rsidP="0088778B">
      <w:pPr>
        <w:pStyle w:val="BodyTextIndent"/>
        <w:ind w:left="0"/>
        <w:rPr>
          <w:b/>
          <w:sz w:val="20"/>
        </w:rPr>
      </w:pPr>
    </w:p>
    <w:p w:rsidR="004D351B" w:rsidRPr="0088778B" w:rsidRDefault="004D351B" w:rsidP="0088778B">
      <w:pPr>
        <w:pStyle w:val="BodyTextIndent"/>
        <w:ind w:left="0"/>
        <w:rPr>
          <w:sz w:val="20"/>
        </w:rPr>
      </w:pPr>
      <w:r w:rsidRPr="0088778B">
        <w:rPr>
          <w:b/>
          <w:sz w:val="20"/>
        </w:rPr>
        <w:t>C</w:t>
      </w:r>
      <w:r w:rsidR="0093373A">
        <w:rPr>
          <w:b/>
          <w:sz w:val="20"/>
        </w:rPr>
        <w:t>.</w:t>
      </w:r>
      <w:r w:rsidR="0024365B">
        <w:rPr>
          <w:b/>
          <w:sz w:val="20"/>
        </w:rPr>
        <w:t>4</w:t>
      </w:r>
      <w:r w:rsidRPr="0088778B">
        <w:rPr>
          <w:b/>
          <w:sz w:val="20"/>
        </w:rPr>
        <w:tab/>
      </w:r>
      <w:r w:rsidRPr="0088778B">
        <w:rPr>
          <w:sz w:val="20"/>
        </w:rPr>
        <w:t>Upon stabilization of temperature</w:t>
      </w:r>
      <w:r w:rsidR="00F318E7">
        <w:rPr>
          <w:sz w:val="20"/>
        </w:rPr>
        <w:t>,</w:t>
      </w:r>
      <w:r w:rsidRPr="0088778B">
        <w:rPr>
          <w:sz w:val="20"/>
        </w:rPr>
        <w:t xml:space="preserve"> the test liquid shall be allowed to flow through the filter with the valves set in such a position as to by pass the slurry addition vessel and re-enter the sump.</w:t>
      </w:r>
    </w:p>
    <w:p w:rsidR="004D351B" w:rsidRPr="0088778B" w:rsidRDefault="004D351B" w:rsidP="0088778B">
      <w:pPr>
        <w:pStyle w:val="BodyTextIndent"/>
        <w:ind w:left="0"/>
        <w:rPr>
          <w:b/>
          <w:sz w:val="20"/>
        </w:rPr>
      </w:pPr>
    </w:p>
    <w:p w:rsidR="004D351B" w:rsidRPr="0088778B" w:rsidRDefault="004D351B" w:rsidP="0088778B">
      <w:pPr>
        <w:pStyle w:val="BodyTextIndent"/>
        <w:ind w:left="0"/>
        <w:rPr>
          <w:sz w:val="20"/>
        </w:rPr>
      </w:pPr>
      <w:r w:rsidRPr="0088778B">
        <w:rPr>
          <w:b/>
          <w:sz w:val="20"/>
        </w:rPr>
        <w:t>C</w:t>
      </w:r>
      <w:r w:rsidR="0093373A">
        <w:rPr>
          <w:b/>
          <w:sz w:val="20"/>
        </w:rPr>
        <w:t>.</w:t>
      </w:r>
      <w:r w:rsidR="0024365B">
        <w:rPr>
          <w:b/>
          <w:sz w:val="20"/>
        </w:rPr>
        <w:t>5</w:t>
      </w:r>
      <w:r w:rsidRPr="0088778B">
        <w:rPr>
          <w:b/>
          <w:sz w:val="20"/>
        </w:rPr>
        <w:tab/>
      </w:r>
      <w:r w:rsidRPr="0088778B">
        <w:rPr>
          <w:sz w:val="20"/>
        </w:rPr>
        <w:t>The flow rate shall be adjusted through the filter with an inlet pressure of 0.35 Mpa and temperature allowed to stabilize.</w:t>
      </w:r>
    </w:p>
    <w:p w:rsidR="004D351B" w:rsidRPr="0088778B" w:rsidRDefault="004D351B" w:rsidP="0088778B">
      <w:pPr>
        <w:pStyle w:val="BodyTextIndent"/>
        <w:ind w:left="0"/>
        <w:rPr>
          <w:b/>
          <w:sz w:val="20"/>
        </w:rPr>
      </w:pPr>
    </w:p>
    <w:p w:rsidR="004D351B" w:rsidRPr="0088778B" w:rsidRDefault="004D351B" w:rsidP="0088778B">
      <w:pPr>
        <w:pStyle w:val="BodyTextIndent"/>
        <w:ind w:left="0"/>
        <w:rPr>
          <w:sz w:val="20"/>
        </w:rPr>
      </w:pPr>
      <w:r w:rsidRPr="0088778B">
        <w:rPr>
          <w:b/>
          <w:sz w:val="20"/>
        </w:rPr>
        <w:t>C</w:t>
      </w:r>
      <w:r w:rsidR="0093373A">
        <w:rPr>
          <w:b/>
          <w:sz w:val="20"/>
        </w:rPr>
        <w:t>.</w:t>
      </w:r>
      <w:r w:rsidR="0024365B">
        <w:rPr>
          <w:b/>
          <w:sz w:val="20"/>
        </w:rPr>
        <w:t>6</w:t>
      </w:r>
      <w:r w:rsidRPr="0088778B">
        <w:rPr>
          <w:b/>
          <w:sz w:val="20"/>
        </w:rPr>
        <w:tab/>
      </w:r>
      <w:r w:rsidRPr="0088778B">
        <w:rPr>
          <w:sz w:val="20"/>
        </w:rPr>
        <w:t>The dust not offered to the element shall also be collected as follows:</w:t>
      </w:r>
    </w:p>
    <w:p w:rsidR="004D351B" w:rsidRPr="0088778B" w:rsidRDefault="004D351B" w:rsidP="0088778B">
      <w:pPr>
        <w:pStyle w:val="BodyTextIndent"/>
        <w:ind w:left="0"/>
        <w:rPr>
          <w:sz w:val="20"/>
        </w:rPr>
      </w:pPr>
    </w:p>
    <w:p w:rsidR="004D351B" w:rsidRPr="0088778B" w:rsidRDefault="004D351B" w:rsidP="0088778B">
      <w:pPr>
        <w:pStyle w:val="BodyTextIndent"/>
        <w:ind w:left="0"/>
        <w:rPr>
          <w:sz w:val="20"/>
        </w:rPr>
      </w:pPr>
      <w:r w:rsidRPr="0088778B">
        <w:rPr>
          <w:sz w:val="20"/>
        </w:rPr>
        <w:t>The beaker used for mixing the slurry shall be placed beneath the small drain cock situated in the base of the slurry addition vessel, the drain cock opened and the bleed screw removed.</w:t>
      </w:r>
    </w:p>
    <w:p w:rsidR="004D351B" w:rsidRPr="0088778B" w:rsidRDefault="004D351B" w:rsidP="0088778B">
      <w:pPr>
        <w:pStyle w:val="BodyTextIndent"/>
        <w:ind w:left="0"/>
        <w:rPr>
          <w:b/>
          <w:sz w:val="20"/>
        </w:rPr>
      </w:pPr>
    </w:p>
    <w:p w:rsidR="004D351B" w:rsidRPr="0088778B" w:rsidRDefault="004D351B" w:rsidP="0088778B">
      <w:pPr>
        <w:pStyle w:val="BodyTextIndent"/>
        <w:ind w:left="0"/>
        <w:rPr>
          <w:sz w:val="20"/>
        </w:rPr>
      </w:pPr>
      <w:r w:rsidRPr="0088778B">
        <w:rPr>
          <w:b/>
          <w:sz w:val="20"/>
        </w:rPr>
        <w:t>C</w:t>
      </w:r>
      <w:r w:rsidR="0093373A">
        <w:rPr>
          <w:b/>
          <w:sz w:val="20"/>
        </w:rPr>
        <w:t>.</w:t>
      </w:r>
      <w:r w:rsidR="0024365B">
        <w:rPr>
          <w:b/>
          <w:sz w:val="20"/>
        </w:rPr>
        <w:t>7</w:t>
      </w:r>
      <w:r w:rsidRPr="0088778B">
        <w:rPr>
          <w:b/>
          <w:sz w:val="20"/>
        </w:rPr>
        <w:tab/>
      </w:r>
      <w:r w:rsidRPr="0088778B">
        <w:rPr>
          <w:sz w:val="20"/>
        </w:rPr>
        <w:t>When the test liquid has drained from the slurry addition vessel, the domed top shall be removed and all inte</w:t>
      </w:r>
      <w:r w:rsidR="0024365B">
        <w:rPr>
          <w:sz w:val="20"/>
        </w:rPr>
        <w:t>rnal surfaces rinsed with 100 mL</w:t>
      </w:r>
      <w:r w:rsidRPr="0088778B">
        <w:rPr>
          <w:sz w:val="20"/>
        </w:rPr>
        <w:t xml:space="preserve"> of petroleum ether.  The rinsing liquid shall be collected through the vessel drain cock into the beaker.</w:t>
      </w:r>
    </w:p>
    <w:p w:rsidR="004D351B" w:rsidRPr="0088778B" w:rsidRDefault="004D351B" w:rsidP="0088778B">
      <w:pPr>
        <w:pStyle w:val="BodyTextIndent"/>
        <w:ind w:left="0"/>
        <w:rPr>
          <w:b/>
          <w:sz w:val="20"/>
        </w:rPr>
      </w:pPr>
    </w:p>
    <w:p w:rsidR="004D351B" w:rsidRPr="0088778B" w:rsidRDefault="0024365B" w:rsidP="0088778B">
      <w:pPr>
        <w:pStyle w:val="BodyTextIndent"/>
        <w:ind w:left="0"/>
        <w:rPr>
          <w:sz w:val="20"/>
        </w:rPr>
      </w:pPr>
      <w:r>
        <w:rPr>
          <w:b/>
          <w:sz w:val="20"/>
        </w:rPr>
        <w:t>C.8</w:t>
      </w:r>
      <w:r w:rsidR="004D351B" w:rsidRPr="0088778B">
        <w:rPr>
          <w:b/>
          <w:sz w:val="20"/>
        </w:rPr>
        <w:tab/>
      </w:r>
      <w:r w:rsidR="004D351B" w:rsidRPr="0088778B">
        <w:rPr>
          <w:sz w:val="20"/>
        </w:rPr>
        <w:t>The percentage of contaminants retained shall be calculated as below:</w:t>
      </w:r>
    </w:p>
    <w:p w:rsidR="004D351B" w:rsidRPr="0088778B" w:rsidRDefault="004D351B" w:rsidP="0088778B">
      <w:pPr>
        <w:pStyle w:val="BodyTextIndent"/>
        <w:ind w:left="0"/>
        <w:rPr>
          <w:b/>
          <w:sz w:val="20"/>
        </w:rPr>
      </w:pPr>
    </w:p>
    <w:p w:rsidR="004D351B" w:rsidRPr="0088778B" w:rsidRDefault="004D351B" w:rsidP="0088778B">
      <w:pPr>
        <w:pStyle w:val="BodyTextIndent"/>
        <w:ind w:left="0"/>
        <w:rPr>
          <w:i/>
          <w:sz w:val="20"/>
        </w:rPr>
      </w:pPr>
      <w:r w:rsidRPr="0088778B">
        <w:rPr>
          <w:sz w:val="20"/>
        </w:rPr>
        <w:tab/>
        <w:t xml:space="preserve">Contaminant capacity ratio (g/mm)   =  </w:t>
      </w:r>
      <w:r w:rsidR="007A62D9">
        <w:rPr>
          <w:sz w:val="20"/>
        </w:rPr>
        <w:fldChar w:fldCharType="begin"/>
      </w:r>
      <w:r w:rsidR="007A62D9">
        <w:rPr>
          <w:sz w:val="20"/>
        </w:rPr>
        <w:instrText xml:space="preserve"> SKIPIF 1 &lt; 0      </w:instrText>
      </w:r>
      <w:r w:rsidR="00DE6E04">
        <w:rPr>
          <w:rFonts w:ascii="Times New Roman" w:hAnsi="Times New Roman" w:cs="Times New Roman"/>
          <w:bCs w:val="0"/>
          <w:snapToGrid/>
          <w:sz w:val="20"/>
          <w:lang w:val="en-US"/>
        </w:rPr>
        <w:fldChar w:fldCharType="separate"/>
      </w:r>
      <w:r w:rsidR="00DF4E9E" w:rsidRPr="007A62D9">
        <w:rPr>
          <w:noProof/>
          <w:position w:val="-24"/>
          <w:sz w:val="20"/>
          <w:lang w:eastAsia="en-GB"/>
        </w:rPr>
        <w:drawing>
          <wp:inline distT="0" distB="0" distL="0" distR="0">
            <wp:extent cx="241300" cy="39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300" cy="393700"/>
                    </a:xfrm>
                    <a:prstGeom prst="rect">
                      <a:avLst/>
                    </a:prstGeom>
                    <a:noFill/>
                    <a:ln>
                      <a:noFill/>
                    </a:ln>
                  </pic:spPr>
                </pic:pic>
              </a:graphicData>
            </a:graphic>
          </wp:inline>
        </w:drawing>
      </w:r>
      <w:r w:rsidR="007A62D9">
        <w:rPr>
          <w:sz w:val="20"/>
        </w:rPr>
        <w:fldChar w:fldCharType="end"/>
      </w:r>
      <w:r w:rsidRPr="0088778B">
        <w:rPr>
          <w:sz w:val="20"/>
        </w:rPr>
        <w:tab/>
      </w:r>
      <w:r w:rsidRPr="0088778B">
        <w:rPr>
          <w:sz w:val="20"/>
        </w:rPr>
        <w:tab/>
      </w:r>
      <w:r w:rsidRPr="0088778B">
        <w:rPr>
          <w:sz w:val="20"/>
        </w:rPr>
        <w:tab/>
      </w:r>
      <w:r w:rsidRPr="0088778B">
        <w:rPr>
          <w:sz w:val="20"/>
        </w:rPr>
        <w:tab/>
      </w:r>
      <w:r w:rsidRPr="0088778B">
        <w:rPr>
          <w:sz w:val="20"/>
        </w:rPr>
        <w:tab/>
      </w:r>
      <w:r w:rsidRPr="0088778B">
        <w:rPr>
          <w:sz w:val="20"/>
        </w:rPr>
        <w:tab/>
      </w:r>
    </w:p>
    <w:p w:rsidR="004D351B" w:rsidRPr="0088778B" w:rsidRDefault="004D351B" w:rsidP="0088778B">
      <w:pPr>
        <w:pStyle w:val="BodyTextIndent"/>
        <w:ind w:left="0"/>
        <w:rPr>
          <w:sz w:val="20"/>
        </w:rPr>
      </w:pPr>
      <w:r w:rsidRPr="0088778B">
        <w:rPr>
          <w:i/>
          <w:sz w:val="20"/>
        </w:rPr>
        <w:tab/>
      </w:r>
      <w:r w:rsidR="0024365B">
        <w:rPr>
          <w:sz w:val="20"/>
        </w:rPr>
        <w:t>Where</w:t>
      </w:r>
    </w:p>
    <w:p w:rsidR="004D351B" w:rsidRPr="0088778B" w:rsidRDefault="004D351B" w:rsidP="0088778B">
      <w:pPr>
        <w:pStyle w:val="BodyTextIndent"/>
        <w:ind w:left="0"/>
        <w:rPr>
          <w:sz w:val="20"/>
        </w:rPr>
      </w:pPr>
      <w:r w:rsidRPr="0088778B">
        <w:rPr>
          <w:sz w:val="20"/>
        </w:rPr>
        <w:tab/>
      </w:r>
      <w:r w:rsidRPr="0088778B">
        <w:rPr>
          <w:sz w:val="20"/>
        </w:rPr>
        <w:tab/>
      </w:r>
      <w:r w:rsidR="007A62D9" w:rsidRPr="0088778B">
        <w:rPr>
          <w:i/>
          <w:sz w:val="20"/>
        </w:rPr>
        <w:t>W</w:t>
      </w:r>
      <w:r w:rsidR="007A62D9" w:rsidRPr="007A62D9">
        <w:rPr>
          <w:i/>
          <w:sz w:val="20"/>
          <w:vertAlign w:val="subscript"/>
        </w:rPr>
        <w:t>c</w:t>
      </w:r>
      <w:r w:rsidR="007A62D9" w:rsidRPr="0088778B">
        <w:rPr>
          <w:i/>
          <w:sz w:val="20"/>
        </w:rPr>
        <w:t xml:space="preserve"> </w:t>
      </w:r>
      <w:r w:rsidR="0024365B">
        <w:rPr>
          <w:i/>
          <w:sz w:val="20"/>
        </w:rPr>
        <w:t xml:space="preserve">is </w:t>
      </w:r>
      <w:r w:rsidR="007A62D9" w:rsidRPr="0088778B">
        <w:rPr>
          <w:sz w:val="20"/>
        </w:rPr>
        <w:t xml:space="preserve"> </w:t>
      </w:r>
      <w:r w:rsidR="0024365B">
        <w:rPr>
          <w:sz w:val="20"/>
        </w:rPr>
        <w:t>t</w:t>
      </w:r>
      <w:r w:rsidR="007A62D9" w:rsidRPr="0088778B">
        <w:rPr>
          <w:sz w:val="20"/>
        </w:rPr>
        <w:t>otal</w:t>
      </w:r>
      <w:r w:rsidRPr="0088778B">
        <w:rPr>
          <w:sz w:val="20"/>
        </w:rPr>
        <w:t xml:space="preserve"> weight of solids in test filter added during the entire test period to the filter, g;</w:t>
      </w:r>
    </w:p>
    <w:p w:rsidR="004D351B" w:rsidRPr="0088778B" w:rsidRDefault="004D351B" w:rsidP="0088778B">
      <w:pPr>
        <w:pStyle w:val="BodyTextIndent"/>
        <w:ind w:left="0"/>
        <w:rPr>
          <w:i/>
          <w:sz w:val="20"/>
        </w:rPr>
      </w:pPr>
    </w:p>
    <w:p w:rsidR="004D351B" w:rsidRPr="0088778B" w:rsidRDefault="004D351B" w:rsidP="0088778B">
      <w:pPr>
        <w:pStyle w:val="BodyTextIndent"/>
        <w:ind w:left="0"/>
        <w:rPr>
          <w:sz w:val="20"/>
        </w:rPr>
      </w:pPr>
      <w:r w:rsidRPr="0088778B">
        <w:rPr>
          <w:sz w:val="20"/>
        </w:rPr>
        <w:tab/>
      </w:r>
      <w:r w:rsidRPr="0088778B">
        <w:rPr>
          <w:sz w:val="20"/>
        </w:rPr>
        <w:tab/>
      </w:r>
      <w:r w:rsidRPr="0088778B">
        <w:rPr>
          <w:i/>
          <w:sz w:val="20"/>
        </w:rPr>
        <w:t xml:space="preserve">H    </w:t>
      </w:r>
      <w:r w:rsidR="0024365B">
        <w:rPr>
          <w:sz w:val="20"/>
        </w:rPr>
        <w:t>is</w:t>
      </w:r>
      <w:r w:rsidRPr="0088778B">
        <w:rPr>
          <w:i/>
          <w:sz w:val="20"/>
        </w:rPr>
        <w:t xml:space="preserve">   </w:t>
      </w:r>
      <w:r w:rsidR="0024365B">
        <w:rPr>
          <w:sz w:val="20"/>
        </w:rPr>
        <w:t>l</w:t>
      </w:r>
      <w:r w:rsidRPr="0088778B">
        <w:rPr>
          <w:sz w:val="20"/>
        </w:rPr>
        <w:t>ength of filter housing, mm.</w:t>
      </w:r>
    </w:p>
    <w:p w:rsidR="004D351B" w:rsidRPr="0088778B" w:rsidRDefault="004D351B" w:rsidP="0088778B">
      <w:pPr>
        <w:pStyle w:val="BodyTextIndent"/>
        <w:ind w:left="0"/>
        <w:rPr>
          <w:i/>
          <w:sz w:val="20"/>
        </w:rPr>
      </w:pPr>
    </w:p>
    <w:p w:rsidR="004D351B" w:rsidRPr="0088778B" w:rsidRDefault="004D351B" w:rsidP="0088778B">
      <w:pPr>
        <w:pStyle w:val="BodyTextIndent"/>
        <w:ind w:left="0"/>
        <w:jc w:val="center"/>
        <w:rPr>
          <w:b/>
          <w:sz w:val="20"/>
        </w:rPr>
      </w:pPr>
    </w:p>
    <w:p w:rsidR="004D351B" w:rsidRPr="0088778B" w:rsidRDefault="004D351B" w:rsidP="0088778B">
      <w:pPr>
        <w:pStyle w:val="BodyTextIndent"/>
        <w:ind w:left="0"/>
        <w:jc w:val="center"/>
        <w:rPr>
          <w:b/>
          <w:sz w:val="20"/>
        </w:rPr>
      </w:pPr>
    </w:p>
    <w:p w:rsidR="00E93150" w:rsidRDefault="00E93150" w:rsidP="0088778B">
      <w:pPr>
        <w:pStyle w:val="BodyTextIndent"/>
        <w:ind w:left="0"/>
        <w:jc w:val="center"/>
        <w:rPr>
          <w:b/>
          <w:szCs w:val="24"/>
        </w:rPr>
      </w:pPr>
    </w:p>
    <w:p w:rsidR="004D351B" w:rsidRPr="0093373A" w:rsidRDefault="0093373A" w:rsidP="0088778B">
      <w:pPr>
        <w:pStyle w:val="BodyTextIndent"/>
        <w:ind w:left="0"/>
        <w:jc w:val="center"/>
        <w:rPr>
          <w:b/>
          <w:szCs w:val="24"/>
        </w:rPr>
      </w:pPr>
      <w:r w:rsidRPr="0093373A">
        <w:rPr>
          <w:b/>
          <w:szCs w:val="24"/>
        </w:rPr>
        <w:t xml:space="preserve">Annex </w:t>
      </w:r>
      <w:r w:rsidR="004D351B" w:rsidRPr="0093373A">
        <w:rPr>
          <w:b/>
          <w:szCs w:val="24"/>
        </w:rPr>
        <w:t>D</w:t>
      </w:r>
    </w:p>
    <w:p w:rsidR="0093373A" w:rsidRDefault="0093373A" w:rsidP="0088778B">
      <w:pPr>
        <w:pStyle w:val="BodyTextIndent"/>
        <w:ind w:left="0"/>
        <w:jc w:val="center"/>
        <w:rPr>
          <w:szCs w:val="24"/>
        </w:rPr>
      </w:pPr>
      <w:r w:rsidRPr="0093373A">
        <w:rPr>
          <w:szCs w:val="24"/>
        </w:rPr>
        <w:t>(normative)</w:t>
      </w:r>
    </w:p>
    <w:p w:rsidR="00E93150" w:rsidRPr="0093373A" w:rsidRDefault="00E93150" w:rsidP="0088778B">
      <w:pPr>
        <w:pStyle w:val="BodyTextIndent"/>
        <w:ind w:left="0"/>
        <w:jc w:val="center"/>
        <w:rPr>
          <w:szCs w:val="24"/>
        </w:rPr>
      </w:pPr>
    </w:p>
    <w:p w:rsidR="004D351B" w:rsidRPr="0093373A" w:rsidRDefault="0093373A" w:rsidP="0088778B">
      <w:pPr>
        <w:pStyle w:val="BodyTextIndent"/>
        <w:ind w:left="0"/>
        <w:jc w:val="center"/>
        <w:rPr>
          <w:b/>
          <w:szCs w:val="24"/>
        </w:rPr>
      </w:pPr>
      <w:r w:rsidRPr="0093373A">
        <w:rPr>
          <w:b/>
          <w:szCs w:val="24"/>
        </w:rPr>
        <w:t>Resistance to high pressure difference</w:t>
      </w:r>
    </w:p>
    <w:p w:rsidR="004D351B" w:rsidRPr="0088778B" w:rsidRDefault="004D351B" w:rsidP="0088778B">
      <w:pPr>
        <w:pStyle w:val="BodyTextIndent"/>
        <w:ind w:left="0"/>
        <w:jc w:val="center"/>
        <w:rPr>
          <w:b/>
          <w:sz w:val="20"/>
        </w:rPr>
      </w:pPr>
    </w:p>
    <w:p w:rsidR="004D351B" w:rsidRPr="0088778B" w:rsidRDefault="004D351B" w:rsidP="0088778B">
      <w:pPr>
        <w:pStyle w:val="BodyTextIndent"/>
        <w:ind w:left="0"/>
        <w:rPr>
          <w:sz w:val="20"/>
        </w:rPr>
      </w:pPr>
      <w:r w:rsidRPr="0088778B">
        <w:rPr>
          <w:b/>
          <w:sz w:val="20"/>
        </w:rPr>
        <w:t>D</w:t>
      </w:r>
      <w:r w:rsidR="0093373A">
        <w:rPr>
          <w:b/>
          <w:sz w:val="20"/>
        </w:rPr>
        <w:t>.</w:t>
      </w:r>
      <w:r w:rsidR="0024365B">
        <w:rPr>
          <w:b/>
          <w:sz w:val="20"/>
        </w:rPr>
        <w:t>1</w:t>
      </w:r>
      <w:r w:rsidRPr="0088778B">
        <w:rPr>
          <w:b/>
          <w:sz w:val="20"/>
        </w:rPr>
        <w:tab/>
      </w:r>
      <w:r w:rsidRPr="0088778B">
        <w:rPr>
          <w:sz w:val="20"/>
        </w:rPr>
        <w:t>The filter element shall be unused.</w:t>
      </w:r>
    </w:p>
    <w:p w:rsidR="004D351B" w:rsidRPr="0088778B" w:rsidRDefault="004D351B" w:rsidP="0088778B">
      <w:pPr>
        <w:pStyle w:val="BodyTextIndent"/>
        <w:ind w:left="0"/>
        <w:rPr>
          <w:sz w:val="20"/>
        </w:rPr>
      </w:pPr>
    </w:p>
    <w:p w:rsidR="004D351B" w:rsidRPr="0088778B" w:rsidRDefault="004D351B" w:rsidP="0088778B">
      <w:pPr>
        <w:pStyle w:val="BodyTextIndent"/>
        <w:ind w:left="0"/>
        <w:rPr>
          <w:sz w:val="20"/>
        </w:rPr>
      </w:pPr>
      <w:r w:rsidRPr="0088778B">
        <w:rPr>
          <w:b/>
          <w:sz w:val="20"/>
        </w:rPr>
        <w:t>D</w:t>
      </w:r>
      <w:r w:rsidR="0093373A">
        <w:rPr>
          <w:b/>
          <w:sz w:val="20"/>
        </w:rPr>
        <w:t>.</w:t>
      </w:r>
      <w:r w:rsidRPr="0088778B">
        <w:rPr>
          <w:b/>
          <w:sz w:val="20"/>
        </w:rPr>
        <w:t>2</w:t>
      </w:r>
      <w:r w:rsidRPr="0088778B">
        <w:rPr>
          <w:sz w:val="20"/>
        </w:rPr>
        <w:tab/>
        <w:t>The required volume of liquid shall be added to the sump and circulated through the test system via the bypass pipe only.  No test liquid shall pass through the filter at this stage.</w:t>
      </w:r>
    </w:p>
    <w:p w:rsidR="004D351B" w:rsidRPr="0088778B" w:rsidRDefault="004D351B" w:rsidP="0088778B">
      <w:pPr>
        <w:pStyle w:val="BodyTextIndent"/>
        <w:ind w:left="0"/>
        <w:rPr>
          <w:sz w:val="20"/>
        </w:rPr>
      </w:pPr>
    </w:p>
    <w:p w:rsidR="004D351B" w:rsidRPr="0088778B" w:rsidRDefault="004D351B" w:rsidP="0088778B">
      <w:pPr>
        <w:pStyle w:val="BodyTextIndent"/>
        <w:ind w:left="0"/>
        <w:rPr>
          <w:sz w:val="20"/>
        </w:rPr>
      </w:pPr>
      <w:r w:rsidRPr="0088778B">
        <w:rPr>
          <w:b/>
          <w:sz w:val="20"/>
        </w:rPr>
        <w:t>D</w:t>
      </w:r>
      <w:r w:rsidR="0093373A">
        <w:rPr>
          <w:b/>
          <w:sz w:val="20"/>
        </w:rPr>
        <w:t>.</w:t>
      </w:r>
      <w:r w:rsidRPr="0088778B">
        <w:rPr>
          <w:b/>
          <w:sz w:val="20"/>
        </w:rPr>
        <w:t>3</w:t>
      </w:r>
      <w:r w:rsidRPr="0088778B">
        <w:rPr>
          <w:sz w:val="20"/>
        </w:rPr>
        <w:tab/>
        <w:t>The heater shall be switched on and oil temperature adjusted to obtain a viscosity of approximately 100 cSt.</w:t>
      </w:r>
    </w:p>
    <w:p w:rsidR="004D351B" w:rsidRPr="0088778B" w:rsidRDefault="004D351B" w:rsidP="0088778B">
      <w:pPr>
        <w:pStyle w:val="BodyTextIndent"/>
        <w:ind w:left="0"/>
        <w:rPr>
          <w:b/>
          <w:sz w:val="20"/>
        </w:rPr>
      </w:pPr>
    </w:p>
    <w:p w:rsidR="004D351B" w:rsidRPr="0088778B" w:rsidRDefault="004D351B" w:rsidP="0088778B">
      <w:pPr>
        <w:pStyle w:val="BodyTextIndent"/>
        <w:ind w:left="0"/>
        <w:rPr>
          <w:sz w:val="20"/>
        </w:rPr>
      </w:pPr>
      <w:r w:rsidRPr="0088778B">
        <w:rPr>
          <w:b/>
          <w:sz w:val="20"/>
        </w:rPr>
        <w:t>D</w:t>
      </w:r>
      <w:r w:rsidR="0093373A">
        <w:rPr>
          <w:b/>
          <w:sz w:val="20"/>
        </w:rPr>
        <w:t>.</w:t>
      </w:r>
      <w:r w:rsidRPr="0088778B">
        <w:rPr>
          <w:b/>
          <w:sz w:val="20"/>
        </w:rPr>
        <w:t>4</w:t>
      </w:r>
      <w:r w:rsidRPr="0088778B">
        <w:rPr>
          <w:sz w:val="20"/>
        </w:rPr>
        <w:tab/>
        <w:t>Having stabilized the oil viscosity conditions, the flow of oil shall be directed to the filter element, and the flow rate raised to a level sufficient to produce a pressure differential of 0.5 MPa.  This pressure shall be maintained for a period of 5 min.</w:t>
      </w:r>
    </w:p>
    <w:p w:rsidR="004D351B" w:rsidRPr="0088778B" w:rsidRDefault="004D351B" w:rsidP="0088778B">
      <w:pPr>
        <w:pStyle w:val="BodyTextIndent"/>
        <w:ind w:left="0"/>
        <w:rPr>
          <w:sz w:val="20"/>
        </w:rPr>
      </w:pPr>
    </w:p>
    <w:p w:rsidR="004D351B" w:rsidRPr="0088778B" w:rsidRDefault="004D351B" w:rsidP="0088778B">
      <w:pPr>
        <w:pStyle w:val="BodyTextIndent"/>
        <w:ind w:left="0"/>
        <w:rPr>
          <w:sz w:val="20"/>
        </w:rPr>
      </w:pPr>
      <w:r w:rsidRPr="0088778B">
        <w:rPr>
          <w:b/>
          <w:sz w:val="20"/>
        </w:rPr>
        <w:t>D</w:t>
      </w:r>
      <w:r w:rsidR="0093373A">
        <w:rPr>
          <w:b/>
          <w:sz w:val="20"/>
        </w:rPr>
        <w:t>.</w:t>
      </w:r>
      <w:r w:rsidRPr="0088778B">
        <w:rPr>
          <w:b/>
          <w:sz w:val="20"/>
        </w:rPr>
        <w:t>5</w:t>
      </w:r>
      <w:r w:rsidRPr="0088778B">
        <w:rPr>
          <w:sz w:val="20"/>
        </w:rPr>
        <w:tab/>
        <w:t>The element shall be inspected for the following defects:</w:t>
      </w:r>
    </w:p>
    <w:p w:rsidR="004D351B" w:rsidRPr="0088778B" w:rsidRDefault="004D351B" w:rsidP="0088778B">
      <w:pPr>
        <w:pStyle w:val="BodyTextIndent"/>
        <w:ind w:left="0"/>
        <w:rPr>
          <w:sz w:val="20"/>
        </w:rPr>
      </w:pPr>
    </w:p>
    <w:p w:rsidR="00046F68" w:rsidRDefault="004D351B" w:rsidP="00046F68">
      <w:pPr>
        <w:pStyle w:val="BodyTextIndent"/>
        <w:numPr>
          <w:ilvl w:val="0"/>
          <w:numId w:val="10"/>
        </w:numPr>
        <w:rPr>
          <w:sz w:val="20"/>
        </w:rPr>
      </w:pPr>
      <w:r w:rsidRPr="0088778B">
        <w:rPr>
          <w:sz w:val="20"/>
        </w:rPr>
        <w:t>Permanent distortion of the con</w:t>
      </w:r>
      <w:r w:rsidR="00046F68">
        <w:rPr>
          <w:sz w:val="20"/>
        </w:rPr>
        <w:t>figuration of the filter medium;</w:t>
      </w:r>
    </w:p>
    <w:p w:rsidR="00046F68" w:rsidRDefault="004D351B" w:rsidP="00046F68">
      <w:pPr>
        <w:pStyle w:val="BodyTextIndent"/>
        <w:numPr>
          <w:ilvl w:val="0"/>
          <w:numId w:val="10"/>
        </w:numPr>
        <w:rPr>
          <w:sz w:val="20"/>
        </w:rPr>
      </w:pPr>
      <w:r w:rsidRPr="0088778B">
        <w:rPr>
          <w:sz w:val="20"/>
        </w:rPr>
        <w:t>De</w:t>
      </w:r>
      <w:r w:rsidR="00046F68">
        <w:rPr>
          <w:sz w:val="20"/>
        </w:rPr>
        <w:t>terioration of end seals;</w:t>
      </w:r>
    </w:p>
    <w:p w:rsidR="00046F68" w:rsidRDefault="004D351B" w:rsidP="00046F68">
      <w:pPr>
        <w:pStyle w:val="BodyTextIndent"/>
        <w:numPr>
          <w:ilvl w:val="0"/>
          <w:numId w:val="10"/>
        </w:numPr>
        <w:rPr>
          <w:sz w:val="20"/>
        </w:rPr>
      </w:pPr>
      <w:r w:rsidRPr="00046F68">
        <w:rPr>
          <w:sz w:val="20"/>
        </w:rPr>
        <w:t xml:space="preserve">Permanent distortion or partial collapse of any other </w:t>
      </w:r>
      <w:r w:rsidR="00046F68">
        <w:rPr>
          <w:sz w:val="20"/>
        </w:rPr>
        <w:t>component of the filter element; and</w:t>
      </w:r>
    </w:p>
    <w:p w:rsidR="004D351B" w:rsidRPr="00046F68" w:rsidRDefault="004D351B" w:rsidP="00046F68">
      <w:pPr>
        <w:pStyle w:val="BodyTextIndent"/>
        <w:numPr>
          <w:ilvl w:val="0"/>
          <w:numId w:val="10"/>
        </w:numPr>
        <w:rPr>
          <w:sz w:val="20"/>
        </w:rPr>
      </w:pPr>
      <w:r w:rsidRPr="00046F68">
        <w:rPr>
          <w:sz w:val="20"/>
        </w:rPr>
        <w:t>Element fracture.</w:t>
      </w:r>
    </w:p>
    <w:p w:rsidR="004D351B" w:rsidRPr="0088778B" w:rsidRDefault="004D351B" w:rsidP="0088778B">
      <w:pPr>
        <w:pStyle w:val="BodyTextIndent"/>
        <w:ind w:left="0"/>
        <w:rPr>
          <w:sz w:val="20"/>
        </w:rPr>
      </w:pPr>
    </w:p>
    <w:p w:rsidR="004D351B" w:rsidRPr="0088778B" w:rsidRDefault="004D351B" w:rsidP="0088778B">
      <w:pPr>
        <w:pStyle w:val="BodyTextIndent"/>
        <w:ind w:left="0"/>
        <w:jc w:val="both"/>
        <w:rPr>
          <w:sz w:val="20"/>
        </w:rPr>
      </w:pPr>
      <w:r w:rsidRPr="0088778B">
        <w:rPr>
          <w:sz w:val="20"/>
        </w:rPr>
        <w:t xml:space="preserve">Element fracture may not be visible and the immersion of the element in water and application of air pressure internally shall be used in detecting weakened areas by noting any voluminous emission of air bubbles.  The applied pressure shall give a measurement on a water manometer of 76 mm and the element shall be placed horizontally not more than 6 mm below the surface of the </w:t>
      </w:r>
      <w:r w:rsidR="00DE6E04" w:rsidRPr="0088778B">
        <w:rPr>
          <w:sz w:val="20"/>
        </w:rPr>
        <w:t>water</w:t>
      </w:r>
      <w:r w:rsidRPr="0088778B">
        <w:rPr>
          <w:sz w:val="20"/>
        </w:rPr>
        <w:t xml:space="preserve"> and rotated during the test.</w:t>
      </w:r>
    </w:p>
    <w:p w:rsidR="004D351B" w:rsidRDefault="004D351B"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046F68" w:rsidRDefault="00046F68" w:rsidP="0088778B">
      <w:pPr>
        <w:pStyle w:val="BodyTextIndent"/>
        <w:ind w:left="0"/>
        <w:rPr>
          <w:sz w:val="20"/>
        </w:rPr>
      </w:pPr>
    </w:p>
    <w:p w:rsidR="00046F68" w:rsidRDefault="00046F68" w:rsidP="0088778B">
      <w:pPr>
        <w:pStyle w:val="BodyTextIndent"/>
        <w:ind w:left="0"/>
        <w:rPr>
          <w:sz w:val="20"/>
        </w:rPr>
      </w:pPr>
    </w:p>
    <w:p w:rsidR="00046F68" w:rsidRDefault="00046F68"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Default="0093373A" w:rsidP="0088778B">
      <w:pPr>
        <w:pStyle w:val="BodyTextIndent"/>
        <w:ind w:left="0"/>
        <w:rPr>
          <w:sz w:val="20"/>
        </w:rPr>
      </w:pPr>
    </w:p>
    <w:p w:rsidR="0093373A" w:rsidRPr="0088778B" w:rsidRDefault="0093373A" w:rsidP="0088778B">
      <w:pPr>
        <w:pStyle w:val="BodyTextIndent"/>
        <w:ind w:left="0"/>
        <w:rPr>
          <w:sz w:val="20"/>
        </w:rPr>
      </w:pPr>
    </w:p>
    <w:p w:rsidR="004D351B" w:rsidRPr="0088778B" w:rsidRDefault="004D351B" w:rsidP="0088778B">
      <w:pPr>
        <w:pStyle w:val="BodyTextIndent"/>
        <w:ind w:left="0"/>
        <w:rPr>
          <w:sz w:val="20"/>
        </w:rPr>
      </w:pPr>
    </w:p>
    <w:p w:rsidR="004D351B" w:rsidRPr="0093373A" w:rsidRDefault="0093373A" w:rsidP="0088778B">
      <w:pPr>
        <w:pStyle w:val="BodyTextIndent"/>
        <w:ind w:left="0"/>
        <w:jc w:val="center"/>
        <w:rPr>
          <w:b/>
          <w:szCs w:val="24"/>
        </w:rPr>
      </w:pPr>
      <w:r w:rsidRPr="0093373A">
        <w:rPr>
          <w:b/>
          <w:szCs w:val="24"/>
        </w:rPr>
        <w:t>Annex</w:t>
      </w:r>
      <w:r w:rsidR="004D351B" w:rsidRPr="0093373A">
        <w:rPr>
          <w:b/>
          <w:szCs w:val="24"/>
        </w:rPr>
        <w:t xml:space="preserve">    E</w:t>
      </w:r>
    </w:p>
    <w:p w:rsidR="007F78A3" w:rsidRDefault="0093373A" w:rsidP="00C11785">
      <w:pPr>
        <w:pStyle w:val="BodyTextIndent"/>
        <w:ind w:left="0"/>
        <w:jc w:val="center"/>
        <w:rPr>
          <w:szCs w:val="24"/>
        </w:rPr>
      </w:pPr>
      <w:r w:rsidRPr="0093373A">
        <w:rPr>
          <w:szCs w:val="24"/>
        </w:rPr>
        <w:t>(normative)</w:t>
      </w:r>
    </w:p>
    <w:p w:rsidR="00E93150" w:rsidRDefault="00E93150" w:rsidP="00C11785">
      <w:pPr>
        <w:pStyle w:val="BodyTextIndent"/>
        <w:ind w:left="0"/>
        <w:jc w:val="center"/>
        <w:rPr>
          <w:szCs w:val="24"/>
        </w:rPr>
      </w:pPr>
    </w:p>
    <w:p w:rsidR="004D351B" w:rsidRPr="0093373A" w:rsidRDefault="0093373A" w:rsidP="00C11785">
      <w:pPr>
        <w:pStyle w:val="BodyTextIndent"/>
        <w:ind w:left="0"/>
        <w:jc w:val="center"/>
        <w:rPr>
          <w:szCs w:val="24"/>
        </w:rPr>
      </w:pPr>
      <w:r w:rsidRPr="0093373A">
        <w:rPr>
          <w:b/>
          <w:szCs w:val="24"/>
        </w:rPr>
        <w:t>Burst pressure test</w:t>
      </w:r>
    </w:p>
    <w:p w:rsidR="004D351B" w:rsidRPr="0088778B" w:rsidRDefault="004D351B" w:rsidP="0088778B">
      <w:pPr>
        <w:pStyle w:val="BodyTextIndent"/>
        <w:ind w:left="0"/>
        <w:rPr>
          <w:sz w:val="20"/>
        </w:rPr>
      </w:pPr>
    </w:p>
    <w:p w:rsidR="004D351B" w:rsidRPr="0088778B" w:rsidRDefault="004D351B" w:rsidP="0088778B">
      <w:pPr>
        <w:pStyle w:val="BodyTextIndent"/>
        <w:ind w:left="0"/>
        <w:rPr>
          <w:sz w:val="20"/>
        </w:rPr>
      </w:pPr>
      <w:r w:rsidRPr="0088778B">
        <w:rPr>
          <w:sz w:val="20"/>
        </w:rPr>
        <w:t>The burst pressure test shall be performed as follows:</w:t>
      </w:r>
    </w:p>
    <w:p w:rsidR="004D351B" w:rsidRPr="0088778B" w:rsidRDefault="004D351B" w:rsidP="0088778B">
      <w:pPr>
        <w:pStyle w:val="BodyTextIndent"/>
        <w:ind w:left="0"/>
        <w:rPr>
          <w:sz w:val="20"/>
        </w:rPr>
      </w:pPr>
    </w:p>
    <w:p w:rsidR="00046F68" w:rsidRDefault="004D351B" w:rsidP="00046F68">
      <w:pPr>
        <w:pStyle w:val="BodyTextIndent"/>
        <w:numPr>
          <w:ilvl w:val="0"/>
          <w:numId w:val="11"/>
        </w:numPr>
        <w:tabs>
          <w:tab w:val="left" w:pos="450"/>
        </w:tabs>
        <w:rPr>
          <w:sz w:val="20"/>
        </w:rPr>
      </w:pPr>
      <w:r w:rsidRPr="0088778B">
        <w:rPr>
          <w:sz w:val="20"/>
        </w:rPr>
        <w:t>Gradually apply pressure to the filter of up to 1.5 Mpa.</w:t>
      </w:r>
    </w:p>
    <w:p w:rsidR="00046F68" w:rsidRDefault="004D351B" w:rsidP="00046F68">
      <w:pPr>
        <w:pStyle w:val="BodyTextIndent"/>
        <w:numPr>
          <w:ilvl w:val="0"/>
          <w:numId w:val="11"/>
        </w:numPr>
        <w:tabs>
          <w:tab w:val="left" w:pos="450"/>
        </w:tabs>
        <w:rPr>
          <w:sz w:val="20"/>
        </w:rPr>
      </w:pPr>
      <w:r w:rsidRPr="00046F68">
        <w:rPr>
          <w:sz w:val="20"/>
        </w:rPr>
        <w:t>Hold the pressure constant for 5 min.</w:t>
      </w:r>
    </w:p>
    <w:p w:rsidR="004D351B" w:rsidRPr="00046F68" w:rsidRDefault="004D351B" w:rsidP="00046F68">
      <w:pPr>
        <w:pStyle w:val="BodyTextIndent"/>
        <w:numPr>
          <w:ilvl w:val="0"/>
          <w:numId w:val="11"/>
        </w:numPr>
        <w:tabs>
          <w:tab w:val="left" w:pos="450"/>
        </w:tabs>
        <w:rPr>
          <w:sz w:val="20"/>
        </w:rPr>
      </w:pPr>
      <w:r w:rsidRPr="00046F68">
        <w:rPr>
          <w:sz w:val="20"/>
        </w:rPr>
        <w:t xml:space="preserve">Check the filter for external leakage or other defects as in </w:t>
      </w:r>
      <w:r w:rsidRPr="00E93150">
        <w:rPr>
          <w:sz w:val="20"/>
        </w:rPr>
        <w:t>D</w:t>
      </w:r>
      <w:r w:rsidR="00F318E7" w:rsidRPr="00E93150">
        <w:rPr>
          <w:sz w:val="20"/>
        </w:rPr>
        <w:t>.</w:t>
      </w:r>
      <w:r w:rsidRPr="00E93150">
        <w:rPr>
          <w:sz w:val="20"/>
        </w:rPr>
        <w:t>5.</w:t>
      </w:r>
    </w:p>
    <w:p w:rsidR="00E33732" w:rsidRDefault="00E33732"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046F68" w:rsidRDefault="00046F68" w:rsidP="0088778B">
      <w:pPr>
        <w:jc w:val="both"/>
        <w:rPr>
          <w:rFonts w:cs="Arial"/>
        </w:rPr>
      </w:pPr>
    </w:p>
    <w:p w:rsidR="00046F68" w:rsidRDefault="00046F68"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Pr="0093373A" w:rsidRDefault="00F14C5A" w:rsidP="00F14C5A">
      <w:pPr>
        <w:pStyle w:val="BodyTextIndent"/>
        <w:ind w:left="0"/>
        <w:jc w:val="center"/>
        <w:rPr>
          <w:b/>
          <w:szCs w:val="24"/>
        </w:rPr>
      </w:pPr>
      <w:r w:rsidRPr="0093373A">
        <w:rPr>
          <w:b/>
          <w:szCs w:val="24"/>
        </w:rPr>
        <w:t xml:space="preserve">Annex    </w:t>
      </w:r>
      <w:r>
        <w:rPr>
          <w:b/>
          <w:szCs w:val="24"/>
        </w:rPr>
        <w:t>F</w:t>
      </w:r>
    </w:p>
    <w:p w:rsidR="00F14C5A" w:rsidRDefault="00F14C5A" w:rsidP="00F14C5A">
      <w:pPr>
        <w:pStyle w:val="BodyTextIndent"/>
        <w:ind w:left="0"/>
        <w:jc w:val="center"/>
        <w:rPr>
          <w:szCs w:val="24"/>
        </w:rPr>
      </w:pPr>
      <w:r w:rsidRPr="0093373A">
        <w:rPr>
          <w:szCs w:val="24"/>
        </w:rPr>
        <w:t>(normative)</w:t>
      </w:r>
    </w:p>
    <w:p w:rsidR="00E93150" w:rsidRDefault="00E93150" w:rsidP="00F14C5A">
      <w:pPr>
        <w:pStyle w:val="BodyTextIndent"/>
        <w:ind w:left="0"/>
        <w:jc w:val="center"/>
        <w:rPr>
          <w:szCs w:val="24"/>
        </w:rPr>
      </w:pPr>
    </w:p>
    <w:p w:rsidR="00F14C5A" w:rsidRPr="0093373A" w:rsidRDefault="00F14C5A" w:rsidP="00F14C5A">
      <w:pPr>
        <w:pStyle w:val="BodyTextIndent"/>
        <w:ind w:left="0"/>
        <w:jc w:val="center"/>
        <w:rPr>
          <w:szCs w:val="24"/>
        </w:rPr>
      </w:pPr>
      <w:r>
        <w:rPr>
          <w:b/>
          <w:szCs w:val="24"/>
        </w:rPr>
        <w:t>Salt fog resistance</w:t>
      </w:r>
      <w:r w:rsidRPr="0093373A">
        <w:rPr>
          <w:b/>
          <w:szCs w:val="24"/>
        </w:rPr>
        <w:t xml:space="preserve"> test</w:t>
      </w:r>
    </w:p>
    <w:p w:rsidR="00F14C5A" w:rsidRDefault="00F14C5A" w:rsidP="0088778B">
      <w:pPr>
        <w:jc w:val="both"/>
        <w:rPr>
          <w:rFonts w:cs="Arial"/>
        </w:rPr>
      </w:pPr>
    </w:p>
    <w:p w:rsidR="00F14C5A" w:rsidRPr="00E93150" w:rsidRDefault="00F14C5A" w:rsidP="00F14C5A">
      <w:pPr>
        <w:jc w:val="both"/>
        <w:rPr>
          <w:rFonts w:cs="Arial"/>
          <w:b/>
          <w:bCs/>
          <w:sz w:val="24"/>
          <w:szCs w:val="24"/>
        </w:rPr>
      </w:pPr>
      <w:r w:rsidRPr="00E93150">
        <w:rPr>
          <w:rFonts w:cs="Arial"/>
          <w:b/>
          <w:bCs/>
          <w:sz w:val="24"/>
          <w:szCs w:val="24"/>
        </w:rPr>
        <w:t xml:space="preserve">F.1 </w:t>
      </w:r>
      <w:r w:rsidR="00E93150" w:rsidRPr="00E93150">
        <w:rPr>
          <w:rFonts w:cs="Arial"/>
          <w:b/>
          <w:bCs/>
          <w:sz w:val="24"/>
          <w:szCs w:val="24"/>
        </w:rPr>
        <w:tab/>
      </w:r>
      <w:r w:rsidRPr="00E93150">
        <w:rPr>
          <w:rFonts w:cs="Arial"/>
          <w:b/>
          <w:bCs/>
          <w:sz w:val="24"/>
          <w:szCs w:val="24"/>
        </w:rPr>
        <w:t>Apparatus</w:t>
      </w:r>
    </w:p>
    <w:p w:rsidR="00F14C5A" w:rsidRDefault="00F14C5A" w:rsidP="00F14C5A">
      <w:pPr>
        <w:jc w:val="both"/>
        <w:rPr>
          <w:rFonts w:cs="Arial"/>
          <w:b/>
          <w:bCs/>
        </w:rPr>
      </w:pPr>
    </w:p>
    <w:p w:rsidR="00F14C5A" w:rsidRPr="00E93150" w:rsidRDefault="00F14C5A" w:rsidP="00F14C5A">
      <w:pPr>
        <w:jc w:val="both"/>
        <w:rPr>
          <w:rFonts w:cs="Arial"/>
          <w:b/>
          <w:bCs/>
          <w:sz w:val="22"/>
          <w:szCs w:val="22"/>
        </w:rPr>
      </w:pPr>
      <w:r w:rsidRPr="00E93150">
        <w:rPr>
          <w:rFonts w:cs="Arial"/>
          <w:b/>
          <w:bCs/>
          <w:sz w:val="22"/>
          <w:szCs w:val="22"/>
        </w:rPr>
        <w:t xml:space="preserve">F.1.1 </w:t>
      </w:r>
      <w:r w:rsidR="00E93150" w:rsidRPr="00E93150">
        <w:rPr>
          <w:rFonts w:cs="Arial"/>
          <w:b/>
          <w:bCs/>
          <w:sz w:val="22"/>
          <w:szCs w:val="22"/>
        </w:rPr>
        <w:tab/>
      </w:r>
      <w:r w:rsidRPr="00E93150">
        <w:rPr>
          <w:rFonts w:cs="Arial"/>
          <w:b/>
          <w:bCs/>
          <w:sz w:val="22"/>
          <w:szCs w:val="22"/>
        </w:rPr>
        <w:t>Fog cabinet</w:t>
      </w:r>
    </w:p>
    <w:p w:rsidR="00F14C5A" w:rsidRDefault="00F14C5A" w:rsidP="00F14C5A">
      <w:pPr>
        <w:jc w:val="both"/>
        <w:rPr>
          <w:rFonts w:cs="Arial"/>
        </w:rPr>
      </w:pPr>
    </w:p>
    <w:p w:rsidR="00F14C5A" w:rsidRDefault="00F14C5A" w:rsidP="00F14C5A">
      <w:pPr>
        <w:pStyle w:val="StandardParagraph"/>
        <w:widowControl/>
        <w:spacing w:after="0"/>
        <w:rPr>
          <w:rFonts w:cs="Arial"/>
          <w:szCs w:val="24"/>
        </w:rPr>
      </w:pPr>
      <w:r>
        <w:rPr>
          <w:rFonts w:cs="Arial"/>
          <w:szCs w:val="24"/>
        </w:rPr>
        <w:t>A fog cabinet having the following features</w:t>
      </w:r>
      <w:r w:rsidR="00046F68">
        <w:rPr>
          <w:rFonts w:cs="Arial"/>
          <w:szCs w:val="24"/>
        </w:rPr>
        <w:t>:</w:t>
      </w:r>
    </w:p>
    <w:p w:rsidR="00F14C5A" w:rsidRDefault="00F14C5A" w:rsidP="00F14C5A">
      <w:pPr>
        <w:jc w:val="both"/>
        <w:rPr>
          <w:rFonts w:cs="Arial"/>
        </w:rPr>
      </w:pPr>
    </w:p>
    <w:p w:rsidR="00F14C5A" w:rsidRDefault="00F318E7" w:rsidP="00F14C5A">
      <w:pPr>
        <w:widowControl/>
        <w:numPr>
          <w:ilvl w:val="0"/>
          <w:numId w:val="7"/>
        </w:numPr>
        <w:jc w:val="both"/>
        <w:rPr>
          <w:rFonts w:cs="Arial"/>
        </w:rPr>
      </w:pPr>
      <w:r>
        <w:rPr>
          <w:rFonts w:cs="Arial"/>
        </w:rPr>
        <w:t>Exposure chamber:</w:t>
      </w:r>
      <w:r w:rsidR="00F14C5A">
        <w:rPr>
          <w:rFonts w:cs="Arial"/>
        </w:rPr>
        <w:t xml:space="preserve"> The chamber shall be made from, or coated with a corrosion resistant material, and shall be so constructed that the spray circulates freely and equally about all test panels.</w:t>
      </w:r>
    </w:p>
    <w:p w:rsidR="00F14C5A" w:rsidRDefault="00F14C5A" w:rsidP="00F14C5A">
      <w:pPr>
        <w:widowControl/>
        <w:numPr>
          <w:ilvl w:val="0"/>
          <w:numId w:val="7"/>
        </w:numPr>
        <w:jc w:val="both"/>
        <w:rPr>
          <w:rFonts w:cs="Arial"/>
        </w:rPr>
      </w:pPr>
      <w:r>
        <w:rPr>
          <w:rFonts w:cs="Arial"/>
        </w:rPr>
        <w:t>Racks</w:t>
      </w:r>
      <w:r w:rsidR="00F318E7">
        <w:rPr>
          <w:rFonts w:cs="Arial"/>
        </w:rPr>
        <w:t xml:space="preserve"> for supporting the test panels:</w:t>
      </w:r>
      <w:r>
        <w:rPr>
          <w:rFonts w:cs="Arial"/>
        </w:rPr>
        <w:t xml:space="preserve"> The racks shall be made from, or coated with a corrosion resistant material and shall be so constructed that the test panels are held at an angle of 15° from the vertical, without touching each other or any other metal and without any salt solution dripping from one panel to another.</w:t>
      </w:r>
    </w:p>
    <w:p w:rsidR="00F14C5A" w:rsidRDefault="00F318E7" w:rsidP="00F14C5A">
      <w:pPr>
        <w:widowControl/>
        <w:numPr>
          <w:ilvl w:val="0"/>
          <w:numId w:val="7"/>
        </w:numPr>
        <w:jc w:val="both"/>
        <w:rPr>
          <w:rFonts w:cs="Arial"/>
        </w:rPr>
      </w:pPr>
      <w:r>
        <w:rPr>
          <w:rFonts w:cs="Arial"/>
        </w:rPr>
        <w:t>Salt solution reservoir:</w:t>
      </w:r>
      <w:r w:rsidR="00F14C5A">
        <w:rPr>
          <w:rFonts w:cs="Arial"/>
        </w:rPr>
        <w:t xml:space="preserve"> The reservoir shall be of adequate size and shall be made from, or coated with a corrosion resistant material. It shall be so constructed that no condensation products of the spray can drip into the reservoir.</w:t>
      </w:r>
    </w:p>
    <w:p w:rsidR="00F14C5A" w:rsidRDefault="00F14C5A" w:rsidP="00F14C5A">
      <w:pPr>
        <w:widowControl/>
        <w:numPr>
          <w:ilvl w:val="0"/>
          <w:numId w:val="7"/>
        </w:numPr>
        <w:jc w:val="both"/>
        <w:rPr>
          <w:rFonts w:cs="Arial"/>
        </w:rPr>
      </w:pPr>
      <w:r>
        <w:rPr>
          <w:rFonts w:cs="Arial"/>
        </w:rPr>
        <w:t>Ato</w:t>
      </w:r>
      <w:r w:rsidR="00F318E7">
        <w:rPr>
          <w:rFonts w:cs="Arial"/>
        </w:rPr>
        <w:t>mizing nozzles:</w:t>
      </w:r>
      <w:r>
        <w:rPr>
          <w:rFonts w:cs="Arial"/>
        </w:rPr>
        <w:t xml:space="preserve"> The nozzles shall be made from a suitable plastic and shall be so designed that they will produce a finely divided salt solution spray. The apparatus shall be fitted with baffles to prevent the salt fog striking the test panels directly.</w:t>
      </w:r>
    </w:p>
    <w:p w:rsidR="00F14C5A" w:rsidRDefault="00F14C5A" w:rsidP="00F14C5A">
      <w:pPr>
        <w:widowControl/>
        <w:numPr>
          <w:ilvl w:val="0"/>
          <w:numId w:val="7"/>
        </w:numPr>
        <w:jc w:val="both"/>
        <w:rPr>
          <w:rFonts w:cs="Arial"/>
        </w:rPr>
      </w:pPr>
      <w:r>
        <w:rPr>
          <w:rFonts w:cs="Arial"/>
        </w:rPr>
        <w:t>Ai</w:t>
      </w:r>
      <w:r w:rsidR="00F318E7">
        <w:rPr>
          <w:rFonts w:cs="Arial"/>
        </w:rPr>
        <w:t>r supply:</w:t>
      </w:r>
      <w:r>
        <w:rPr>
          <w:rFonts w:cs="Arial"/>
        </w:rPr>
        <w:t xml:space="preserve"> The compressed air entering the atomizers shall be filtered to remove all impurities. Means shall be provided to humidify and heat the compressed air as required. The air pressure shall be constant to within ± 700 Pa and sufficient to provide a finely divided salt solution fog.</w:t>
      </w:r>
    </w:p>
    <w:p w:rsidR="00F14C5A" w:rsidRDefault="00F14C5A" w:rsidP="00F14C5A">
      <w:pPr>
        <w:widowControl/>
        <w:numPr>
          <w:ilvl w:val="0"/>
          <w:numId w:val="7"/>
        </w:numPr>
        <w:jc w:val="both"/>
        <w:rPr>
          <w:rFonts w:cs="Arial"/>
        </w:rPr>
      </w:pPr>
      <w:r>
        <w:rPr>
          <w:rFonts w:cs="Arial"/>
        </w:rPr>
        <w:t xml:space="preserve">Heating of </w:t>
      </w:r>
      <w:r w:rsidR="00F318E7">
        <w:rPr>
          <w:rFonts w:cs="Arial"/>
        </w:rPr>
        <w:t>chamber and temperature control:</w:t>
      </w:r>
      <w:r>
        <w:rPr>
          <w:rFonts w:cs="Arial"/>
        </w:rPr>
        <w:t xml:space="preserve"> The exposure chamber shall be suitably heated and its temperature controlled by means of a thermostat. The use of an immersion heater is not permitted.</w:t>
      </w:r>
    </w:p>
    <w:p w:rsidR="00F14C5A" w:rsidRDefault="00F14C5A" w:rsidP="00F14C5A">
      <w:pPr>
        <w:ind w:left="360"/>
        <w:jc w:val="both"/>
        <w:rPr>
          <w:rFonts w:cs="Arial"/>
        </w:rPr>
      </w:pPr>
    </w:p>
    <w:p w:rsidR="00F14C5A" w:rsidRPr="00E93150" w:rsidRDefault="00F14C5A" w:rsidP="00F14C5A">
      <w:pPr>
        <w:jc w:val="both"/>
        <w:rPr>
          <w:rFonts w:cs="Arial"/>
          <w:b/>
          <w:bCs/>
          <w:sz w:val="24"/>
          <w:szCs w:val="24"/>
        </w:rPr>
      </w:pPr>
      <w:r w:rsidRPr="00E93150">
        <w:rPr>
          <w:rFonts w:cs="Arial"/>
          <w:b/>
          <w:bCs/>
          <w:sz w:val="24"/>
          <w:szCs w:val="24"/>
        </w:rPr>
        <w:t xml:space="preserve">F.2 </w:t>
      </w:r>
      <w:r w:rsidR="00E93150" w:rsidRPr="00E93150">
        <w:rPr>
          <w:rFonts w:cs="Arial"/>
          <w:b/>
          <w:bCs/>
          <w:sz w:val="24"/>
          <w:szCs w:val="24"/>
        </w:rPr>
        <w:tab/>
      </w:r>
      <w:r w:rsidRPr="00E93150">
        <w:rPr>
          <w:rFonts w:cs="Arial"/>
          <w:b/>
          <w:bCs/>
          <w:sz w:val="24"/>
          <w:szCs w:val="24"/>
        </w:rPr>
        <w:t>Test specimen</w:t>
      </w:r>
    </w:p>
    <w:p w:rsidR="00F14C5A" w:rsidRDefault="00F14C5A" w:rsidP="00F14C5A">
      <w:pPr>
        <w:pStyle w:val="StandardParagraph"/>
        <w:widowControl/>
        <w:spacing w:after="0"/>
        <w:rPr>
          <w:rFonts w:cs="Arial"/>
        </w:rPr>
      </w:pPr>
    </w:p>
    <w:p w:rsidR="00F14C5A" w:rsidRDefault="00F14C5A" w:rsidP="00F14C5A">
      <w:pPr>
        <w:pStyle w:val="StandardParagraph"/>
        <w:widowControl/>
        <w:spacing w:after="0"/>
        <w:rPr>
          <w:rFonts w:cs="Arial"/>
          <w:szCs w:val="24"/>
        </w:rPr>
      </w:pPr>
      <w:r>
        <w:rPr>
          <w:rFonts w:cs="Arial"/>
        </w:rPr>
        <w:t>A test specimen, cut from a filter</w:t>
      </w:r>
      <w:r>
        <w:rPr>
          <w:rFonts w:cs="Arial"/>
          <w:szCs w:val="24"/>
        </w:rPr>
        <w:t xml:space="preserve"> and having suitable holes for suspending them from the racks.</w:t>
      </w:r>
    </w:p>
    <w:p w:rsidR="00F14C5A" w:rsidRDefault="00F14C5A" w:rsidP="00F14C5A">
      <w:pPr>
        <w:pStyle w:val="StandardParagraph"/>
        <w:widowControl/>
        <w:spacing w:after="0"/>
        <w:rPr>
          <w:rFonts w:cs="Arial"/>
          <w:b/>
          <w:bCs/>
          <w:szCs w:val="24"/>
        </w:rPr>
      </w:pPr>
      <w:r>
        <w:rPr>
          <w:rFonts w:cs="Arial"/>
          <w:b/>
          <w:bCs/>
          <w:szCs w:val="24"/>
        </w:rPr>
        <w:t xml:space="preserve"> </w:t>
      </w:r>
    </w:p>
    <w:p w:rsidR="00F14C5A" w:rsidRPr="00E93150" w:rsidRDefault="00F14C5A" w:rsidP="00F14C5A">
      <w:pPr>
        <w:pStyle w:val="StandardParagraph"/>
        <w:widowControl/>
        <w:spacing w:after="0"/>
        <w:rPr>
          <w:rFonts w:cs="Arial"/>
          <w:b/>
          <w:bCs/>
          <w:sz w:val="24"/>
          <w:szCs w:val="24"/>
        </w:rPr>
      </w:pPr>
      <w:r w:rsidRPr="00E93150">
        <w:rPr>
          <w:rFonts w:cs="Arial"/>
          <w:b/>
          <w:bCs/>
          <w:sz w:val="24"/>
          <w:szCs w:val="24"/>
        </w:rPr>
        <w:t xml:space="preserve">F.3  </w:t>
      </w:r>
      <w:r w:rsidR="00E93150" w:rsidRPr="00E93150">
        <w:rPr>
          <w:rFonts w:cs="Arial"/>
          <w:b/>
          <w:bCs/>
          <w:sz w:val="24"/>
          <w:szCs w:val="24"/>
        </w:rPr>
        <w:tab/>
      </w:r>
      <w:r w:rsidRPr="00E93150">
        <w:rPr>
          <w:rFonts w:cs="Arial"/>
          <w:b/>
          <w:bCs/>
          <w:sz w:val="24"/>
          <w:szCs w:val="24"/>
        </w:rPr>
        <w:t>Test conditions in the exposure chamber</w:t>
      </w:r>
    </w:p>
    <w:p w:rsidR="00F14C5A" w:rsidRDefault="00F14C5A" w:rsidP="00F14C5A">
      <w:pPr>
        <w:pStyle w:val="StandardParagraph"/>
        <w:widowControl/>
        <w:spacing w:after="0"/>
        <w:rPr>
          <w:rFonts w:cs="Arial"/>
          <w:b/>
          <w:bCs/>
          <w:szCs w:val="24"/>
        </w:rPr>
      </w:pPr>
    </w:p>
    <w:p w:rsidR="00F14C5A" w:rsidRDefault="00F14C5A" w:rsidP="00F14C5A">
      <w:pPr>
        <w:pStyle w:val="StandardParagraph"/>
        <w:widowControl/>
        <w:spacing w:after="0"/>
        <w:rPr>
          <w:rFonts w:cs="Arial"/>
          <w:szCs w:val="24"/>
        </w:rPr>
      </w:pPr>
      <w:r>
        <w:rPr>
          <w:rFonts w:cs="Arial"/>
          <w:b/>
          <w:bCs/>
          <w:szCs w:val="24"/>
        </w:rPr>
        <w:t>F.3.1</w:t>
      </w:r>
      <w:r>
        <w:rPr>
          <w:rFonts w:cs="Arial"/>
          <w:szCs w:val="24"/>
        </w:rPr>
        <w:t xml:space="preserve"> </w:t>
      </w:r>
      <w:r w:rsidR="00E93150">
        <w:rPr>
          <w:rFonts w:cs="Arial"/>
          <w:szCs w:val="24"/>
        </w:rPr>
        <w:tab/>
      </w:r>
      <w:r>
        <w:rPr>
          <w:rFonts w:cs="Arial"/>
          <w:szCs w:val="24"/>
        </w:rPr>
        <w:t xml:space="preserve">The temperature in the exposure chamber shall be maintained at 33 – 36 °C. </w:t>
      </w:r>
    </w:p>
    <w:p w:rsidR="00F14C5A" w:rsidRDefault="00F14C5A" w:rsidP="00F14C5A">
      <w:pPr>
        <w:pStyle w:val="StandardParagraph"/>
        <w:widowControl/>
        <w:spacing w:after="0"/>
        <w:rPr>
          <w:rFonts w:cs="Arial"/>
          <w:szCs w:val="24"/>
        </w:rPr>
      </w:pPr>
    </w:p>
    <w:p w:rsidR="00F14C5A" w:rsidRDefault="00F14C5A" w:rsidP="00F14C5A">
      <w:pPr>
        <w:pStyle w:val="StandardParagraph"/>
        <w:widowControl/>
        <w:spacing w:after="0"/>
        <w:rPr>
          <w:rFonts w:cs="Arial"/>
          <w:szCs w:val="24"/>
        </w:rPr>
      </w:pPr>
      <w:r>
        <w:rPr>
          <w:rFonts w:cs="Arial"/>
          <w:b/>
          <w:bCs/>
          <w:szCs w:val="24"/>
        </w:rPr>
        <w:t>F.3.2</w:t>
      </w:r>
      <w:r w:rsidR="00F318E7">
        <w:rPr>
          <w:rFonts w:cs="Arial"/>
          <w:szCs w:val="24"/>
        </w:rPr>
        <w:t xml:space="preserve"> </w:t>
      </w:r>
      <w:r w:rsidR="00E93150">
        <w:rPr>
          <w:rFonts w:cs="Arial"/>
          <w:szCs w:val="24"/>
        </w:rPr>
        <w:tab/>
      </w:r>
      <w:r w:rsidR="00F318E7">
        <w:rPr>
          <w:rFonts w:cs="Arial"/>
          <w:szCs w:val="24"/>
        </w:rPr>
        <w:t>The degree of atomiz</w:t>
      </w:r>
      <w:r>
        <w:rPr>
          <w:rFonts w:cs="Arial"/>
          <w:szCs w:val="24"/>
        </w:rPr>
        <w:t xml:space="preserve">ation shall be such that suitable fog collectors placed at any point in the exposure zone will collect, over an average running period </w:t>
      </w:r>
      <w:r w:rsidR="00046F68">
        <w:rPr>
          <w:rFonts w:cs="Arial"/>
          <w:szCs w:val="24"/>
        </w:rPr>
        <w:t>of at least 16</w:t>
      </w:r>
      <w:r w:rsidR="00F318E7">
        <w:rPr>
          <w:rFonts w:cs="Arial"/>
          <w:szCs w:val="24"/>
        </w:rPr>
        <w:t xml:space="preserve"> h, from 0.</w:t>
      </w:r>
      <w:r w:rsidR="00046F68">
        <w:rPr>
          <w:rFonts w:cs="Arial"/>
          <w:szCs w:val="24"/>
        </w:rPr>
        <w:t>5 – 3 mL</w:t>
      </w:r>
      <w:r>
        <w:rPr>
          <w:rFonts w:cs="Arial"/>
          <w:szCs w:val="24"/>
        </w:rPr>
        <w:t xml:space="preserve"> of solution per hour for each 80 cm</w:t>
      </w:r>
      <w:r>
        <w:rPr>
          <w:rFonts w:cs="Arial"/>
          <w:szCs w:val="24"/>
          <w:vertAlign w:val="superscript"/>
        </w:rPr>
        <w:t xml:space="preserve">2 </w:t>
      </w:r>
      <w:r>
        <w:rPr>
          <w:rFonts w:cs="Arial"/>
          <w:szCs w:val="24"/>
        </w:rPr>
        <w:t>of horizontal collecting area. The solution so collected shall have a pH value of 6</w:t>
      </w:r>
      <w:r w:rsidR="00F318E7">
        <w:rPr>
          <w:rFonts w:cs="Arial"/>
          <w:szCs w:val="24"/>
        </w:rPr>
        <w:t>.5 – 7.</w:t>
      </w:r>
      <w:r>
        <w:rPr>
          <w:rFonts w:cs="Arial"/>
          <w:szCs w:val="24"/>
        </w:rPr>
        <w:t>2 when measured electrometrically.</w:t>
      </w:r>
    </w:p>
    <w:p w:rsidR="00F14C5A" w:rsidRDefault="00F14C5A" w:rsidP="00F14C5A">
      <w:pPr>
        <w:pStyle w:val="StandardParagraph"/>
        <w:widowControl/>
        <w:spacing w:after="0"/>
        <w:rPr>
          <w:rFonts w:cs="Arial"/>
          <w:szCs w:val="24"/>
        </w:rPr>
      </w:pPr>
    </w:p>
    <w:p w:rsidR="00F14C5A" w:rsidRPr="00E93150" w:rsidRDefault="00F14C5A" w:rsidP="00F14C5A">
      <w:pPr>
        <w:jc w:val="both"/>
        <w:rPr>
          <w:rFonts w:cs="Arial"/>
          <w:b/>
          <w:bCs/>
          <w:sz w:val="24"/>
          <w:szCs w:val="24"/>
        </w:rPr>
      </w:pPr>
      <w:r w:rsidRPr="00E93150">
        <w:rPr>
          <w:rFonts w:cs="Arial"/>
          <w:b/>
          <w:bCs/>
          <w:sz w:val="24"/>
          <w:szCs w:val="24"/>
        </w:rPr>
        <w:t xml:space="preserve">F.4 </w:t>
      </w:r>
      <w:r w:rsidR="00E93150" w:rsidRPr="00E93150">
        <w:rPr>
          <w:rFonts w:cs="Arial"/>
          <w:b/>
          <w:bCs/>
          <w:sz w:val="24"/>
          <w:szCs w:val="24"/>
        </w:rPr>
        <w:tab/>
      </w:r>
      <w:r w:rsidRPr="00E93150">
        <w:rPr>
          <w:rFonts w:cs="Arial"/>
          <w:b/>
          <w:bCs/>
          <w:sz w:val="24"/>
          <w:szCs w:val="24"/>
        </w:rPr>
        <w:t>Procedure</w:t>
      </w:r>
    </w:p>
    <w:p w:rsidR="00F14C5A" w:rsidRDefault="00F14C5A" w:rsidP="00F14C5A">
      <w:pPr>
        <w:pStyle w:val="StandardParagraph"/>
        <w:widowControl/>
        <w:spacing w:after="0"/>
        <w:rPr>
          <w:rFonts w:cs="Arial"/>
          <w:szCs w:val="24"/>
        </w:rPr>
      </w:pPr>
    </w:p>
    <w:p w:rsidR="00F14C5A" w:rsidRDefault="00F14C5A" w:rsidP="00F14C5A">
      <w:pPr>
        <w:pStyle w:val="StandardParagraph"/>
        <w:widowControl/>
        <w:spacing w:after="0"/>
        <w:rPr>
          <w:rFonts w:cs="Arial"/>
          <w:szCs w:val="24"/>
        </w:rPr>
      </w:pPr>
      <w:r>
        <w:rPr>
          <w:rFonts w:cs="Arial"/>
          <w:b/>
          <w:bCs/>
          <w:szCs w:val="24"/>
        </w:rPr>
        <w:t xml:space="preserve">F.4.1 </w:t>
      </w:r>
      <w:r w:rsidR="00E93150">
        <w:rPr>
          <w:rFonts w:cs="Arial"/>
          <w:b/>
          <w:bCs/>
          <w:szCs w:val="24"/>
        </w:rPr>
        <w:tab/>
      </w:r>
      <w:r>
        <w:rPr>
          <w:rFonts w:cs="Arial"/>
          <w:szCs w:val="24"/>
        </w:rPr>
        <w:t>Bring the exposure chamber to the test conditions. Mount the test specimens, by means of glass or plastic hooks, on the supporting racks according to F.1.1 b) and insert the racks in the exposure chamber.</w:t>
      </w:r>
    </w:p>
    <w:p w:rsidR="00F14C5A" w:rsidRDefault="00F14C5A" w:rsidP="00F14C5A">
      <w:pPr>
        <w:pStyle w:val="StandardParagraph"/>
        <w:widowControl/>
        <w:spacing w:after="0"/>
        <w:rPr>
          <w:rFonts w:cs="Arial"/>
          <w:szCs w:val="24"/>
        </w:rPr>
      </w:pPr>
    </w:p>
    <w:p w:rsidR="00F14C5A" w:rsidRDefault="00F14C5A" w:rsidP="00F14C5A">
      <w:pPr>
        <w:jc w:val="both"/>
        <w:rPr>
          <w:rFonts w:cs="Arial"/>
        </w:rPr>
      </w:pPr>
      <w:r>
        <w:rPr>
          <w:rFonts w:cs="Arial"/>
          <w:b/>
          <w:bCs/>
        </w:rPr>
        <w:t xml:space="preserve">F.4.2 </w:t>
      </w:r>
      <w:r w:rsidR="00E93150">
        <w:rPr>
          <w:rFonts w:cs="Arial"/>
          <w:b/>
          <w:bCs/>
        </w:rPr>
        <w:tab/>
      </w:r>
      <w:r>
        <w:rPr>
          <w:rFonts w:cs="Arial"/>
        </w:rPr>
        <w:t xml:space="preserve">Close the exposure chamber and operate the cabinet continuously for a period of 48 h, using the test specimen in F.2, ensuring that the impact point is within the borders of the test specimen. Then examine the each specimen for defects (see </w:t>
      </w:r>
      <w:r w:rsidR="00C327E4">
        <w:rPr>
          <w:rFonts w:cs="Arial"/>
        </w:rPr>
        <w:t>clause 3.1.6</w:t>
      </w:r>
      <w:r>
        <w:rPr>
          <w:rFonts w:cs="Arial"/>
        </w:rPr>
        <w:t xml:space="preserve">). </w:t>
      </w: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Default="00F14C5A" w:rsidP="0088778B">
      <w:pPr>
        <w:jc w:val="both"/>
        <w:rPr>
          <w:rFonts w:cs="Arial"/>
        </w:rPr>
      </w:pPr>
    </w:p>
    <w:p w:rsidR="00F14C5A" w:rsidRPr="0088778B" w:rsidRDefault="00F14C5A" w:rsidP="0088778B">
      <w:pPr>
        <w:jc w:val="both"/>
        <w:rPr>
          <w:rFonts w:cs="Arial"/>
        </w:rPr>
      </w:pPr>
    </w:p>
    <w:sectPr w:rsidR="00F14C5A" w:rsidRPr="0088778B">
      <w:headerReference w:type="even" r:id="rId20"/>
      <w:headerReference w:type="default" r:id="rId21"/>
      <w:footerReference w:type="even" r:id="rId22"/>
      <w:footerReference w:type="default" r:id="rId23"/>
      <w:headerReference w:type="first" r:id="rId24"/>
      <w:footerReference w:type="first" r:id="rId25"/>
      <w:footnotePr>
        <w:numRestart w:val="eachPage"/>
      </w:footnotePr>
      <w:pgSz w:w="11908" w:h="16838"/>
      <w:pgMar w:top="1134" w:right="1134" w:bottom="1134" w:left="1134" w:header="851" w:footer="851"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E0F" w:rsidRDefault="004A1E0F">
      <w:r>
        <w:separator/>
      </w:r>
    </w:p>
  </w:endnote>
  <w:endnote w:type="continuationSeparator" w:id="0">
    <w:p w:rsidR="004A1E0F" w:rsidRDefault="004A1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B7E" w:rsidRDefault="00291B7E">
    <w:pPr>
      <w:pStyle w:val="Footer"/>
      <w:tabs>
        <w:tab w:val="clear" w:pos="4153"/>
        <w:tab w:val="clear" w:pos="8306"/>
      </w:tabs>
      <w:ind w:right="1"/>
      <w:rPr>
        <w:rStyle w:val="PageNumber"/>
      </w:rPr>
    </w:pPr>
    <w:r>
      <w:rPr>
        <w:rStyle w:val="PageNumber"/>
      </w:rPr>
      <w:fldChar w:fldCharType="begin"/>
    </w:r>
    <w:r>
      <w:rPr>
        <w:rStyle w:val="PageNumber"/>
      </w:rPr>
      <w:instrText xml:space="preserve"> PAGE </w:instrText>
    </w:r>
    <w:r>
      <w:rPr>
        <w:rStyle w:val="PageNumber"/>
      </w:rPr>
      <w:fldChar w:fldCharType="separate"/>
    </w:r>
    <w:r w:rsidR="00DF4E9E">
      <w:rPr>
        <w:rStyle w:val="PageNumber"/>
        <w:noProof/>
      </w:rPr>
      <w:t>ii</w:t>
    </w:r>
    <w:r>
      <w:rPr>
        <w:rStyle w:val="PageNumber"/>
      </w:rPr>
      <w:fldChar w:fldCharType="end"/>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t xml:space="preserve">             © KEBS 20</w:t>
    </w:r>
    <w:r w:rsidR="006B18EA">
      <w:rPr>
        <w:rStyle w:val="PageNumber"/>
      </w:rPr>
      <w:t>20</w:t>
    </w:r>
    <w:r>
      <w:rPr>
        <w:rStyle w:val="PageNumber"/>
      </w:rPr>
      <w:t xml:space="preserve"> —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B7E" w:rsidRDefault="00291B7E">
    <w:pPr>
      <w:pStyle w:val="Footer"/>
      <w:tabs>
        <w:tab w:val="clear" w:pos="4153"/>
        <w:tab w:val="clear" w:pos="8306"/>
      </w:tabs>
      <w:ind w:right="1"/>
    </w:pPr>
    <w:r>
      <w:rPr>
        <w:rStyle w:val="PageNumber"/>
      </w:rPr>
      <w:t xml:space="preserve"> © KEBS 20</w:t>
    </w:r>
    <w:r w:rsidR="00165201">
      <w:rPr>
        <w:rStyle w:val="PageNumber"/>
      </w:rPr>
      <w:t>20</w:t>
    </w:r>
    <w:r>
      <w:rPr>
        <w:rStyle w:val="PageNumber"/>
      </w:rPr>
      <w:t xml:space="preserve"> — All rights reserved</w:t>
    </w:r>
    <w:r>
      <w:tab/>
    </w:r>
    <w:r>
      <w:tab/>
    </w:r>
    <w:r>
      <w:tab/>
    </w:r>
    <w:r>
      <w:tab/>
    </w:r>
    <w:r>
      <w:tab/>
    </w:r>
    <w:r>
      <w:tab/>
    </w:r>
    <w:r>
      <w:tab/>
    </w:r>
    <w:r>
      <w:tab/>
    </w:r>
    <w:r>
      <w:tab/>
      <w:t xml:space="preserve">  </w:t>
    </w:r>
    <w:r>
      <w:rPr>
        <w:rStyle w:val="PageNumber"/>
      </w:rPr>
      <w:fldChar w:fldCharType="begin"/>
    </w:r>
    <w:r>
      <w:rPr>
        <w:rStyle w:val="PageNumber"/>
      </w:rPr>
      <w:instrText xml:space="preserve"> PAGE </w:instrText>
    </w:r>
    <w:r>
      <w:rPr>
        <w:rStyle w:val="PageNumber"/>
      </w:rPr>
      <w:fldChar w:fldCharType="separate"/>
    </w:r>
    <w:r w:rsidR="00DF4E9E">
      <w:rPr>
        <w:rStyle w:val="PageNumber"/>
        <w:noProof/>
      </w:rPr>
      <w:t>iii</w:t>
    </w:r>
    <w:r>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B7E" w:rsidRDefault="00291B7E">
    <w:pPr>
      <w:pStyle w:val="Footer"/>
      <w:framePr w:wrap="around" w:vAnchor="text" w:hAnchor="margin" w:xAlign="outside" w:y="1"/>
      <w:rPr>
        <w:rStyle w:val="PageNumber"/>
      </w:rPr>
    </w:pPr>
  </w:p>
  <w:p w:rsidR="00291B7E" w:rsidRDefault="00291B7E">
    <w:pPr>
      <w:pStyle w:val="Footer"/>
      <w:tabs>
        <w:tab w:val="clear" w:pos="4153"/>
        <w:tab w:val="clear" w:pos="8306"/>
      </w:tabs>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B7E" w:rsidRDefault="00291B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F4E9E">
      <w:rPr>
        <w:rStyle w:val="PageNumber"/>
        <w:noProof/>
      </w:rPr>
      <w:t>12</w:t>
    </w:r>
    <w:r>
      <w:rPr>
        <w:rStyle w:val="PageNumber"/>
      </w:rPr>
      <w:fldChar w:fldCharType="end"/>
    </w:r>
  </w:p>
  <w:p w:rsidR="00291B7E" w:rsidRDefault="00291B7E">
    <w:pPr>
      <w:pStyle w:val="Footer"/>
      <w:tabs>
        <w:tab w:val="clear" w:pos="4153"/>
        <w:tab w:val="clear" w:pos="8306"/>
      </w:tabs>
      <w:ind w:right="1" w:firstLine="360"/>
    </w:pPr>
    <w:r>
      <w:rPr>
        <w:rStyle w:val="PageNumber"/>
      </w:rPr>
      <w:t xml:space="preserve">          </w:t>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t xml:space="preserve">             © KEBS 20</w:t>
    </w:r>
    <w:r w:rsidR="00DF5B17">
      <w:rPr>
        <w:rStyle w:val="PageNumber"/>
      </w:rPr>
      <w:t>20</w:t>
    </w:r>
    <w:r>
      <w:rPr>
        <w:rStyle w:val="PageNumber"/>
      </w:rPr>
      <w:t xml:space="preserve"> — All rights reserved</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B7E" w:rsidRDefault="00291B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F4E9E">
      <w:rPr>
        <w:rStyle w:val="PageNumber"/>
        <w:noProof/>
      </w:rPr>
      <w:t>13</w:t>
    </w:r>
    <w:r>
      <w:rPr>
        <w:rStyle w:val="PageNumber"/>
      </w:rPr>
      <w:fldChar w:fldCharType="end"/>
    </w:r>
  </w:p>
  <w:p w:rsidR="00291B7E" w:rsidRDefault="00291B7E">
    <w:pPr>
      <w:pStyle w:val="Footer"/>
      <w:framePr w:wrap="around" w:vAnchor="text" w:hAnchor="page" w:x="10701" w:y="227"/>
      <w:ind w:right="360" w:firstLine="360"/>
      <w:rPr>
        <w:rStyle w:val="PageNumber"/>
      </w:rPr>
    </w:pPr>
  </w:p>
  <w:p w:rsidR="00291B7E" w:rsidRDefault="00291B7E">
    <w:pPr>
      <w:pStyle w:val="Footer"/>
      <w:tabs>
        <w:tab w:val="clear" w:pos="4153"/>
        <w:tab w:val="clear" w:pos="8306"/>
      </w:tabs>
      <w:ind w:right="1"/>
      <w:rPr>
        <w:rStyle w:val="PageNumber"/>
      </w:rPr>
    </w:pPr>
  </w:p>
  <w:p w:rsidR="00291B7E" w:rsidRDefault="00291B7E">
    <w:pPr>
      <w:pStyle w:val="Footer"/>
      <w:tabs>
        <w:tab w:val="clear" w:pos="4153"/>
        <w:tab w:val="clear" w:pos="8306"/>
      </w:tabs>
      <w:ind w:right="1"/>
    </w:pPr>
    <w:r>
      <w:rPr>
        <w:rStyle w:val="PageNumber"/>
      </w:rPr>
      <w:t>© KEBS 20</w:t>
    </w:r>
    <w:r w:rsidR="00DF5B17">
      <w:rPr>
        <w:rStyle w:val="PageNumber"/>
      </w:rPr>
      <w:t>20</w:t>
    </w:r>
    <w:r>
      <w:rPr>
        <w:rStyle w:val="PageNumber"/>
      </w:rPr>
      <w:t xml:space="preserve"> — All rights reserved</w:t>
    </w:r>
    <w:r>
      <w:tab/>
    </w:r>
    <w:r>
      <w:tab/>
    </w:r>
    <w:r>
      <w:tab/>
    </w:r>
    <w:r>
      <w:tab/>
    </w:r>
    <w:r>
      <w:tab/>
    </w:r>
    <w:r>
      <w:tab/>
    </w:r>
    <w:r>
      <w:tab/>
    </w:r>
    <w:r>
      <w:tab/>
    </w:r>
    <w:r>
      <w:tab/>
    </w:r>
    <w:r>
      <w:tab/>
    </w:r>
    <w:r>
      <w:tab/>
    </w:r>
    <w:r>
      <w:tab/>
    </w: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B7E" w:rsidRDefault="00291B7E">
    <w:pPr>
      <w:pStyle w:val="Footer"/>
      <w:tabs>
        <w:tab w:val="clear" w:pos="4153"/>
        <w:tab w:val="clear" w:pos="8306"/>
      </w:tabs>
      <w:ind w:right="10"/>
    </w:pPr>
    <w:r>
      <w:rPr>
        <w:rStyle w:val="PageNumber"/>
      </w:rPr>
      <w:t>© KEBS 20</w:t>
    </w:r>
    <w:r w:rsidR="00165201">
      <w:rPr>
        <w:rStyle w:val="PageNumber"/>
      </w:rPr>
      <w:t>20</w:t>
    </w:r>
    <w:r>
      <w:rPr>
        <w:rStyle w:val="PageNumber"/>
      </w:rPr>
      <w:t xml:space="preserve"> — All rights reserved</w:t>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DF4E9E">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E0F" w:rsidRDefault="004A1E0F">
      <w:r>
        <w:separator/>
      </w:r>
    </w:p>
  </w:footnote>
  <w:footnote w:type="continuationSeparator" w:id="0">
    <w:p w:rsidR="004A1E0F" w:rsidRDefault="004A1E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B7E" w:rsidRDefault="00BC2353">
    <w:pPr>
      <w:pStyle w:val="Header"/>
      <w:tabs>
        <w:tab w:val="clear" w:pos="4153"/>
        <w:tab w:val="clear" w:pos="8306"/>
      </w:tabs>
    </w:pPr>
    <w:r>
      <w:rPr>
        <w:b/>
        <w:bCs/>
        <w:sz w:val="28"/>
      </w:rPr>
      <w:t>D</w:t>
    </w:r>
    <w:r w:rsidR="00625C27">
      <w:rPr>
        <w:b/>
        <w:bCs/>
        <w:sz w:val="28"/>
      </w:rPr>
      <w:t>KS 293:</w:t>
    </w:r>
    <w:r w:rsidR="00291B7E">
      <w:rPr>
        <w:b/>
        <w:bCs/>
        <w:sz w:val="28"/>
      </w:rPr>
      <w:t>20</w:t>
    </w:r>
    <w:r>
      <w:rPr>
        <w:b/>
        <w:bCs/>
        <w:sz w:val="28"/>
      </w:rPr>
      <w:t>2</w:t>
    </w:r>
    <w:r w:rsidR="00291B7E">
      <w:rPr>
        <w:b/>
        <w:bCs/>
        <w:sz w:val="28"/>
      </w:rPr>
      <w:t>0</w:t>
    </w:r>
    <w:r w:rsidR="00291B7E">
      <w:tab/>
      <w:t xml:space="preserve">                                                                                                </w:t>
    </w:r>
    <w:r w:rsidR="00291B7E">
      <w:tab/>
    </w:r>
    <w:r w:rsidR="00291B7E">
      <w:tab/>
    </w:r>
    <w:r w:rsidR="00291B7E">
      <w:tab/>
      <w:t xml:space="preserve">      </w:t>
    </w:r>
  </w:p>
  <w:p w:rsidR="00291B7E" w:rsidRDefault="00291B7E">
    <w:pPr>
      <w:pStyle w:val="Header"/>
      <w:jc w:val="right"/>
      <w:rPr>
        <w:sz w:val="1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B7E" w:rsidRDefault="00291B7E" w:rsidP="00AE4287">
    <w:pPr>
      <w:pStyle w:val="Header"/>
      <w:tabs>
        <w:tab w:val="clear" w:pos="4153"/>
        <w:tab w:val="clear" w:pos="8306"/>
        <w:tab w:val="right" w:pos="9781"/>
      </w:tabs>
      <w:ind w:right="-188"/>
      <w:rPr>
        <w:b/>
        <w:bCs/>
        <w:sz w:val="28"/>
      </w:rPr>
    </w:pPr>
    <w:r>
      <w:rPr>
        <w:b/>
        <w:color w:val="000000"/>
        <w:sz w:val="36"/>
      </w:rPr>
      <w:t>KENYA STANDARD</w:t>
    </w:r>
    <w:r>
      <w:rPr>
        <w:b/>
        <w:i/>
        <w:sz w:val="36"/>
      </w:rPr>
      <w:tab/>
    </w:r>
    <w:r w:rsidRPr="005A50E0">
      <w:rPr>
        <w:b/>
        <w:sz w:val="36"/>
      </w:rPr>
      <w:t xml:space="preserve">                     </w:t>
    </w:r>
    <w:r>
      <w:rPr>
        <w:b/>
        <w:sz w:val="36"/>
      </w:rPr>
      <w:t xml:space="preserve">    </w:t>
    </w:r>
    <w:r w:rsidR="006B18EA" w:rsidRPr="006B18EA">
      <w:rPr>
        <w:b/>
        <w:sz w:val="28"/>
        <w:szCs w:val="28"/>
      </w:rPr>
      <w:t>D</w:t>
    </w:r>
    <w:r w:rsidR="00625C27">
      <w:rPr>
        <w:b/>
        <w:bCs/>
        <w:sz w:val="28"/>
      </w:rPr>
      <w:t>KS 293:</w:t>
    </w:r>
    <w:r>
      <w:rPr>
        <w:b/>
        <w:bCs/>
        <w:sz w:val="28"/>
      </w:rPr>
      <w:t>20</w:t>
    </w:r>
    <w:r w:rsidR="006B18EA">
      <w:rPr>
        <w:b/>
        <w:bCs/>
        <w:sz w:val="28"/>
      </w:rPr>
      <w:t>20</w:t>
    </w:r>
  </w:p>
  <w:p w:rsidR="00291B7E" w:rsidRDefault="00291B7E" w:rsidP="00C63D62">
    <w:pPr>
      <w:pStyle w:val="Header"/>
      <w:tabs>
        <w:tab w:val="clear" w:pos="4153"/>
        <w:tab w:val="clear" w:pos="8306"/>
      </w:tabs>
      <w:ind w:left="7200" w:right="-141" w:firstLine="720"/>
      <w:rPr>
        <w:sz w:val="24"/>
      </w:rPr>
    </w:pPr>
    <w:r>
      <w:rPr>
        <w:bCs/>
        <w:color w:val="000000"/>
        <w:sz w:val="24"/>
      </w:rPr>
      <w:t xml:space="preserve">    ICS 43.060.30</w:t>
    </w:r>
  </w:p>
  <w:p w:rsidR="00291B7E" w:rsidRDefault="00291B7E" w:rsidP="00AE4287">
    <w:pPr>
      <w:pStyle w:val="Header"/>
      <w:tabs>
        <w:tab w:val="clear" w:pos="4153"/>
        <w:tab w:val="clear" w:pos="8306"/>
        <w:tab w:val="right" w:pos="9781"/>
      </w:tabs>
      <w:ind w:right="-18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B7E" w:rsidRDefault="00DF4E9E" w:rsidP="006B4B2C">
    <w:pPr>
      <w:pStyle w:val="Header"/>
      <w:tabs>
        <w:tab w:val="clear" w:pos="4153"/>
        <w:tab w:val="clear" w:pos="8306"/>
      </w:tabs>
      <w:ind w:right="-141" w:firstLine="540"/>
      <w:rPr>
        <w:b/>
        <w:bCs/>
        <w:sz w:val="28"/>
      </w:rPr>
    </w:pPr>
    <w:r>
      <w:rPr>
        <w:b/>
        <w:bCs/>
        <w:noProof/>
        <w:snapToGrid/>
        <w:sz w:val="36"/>
        <w:lang w:eastAsia="en-GB"/>
      </w:rPr>
      <mc:AlternateContent>
        <mc:Choice Requires="wps">
          <w:drawing>
            <wp:anchor distT="0" distB="0" distL="114300" distR="114300" simplePos="0" relativeHeight="251657728" behindDoc="0" locked="0" layoutInCell="1" allowOverlap="1">
              <wp:simplePos x="0" y="0"/>
              <wp:positionH relativeFrom="column">
                <wp:posOffset>-38100</wp:posOffset>
              </wp:positionH>
              <wp:positionV relativeFrom="paragraph">
                <wp:posOffset>-762635</wp:posOffset>
              </wp:positionV>
              <wp:extent cx="19050" cy="108680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086802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012AA" id="Line 1"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60.05pt" to="-1.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" strokeweight="4.5pt">
              <v:stroke linestyle="thickThin"/>
            </v:line>
          </w:pict>
        </mc:Fallback>
      </mc:AlternateContent>
    </w:r>
    <w:r w:rsidR="00291B7E">
      <w:rPr>
        <w:b/>
        <w:bCs/>
        <w:sz w:val="36"/>
      </w:rPr>
      <w:t xml:space="preserve"> KENYA STANDARD</w:t>
    </w:r>
    <w:r w:rsidR="00291B7E">
      <w:tab/>
    </w:r>
    <w:r w:rsidR="00291B7E">
      <w:tab/>
      <w:t xml:space="preserve">                        </w:t>
    </w:r>
    <w:r w:rsidR="00291B7E">
      <w:rPr>
        <w:b/>
        <w:bCs/>
        <w:sz w:val="28"/>
      </w:rPr>
      <w:t xml:space="preserve">                  </w:t>
    </w:r>
    <w:r w:rsidR="00BC2353">
      <w:rPr>
        <w:b/>
        <w:bCs/>
        <w:sz w:val="28"/>
      </w:rPr>
      <w:t>D</w:t>
    </w:r>
    <w:r w:rsidR="00291B7E">
      <w:rPr>
        <w:b/>
        <w:bCs/>
        <w:sz w:val="28"/>
      </w:rPr>
      <w:t>KS 293: 20</w:t>
    </w:r>
    <w:r w:rsidR="00BC2353">
      <w:rPr>
        <w:b/>
        <w:bCs/>
        <w:sz w:val="28"/>
      </w:rPr>
      <w:t>20</w:t>
    </w:r>
  </w:p>
  <w:p w:rsidR="00291B7E" w:rsidRDefault="00291B7E" w:rsidP="00D8075C">
    <w:pPr>
      <w:pStyle w:val="Header"/>
      <w:tabs>
        <w:tab w:val="clear" w:pos="4153"/>
        <w:tab w:val="clear" w:pos="8306"/>
      </w:tabs>
      <w:ind w:left="7200" w:right="-141" w:firstLine="720"/>
      <w:rPr>
        <w:sz w:val="24"/>
      </w:rPr>
    </w:pPr>
    <w:r>
      <w:rPr>
        <w:bCs/>
        <w:color w:val="000000"/>
        <w:sz w:val="24"/>
      </w:rPr>
      <w:t xml:space="preserve"> ICS 43.060.30</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B7E" w:rsidRDefault="00DF5B17">
    <w:pPr>
      <w:pStyle w:val="Header"/>
      <w:tabs>
        <w:tab w:val="clear" w:pos="8306"/>
      </w:tabs>
      <w:rPr>
        <w:b/>
        <w:bCs/>
        <w:sz w:val="28"/>
      </w:rPr>
    </w:pPr>
    <w:r>
      <w:rPr>
        <w:b/>
        <w:bCs/>
        <w:sz w:val="28"/>
      </w:rPr>
      <w:t>DKS 293:</w:t>
    </w:r>
    <w:r w:rsidR="00291B7E">
      <w:rPr>
        <w:b/>
        <w:bCs/>
        <w:sz w:val="28"/>
      </w:rPr>
      <w:t>20</w:t>
    </w:r>
    <w:r>
      <w:rPr>
        <w:b/>
        <w:bCs/>
        <w:sz w:val="28"/>
      </w:rPr>
      <w:t>20</w:t>
    </w:r>
  </w:p>
  <w:p w:rsidR="00291B7E" w:rsidRDefault="00291B7E">
    <w:pPr>
      <w:pStyle w:val="Header"/>
      <w:tabs>
        <w:tab w:val="clear" w:pos="8306"/>
      </w:tabs>
      <w:rPr>
        <w:b/>
        <w:bCs/>
      </w:rPr>
    </w:pPr>
    <w:r>
      <w:rPr>
        <w:b/>
        <w:bCs/>
      </w:rPr>
      <w:tab/>
    </w:r>
    <w:r>
      <w:rPr>
        <w:b/>
        <w:bCs/>
      </w:rPr>
      <w:tab/>
    </w:r>
    <w:r>
      <w:rPr>
        <w:b/>
        <w:bCs/>
      </w:rPr>
      <w:tab/>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B7E" w:rsidRDefault="00291B7E">
    <w:pPr>
      <w:pStyle w:val="Header"/>
      <w:tabs>
        <w:tab w:val="clear" w:pos="4153"/>
        <w:tab w:val="clear" w:pos="8306"/>
      </w:tabs>
      <w:jc w:val="both"/>
      <w:rPr>
        <w:b/>
        <w:bCs/>
        <w:sz w:val="28"/>
      </w:rPr>
    </w:pPr>
    <w:r>
      <w:rPr>
        <w:b/>
        <w:bCs/>
        <w:sz w:val="28"/>
      </w:rPr>
      <w:tab/>
    </w:r>
    <w:r>
      <w:rPr>
        <w:b/>
        <w:bCs/>
        <w:sz w:val="28"/>
      </w:rPr>
      <w:tab/>
    </w:r>
    <w:r>
      <w:rPr>
        <w:b/>
        <w:bCs/>
        <w:sz w:val="28"/>
      </w:rPr>
      <w:tab/>
      <w:t xml:space="preserve">           </w:t>
    </w:r>
    <w:r>
      <w:rPr>
        <w:b/>
        <w:bCs/>
        <w:sz w:val="28"/>
      </w:rPr>
      <w:tab/>
    </w:r>
    <w:r>
      <w:rPr>
        <w:b/>
        <w:bCs/>
        <w:sz w:val="28"/>
      </w:rPr>
      <w:tab/>
    </w:r>
    <w:r>
      <w:rPr>
        <w:b/>
        <w:bCs/>
        <w:sz w:val="28"/>
      </w:rPr>
      <w:tab/>
    </w:r>
    <w:r>
      <w:rPr>
        <w:b/>
        <w:bCs/>
        <w:sz w:val="28"/>
      </w:rPr>
      <w:tab/>
    </w:r>
    <w:r>
      <w:rPr>
        <w:b/>
        <w:bCs/>
        <w:sz w:val="28"/>
      </w:rPr>
      <w:tab/>
    </w:r>
    <w:r>
      <w:rPr>
        <w:b/>
        <w:bCs/>
        <w:sz w:val="28"/>
      </w:rPr>
      <w:tab/>
      <w:t xml:space="preserve">    </w:t>
    </w:r>
    <w:r w:rsidR="00DF5B17">
      <w:rPr>
        <w:b/>
        <w:bCs/>
        <w:sz w:val="28"/>
      </w:rPr>
      <w:t>D</w:t>
    </w:r>
    <w:r>
      <w:rPr>
        <w:b/>
        <w:bCs/>
        <w:sz w:val="28"/>
      </w:rPr>
      <w:t>KS 293:20</w:t>
    </w:r>
    <w:r w:rsidR="00DF5B17">
      <w:rPr>
        <w:b/>
        <w:bCs/>
        <w:sz w:val="28"/>
      </w:rPr>
      <w:t>20</w:t>
    </w:r>
  </w:p>
  <w:p w:rsidR="00291B7E" w:rsidRDefault="00291B7E">
    <w:pPr>
      <w:pStyle w:val="Header"/>
      <w:tabs>
        <w:tab w:val="clear" w:pos="4153"/>
        <w:tab w:val="clear" w:pos="8306"/>
      </w:tabs>
      <w:jc w:val="both"/>
      <w:rPr>
        <w:b/>
        <w:bCs/>
        <w:sz w:val="16"/>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B7E" w:rsidRDefault="00291B7E">
    <w:pPr>
      <w:pStyle w:val="Header"/>
      <w:tabs>
        <w:tab w:val="clear" w:pos="4153"/>
        <w:tab w:val="clear" w:pos="8306"/>
      </w:tabs>
      <w:ind w:right="-141"/>
      <w:rPr>
        <w:sz w:val="28"/>
      </w:rPr>
    </w:pPr>
    <w:r>
      <w:rPr>
        <w:b/>
        <w:bCs/>
        <w:sz w:val="28"/>
      </w:rPr>
      <w:t>KENYA STANDARD</w:t>
    </w:r>
    <w:r w:rsidR="00DF5B17">
      <w:rPr>
        <w:b/>
        <w:bCs/>
        <w:sz w:val="28"/>
      </w:rPr>
      <w:tab/>
    </w:r>
    <w:r w:rsidR="00DF5B17">
      <w:rPr>
        <w:b/>
        <w:bCs/>
        <w:sz w:val="28"/>
      </w:rPr>
      <w:tab/>
    </w:r>
    <w:r w:rsidR="00DF5B17">
      <w:rPr>
        <w:b/>
        <w:bCs/>
        <w:sz w:val="28"/>
      </w:rPr>
      <w:tab/>
    </w:r>
    <w:r w:rsidR="00DF5B17">
      <w:rPr>
        <w:b/>
        <w:bCs/>
        <w:sz w:val="28"/>
      </w:rPr>
      <w:tab/>
    </w:r>
    <w:r w:rsidR="00DF5B17">
      <w:rPr>
        <w:b/>
        <w:bCs/>
        <w:sz w:val="28"/>
      </w:rPr>
      <w:tab/>
      <w:t xml:space="preserve">                          D</w:t>
    </w:r>
    <w:r w:rsidR="00165201">
      <w:rPr>
        <w:b/>
        <w:bCs/>
        <w:sz w:val="28"/>
      </w:rPr>
      <w:t>KS 293:</w:t>
    </w:r>
    <w:r>
      <w:rPr>
        <w:b/>
        <w:bCs/>
        <w:sz w:val="28"/>
      </w:rPr>
      <w:t>20</w:t>
    </w:r>
    <w:r w:rsidR="00DF5B17">
      <w:rPr>
        <w:b/>
        <w:bCs/>
        <w:sz w:val="28"/>
      </w:rPr>
      <w:t>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158EB"/>
    <w:multiLevelType w:val="multilevel"/>
    <w:tmpl w:val="D0E463D2"/>
    <w:lvl w:ilvl="0">
      <w:start w:val="4"/>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upperLetter"/>
      <w:lvlText w:val="%1.%2.%3"/>
      <w:lvlJc w:val="left"/>
      <w:pPr>
        <w:tabs>
          <w:tab w:val="num" w:pos="720"/>
        </w:tabs>
        <w:ind w:left="720" w:hanging="720"/>
      </w:pPr>
      <w:rPr>
        <w:rFonts w:hint="default"/>
      </w:rPr>
    </w:lvl>
    <w:lvl w:ilvl="3">
      <w:start w:val="1"/>
      <w:numFmt w:val="upperLetter"/>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C901842"/>
    <w:multiLevelType w:val="multilevel"/>
    <w:tmpl w:val="BC2C7DC2"/>
    <w:lvl w:ilvl="0">
      <w:start w:val="1"/>
      <w:numFmt w:val="lowerLetter"/>
      <w:lvlText w:val="%1)"/>
      <w:lvlJc w:val="left"/>
      <w:pPr>
        <w:tabs>
          <w:tab w:val="num" w:pos="360"/>
        </w:tabs>
        <w:ind w:left="360" w:hanging="360"/>
      </w:pPr>
      <w:rPr>
        <w:rFonts w:ascii="Arial" w:eastAsia="Times New Roman" w:hAnsi="Arial" w:cs="Times New Roman"/>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DE41233"/>
    <w:multiLevelType w:val="hybridMultilevel"/>
    <w:tmpl w:val="AC0E06B6"/>
    <w:lvl w:ilvl="0" w:tplc="D722EF40">
      <w:start w:val="1"/>
      <w:numFmt w:val="lowerLetter"/>
      <w:lvlText w:val="%1)"/>
      <w:lvlJc w:val="left"/>
      <w:pPr>
        <w:ind w:left="1080" w:hanging="72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56C67"/>
    <w:multiLevelType w:val="singleLevel"/>
    <w:tmpl w:val="D6FC091C"/>
    <w:lvl w:ilvl="0">
      <w:start w:val="1"/>
      <w:numFmt w:val="lowerLetter"/>
      <w:lvlText w:val="(%1)"/>
      <w:lvlJc w:val="left"/>
      <w:pPr>
        <w:tabs>
          <w:tab w:val="num" w:pos="1440"/>
        </w:tabs>
        <w:ind w:left="1440" w:hanging="720"/>
      </w:pPr>
      <w:rPr>
        <w:rFonts w:hint="default"/>
        <w:i/>
      </w:rPr>
    </w:lvl>
  </w:abstractNum>
  <w:abstractNum w:abstractNumId="4" w15:restartNumberingAfterBreak="0">
    <w:nsid w:val="4C1E6FBA"/>
    <w:multiLevelType w:val="hybridMultilevel"/>
    <w:tmpl w:val="2FF882C8"/>
    <w:lvl w:ilvl="0" w:tplc="A5ECD1A4">
      <w:start w:val="1"/>
      <w:numFmt w:val="lowerLetter"/>
      <w:lvlText w:val="%1)"/>
      <w:lvlJc w:val="left"/>
      <w:pPr>
        <w:tabs>
          <w:tab w:val="num" w:pos="720"/>
        </w:tabs>
        <w:ind w:left="720" w:hanging="360"/>
      </w:pPr>
      <w:rPr>
        <w:rFonts w:ascii="Arial" w:eastAsia="Times New Roman" w:hAnsi="Arial" w:cs="Times New Roman"/>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2604BCE"/>
    <w:multiLevelType w:val="singleLevel"/>
    <w:tmpl w:val="B052AA58"/>
    <w:lvl w:ilvl="0">
      <w:start w:val="2"/>
      <w:numFmt w:val="lowerLetter"/>
      <w:lvlText w:val="(%1)"/>
      <w:lvlJc w:val="left"/>
      <w:pPr>
        <w:tabs>
          <w:tab w:val="num" w:pos="1440"/>
        </w:tabs>
        <w:ind w:left="1440" w:hanging="720"/>
      </w:pPr>
      <w:rPr>
        <w:rFonts w:hint="default"/>
        <w:i/>
      </w:rPr>
    </w:lvl>
  </w:abstractNum>
  <w:abstractNum w:abstractNumId="6" w15:restartNumberingAfterBreak="0">
    <w:nsid w:val="693431D4"/>
    <w:multiLevelType w:val="multilevel"/>
    <w:tmpl w:val="C5ACDC2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6E197EAB"/>
    <w:multiLevelType w:val="multilevel"/>
    <w:tmpl w:val="7E5638DE"/>
    <w:lvl w:ilvl="0">
      <w:start w:val="4"/>
      <w:numFmt w:val="decimal"/>
      <w:lvlText w:val="%1"/>
      <w:lvlJc w:val="left"/>
      <w:pPr>
        <w:tabs>
          <w:tab w:val="num" w:pos="360"/>
        </w:tabs>
        <w:ind w:left="360" w:hanging="360"/>
      </w:pPr>
      <w:rPr>
        <w:rFonts w:hint="default"/>
        <w:b/>
      </w:rPr>
    </w:lvl>
    <w:lvl w:ilvl="1">
      <w:start w:val="6"/>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15:restartNumberingAfterBreak="0">
    <w:nsid w:val="75CC723B"/>
    <w:multiLevelType w:val="hybridMultilevel"/>
    <w:tmpl w:val="180E3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D500E"/>
    <w:multiLevelType w:val="hybridMultilevel"/>
    <w:tmpl w:val="DD14D754"/>
    <w:lvl w:ilvl="0" w:tplc="70841786">
      <w:start w:val="1"/>
      <w:numFmt w:val="lowerLetter"/>
      <w:lvlText w:val="%1)"/>
      <w:lvlJc w:val="right"/>
      <w:pPr>
        <w:tabs>
          <w:tab w:val="num" w:pos="1440"/>
        </w:tabs>
        <w:ind w:left="1440" w:hanging="360"/>
      </w:pPr>
      <w:rPr>
        <w:rFonts w:ascii="Arial" w:eastAsia="Times New Roman" w:hAnsi="Arial" w:cs="Arial"/>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791C69BD"/>
    <w:multiLevelType w:val="hybridMultilevel"/>
    <w:tmpl w:val="B5621D4A"/>
    <w:lvl w:ilvl="0" w:tplc="0F22CB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7"/>
  </w:num>
  <w:num w:numId="4">
    <w:abstractNumId w:val="6"/>
  </w:num>
  <w:num w:numId="5">
    <w:abstractNumId w:val="9"/>
  </w:num>
  <w:num w:numId="6">
    <w:abstractNumId w:val="0"/>
  </w:num>
  <w:num w:numId="7">
    <w:abstractNumId w:val="10"/>
  </w:num>
  <w:num w:numId="8">
    <w:abstractNumId w:val="4"/>
  </w:num>
  <w:num w:numId="9">
    <w:abstractNumId w:val="1"/>
  </w:num>
  <w:num w:numId="10">
    <w:abstractNumId w:val="2"/>
  </w:num>
  <w:num w:numId="1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2C1"/>
    <w:rsid w:val="000146E1"/>
    <w:rsid w:val="0001697A"/>
    <w:rsid w:val="000211FE"/>
    <w:rsid w:val="00021376"/>
    <w:rsid w:val="0003050D"/>
    <w:rsid w:val="00032AA8"/>
    <w:rsid w:val="00040DF1"/>
    <w:rsid w:val="00046033"/>
    <w:rsid w:val="00046F68"/>
    <w:rsid w:val="0006194D"/>
    <w:rsid w:val="000625F9"/>
    <w:rsid w:val="00066551"/>
    <w:rsid w:val="00066596"/>
    <w:rsid w:val="000708C6"/>
    <w:rsid w:val="000761A1"/>
    <w:rsid w:val="00080971"/>
    <w:rsid w:val="000843F0"/>
    <w:rsid w:val="00087DB2"/>
    <w:rsid w:val="00090A63"/>
    <w:rsid w:val="000924A8"/>
    <w:rsid w:val="00093528"/>
    <w:rsid w:val="000951FD"/>
    <w:rsid w:val="000A2A6E"/>
    <w:rsid w:val="000A3486"/>
    <w:rsid w:val="000A6BF0"/>
    <w:rsid w:val="000A7222"/>
    <w:rsid w:val="000B0C13"/>
    <w:rsid w:val="000B1805"/>
    <w:rsid w:val="000C3CAF"/>
    <w:rsid w:val="000C5FF9"/>
    <w:rsid w:val="000D377C"/>
    <w:rsid w:val="000E070B"/>
    <w:rsid w:val="000E0BBC"/>
    <w:rsid w:val="000E14BC"/>
    <w:rsid w:val="000F4985"/>
    <w:rsid w:val="000F4E96"/>
    <w:rsid w:val="00103505"/>
    <w:rsid w:val="00105509"/>
    <w:rsid w:val="001438A8"/>
    <w:rsid w:val="00144E30"/>
    <w:rsid w:val="00145E7D"/>
    <w:rsid w:val="001545E0"/>
    <w:rsid w:val="00165201"/>
    <w:rsid w:val="00170764"/>
    <w:rsid w:val="0017467A"/>
    <w:rsid w:val="00181F6C"/>
    <w:rsid w:val="00182B4A"/>
    <w:rsid w:val="001864D8"/>
    <w:rsid w:val="001864E8"/>
    <w:rsid w:val="0019264D"/>
    <w:rsid w:val="0019585C"/>
    <w:rsid w:val="001A3A1A"/>
    <w:rsid w:val="001A45F7"/>
    <w:rsid w:val="001A5E5D"/>
    <w:rsid w:val="001B0B55"/>
    <w:rsid w:val="001B3E50"/>
    <w:rsid w:val="001D69B7"/>
    <w:rsid w:val="001E5979"/>
    <w:rsid w:val="001E5CFE"/>
    <w:rsid w:val="001E697C"/>
    <w:rsid w:val="001F1370"/>
    <w:rsid w:val="001F20FA"/>
    <w:rsid w:val="001F3B89"/>
    <w:rsid w:val="001F49DD"/>
    <w:rsid w:val="001F4B35"/>
    <w:rsid w:val="001F4D4F"/>
    <w:rsid w:val="00200FDA"/>
    <w:rsid w:val="00203269"/>
    <w:rsid w:val="002034DE"/>
    <w:rsid w:val="00210643"/>
    <w:rsid w:val="00216243"/>
    <w:rsid w:val="0021780D"/>
    <w:rsid w:val="00225510"/>
    <w:rsid w:val="00230C62"/>
    <w:rsid w:val="0023136A"/>
    <w:rsid w:val="002338A1"/>
    <w:rsid w:val="0024365B"/>
    <w:rsid w:val="002463D4"/>
    <w:rsid w:val="00247667"/>
    <w:rsid w:val="0025561D"/>
    <w:rsid w:val="00257FE8"/>
    <w:rsid w:val="00270552"/>
    <w:rsid w:val="00271CD4"/>
    <w:rsid w:val="00290091"/>
    <w:rsid w:val="0029189E"/>
    <w:rsid w:val="00291994"/>
    <w:rsid w:val="00291B7E"/>
    <w:rsid w:val="00293127"/>
    <w:rsid w:val="002946E8"/>
    <w:rsid w:val="002A46EB"/>
    <w:rsid w:val="002A78A9"/>
    <w:rsid w:val="002A7EBC"/>
    <w:rsid w:val="002C1709"/>
    <w:rsid w:val="002C4F50"/>
    <w:rsid w:val="002C6BBD"/>
    <w:rsid w:val="002D7C7C"/>
    <w:rsid w:val="002E5391"/>
    <w:rsid w:val="002F46D4"/>
    <w:rsid w:val="002F70AA"/>
    <w:rsid w:val="002F749A"/>
    <w:rsid w:val="00307B82"/>
    <w:rsid w:val="00314998"/>
    <w:rsid w:val="0031657A"/>
    <w:rsid w:val="00317FE1"/>
    <w:rsid w:val="00320DE9"/>
    <w:rsid w:val="0033114D"/>
    <w:rsid w:val="003335E2"/>
    <w:rsid w:val="00342F84"/>
    <w:rsid w:val="00343BDF"/>
    <w:rsid w:val="003461E7"/>
    <w:rsid w:val="003510F9"/>
    <w:rsid w:val="003560D4"/>
    <w:rsid w:val="003561C2"/>
    <w:rsid w:val="0036019F"/>
    <w:rsid w:val="003622C0"/>
    <w:rsid w:val="00362489"/>
    <w:rsid w:val="00364FE1"/>
    <w:rsid w:val="003707A9"/>
    <w:rsid w:val="0037798F"/>
    <w:rsid w:val="00382D29"/>
    <w:rsid w:val="0038714B"/>
    <w:rsid w:val="00391D2A"/>
    <w:rsid w:val="003977F5"/>
    <w:rsid w:val="003A352C"/>
    <w:rsid w:val="003A56DC"/>
    <w:rsid w:val="003A7CDB"/>
    <w:rsid w:val="003B03F5"/>
    <w:rsid w:val="003B1168"/>
    <w:rsid w:val="003B3B0F"/>
    <w:rsid w:val="003B53A2"/>
    <w:rsid w:val="003C1BB7"/>
    <w:rsid w:val="003C4945"/>
    <w:rsid w:val="003D4DCD"/>
    <w:rsid w:val="003D6685"/>
    <w:rsid w:val="003E2533"/>
    <w:rsid w:val="003F01A0"/>
    <w:rsid w:val="003F0AC4"/>
    <w:rsid w:val="003F375D"/>
    <w:rsid w:val="003F38D3"/>
    <w:rsid w:val="00400E2A"/>
    <w:rsid w:val="00406DA4"/>
    <w:rsid w:val="004137B5"/>
    <w:rsid w:val="0041768B"/>
    <w:rsid w:val="00424D73"/>
    <w:rsid w:val="00432EAE"/>
    <w:rsid w:val="004412AE"/>
    <w:rsid w:val="004420CA"/>
    <w:rsid w:val="00453487"/>
    <w:rsid w:val="0045626D"/>
    <w:rsid w:val="00456E1F"/>
    <w:rsid w:val="004664F9"/>
    <w:rsid w:val="004700C0"/>
    <w:rsid w:val="00470C28"/>
    <w:rsid w:val="00470E0F"/>
    <w:rsid w:val="00482D1C"/>
    <w:rsid w:val="00483433"/>
    <w:rsid w:val="00490B60"/>
    <w:rsid w:val="00491088"/>
    <w:rsid w:val="0049784D"/>
    <w:rsid w:val="004A08D2"/>
    <w:rsid w:val="004A1E0F"/>
    <w:rsid w:val="004B0CAD"/>
    <w:rsid w:val="004B2642"/>
    <w:rsid w:val="004C4D91"/>
    <w:rsid w:val="004C590F"/>
    <w:rsid w:val="004C6E14"/>
    <w:rsid w:val="004D0E1C"/>
    <w:rsid w:val="004D1FBC"/>
    <w:rsid w:val="004D351B"/>
    <w:rsid w:val="004D3F02"/>
    <w:rsid w:val="004D70C8"/>
    <w:rsid w:val="004E138D"/>
    <w:rsid w:val="004E57CC"/>
    <w:rsid w:val="004F269A"/>
    <w:rsid w:val="004F3C59"/>
    <w:rsid w:val="00504CAD"/>
    <w:rsid w:val="005056DC"/>
    <w:rsid w:val="00505A67"/>
    <w:rsid w:val="00505CDD"/>
    <w:rsid w:val="00506038"/>
    <w:rsid w:val="00510974"/>
    <w:rsid w:val="00512678"/>
    <w:rsid w:val="00514161"/>
    <w:rsid w:val="005142B1"/>
    <w:rsid w:val="0051632E"/>
    <w:rsid w:val="0052325E"/>
    <w:rsid w:val="005304E1"/>
    <w:rsid w:val="005340D5"/>
    <w:rsid w:val="005460A8"/>
    <w:rsid w:val="005516D8"/>
    <w:rsid w:val="00557A7A"/>
    <w:rsid w:val="00566326"/>
    <w:rsid w:val="00566B1E"/>
    <w:rsid w:val="00585614"/>
    <w:rsid w:val="005864EF"/>
    <w:rsid w:val="0059619B"/>
    <w:rsid w:val="005A1B7A"/>
    <w:rsid w:val="005A1D90"/>
    <w:rsid w:val="005A50E0"/>
    <w:rsid w:val="005A6D29"/>
    <w:rsid w:val="005A738D"/>
    <w:rsid w:val="005B5465"/>
    <w:rsid w:val="005B5A10"/>
    <w:rsid w:val="005C629A"/>
    <w:rsid w:val="005D1946"/>
    <w:rsid w:val="005D2E7E"/>
    <w:rsid w:val="005D3302"/>
    <w:rsid w:val="005D46BD"/>
    <w:rsid w:val="005E07D4"/>
    <w:rsid w:val="005E4AE0"/>
    <w:rsid w:val="005E5478"/>
    <w:rsid w:val="005F3B13"/>
    <w:rsid w:val="005F43F6"/>
    <w:rsid w:val="00601318"/>
    <w:rsid w:val="00602F1E"/>
    <w:rsid w:val="0060619E"/>
    <w:rsid w:val="006225DA"/>
    <w:rsid w:val="00622DDC"/>
    <w:rsid w:val="00625C27"/>
    <w:rsid w:val="006324BE"/>
    <w:rsid w:val="00640234"/>
    <w:rsid w:val="00644E34"/>
    <w:rsid w:val="0064520B"/>
    <w:rsid w:val="006455F4"/>
    <w:rsid w:val="00647DE0"/>
    <w:rsid w:val="00657733"/>
    <w:rsid w:val="00657B66"/>
    <w:rsid w:val="0066634A"/>
    <w:rsid w:val="006667D7"/>
    <w:rsid w:val="00667801"/>
    <w:rsid w:val="00671980"/>
    <w:rsid w:val="00671D52"/>
    <w:rsid w:val="0067212E"/>
    <w:rsid w:val="00672DF1"/>
    <w:rsid w:val="00673175"/>
    <w:rsid w:val="0067470D"/>
    <w:rsid w:val="006770E4"/>
    <w:rsid w:val="00683C89"/>
    <w:rsid w:val="00685005"/>
    <w:rsid w:val="0068782B"/>
    <w:rsid w:val="00693A91"/>
    <w:rsid w:val="00695FAC"/>
    <w:rsid w:val="00696C17"/>
    <w:rsid w:val="00697508"/>
    <w:rsid w:val="00697538"/>
    <w:rsid w:val="006A1245"/>
    <w:rsid w:val="006B18EA"/>
    <w:rsid w:val="006B2D00"/>
    <w:rsid w:val="006B4B2C"/>
    <w:rsid w:val="006B4CCF"/>
    <w:rsid w:val="006B4DE4"/>
    <w:rsid w:val="006B6D54"/>
    <w:rsid w:val="006C4423"/>
    <w:rsid w:val="006D105A"/>
    <w:rsid w:val="006D2294"/>
    <w:rsid w:val="006D7546"/>
    <w:rsid w:val="006E2B39"/>
    <w:rsid w:val="006F4358"/>
    <w:rsid w:val="006F698F"/>
    <w:rsid w:val="007007BB"/>
    <w:rsid w:val="007018DC"/>
    <w:rsid w:val="00702AE7"/>
    <w:rsid w:val="007102F7"/>
    <w:rsid w:val="007128DC"/>
    <w:rsid w:val="007142BC"/>
    <w:rsid w:val="007256BB"/>
    <w:rsid w:val="007279D1"/>
    <w:rsid w:val="00727A42"/>
    <w:rsid w:val="007402ED"/>
    <w:rsid w:val="00747267"/>
    <w:rsid w:val="0078328B"/>
    <w:rsid w:val="00784462"/>
    <w:rsid w:val="00784F67"/>
    <w:rsid w:val="0079428A"/>
    <w:rsid w:val="00795088"/>
    <w:rsid w:val="007A3FC5"/>
    <w:rsid w:val="007A62D9"/>
    <w:rsid w:val="007B0B6D"/>
    <w:rsid w:val="007B2414"/>
    <w:rsid w:val="007B3D17"/>
    <w:rsid w:val="007B51C2"/>
    <w:rsid w:val="007C6FFE"/>
    <w:rsid w:val="007C7585"/>
    <w:rsid w:val="007D15EF"/>
    <w:rsid w:val="007D2F2E"/>
    <w:rsid w:val="007D3A3C"/>
    <w:rsid w:val="007F1960"/>
    <w:rsid w:val="007F38A4"/>
    <w:rsid w:val="007F514E"/>
    <w:rsid w:val="007F78A3"/>
    <w:rsid w:val="00801EAF"/>
    <w:rsid w:val="008032C1"/>
    <w:rsid w:val="0080369A"/>
    <w:rsid w:val="00811C65"/>
    <w:rsid w:val="00845067"/>
    <w:rsid w:val="008452C2"/>
    <w:rsid w:val="00855565"/>
    <w:rsid w:val="00867F76"/>
    <w:rsid w:val="00871FE2"/>
    <w:rsid w:val="008724E4"/>
    <w:rsid w:val="00872819"/>
    <w:rsid w:val="00876992"/>
    <w:rsid w:val="0088778B"/>
    <w:rsid w:val="008953C9"/>
    <w:rsid w:val="008A22A0"/>
    <w:rsid w:val="008A29D5"/>
    <w:rsid w:val="008A3D19"/>
    <w:rsid w:val="008A6D57"/>
    <w:rsid w:val="008B09C8"/>
    <w:rsid w:val="008B470D"/>
    <w:rsid w:val="008C59B1"/>
    <w:rsid w:val="008C5BBC"/>
    <w:rsid w:val="008C5D34"/>
    <w:rsid w:val="008C68BF"/>
    <w:rsid w:val="008C6E16"/>
    <w:rsid w:val="008D4622"/>
    <w:rsid w:val="008D591C"/>
    <w:rsid w:val="008E6A45"/>
    <w:rsid w:val="008E7522"/>
    <w:rsid w:val="008F2292"/>
    <w:rsid w:val="008F3A98"/>
    <w:rsid w:val="008F57DA"/>
    <w:rsid w:val="0090693C"/>
    <w:rsid w:val="00913D58"/>
    <w:rsid w:val="00914519"/>
    <w:rsid w:val="0091456D"/>
    <w:rsid w:val="0093373A"/>
    <w:rsid w:val="009341C0"/>
    <w:rsid w:val="00934985"/>
    <w:rsid w:val="00941305"/>
    <w:rsid w:val="00943EAC"/>
    <w:rsid w:val="0094418B"/>
    <w:rsid w:val="00946899"/>
    <w:rsid w:val="00946995"/>
    <w:rsid w:val="009506CA"/>
    <w:rsid w:val="00954434"/>
    <w:rsid w:val="00956F96"/>
    <w:rsid w:val="00957B5A"/>
    <w:rsid w:val="0096087F"/>
    <w:rsid w:val="009608A2"/>
    <w:rsid w:val="009660DD"/>
    <w:rsid w:val="00974E15"/>
    <w:rsid w:val="009822F0"/>
    <w:rsid w:val="0098432D"/>
    <w:rsid w:val="00991D99"/>
    <w:rsid w:val="009C3308"/>
    <w:rsid w:val="009C5D93"/>
    <w:rsid w:val="009D6145"/>
    <w:rsid w:val="009D7CD3"/>
    <w:rsid w:val="009F22B5"/>
    <w:rsid w:val="009F5C73"/>
    <w:rsid w:val="00A00574"/>
    <w:rsid w:val="00A072B7"/>
    <w:rsid w:val="00A14E8C"/>
    <w:rsid w:val="00A17874"/>
    <w:rsid w:val="00A210DB"/>
    <w:rsid w:val="00A2444C"/>
    <w:rsid w:val="00A258FC"/>
    <w:rsid w:val="00A3012A"/>
    <w:rsid w:val="00A30540"/>
    <w:rsid w:val="00A309DF"/>
    <w:rsid w:val="00A32141"/>
    <w:rsid w:val="00A33239"/>
    <w:rsid w:val="00A41F55"/>
    <w:rsid w:val="00A46FE1"/>
    <w:rsid w:val="00A577A8"/>
    <w:rsid w:val="00A60855"/>
    <w:rsid w:val="00A6579D"/>
    <w:rsid w:val="00A718C1"/>
    <w:rsid w:val="00A72621"/>
    <w:rsid w:val="00A74DC0"/>
    <w:rsid w:val="00A81205"/>
    <w:rsid w:val="00A82CA8"/>
    <w:rsid w:val="00A845CB"/>
    <w:rsid w:val="00A85678"/>
    <w:rsid w:val="00A912C0"/>
    <w:rsid w:val="00A91FFF"/>
    <w:rsid w:val="00A95BB6"/>
    <w:rsid w:val="00A962E5"/>
    <w:rsid w:val="00A97B69"/>
    <w:rsid w:val="00AA00AA"/>
    <w:rsid w:val="00AB2408"/>
    <w:rsid w:val="00AB48DD"/>
    <w:rsid w:val="00AC65FB"/>
    <w:rsid w:val="00AD0B66"/>
    <w:rsid w:val="00AD12D4"/>
    <w:rsid w:val="00AD4DEB"/>
    <w:rsid w:val="00AE22F3"/>
    <w:rsid w:val="00AE385D"/>
    <w:rsid w:val="00AE4287"/>
    <w:rsid w:val="00AE765D"/>
    <w:rsid w:val="00AF450B"/>
    <w:rsid w:val="00B05452"/>
    <w:rsid w:val="00B07502"/>
    <w:rsid w:val="00B21160"/>
    <w:rsid w:val="00B30BAF"/>
    <w:rsid w:val="00B310B4"/>
    <w:rsid w:val="00B3421D"/>
    <w:rsid w:val="00B3618B"/>
    <w:rsid w:val="00B41F87"/>
    <w:rsid w:val="00B43195"/>
    <w:rsid w:val="00B565A1"/>
    <w:rsid w:val="00B56FE7"/>
    <w:rsid w:val="00B619DB"/>
    <w:rsid w:val="00B801B1"/>
    <w:rsid w:val="00B8439B"/>
    <w:rsid w:val="00BA4D71"/>
    <w:rsid w:val="00BA521A"/>
    <w:rsid w:val="00BB3AE4"/>
    <w:rsid w:val="00BC2353"/>
    <w:rsid w:val="00BC376A"/>
    <w:rsid w:val="00BC4DB0"/>
    <w:rsid w:val="00BE2558"/>
    <w:rsid w:val="00BE627C"/>
    <w:rsid w:val="00BF082D"/>
    <w:rsid w:val="00BF3FD0"/>
    <w:rsid w:val="00C01F1F"/>
    <w:rsid w:val="00C047F0"/>
    <w:rsid w:val="00C11785"/>
    <w:rsid w:val="00C12EF7"/>
    <w:rsid w:val="00C16ACA"/>
    <w:rsid w:val="00C16E31"/>
    <w:rsid w:val="00C210A0"/>
    <w:rsid w:val="00C264B7"/>
    <w:rsid w:val="00C27C3E"/>
    <w:rsid w:val="00C31757"/>
    <w:rsid w:val="00C31DAE"/>
    <w:rsid w:val="00C31E62"/>
    <w:rsid w:val="00C327E4"/>
    <w:rsid w:val="00C33D1B"/>
    <w:rsid w:val="00C34DDE"/>
    <w:rsid w:val="00C3633F"/>
    <w:rsid w:val="00C41A1B"/>
    <w:rsid w:val="00C50557"/>
    <w:rsid w:val="00C5482B"/>
    <w:rsid w:val="00C5703C"/>
    <w:rsid w:val="00C63D62"/>
    <w:rsid w:val="00C67883"/>
    <w:rsid w:val="00C711BF"/>
    <w:rsid w:val="00C7180F"/>
    <w:rsid w:val="00C75880"/>
    <w:rsid w:val="00C84880"/>
    <w:rsid w:val="00C84E9D"/>
    <w:rsid w:val="00C85683"/>
    <w:rsid w:val="00C931D0"/>
    <w:rsid w:val="00C97CC9"/>
    <w:rsid w:val="00CA6E7F"/>
    <w:rsid w:val="00CB26BF"/>
    <w:rsid w:val="00CB30FF"/>
    <w:rsid w:val="00CB6324"/>
    <w:rsid w:val="00CD0936"/>
    <w:rsid w:val="00CD4081"/>
    <w:rsid w:val="00CE1856"/>
    <w:rsid w:val="00CE2017"/>
    <w:rsid w:val="00CE61CB"/>
    <w:rsid w:val="00CE7091"/>
    <w:rsid w:val="00CF12D4"/>
    <w:rsid w:val="00CF7936"/>
    <w:rsid w:val="00D14163"/>
    <w:rsid w:val="00D16D69"/>
    <w:rsid w:val="00D16DC6"/>
    <w:rsid w:val="00D16E7E"/>
    <w:rsid w:val="00D21F62"/>
    <w:rsid w:val="00D2298B"/>
    <w:rsid w:val="00D27976"/>
    <w:rsid w:val="00D3075F"/>
    <w:rsid w:val="00D3190D"/>
    <w:rsid w:val="00D31E84"/>
    <w:rsid w:val="00D33EFC"/>
    <w:rsid w:val="00D3464B"/>
    <w:rsid w:val="00D4005A"/>
    <w:rsid w:val="00D452F3"/>
    <w:rsid w:val="00D45D22"/>
    <w:rsid w:val="00D503D2"/>
    <w:rsid w:val="00D530A9"/>
    <w:rsid w:val="00D66573"/>
    <w:rsid w:val="00D71DF3"/>
    <w:rsid w:val="00D7234A"/>
    <w:rsid w:val="00D8075C"/>
    <w:rsid w:val="00D811DA"/>
    <w:rsid w:val="00D83746"/>
    <w:rsid w:val="00D87914"/>
    <w:rsid w:val="00D92358"/>
    <w:rsid w:val="00D93293"/>
    <w:rsid w:val="00D9753A"/>
    <w:rsid w:val="00D97A1B"/>
    <w:rsid w:val="00DA014E"/>
    <w:rsid w:val="00DA5562"/>
    <w:rsid w:val="00DC3406"/>
    <w:rsid w:val="00DC3984"/>
    <w:rsid w:val="00DC4323"/>
    <w:rsid w:val="00DC68FA"/>
    <w:rsid w:val="00DD1A8E"/>
    <w:rsid w:val="00DE044E"/>
    <w:rsid w:val="00DE3470"/>
    <w:rsid w:val="00DE40F9"/>
    <w:rsid w:val="00DE6E04"/>
    <w:rsid w:val="00DF02C7"/>
    <w:rsid w:val="00DF134B"/>
    <w:rsid w:val="00DF4E9E"/>
    <w:rsid w:val="00DF5B17"/>
    <w:rsid w:val="00E012B4"/>
    <w:rsid w:val="00E05B9A"/>
    <w:rsid w:val="00E12C37"/>
    <w:rsid w:val="00E33732"/>
    <w:rsid w:val="00E338DF"/>
    <w:rsid w:val="00E35D67"/>
    <w:rsid w:val="00E40F83"/>
    <w:rsid w:val="00E44EAB"/>
    <w:rsid w:val="00E46CCA"/>
    <w:rsid w:val="00E52011"/>
    <w:rsid w:val="00E5358D"/>
    <w:rsid w:val="00E563EE"/>
    <w:rsid w:val="00E67433"/>
    <w:rsid w:val="00E7172E"/>
    <w:rsid w:val="00E918D8"/>
    <w:rsid w:val="00E93150"/>
    <w:rsid w:val="00E9361F"/>
    <w:rsid w:val="00E93DB7"/>
    <w:rsid w:val="00E97794"/>
    <w:rsid w:val="00EA270A"/>
    <w:rsid w:val="00EB5055"/>
    <w:rsid w:val="00EC5F8F"/>
    <w:rsid w:val="00EC7433"/>
    <w:rsid w:val="00ED73B5"/>
    <w:rsid w:val="00EE040A"/>
    <w:rsid w:val="00EF2146"/>
    <w:rsid w:val="00EF2A43"/>
    <w:rsid w:val="00EF3255"/>
    <w:rsid w:val="00EF4B6F"/>
    <w:rsid w:val="00EF6482"/>
    <w:rsid w:val="00F00F54"/>
    <w:rsid w:val="00F01B30"/>
    <w:rsid w:val="00F110F0"/>
    <w:rsid w:val="00F1153E"/>
    <w:rsid w:val="00F14C5A"/>
    <w:rsid w:val="00F15134"/>
    <w:rsid w:val="00F21890"/>
    <w:rsid w:val="00F30725"/>
    <w:rsid w:val="00F318E7"/>
    <w:rsid w:val="00F34075"/>
    <w:rsid w:val="00F35F67"/>
    <w:rsid w:val="00F41F22"/>
    <w:rsid w:val="00F42F02"/>
    <w:rsid w:val="00F4493B"/>
    <w:rsid w:val="00F477BC"/>
    <w:rsid w:val="00F50142"/>
    <w:rsid w:val="00F51798"/>
    <w:rsid w:val="00F51BC5"/>
    <w:rsid w:val="00F55AB3"/>
    <w:rsid w:val="00F60F8A"/>
    <w:rsid w:val="00F61D36"/>
    <w:rsid w:val="00F6407A"/>
    <w:rsid w:val="00F839FF"/>
    <w:rsid w:val="00F86AAB"/>
    <w:rsid w:val="00F87753"/>
    <w:rsid w:val="00F91163"/>
    <w:rsid w:val="00F96465"/>
    <w:rsid w:val="00FA1B1C"/>
    <w:rsid w:val="00FA2734"/>
    <w:rsid w:val="00FA3094"/>
    <w:rsid w:val="00FA7E5F"/>
    <w:rsid w:val="00FB2154"/>
    <w:rsid w:val="00FB258E"/>
    <w:rsid w:val="00FB3FA6"/>
    <w:rsid w:val="00FB5A12"/>
    <w:rsid w:val="00FB7521"/>
    <w:rsid w:val="00FC1F6E"/>
    <w:rsid w:val="00FC7EAF"/>
    <w:rsid w:val="00FE2B75"/>
    <w:rsid w:val="00FE6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40F793B2-4FB1-4D9E-A744-E50C1A96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Arial" w:hAnsi="Arial"/>
      <w:snapToGrid w:val="0"/>
      <w:lang w:eastAsia="en-US"/>
    </w:rPr>
  </w:style>
  <w:style w:type="paragraph" w:styleId="Heading1">
    <w:name w:val="heading 1"/>
    <w:basedOn w:val="Normal"/>
    <w:next w:val="Normal"/>
    <w:qFormat/>
    <w:pPr>
      <w:keepNext/>
      <w:widowControl/>
      <w:jc w:val="center"/>
      <w:outlineLvl w:val="0"/>
    </w:pPr>
    <w:rPr>
      <w:rFonts w:cs="Arial"/>
      <w:sz w:val="24"/>
    </w:rPr>
  </w:style>
  <w:style w:type="paragraph" w:styleId="Heading2">
    <w:name w:val="heading 2"/>
    <w:basedOn w:val="Normal"/>
    <w:next w:val="Normal"/>
    <w:qFormat/>
    <w:pPr>
      <w:keepNext/>
      <w:widowControl/>
      <w:outlineLvl w:val="1"/>
    </w:pPr>
    <w:rPr>
      <w:rFonts w:cs="Arial"/>
      <w:b/>
      <w:sz w:val="24"/>
    </w:rPr>
  </w:style>
  <w:style w:type="paragraph" w:styleId="Heading3">
    <w:name w:val="heading 3"/>
    <w:basedOn w:val="Normal"/>
    <w:next w:val="Normal"/>
    <w:qFormat/>
    <w:pPr>
      <w:keepNext/>
      <w:widowControl/>
      <w:outlineLvl w:val="2"/>
    </w:pPr>
    <w:rPr>
      <w:rFonts w:cs="Arial"/>
      <w:bCs/>
      <w:sz w:val="24"/>
    </w:rPr>
  </w:style>
  <w:style w:type="paragraph" w:styleId="Heading4">
    <w:name w:val="heading 4"/>
    <w:basedOn w:val="Normal"/>
    <w:next w:val="Normal"/>
    <w:qFormat/>
    <w:pPr>
      <w:keepNext/>
      <w:widowControl/>
      <w:jc w:val="right"/>
      <w:outlineLvl w:val="3"/>
    </w:pPr>
    <w:rPr>
      <w:rFonts w:cs="Arial"/>
      <w:sz w:val="24"/>
    </w:rPr>
  </w:style>
  <w:style w:type="paragraph" w:styleId="Heading5">
    <w:name w:val="heading 5"/>
    <w:basedOn w:val="Normal"/>
    <w:next w:val="Normal"/>
    <w:qFormat/>
    <w:pPr>
      <w:keepNext/>
      <w:outlineLvl w:val="4"/>
    </w:pPr>
    <w:rPr>
      <w:b/>
      <w:color w:val="000000"/>
      <w:sz w:val="48"/>
    </w:rPr>
  </w:style>
  <w:style w:type="paragraph" w:styleId="Heading6">
    <w:name w:val="heading 6"/>
    <w:basedOn w:val="Normal"/>
    <w:next w:val="Normal"/>
    <w:qFormat/>
    <w:pPr>
      <w:keepNext/>
      <w:widowControl/>
      <w:spacing w:line="220" w:lineRule="exact"/>
      <w:jc w:val="center"/>
      <w:outlineLvl w:val="5"/>
    </w:pPr>
    <w:rPr>
      <w:b/>
      <w:sz w:val="24"/>
    </w:rPr>
  </w:style>
  <w:style w:type="paragraph" w:styleId="Heading7">
    <w:name w:val="heading 7"/>
    <w:basedOn w:val="Normal"/>
    <w:next w:val="Normal"/>
    <w:qFormat/>
    <w:pPr>
      <w:keepNext/>
      <w:widowControl/>
      <w:jc w:val="center"/>
      <w:outlineLvl w:val="6"/>
    </w:pPr>
    <w:rPr>
      <w:b/>
    </w:rPr>
  </w:style>
  <w:style w:type="paragraph" w:styleId="Heading8">
    <w:name w:val="heading 8"/>
    <w:basedOn w:val="Normal"/>
    <w:next w:val="Normal"/>
    <w:qFormat/>
    <w:pPr>
      <w:keepNext/>
      <w:widowControl/>
      <w:outlineLvl w:val="7"/>
    </w:pPr>
    <w:rPr>
      <w:b/>
    </w:rPr>
  </w:style>
  <w:style w:type="paragraph" w:styleId="Heading9">
    <w:name w:val="heading 9"/>
    <w:basedOn w:val="Normal"/>
    <w:next w:val="Normal"/>
    <w:qFormat/>
    <w:pPr>
      <w:keepNext/>
      <w:widowControl/>
      <w:ind w:left="720"/>
      <w:jc w:val="center"/>
      <w:outlineLvl w:val="8"/>
    </w:pPr>
    <w:rPr>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widowControl/>
    </w:pPr>
    <w:rPr>
      <w:rFonts w:cs="Arial"/>
      <w:bCs/>
      <w:sz w:val="24"/>
    </w:rPr>
  </w:style>
  <w:style w:type="paragraph" w:styleId="BodyTextIndent">
    <w:name w:val="Body Text Indent"/>
    <w:basedOn w:val="Normal"/>
    <w:pPr>
      <w:widowControl/>
      <w:ind w:left="720"/>
    </w:pPr>
    <w:rPr>
      <w:rFonts w:cs="Arial"/>
      <w:bCs/>
      <w:sz w:val="24"/>
    </w:rPr>
  </w:style>
  <w:style w:type="paragraph" w:styleId="Title">
    <w:name w:val="Title"/>
    <w:basedOn w:val="Normal"/>
    <w:qFormat/>
    <w:pPr>
      <w:widowControl/>
      <w:spacing w:before="120"/>
      <w:jc w:val="center"/>
    </w:pPr>
    <w:rPr>
      <w:b/>
      <w:sz w:val="24"/>
    </w:rPr>
  </w:style>
  <w:style w:type="paragraph" w:styleId="BodyText3">
    <w:name w:val="Body Text 3"/>
    <w:basedOn w:val="Normal"/>
    <w:pPr>
      <w:jc w:val="both"/>
    </w:pPr>
    <w:rPr>
      <w:b/>
      <w:color w:val="000000"/>
      <w:sz w:val="48"/>
    </w:rPr>
  </w:style>
  <w:style w:type="character" w:styleId="Hyperlink">
    <w:name w:val="Hyperlink"/>
    <w:rPr>
      <w:color w:val="0000FF"/>
      <w:u w:val="single"/>
    </w:rPr>
  </w:style>
  <w:style w:type="paragraph" w:styleId="BodyText2">
    <w:name w:val="Body Text 2"/>
    <w:basedOn w:val="Normal"/>
    <w:pPr>
      <w:widowControl/>
      <w:jc w:val="both"/>
    </w:pPr>
    <w:rPr>
      <w:sz w:val="24"/>
    </w:rPr>
  </w:style>
  <w:style w:type="paragraph" w:styleId="BodyTextIndent2">
    <w:name w:val="Body Text Indent 2"/>
    <w:basedOn w:val="Normal"/>
    <w:pPr>
      <w:widowControl/>
      <w:ind w:left="720" w:hanging="720"/>
      <w:jc w:val="both"/>
    </w:pPr>
  </w:style>
  <w:style w:type="paragraph" w:styleId="BodyTextIndent3">
    <w:name w:val="Body Text Indent 3"/>
    <w:basedOn w:val="Normal"/>
    <w:pPr>
      <w:widowControl/>
      <w:ind w:left="720"/>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EquationCaption">
    <w:name w:val="_Equation Caption"/>
  </w:style>
  <w:style w:type="character" w:styleId="FollowedHyperlink">
    <w:name w:val="FollowedHyperlink"/>
    <w:rPr>
      <w:color w:val="800080"/>
      <w:u w:val="single"/>
    </w:rPr>
  </w:style>
  <w:style w:type="paragraph" w:styleId="Caption">
    <w:name w:val="caption"/>
    <w:basedOn w:val="Normal"/>
    <w:next w:val="Normal"/>
    <w:qFormat/>
    <w:pPr>
      <w:jc w:val="center"/>
    </w:pPr>
    <w:rPr>
      <w:b/>
    </w:rPr>
  </w:style>
  <w:style w:type="paragraph" w:styleId="PlainText">
    <w:name w:val="Plain Text"/>
    <w:basedOn w:val="Normal"/>
    <w:rsid w:val="003F375D"/>
    <w:pPr>
      <w:widowControl/>
    </w:pPr>
    <w:rPr>
      <w:rFonts w:ascii="Courier New" w:hAnsi="Courier New"/>
      <w:snapToGrid/>
      <w:lang w:val="en-US"/>
    </w:rPr>
  </w:style>
  <w:style w:type="paragraph" w:customStyle="1" w:styleId="h1">
    <w:name w:val="h1"/>
    <w:basedOn w:val="Heading6"/>
    <w:rsid w:val="0094418B"/>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paragraph" w:styleId="EndnoteText">
    <w:name w:val="endnote text"/>
    <w:basedOn w:val="Normal"/>
    <w:semiHidden/>
    <w:rsid w:val="00270552"/>
  </w:style>
  <w:style w:type="character" w:styleId="EndnoteReference">
    <w:name w:val="endnote reference"/>
    <w:semiHidden/>
    <w:rsid w:val="00270552"/>
    <w:rPr>
      <w:vertAlign w:val="superscript"/>
    </w:rPr>
  </w:style>
  <w:style w:type="table" w:styleId="TableGrid">
    <w:name w:val="Table Grid"/>
    <w:basedOn w:val="TableNormal"/>
    <w:rsid w:val="0049108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Normal"/>
    <w:rsid w:val="00AA00AA"/>
    <w:pPr>
      <w:autoSpaceDE w:val="0"/>
      <w:autoSpaceDN w:val="0"/>
      <w:adjustRightInd w:val="0"/>
      <w:jc w:val="both"/>
    </w:pPr>
    <w:rPr>
      <w:rFonts w:ascii="Arial Narrow" w:eastAsia="SimSun" w:hAnsi="Arial Narrow"/>
      <w:b/>
      <w:snapToGrid/>
      <w:sz w:val="22"/>
      <w:szCs w:val="24"/>
    </w:rPr>
  </w:style>
  <w:style w:type="paragraph" w:styleId="Subtitle">
    <w:name w:val="Subtitle"/>
    <w:basedOn w:val="Normal"/>
    <w:qFormat/>
    <w:rsid w:val="007128DC"/>
    <w:pPr>
      <w:widowControl/>
      <w:jc w:val="center"/>
    </w:pPr>
    <w:rPr>
      <w:rFonts w:cs="Arial"/>
      <w:b/>
      <w:bCs/>
      <w:snapToGrid/>
      <w:szCs w:val="24"/>
      <w:lang w:val="en-US"/>
    </w:rPr>
  </w:style>
  <w:style w:type="paragraph" w:customStyle="1" w:styleId="364-1">
    <w:name w:val="364-1"/>
    <w:basedOn w:val="Heading5"/>
    <w:rsid w:val="007128DC"/>
    <w:pPr>
      <w:widowControl/>
      <w:spacing w:after="120"/>
    </w:pPr>
    <w:rPr>
      <w:rFonts w:ascii="Times New Roman" w:hAnsi="Times New Roman"/>
      <w:snapToGrid/>
      <w:color w:val="auto"/>
      <w:sz w:val="24"/>
    </w:rPr>
  </w:style>
  <w:style w:type="paragraph" w:customStyle="1" w:styleId="364">
    <w:name w:val="364"/>
    <w:basedOn w:val="Normal"/>
    <w:rsid w:val="007128DC"/>
    <w:pPr>
      <w:widowControl/>
      <w:spacing w:after="120"/>
      <w:jc w:val="center"/>
    </w:pPr>
    <w:rPr>
      <w:rFonts w:ascii="Times New Roman" w:hAnsi="Times New Roman"/>
      <w:b/>
      <w:snapToGrid/>
      <w:sz w:val="24"/>
    </w:rPr>
  </w:style>
  <w:style w:type="character" w:customStyle="1" w:styleId="technicalprogrammeprojectlist-content1">
    <w:name w:val="technicalprogrammeprojectlist-content1"/>
    <w:rsid w:val="007128DC"/>
    <w:rPr>
      <w:rFonts w:ascii="Verdana" w:hAnsi="Verdana" w:hint="default"/>
      <w:color w:val="002597"/>
      <w:sz w:val="24"/>
      <w:szCs w:val="24"/>
    </w:rPr>
  </w:style>
  <w:style w:type="character" w:styleId="Strong">
    <w:name w:val="Strong"/>
    <w:qFormat/>
    <w:rsid w:val="007128DC"/>
    <w:rPr>
      <w:b/>
      <w:bCs/>
    </w:rPr>
  </w:style>
  <w:style w:type="paragraph" w:customStyle="1" w:styleId="ISOComments">
    <w:name w:val="ISO_Comments"/>
    <w:basedOn w:val="Normal"/>
    <w:rsid w:val="001B3E50"/>
    <w:pPr>
      <w:widowControl/>
      <w:spacing w:before="210" w:line="210" w:lineRule="exact"/>
    </w:pPr>
    <w:rPr>
      <w:snapToGrid/>
      <w:sz w:val="18"/>
    </w:rPr>
  </w:style>
  <w:style w:type="paragraph" w:styleId="NormalWeb">
    <w:name w:val="Normal (Web)"/>
    <w:basedOn w:val="Normal"/>
    <w:rsid w:val="00E33732"/>
    <w:pPr>
      <w:widowControl/>
      <w:spacing w:before="100" w:beforeAutospacing="1" w:after="100" w:afterAutospacing="1"/>
    </w:pPr>
    <w:rPr>
      <w:rFonts w:ascii="Times New Roman" w:hAnsi="Times New Roman"/>
      <w:snapToGrid/>
      <w:sz w:val="24"/>
      <w:szCs w:val="24"/>
      <w:lang w:val="en-US"/>
    </w:rPr>
  </w:style>
  <w:style w:type="paragraph" w:customStyle="1" w:styleId="Default">
    <w:name w:val="Default"/>
    <w:rsid w:val="00E33732"/>
    <w:pPr>
      <w:widowControl w:val="0"/>
      <w:autoSpaceDE w:val="0"/>
      <w:autoSpaceDN w:val="0"/>
      <w:adjustRightInd w:val="0"/>
    </w:pPr>
    <w:rPr>
      <w:color w:val="000000"/>
      <w:sz w:val="24"/>
      <w:szCs w:val="24"/>
      <w:lang w:val="en-US" w:eastAsia="en-US"/>
    </w:rPr>
  </w:style>
  <w:style w:type="character" w:customStyle="1" w:styleId="text1">
    <w:name w:val="text1"/>
    <w:rsid w:val="00E33732"/>
    <w:rPr>
      <w:rFonts w:ascii="Arial" w:hAnsi="Arial" w:cs="Arial" w:hint="default"/>
      <w:color w:val="03111E"/>
      <w:sz w:val="18"/>
      <w:szCs w:val="18"/>
    </w:rPr>
  </w:style>
  <w:style w:type="paragraph" w:customStyle="1" w:styleId="StandardParagraph">
    <w:name w:val="Standard Paragraph"/>
    <w:basedOn w:val="Normal"/>
    <w:rsid w:val="00F14C5A"/>
    <w:pPr>
      <w:spacing w:after="240"/>
      <w:jc w:val="both"/>
    </w:pPr>
    <w:rPr>
      <w:snapToGr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3090</Words>
  <Characters>17615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TEC~ICAL COMMITTEE ~EPRESENTATION</vt:lpstr>
    </vt:vector>
  </TitlesOfParts>
  <Company>kebs</Company>
  <LinksUpToDate>false</LinksUpToDate>
  <CharactersWithSpaces>20664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TEC~ICAL COMMITTEE ~EPRESENTATION</dc:title>
  <dc:subject/>
  <dc:creator>Administrator</dc:creator>
  <cp:keywords/>
  <cp:lastModifiedBy>Valerie Masaranga</cp:lastModifiedBy>
  <cp:revision>2</cp:revision>
  <cp:lastPrinted>2007-06-04T13:03:00Z</cp:lastPrinted>
  <dcterms:created xsi:type="dcterms:W3CDTF">2020-01-27T06:30:00Z</dcterms:created>
  <dcterms:modified xsi:type="dcterms:W3CDTF">2020-01-27T06:30:00Z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00080018050000000000010282310207f7000400038000</vt:lpwstr>
  </property>
</Properties>
</file>