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8F0962"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8F0962"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Number: </w:t>
      </w:r>
      <w:bookmarkStart w:id="21" w:name="_GoBack"/>
      <w:r w:rsidRPr="00BB5A1E">
        <w:rPr>
          <w:rFonts w:ascii="Arial Narrow" w:hAnsi="Arial Narrow" w:cs="Arial"/>
          <w:sz w:val="24"/>
          <w:szCs w:val="24"/>
        </w:rPr>
        <w:t>ISO</w:t>
      </w:r>
      <w:r w:rsidR="00DF1D8D">
        <w:rPr>
          <w:rFonts w:ascii="Arial Narrow" w:hAnsi="Arial Narrow" w:cs="Arial"/>
          <w:sz w:val="24"/>
          <w:szCs w:val="24"/>
        </w:rPr>
        <w:t xml:space="preserve"> 10320:2019</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Default="005226FC"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Title: </w:t>
      </w:r>
      <w:proofErr w:type="spellStart"/>
      <w:r w:rsidR="00DF1D8D" w:rsidRPr="00DF1D8D">
        <w:rPr>
          <w:rFonts w:ascii="Arial Narrow" w:hAnsi="Arial Narrow" w:cs="Arial"/>
          <w:sz w:val="24"/>
          <w:szCs w:val="24"/>
        </w:rPr>
        <w:t>Geosynthetics</w:t>
      </w:r>
      <w:proofErr w:type="spellEnd"/>
      <w:r w:rsidR="00DF1D8D" w:rsidRPr="00DF1D8D">
        <w:rPr>
          <w:rFonts w:ascii="Arial Narrow" w:hAnsi="Arial Narrow" w:cs="Arial"/>
          <w:sz w:val="24"/>
          <w:szCs w:val="24"/>
        </w:rPr>
        <w:t xml:space="preserve"> — Identification on site</w:t>
      </w:r>
    </w:p>
    <w:bookmarkEnd w:id="21"/>
    <w:p w:rsidR="008B599D" w:rsidRPr="00BB5A1E" w:rsidRDefault="008B599D" w:rsidP="007D7BDE">
      <w:pPr>
        <w:autoSpaceDE w:val="0"/>
        <w:autoSpaceDN w:val="0"/>
        <w:adjustRightInd w:val="0"/>
        <w:jc w:val="both"/>
        <w:rPr>
          <w:rFonts w:ascii="Arial Narrow" w:hAnsi="Arial Narrow" w:cs="Arial"/>
          <w:sz w:val="24"/>
          <w:szCs w:val="24"/>
        </w:rPr>
      </w:pPr>
    </w:p>
    <w:p w:rsidR="00DF1D8D" w:rsidRPr="00DF1D8D" w:rsidRDefault="005226FC" w:rsidP="00DF1D8D">
      <w:pPr>
        <w:autoSpaceDE w:val="0"/>
        <w:autoSpaceDN w:val="0"/>
        <w:adjustRightInd w:val="0"/>
        <w:jc w:val="both"/>
        <w:rPr>
          <w:rFonts w:ascii="Arial Narrow" w:eastAsiaTheme="minorHAnsi" w:hAnsi="Arial Narrow" w:cs="Cambria"/>
          <w:sz w:val="24"/>
          <w:szCs w:val="24"/>
          <w:lang w:val="en-GB"/>
        </w:rPr>
      </w:pPr>
      <w:r w:rsidRPr="00BB5A1E">
        <w:rPr>
          <w:rFonts w:ascii="Arial Narrow" w:hAnsi="Arial Narrow" w:cs="Arial"/>
          <w:sz w:val="24"/>
          <w:szCs w:val="24"/>
        </w:rPr>
        <w:t>Scope:</w:t>
      </w:r>
      <w:r w:rsidRPr="00BB5A1E">
        <w:rPr>
          <w:rFonts w:ascii="Arial Narrow" w:eastAsiaTheme="minorHAnsi" w:hAnsi="Arial Narrow" w:cs="Cambria"/>
          <w:sz w:val="24"/>
          <w:szCs w:val="24"/>
          <w:lang w:val="en-GB"/>
        </w:rPr>
        <w:t xml:space="preserve"> </w:t>
      </w:r>
      <w:r w:rsidR="00DF1D8D" w:rsidRPr="00DF1D8D">
        <w:rPr>
          <w:rFonts w:ascii="Arial Narrow" w:eastAsiaTheme="minorHAnsi" w:hAnsi="Arial Narrow" w:cs="Cambria"/>
          <w:sz w:val="24"/>
          <w:szCs w:val="24"/>
          <w:lang w:val="en-GB"/>
        </w:rPr>
        <w:t xml:space="preserve">This document specifies the information accompanying </w:t>
      </w:r>
      <w:proofErr w:type="spellStart"/>
      <w:r w:rsidR="00DF1D8D" w:rsidRPr="00DF1D8D">
        <w:rPr>
          <w:rFonts w:ascii="Arial Narrow" w:eastAsiaTheme="minorHAnsi" w:hAnsi="Arial Narrow" w:cs="Cambria"/>
          <w:sz w:val="24"/>
          <w:szCs w:val="24"/>
          <w:lang w:val="en-GB"/>
        </w:rPr>
        <w:t>geosynthetics</w:t>
      </w:r>
      <w:proofErr w:type="spellEnd"/>
      <w:r w:rsidR="00DF1D8D" w:rsidRPr="00DF1D8D">
        <w:rPr>
          <w:rFonts w:ascii="Arial Narrow" w:eastAsiaTheme="minorHAnsi" w:hAnsi="Arial Narrow" w:cs="Cambria"/>
          <w:sz w:val="24"/>
          <w:szCs w:val="24"/>
          <w:lang w:val="en-GB"/>
        </w:rPr>
        <w:t xml:space="preserve"> to enable the user on site to identify the goods as being identical to the goods ordered. The positive identification, e.g. of unwrapped or rolled-out </w:t>
      </w:r>
      <w:proofErr w:type="spellStart"/>
      <w:r w:rsidR="00DF1D8D" w:rsidRPr="00DF1D8D">
        <w:rPr>
          <w:rFonts w:ascii="Arial Narrow" w:eastAsiaTheme="minorHAnsi" w:hAnsi="Arial Narrow" w:cs="Cambria"/>
          <w:sz w:val="24"/>
          <w:szCs w:val="24"/>
          <w:lang w:val="en-GB"/>
        </w:rPr>
        <w:t>geosynthetics</w:t>
      </w:r>
      <w:proofErr w:type="spellEnd"/>
      <w:r w:rsidR="00DF1D8D" w:rsidRPr="00DF1D8D">
        <w:rPr>
          <w:rFonts w:ascii="Arial Narrow" w:eastAsiaTheme="minorHAnsi" w:hAnsi="Arial Narrow" w:cs="Cambria"/>
          <w:sz w:val="24"/>
          <w:szCs w:val="24"/>
          <w:lang w:val="en-GB"/>
        </w:rPr>
        <w:t>, is an important aim of this document.</w:t>
      </w:r>
    </w:p>
    <w:p w:rsidR="00BB5A1E" w:rsidRPr="00BB5A1E" w:rsidRDefault="00DF1D8D" w:rsidP="00DF1D8D">
      <w:pPr>
        <w:autoSpaceDE w:val="0"/>
        <w:autoSpaceDN w:val="0"/>
        <w:adjustRightInd w:val="0"/>
        <w:jc w:val="both"/>
        <w:rPr>
          <w:rFonts w:ascii="Cambria" w:eastAsiaTheme="minorHAnsi" w:hAnsi="Cambria" w:cs="Cambria"/>
          <w:sz w:val="24"/>
          <w:szCs w:val="24"/>
          <w:lang w:val="en-GB"/>
        </w:rPr>
      </w:pPr>
      <w:r w:rsidRPr="00DF1D8D">
        <w:rPr>
          <w:rFonts w:ascii="Arial Narrow" w:eastAsiaTheme="minorHAnsi" w:hAnsi="Arial Narrow" w:cs="Cambria"/>
          <w:sz w:val="24"/>
          <w:szCs w:val="24"/>
          <w:lang w:val="en-GB"/>
        </w:rPr>
        <w:t>The information specified does not replace a technical data sheet and cannot be used to verify the conformance of the product with the technical requirements.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lastRenderedPageBreak/>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CC3" w:rsidRDefault="002B3CC3" w:rsidP="007D7BDE">
      <w:r>
        <w:separator/>
      </w:r>
    </w:p>
  </w:endnote>
  <w:endnote w:type="continuationSeparator" w:id="0">
    <w:p w:rsidR="002B3CC3" w:rsidRDefault="002B3CC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B599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B599D">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B599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B599D">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CC3" w:rsidRDefault="002B3CC3" w:rsidP="007D7BDE">
      <w:r>
        <w:separator/>
      </w:r>
    </w:p>
  </w:footnote>
  <w:footnote w:type="continuationSeparator" w:id="0">
    <w:p w:rsidR="002B3CC3" w:rsidRDefault="002B3CC3"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700CE"/>
    <w:rsid w:val="002822B1"/>
    <w:rsid w:val="00282D9D"/>
    <w:rsid w:val="002B3CC3"/>
    <w:rsid w:val="002D3A0B"/>
    <w:rsid w:val="002E03CE"/>
    <w:rsid w:val="002E12DF"/>
    <w:rsid w:val="002E3F7C"/>
    <w:rsid w:val="00326422"/>
    <w:rsid w:val="00350BFA"/>
    <w:rsid w:val="0037216D"/>
    <w:rsid w:val="003A2DFD"/>
    <w:rsid w:val="003C4A6C"/>
    <w:rsid w:val="003F2C4E"/>
    <w:rsid w:val="00402707"/>
    <w:rsid w:val="00452734"/>
    <w:rsid w:val="00490617"/>
    <w:rsid w:val="00506AFA"/>
    <w:rsid w:val="005226FC"/>
    <w:rsid w:val="005965CF"/>
    <w:rsid w:val="005D3E09"/>
    <w:rsid w:val="005E2F92"/>
    <w:rsid w:val="00624301"/>
    <w:rsid w:val="00680852"/>
    <w:rsid w:val="00703562"/>
    <w:rsid w:val="00703CB1"/>
    <w:rsid w:val="007244A4"/>
    <w:rsid w:val="00756E07"/>
    <w:rsid w:val="00766B20"/>
    <w:rsid w:val="007908A4"/>
    <w:rsid w:val="007D5546"/>
    <w:rsid w:val="007D7BDE"/>
    <w:rsid w:val="00810E69"/>
    <w:rsid w:val="008572A5"/>
    <w:rsid w:val="00871382"/>
    <w:rsid w:val="00877DFF"/>
    <w:rsid w:val="00893D7E"/>
    <w:rsid w:val="008B3FDD"/>
    <w:rsid w:val="008B599D"/>
    <w:rsid w:val="008D46A2"/>
    <w:rsid w:val="008F0962"/>
    <w:rsid w:val="00A15AB7"/>
    <w:rsid w:val="00A87B44"/>
    <w:rsid w:val="00AB16F3"/>
    <w:rsid w:val="00B04B5B"/>
    <w:rsid w:val="00B72DA5"/>
    <w:rsid w:val="00B928CA"/>
    <w:rsid w:val="00BA0183"/>
    <w:rsid w:val="00BB5A1E"/>
    <w:rsid w:val="00BF6EDE"/>
    <w:rsid w:val="00C23675"/>
    <w:rsid w:val="00C734AC"/>
    <w:rsid w:val="00D57FB3"/>
    <w:rsid w:val="00D711C5"/>
    <w:rsid w:val="00DC7D31"/>
    <w:rsid w:val="00DF1D8D"/>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9577"/>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4</cp:revision>
  <dcterms:created xsi:type="dcterms:W3CDTF">2022-05-24T09:24:00Z</dcterms:created>
  <dcterms:modified xsi:type="dcterms:W3CDTF">2022-06-03T14:01:00Z</dcterms:modified>
</cp:coreProperties>
</file>