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6685A" w:rsidR="007D7BDE" w:rsidP="000A5E80" w:rsidRDefault="007D7BDE" w14:paraId="1955CAC7" w14:textId="77777777">
      <w:pPr>
        <w:pStyle w:val="annex"/>
        <w:numPr>
          <w:ilvl w:val="0"/>
          <w:numId w:val="0"/>
        </w:numPr>
        <w:rPr>
          <w:color w:val="auto"/>
          <w:sz w:val="22"/>
          <w:szCs w:val="22"/>
        </w:rPr>
      </w:pPr>
      <w:bookmarkStart w:name="_Toc462930810" w:id="0"/>
      <w:bookmarkStart w:name="_Toc462930916" w:id="1"/>
      <w:bookmarkStart w:name="_Toc462931018" w:id="2"/>
      <w:bookmarkStart w:name="_Toc462931078" w:id="3"/>
      <w:bookmarkStart w:name="_Toc462931119" w:id="4"/>
      <w:bookmarkStart w:name="_Toc471815044" w:id="5"/>
      <w:bookmarkStart w:name="_Toc471815532" w:id="6"/>
      <w:bookmarkStart w:name="_Toc471815687" w:id="7"/>
      <w:bookmarkStart w:name="_Toc471815947" w:id="8"/>
      <w:bookmarkStart w:name="_Toc471816103" w:id="9"/>
      <w:bookmarkStart w:name="_Toc474741739" w:id="10"/>
      <w:bookmarkStart w:name="_Toc474741897" w:id="11"/>
      <w:bookmarkStart w:name="_Toc474742055" w:id="12"/>
      <w:bookmarkStart w:name="_Toc474742212" w:id="13"/>
      <w:bookmarkStart w:name="_Toc474742545" w:id="14"/>
      <w:bookmarkStart w:name="_Ref509913798" w:id="15"/>
      <w:bookmarkStart w:name="_Toc20859730" w:id="16"/>
      <w:bookmarkStart w:name="_Toc20860263" w:id="17"/>
      <w:bookmarkStart w:name="_Toc20860797" w:id="18"/>
      <w:bookmarkStart w:name="_Toc23774357" w:id="19"/>
      <w:bookmarkStart w:name="_Toc24013018" w:id="20"/>
      <w:r w:rsidRPr="00D6685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Pr="00D6685A" w:rsidR="007D7BDE" w:rsidP="007D7BDE" w:rsidRDefault="007D7BDE" w14:paraId="3EEEA52E" w14:textId="77777777">
      <w:pPr>
        <w:autoSpaceDE w:val="0"/>
        <w:autoSpaceDN w:val="0"/>
        <w:adjustRightInd w:val="0"/>
        <w:jc w:val="right"/>
        <w:rPr>
          <w:rFonts w:ascii="Arial" w:hAnsi="Arial" w:cs="Arial"/>
          <w:b/>
          <w:lang w:val="nl-NL"/>
        </w:rPr>
      </w:pPr>
      <w:r w:rsidRPr="00D6685A">
        <w:rPr>
          <w:rFonts w:ascii="Arial" w:hAnsi="Arial" w:cs="Arial"/>
          <w:b/>
          <w:lang w:val="nl-NL"/>
        </w:rPr>
        <w:t>CPR183/F15</w:t>
      </w:r>
    </w:p>
    <w:p w:rsidRPr="00D6685A" w:rsidR="007D7BDE" w:rsidP="007D7BDE" w:rsidRDefault="007D7BDE" w14:paraId="672A6659" w14:textId="77777777">
      <w:pPr>
        <w:autoSpaceDE w:val="0"/>
        <w:autoSpaceDN w:val="0"/>
        <w:adjustRightInd w:val="0"/>
        <w:jc w:val="center"/>
        <w:rPr>
          <w:rFonts w:ascii="Arial" w:hAnsi="Arial" w:cs="Arial"/>
          <w:b/>
          <w:bCs/>
          <w:lang w:val="nl-NL"/>
        </w:rPr>
      </w:pPr>
    </w:p>
    <w:p w:rsidRPr="00D6685A" w:rsidR="007D7BDE" w:rsidP="007D7BDE" w:rsidRDefault="007D7BDE" w14:paraId="576BF044" w14:textId="77777777">
      <w:pPr>
        <w:autoSpaceDE w:val="0"/>
        <w:autoSpaceDN w:val="0"/>
        <w:adjustRightInd w:val="0"/>
        <w:jc w:val="center"/>
        <w:rPr>
          <w:rFonts w:ascii="Arial" w:hAnsi="Arial" w:cs="Arial"/>
          <w:b/>
          <w:bCs/>
        </w:rPr>
      </w:pPr>
      <w:r w:rsidRPr="00D6685A">
        <w:rPr>
          <w:rFonts w:ascii="Arial" w:hAnsi="Arial" w:cs="Arial"/>
          <w:b/>
          <w:bCs/>
        </w:rPr>
        <w:t>KENYA BUREAU OF STANDARDS</w:t>
      </w:r>
    </w:p>
    <w:p w:rsidRPr="00D6685A" w:rsidR="007D7BDE" w:rsidP="007D7BDE" w:rsidRDefault="007D7BDE" w14:paraId="0A37501D" w14:textId="77777777">
      <w:pPr>
        <w:autoSpaceDE w:val="0"/>
        <w:autoSpaceDN w:val="0"/>
        <w:adjustRightInd w:val="0"/>
        <w:jc w:val="center"/>
        <w:rPr>
          <w:rFonts w:ascii="Arial" w:hAnsi="Arial" w:cs="Arial"/>
          <w:b/>
          <w:bCs/>
        </w:rPr>
      </w:pPr>
    </w:p>
    <w:p w:rsidRPr="00D6685A" w:rsidR="007D7BDE" w:rsidP="007D7BDE" w:rsidRDefault="007D7BDE" w14:paraId="5DAB6C7B" w14:textId="77777777">
      <w:pPr>
        <w:autoSpaceDE w:val="0"/>
        <w:autoSpaceDN w:val="0"/>
        <w:adjustRightInd w:val="0"/>
        <w:jc w:val="center"/>
        <w:rPr>
          <w:rFonts w:ascii="Arial" w:hAnsi="Arial" w:cs="Arial"/>
          <w:b/>
          <w:bCs/>
        </w:rPr>
      </w:pPr>
    </w:p>
    <w:p w:rsidRPr="00D6685A" w:rsidR="007D7BDE" w:rsidP="007D7BDE" w:rsidRDefault="007D7BDE" w14:paraId="02EB378F" w14:textId="77777777">
      <w:pPr>
        <w:autoSpaceDE w:val="0"/>
        <w:autoSpaceDN w:val="0"/>
        <w:adjustRightInd w:val="0"/>
        <w:jc w:val="center"/>
        <w:rPr>
          <w:rFonts w:ascii="Arial" w:hAnsi="Arial" w:cs="Arial"/>
          <w:b/>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47"/>
        <w:gridCol w:w="3965"/>
        <w:gridCol w:w="2907"/>
      </w:tblGrid>
      <w:tr w:rsidRPr="00D6685A" w:rsidR="007D7BDE" w:rsidTr="00C132C6" w14:paraId="320FAC14" w14:textId="77777777">
        <w:tc>
          <w:tcPr>
            <w:tcW w:w="2147" w:type="dxa"/>
            <w:tcBorders>
              <w:top w:val="single" w:color="auto" w:sz="4" w:space="0"/>
              <w:left w:val="single" w:color="auto" w:sz="4" w:space="0"/>
              <w:bottom w:val="single" w:color="auto" w:sz="4" w:space="0"/>
              <w:right w:val="single" w:color="auto" w:sz="4" w:space="0"/>
            </w:tcBorders>
          </w:tcPr>
          <w:p w:rsidRPr="00D6685A" w:rsidR="007D7BDE" w:rsidP="00D4138E" w:rsidRDefault="007D7BDE" w14:paraId="7102A6A5" w14:textId="77777777">
            <w:pPr>
              <w:tabs>
                <w:tab w:val="center" w:pos="4320"/>
                <w:tab w:val="right" w:pos="8640"/>
              </w:tabs>
              <w:rPr>
                <w:rFonts w:ascii="Arial" w:hAnsi="Arial" w:cs="Arial"/>
                <w:b/>
                <w:sz w:val="24"/>
                <w:szCs w:val="24"/>
              </w:rPr>
            </w:pPr>
            <w:r w:rsidRPr="00D6685A">
              <w:rPr>
                <w:rFonts w:ascii="Arial" w:hAnsi="Arial" w:cs="Arial"/>
                <w:b/>
                <w:sz w:val="24"/>
                <w:szCs w:val="24"/>
              </w:rPr>
              <w:t>Document Type:</w:t>
            </w:r>
          </w:p>
        </w:tc>
        <w:tc>
          <w:tcPr>
            <w:tcW w:w="6872" w:type="dxa"/>
            <w:gridSpan w:val="2"/>
            <w:tcBorders>
              <w:top w:val="single" w:color="auto" w:sz="4" w:space="0"/>
              <w:left w:val="single" w:color="auto" w:sz="4" w:space="0"/>
              <w:bottom w:val="single" w:color="auto" w:sz="4" w:space="0"/>
              <w:right w:val="single" w:color="auto" w:sz="4" w:space="0"/>
            </w:tcBorders>
          </w:tcPr>
          <w:p w:rsidRPr="00D6685A" w:rsidR="007D7BDE" w:rsidP="00D4138E" w:rsidRDefault="007D7BDE" w14:paraId="165E0B34" w14:textId="77777777">
            <w:pPr>
              <w:autoSpaceDE w:val="0"/>
              <w:autoSpaceDN w:val="0"/>
              <w:adjustRightInd w:val="0"/>
              <w:rPr>
                <w:rFonts w:ascii="Arial" w:hAnsi="Arial" w:cs="Arial"/>
                <w:sz w:val="24"/>
                <w:szCs w:val="24"/>
              </w:rPr>
            </w:pPr>
            <w:r w:rsidRPr="00D6685A">
              <w:rPr>
                <w:rFonts w:ascii="Arial" w:hAnsi="Arial" w:cs="Arial"/>
                <w:b/>
                <w:bCs/>
                <w:sz w:val="24"/>
                <w:szCs w:val="24"/>
              </w:rPr>
              <w:t>Adoption proposal</w:t>
            </w:r>
          </w:p>
        </w:tc>
      </w:tr>
      <w:tr w:rsidRPr="00D6685A" w:rsidR="007D7BDE" w:rsidTr="00C132C6" w14:paraId="4DDAF4A0" w14:textId="77777777">
        <w:tc>
          <w:tcPr>
            <w:tcW w:w="2147" w:type="dxa"/>
            <w:vMerge w:val="restart"/>
            <w:tcBorders>
              <w:top w:val="single" w:color="auto" w:sz="4" w:space="0"/>
              <w:left w:val="single" w:color="auto" w:sz="4" w:space="0"/>
              <w:bottom w:val="single" w:color="auto" w:sz="4" w:space="0"/>
              <w:right w:val="single" w:color="auto" w:sz="4" w:space="0"/>
            </w:tcBorders>
          </w:tcPr>
          <w:p w:rsidRPr="00D6685A" w:rsidR="007D7BDE" w:rsidP="00D4138E" w:rsidRDefault="007D7BDE" w14:paraId="0529189C" w14:textId="77777777">
            <w:pPr>
              <w:tabs>
                <w:tab w:val="center" w:pos="4320"/>
                <w:tab w:val="right" w:pos="8640"/>
              </w:tabs>
              <w:rPr>
                <w:rFonts w:ascii="Arial" w:hAnsi="Arial" w:cs="Arial"/>
                <w:b/>
                <w:sz w:val="24"/>
                <w:szCs w:val="24"/>
              </w:rPr>
            </w:pPr>
            <w:r w:rsidRPr="00D6685A">
              <w:rPr>
                <w:rFonts w:ascii="Arial" w:hAnsi="Arial" w:cs="Arial"/>
                <w:b/>
                <w:sz w:val="24"/>
                <w:szCs w:val="24"/>
              </w:rPr>
              <w:t>Dates:</w:t>
            </w:r>
          </w:p>
        </w:tc>
        <w:tc>
          <w:tcPr>
            <w:tcW w:w="3965" w:type="dxa"/>
            <w:tcBorders>
              <w:top w:val="single" w:color="auto" w:sz="4" w:space="0"/>
              <w:left w:val="single" w:color="auto" w:sz="4" w:space="0"/>
              <w:bottom w:val="single" w:color="auto" w:sz="4" w:space="0"/>
              <w:right w:val="single" w:color="auto" w:sz="4" w:space="0"/>
            </w:tcBorders>
          </w:tcPr>
          <w:p w:rsidRPr="00D6685A" w:rsidR="007D7BDE" w:rsidP="00D4138E" w:rsidRDefault="007D7BDE" w14:paraId="37A22CDB" w14:textId="77777777">
            <w:pPr>
              <w:tabs>
                <w:tab w:val="center" w:pos="4320"/>
                <w:tab w:val="right" w:pos="8640"/>
              </w:tabs>
              <w:rPr>
                <w:rFonts w:ascii="Arial" w:hAnsi="Arial" w:cs="Arial"/>
                <w:sz w:val="24"/>
                <w:szCs w:val="24"/>
              </w:rPr>
            </w:pPr>
            <w:r w:rsidRPr="00D6685A">
              <w:rPr>
                <w:rFonts w:ascii="Arial" w:hAnsi="Arial" w:cs="Arial"/>
                <w:sz w:val="24"/>
                <w:szCs w:val="24"/>
              </w:rPr>
              <w:t>Circulation date</w:t>
            </w:r>
          </w:p>
        </w:tc>
        <w:tc>
          <w:tcPr>
            <w:tcW w:w="2907" w:type="dxa"/>
            <w:tcBorders>
              <w:top w:val="single" w:color="auto" w:sz="4" w:space="0"/>
              <w:left w:val="single" w:color="auto" w:sz="4" w:space="0"/>
              <w:bottom w:val="single" w:color="auto" w:sz="4" w:space="0"/>
              <w:right w:val="single" w:color="auto" w:sz="4" w:space="0"/>
            </w:tcBorders>
          </w:tcPr>
          <w:p w:rsidRPr="00D6685A" w:rsidR="007D7BDE" w:rsidP="00D4138E" w:rsidRDefault="007D7BDE" w14:paraId="065A66CA" w14:textId="77777777">
            <w:pPr>
              <w:tabs>
                <w:tab w:val="center" w:pos="4320"/>
                <w:tab w:val="right" w:pos="8640"/>
              </w:tabs>
              <w:rPr>
                <w:rFonts w:ascii="Arial" w:hAnsi="Arial" w:cs="Arial"/>
                <w:sz w:val="24"/>
                <w:szCs w:val="24"/>
              </w:rPr>
            </w:pPr>
            <w:r w:rsidRPr="00D6685A">
              <w:rPr>
                <w:rFonts w:ascii="Arial" w:hAnsi="Arial" w:cs="Arial"/>
                <w:sz w:val="24"/>
                <w:szCs w:val="24"/>
              </w:rPr>
              <w:t>Closing date</w:t>
            </w:r>
          </w:p>
        </w:tc>
      </w:tr>
      <w:tr w:rsidRPr="00D6685A" w:rsidR="00C132C6" w:rsidTr="00C132C6" w14:paraId="00FB5CE5" w14:textId="77777777">
        <w:tc>
          <w:tcPr>
            <w:tcW w:w="0" w:type="auto"/>
            <w:vMerge/>
            <w:vAlign w:val="center"/>
          </w:tcPr>
          <w:p w:rsidRPr="00D6685A" w:rsidR="00C132C6" w:rsidP="00C132C6" w:rsidRDefault="00C132C6" w14:paraId="6A05A809" w14:textId="77777777">
            <w:pPr>
              <w:tabs>
                <w:tab w:val="center" w:pos="4320"/>
                <w:tab w:val="right" w:pos="8640"/>
              </w:tabs>
              <w:rPr>
                <w:rFonts w:ascii="Arial" w:hAnsi="Arial" w:cs="Arial"/>
                <w:b/>
                <w:sz w:val="24"/>
                <w:szCs w:val="24"/>
              </w:rPr>
            </w:pPr>
          </w:p>
        </w:tc>
        <w:tc>
          <w:tcPr>
            <w:tcW w:w="3965" w:type="dxa"/>
            <w:tcBorders>
              <w:top w:val="single" w:color="auto" w:sz="4" w:space="0"/>
              <w:left w:val="single" w:color="auto" w:sz="4" w:space="0"/>
              <w:bottom w:val="single" w:color="auto" w:sz="4" w:space="0"/>
              <w:right w:val="single" w:color="auto" w:sz="4" w:space="0"/>
            </w:tcBorders>
          </w:tcPr>
          <w:p w:rsidRPr="00D6685A" w:rsidR="00C132C6" w:rsidP="00C132C6" w:rsidRDefault="00C132C6" w14:paraId="5858A777" w14:textId="52BCF36A">
            <w:pPr>
              <w:tabs>
                <w:tab w:val="center" w:pos="4320"/>
                <w:tab w:val="right" w:pos="8640"/>
              </w:tabs>
              <w:rPr>
                <w:rFonts w:ascii="Arial" w:hAnsi="Arial" w:cs="Arial"/>
                <w:sz w:val="24"/>
                <w:szCs w:val="24"/>
              </w:rPr>
            </w:pPr>
            <w:r w:rsidRPr="00D6685A">
              <w:rPr>
                <w:rFonts w:ascii="Arial" w:hAnsi="Arial" w:cs="Arial"/>
                <w:sz w:val="24"/>
                <w:szCs w:val="24"/>
              </w:rPr>
              <w:t>2022-03-0</w:t>
            </w:r>
            <w:r w:rsidR="001B1138">
              <w:rPr>
                <w:rFonts w:ascii="Arial" w:hAnsi="Arial" w:cs="Arial"/>
                <w:sz w:val="24"/>
                <w:szCs w:val="24"/>
              </w:rPr>
              <w:t>8</w:t>
            </w:r>
          </w:p>
        </w:tc>
        <w:tc>
          <w:tcPr>
            <w:tcW w:w="2907" w:type="dxa"/>
            <w:tcBorders>
              <w:top w:val="single" w:color="auto" w:sz="4" w:space="0"/>
              <w:left w:val="single" w:color="auto" w:sz="4" w:space="0"/>
              <w:bottom w:val="single" w:color="auto" w:sz="4" w:space="0"/>
              <w:right w:val="single" w:color="auto" w:sz="4" w:space="0"/>
            </w:tcBorders>
          </w:tcPr>
          <w:p w:rsidRPr="00D6685A" w:rsidR="00C132C6" w:rsidP="00C132C6" w:rsidRDefault="00C132C6" w14:paraId="33FEF976" w14:textId="7BBB58EC">
            <w:pPr>
              <w:tabs>
                <w:tab w:val="center" w:pos="4320"/>
                <w:tab w:val="right" w:pos="8640"/>
              </w:tabs>
              <w:rPr>
                <w:rFonts w:ascii="Arial" w:hAnsi="Arial" w:cs="Arial"/>
                <w:sz w:val="24"/>
                <w:szCs w:val="24"/>
              </w:rPr>
            </w:pPr>
            <w:r w:rsidRPr="00D6685A">
              <w:rPr>
                <w:rFonts w:ascii="Arial" w:hAnsi="Arial" w:cs="Arial"/>
                <w:sz w:val="24"/>
                <w:szCs w:val="24"/>
              </w:rPr>
              <w:t>2022-04-0</w:t>
            </w:r>
            <w:r w:rsidR="001B1138">
              <w:rPr>
                <w:rFonts w:ascii="Arial" w:hAnsi="Arial" w:cs="Arial"/>
                <w:sz w:val="24"/>
                <w:szCs w:val="24"/>
              </w:rPr>
              <w:t>8</w:t>
            </w:r>
          </w:p>
        </w:tc>
      </w:tr>
      <w:tr w:rsidRPr="00D6685A" w:rsidR="00C132C6" w:rsidTr="00C132C6" w14:paraId="528A274D" w14:textId="77777777">
        <w:tc>
          <w:tcPr>
            <w:tcW w:w="2147" w:type="dxa"/>
            <w:tcBorders>
              <w:top w:val="single" w:color="auto" w:sz="4" w:space="0"/>
              <w:left w:val="single" w:color="auto" w:sz="4" w:space="0"/>
              <w:bottom w:val="single" w:color="auto" w:sz="4" w:space="0"/>
              <w:right w:val="single" w:color="auto" w:sz="4" w:space="0"/>
            </w:tcBorders>
          </w:tcPr>
          <w:p w:rsidRPr="00D6685A" w:rsidR="00C132C6" w:rsidP="00C132C6" w:rsidRDefault="00C132C6" w14:paraId="14758B01" w14:textId="77777777">
            <w:pPr>
              <w:tabs>
                <w:tab w:val="center" w:pos="4320"/>
                <w:tab w:val="right" w:pos="8640"/>
              </w:tabs>
              <w:rPr>
                <w:rFonts w:ascii="Arial" w:hAnsi="Arial" w:cs="Arial"/>
                <w:b/>
                <w:sz w:val="24"/>
                <w:szCs w:val="24"/>
              </w:rPr>
            </w:pPr>
            <w:r w:rsidRPr="00D6685A">
              <w:rPr>
                <w:rFonts w:ascii="Arial" w:hAnsi="Arial" w:cs="Arial"/>
                <w:b/>
                <w:sz w:val="24"/>
                <w:szCs w:val="24"/>
              </w:rPr>
              <w:t>TC Secretary</w:t>
            </w:r>
          </w:p>
        </w:tc>
        <w:tc>
          <w:tcPr>
            <w:tcW w:w="6872" w:type="dxa"/>
            <w:gridSpan w:val="2"/>
            <w:tcBorders>
              <w:top w:val="single" w:color="auto" w:sz="4" w:space="0"/>
              <w:left w:val="single" w:color="auto" w:sz="4" w:space="0"/>
              <w:bottom w:val="single" w:color="auto" w:sz="4" w:space="0"/>
              <w:right w:val="single" w:color="auto" w:sz="4" w:space="0"/>
            </w:tcBorders>
          </w:tcPr>
          <w:p w:rsidRPr="00D6685A" w:rsidR="00C132C6" w:rsidP="00C132C6" w:rsidRDefault="00C132C6" w14:paraId="10080C5D" w14:textId="77777777">
            <w:pPr>
              <w:tabs>
                <w:tab w:val="center" w:pos="4320"/>
                <w:tab w:val="right" w:pos="8640"/>
              </w:tabs>
              <w:rPr>
                <w:rFonts w:ascii="Arial" w:hAnsi="Arial" w:cs="Arial"/>
                <w:sz w:val="24"/>
                <w:szCs w:val="24"/>
              </w:rPr>
            </w:pPr>
            <w:r w:rsidRPr="00D6685A">
              <w:rPr>
                <w:rFonts w:ascii="Arial" w:hAnsi="Arial" w:cs="Arial"/>
                <w:b/>
                <w:bCs/>
                <w:sz w:val="24"/>
                <w:szCs w:val="24"/>
              </w:rPr>
              <w:t xml:space="preserve">This form shall be filled, </w:t>
            </w:r>
            <w:proofErr w:type="gramStart"/>
            <w:r w:rsidRPr="00D6685A">
              <w:rPr>
                <w:rFonts w:ascii="Arial" w:hAnsi="Arial" w:cs="Arial"/>
                <w:b/>
                <w:bCs/>
                <w:sz w:val="24"/>
                <w:szCs w:val="24"/>
              </w:rPr>
              <w:t>signed</w:t>
            </w:r>
            <w:proofErr w:type="gramEnd"/>
            <w:r w:rsidRPr="00D6685A">
              <w:rPr>
                <w:rFonts w:ascii="Arial" w:hAnsi="Arial" w:cs="Arial"/>
                <w:b/>
                <w:bCs/>
                <w:sz w:val="24"/>
                <w:szCs w:val="24"/>
              </w:rPr>
              <w:t xml:space="preserve"> and returned to Kenya Bureau of Standards for the attention of Zacheus Mwatha (zimwatha@kebs.org)</w:t>
            </w:r>
          </w:p>
        </w:tc>
      </w:tr>
    </w:tbl>
    <w:p w:rsidRPr="00D6685A" w:rsidR="007D7BDE" w:rsidP="007D7BDE" w:rsidRDefault="007D7BDE" w14:paraId="5A39BBE3" w14:textId="77777777">
      <w:pPr>
        <w:autoSpaceDE w:val="0"/>
        <w:autoSpaceDN w:val="0"/>
        <w:adjustRightInd w:val="0"/>
        <w:jc w:val="center"/>
        <w:rPr>
          <w:rFonts w:ascii="Arial" w:hAnsi="Arial" w:cs="Arial"/>
          <w:b/>
          <w:bCs/>
          <w:sz w:val="24"/>
          <w:szCs w:val="24"/>
        </w:rPr>
      </w:pPr>
    </w:p>
    <w:p w:rsidRPr="00D6685A" w:rsidR="007D7BDE" w:rsidP="00EF095C" w:rsidRDefault="007D7BDE" w14:paraId="387722F9" w14:textId="4C92EA7A">
      <w:pPr>
        <w:autoSpaceDE w:val="0"/>
        <w:autoSpaceDN w:val="0"/>
        <w:adjustRightInd w:val="0"/>
        <w:jc w:val="both"/>
        <w:rPr>
          <w:rFonts w:ascii="Arial" w:hAnsi="Arial" w:cs="Arial"/>
          <w:sz w:val="24"/>
          <w:szCs w:val="24"/>
        </w:rPr>
      </w:pPr>
      <w:r w:rsidRPr="00D6685A">
        <w:rPr>
          <w:rFonts w:ascii="Arial" w:hAnsi="Arial" w:cs="Arial"/>
          <w:sz w:val="24"/>
          <w:szCs w:val="24"/>
        </w:rPr>
        <w:t xml:space="preserve">The Kenya Bureau of Standards intends to adopt the International Standards as detailed </w:t>
      </w:r>
      <w:r w:rsidRPr="00D6685A" w:rsidR="00EF095C">
        <w:rPr>
          <w:rFonts w:ascii="Arial" w:hAnsi="Arial" w:cs="Arial"/>
          <w:sz w:val="24"/>
          <w:szCs w:val="24"/>
        </w:rPr>
        <w:t>in the attached list</w:t>
      </w:r>
      <w:r w:rsidRPr="00D6685A" w:rsidR="00692CB9">
        <w:rPr>
          <w:rFonts w:ascii="Arial" w:hAnsi="Arial" w:cs="Arial"/>
          <w:sz w:val="24"/>
          <w:szCs w:val="24"/>
        </w:rPr>
        <w:t xml:space="preserve"> (</w:t>
      </w:r>
      <w:r w:rsidRPr="00D6685A" w:rsidR="00692CB9">
        <w:rPr>
          <w:rFonts w:ascii="Arial" w:hAnsi="Arial" w:cs="Arial"/>
          <w:b/>
          <w:bCs/>
          <w:sz w:val="24"/>
          <w:szCs w:val="24"/>
        </w:rPr>
        <w:t>Table 1</w:t>
      </w:r>
      <w:r w:rsidRPr="00D6685A" w:rsidR="00692CB9">
        <w:rPr>
          <w:rFonts w:ascii="Arial" w:hAnsi="Arial" w:cs="Arial"/>
          <w:sz w:val="24"/>
          <w:szCs w:val="24"/>
        </w:rPr>
        <w:t>)</w:t>
      </w:r>
      <w:r w:rsidRPr="00D6685A" w:rsidR="00EF095C">
        <w:rPr>
          <w:rFonts w:ascii="Arial" w:hAnsi="Arial" w:cs="Arial"/>
          <w:sz w:val="24"/>
          <w:szCs w:val="24"/>
        </w:rPr>
        <w:t>.</w:t>
      </w:r>
    </w:p>
    <w:p w:rsidRPr="00D6685A" w:rsidR="007D7BDE" w:rsidP="007D7BDE" w:rsidRDefault="007D7BDE" w14:paraId="72A3D3EC" w14:textId="77777777">
      <w:pPr>
        <w:autoSpaceDE w:val="0"/>
        <w:autoSpaceDN w:val="0"/>
        <w:adjustRightInd w:val="0"/>
        <w:jc w:val="both"/>
        <w:rPr>
          <w:rFonts w:ascii="Arial" w:hAnsi="Arial" w:cs="Arial"/>
          <w:sz w:val="24"/>
          <w:szCs w:val="24"/>
        </w:rPr>
      </w:pPr>
    </w:p>
    <w:p w:rsidRPr="00D6685A" w:rsidR="007D7BDE" w:rsidP="007D7BDE" w:rsidRDefault="007D7BDE" w14:paraId="119AEF6C" w14:textId="706BF261">
      <w:pPr>
        <w:autoSpaceDE w:val="0"/>
        <w:autoSpaceDN w:val="0"/>
        <w:adjustRightInd w:val="0"/>
        <w:jc w:val="both"/>
        <w:rPr>
          <w:rFonts w:ascii="Arial" w:hAnsi="Arial" w:cs="Arial"/>
          <w:sz w:val="24"/>
          <w:szCs w:val="24"/>
        </w:rPr>
      </w:pPr>
      <w:r w:rsidRPr="00D6685A">
        <w:rPr>
          <w:rFonts w:ascii="Arial" w:hAnsi="Arial" w:cs="Arial"/>
          <w:sz w:val="24"/>
          <w:szCs w:val="24"/>
        </w:rPr>
        <w:t>We are therefore seeking views from potential users in respect of the same.  The Standard</w:t>
      </w:r>
      <w:r w:rsidRPr="00D6685A" w:rsidR="23973FAA">
        <w:rPr>
          <w:rFonts w:ascii="Arial" w:hAnsi="Arial" w:cs="Arial"/>
          <w:sz w:val="24"/>
          <w:szCs w:val="24"/>
        </w:rPr>
        <w:t>s</w:t>
      </w:r>
      <w:r w:rsidRPr="00D6685A">
        <w:rPr>
          <w:rFonts w:ascii="Arial" w:hAnsi="Arial" w:cs="Arial"/>
          <w:sz w:val="24"/>
          <w:szCs w:val="24"/>
        </w:rPr>
        <w:t xml:space="preserve"> </w:t>
      </w:r>
      <w:r w:rsidRPr="00D6685A" w:rsidR="1BC19A78">
        <w:rPr>
          <w:rFonts w:ascii="Arial" w:hAnsi="Arial" w:cs="Arial"/>
          <w:sz w:val="24"/>
          <w:szCs w:val="24"/>
        </w:rPr>
        <w:t xml:space="preserve">are </w:t>
      </w:r>
      <w:r w:rsidRPr="00D6685A">
        <w:rPr>
          <w:rFonts w:ascii="Arial" w:hAnsi="Arial" w:cs="Arial"/>
          <w:sz w:val="24"/>
          <w:szCs w:val="24"/>
        </w:rPr>
        <w:t>available at the Kenya Bureau of Standards Information Centre.  Please tick and fill your preference of the listed option</w:t>
      </w:r>
      <w:r w:rsidRPr="00D6685A" w:rsidR="00161444">
        <w:rPr>
          <w:rFonts w:ascii="Arial" w:hAnsi="Arial" w:cs="Arial"/>
          <w:sz w:val="24"/>
          <w:szCs w:val="24"/>
        </w:rPr>
        <w:t>s</w:t>
      </w:r>
      <w:r w:rsidRPr="00D6685A" w:rsidR="004C4427">
        <w:rPr>
          <w:rFonts w:ascii="Arial" w:hAnsi="Arial" w:cs="Arial"/>
          <w:sz w:val="24"/>
          <w:szCs w:val="24"/>
        </w:rPr>
        <w:t xml:space="preserve"> (</w:t>
      </w:r>
      <w:r w:rsidRPr="00D6685A" w:rsidR="004C4427">
        <w:rPr>
          <w:rFonts w:ascii="Arial" w:hAnsi="Arial" w:cs="Arial"/>
          <w:b/>
          <w:bCs/>
          <w:sz w:val="24"/>
          <w:szCs w:val="24"/>
        </w:rPr>
        <w:t>Table 2</w:t>
      </w:r>
      <w:r w:rsidRPr="00D6685A" w:rsidR="004C4427">
        <w:rPr>
          <w:rFonts w:ascii="Arial" w:hAnsi="Arial" w:cs="Arial"/>
          <w:sz w:val="24"/>
          <w:szCs w:val="24"/>
        </w:rPr>
        <w:t>)</w:t>
      </w:r>
      <w:r w:rsidRPr="00D6685A" w:rsidR="00CE35A9">
        <w:rPr>
          <w:rFonts w:ascii="Arial" w:hAnsi="Arial" w:cs="Arial"/>
          <w:sz w:val="24"/>
          <w:szCs w:val="24"/>
        </w:rPr>
        <w:t>,</w:t>
      </w:r>
      <w:r w:rsidRPr="00D6685A" w:rsidR="008F13FF">
        <w:rPr>
          <w:rFonts w:ascii="Arial" w:hAnsi="Arial" w:cs="Arial"/>
          <w:sz w:val="24"/>
          <w:szCs w:val="24"/>
        </w:rPr>
        <w:t xml:space="preserve"> if there are varying options</w:t>
      </w:r>
      <w:r w:rsidRPr="00D6685A" w:rsidR="00CE35A9">
        <w:rPr>
          <w:rFonts w:ascii="Arial" w:hAnsi="Arial" w:cs="Arial"/>
          <w:sz w:val="24"/>
          <w:szCs w:val="24"/>
        </w:rPr>
        <w:t>,</w:t>
      </w:r>
      <w:r w:rsidRPr="00D6685A" w:rsidR="008F13FF">
        <w:rPr>
          <w:rFonts w:ascii="Arial" w:hAnsi="Arial" w:cs="Arial"/>
          <w:sz w:val="24"/>
          <w:szCs w:val="24"/>
        </w:rPr>
        <w:t xml:space="preserve"> otherwise where one option applies to all the </w:t>
      </w:r>
      <w:r w:rsidR="005653CF">
        <w:rPr>
          <w:rFonts w:ascii="Arial" w:hAnsi="Arial" w:cs="Arial"/>
          <w:sz w:val="24"/>
          <w:szCs w:val="24"/>
        </w:rPr>
        <w:t>three (3</w:t>
      </w:r>
      <w:r w:rsidRPr="00D6685A" w:rsidR="00C66E8D">
        <w:rPr>
          <w:rFonts w:ascii="Arial" w:hAnsi="Arial" w:cs="Arial"/>
          <w:sz w:val="24"/>
          <w:szCs w:val="24"/>
        </w:rPr>
        <w:t>)</w:t>
      </w:r>
      <w:r w:rsidRPr="00D6685A" w:rsidR="008F13FF">
        <w:rPr>
          <w:rFonts w:ascii="Arial" w:hAnsi="Arial" w:cs="Arial"/>
          <w:sz w:val="24"/>
          <w:szCs w:val="24"/>
        </w:rPr>
        <w:t xml:space="preserve"> proposed standards</w:t>
      </w:r>
      <w:r w:rsidRPr="00D6685A" w:rsidR="00E47DA3">
        <w:rPr>
          <w:rFonts w:ascii="Arial" w:hAnsi="Arial" w:cs="Arial"/>
          <w:sz w:val="24"/>
          <w:szCs w:val="24"/>
        </w:rPr>
        <w:t xml:space="preserve"> tick below</w:t>
      </w:r>
      <w:r w:rsidRPr="00D6685A">
        <w:rPr>
          <w:rFonts w:ascii="Arial" w:hAnsi="Arial" w:cs="Arial"/>
          <w:sz w:val="24"/>
          <w:szCs w:val="24"/>
        </w:rPr>
        <w:t xml:space="preserve">.  (If the spaces provided are not enough, please </w:t>
      </w:r>
      <w:r w:rsidRPr="00D6685A" w:rsidR="005653CF">
        <w:rPr>
          <w:rFonts w:ascii="Arial" w:hAnsi="Arial" w:cs="Arial"/>
          <w:sz w:val="24"/>
          <w:szCs w:val="24"/>
        </w:rPr>
        <w:t xml:space="preserve">complete </w:t>
      </w:r>
      <w:r w:rsidRPr="00D6685A" w:rsidR="005653CF">
        <w:rPr>
          <w:rFonts w:ascii="Arial" w:hAnsi="Arial" w:cs="Arial"/>
          <w:b/>
          <w:bCs/>
          <w:sz w:val="24"/>
          <w:szCs w:val="24"/>
        </w:rPr>
        <w:t>Table 3</w:t>
      </w:r>
      <w:r w:rsidRPr="00D6685A">
        <w:rPr>
          <w:rFonts w:ascii="Arial" w:hAnsi="Arial" w:cs="Arial"/>
          <w:sz w:val="24"/>
          <w:szCs w:val="24"/>
        </w:rPr>
        <w:t>).</w:t>
      </w:r>
    </w:p>
    <w:p w:rsidRPr="00D6685A" w:rsidR="00FD41CB" w:rsidP="001E2A20" w:rsidRDefault="001E2A20" w14:paraId="54FBB73D" w14:textId="77777777">
      <w:pPr>
        <w:autoSpaceDE w:val="0"/>
        <w:autoSpaceDN w:val="0"/>
        <w:adjustRightInd w:val="0"/>
        <w:jc w:val="both"/>
        <w:rPr>
          <w:rFonts w:ascii="Arial" w:hAnsi="Arial" w:cs="Arial"/>
          <w:sz w:val="24"/>
          <w:szCs w:val="24"/>
        </w:rPr>
      </w:pPr>
      <w:r w:rsidRPr="00D6685A">
        <w:rPr>
          <w:rFonts w:ascii="Arial" w:hAnsi="Arial" w:cs="Arial"/>
          <w:sz w:val="24"/>
          <w:szCs w:val="24"/>
        </w:rPr>
        <w:tab/>
      </w:r>
    </w:p>
    <w:p w:rsidRPr="00D6685A" w:rsidR="001E2A20" w:rsidP="003B524A" w:rsidRDefault="001E2A20" w14:paraId="1153C9A7" w14:textId="14F3DAD0">
      <w:pPr>
        <w:autoSpaceDE w:val="0"/>
        <w:autoSpaceDN w:val="0"/>
        <w:adjustRightInd w:val="0"/>
        <w:spacing w:after="120"/>
        <w:ind w:firstLine="720"/>
        <w:jc w:val="both"/>
        <w:rPr>
          <w:rFonts w:ascii="Arial" w:hAnsi="Arial" w:cs="Arial"/>
          <w:sz w:val="24"/>
          <w:szCs w:val="24"/>
        </w:rPr>
      </w:pPr>
      <w:r w:rsidRPr="00D6685A">
        <w:rPr>
          <w:rFonts w:ascii="Arial" w:hAnsi="Arial" w:cs="Arial"/>
          <w:sz w:val="24"/>
          <w:szCs w:val="24"/>
        </w:rPr>
        <w:t>Adoption acceptable as presented</w:t>
      </w:r>
      <w:r w:rsidRPr="00D6685A" w:rsidR="0094158A">
        <w:rPr>
          <w:rFonts w:ascii="Arial" w:hAnsi="Arial" w:cs="Arial"/>
          <w:sz w:val="24"/>
          <w:szCs w:val="24"/>
        </w:rPr>
        <w:t xml:space="preserve"> </w:t>
      </w:r>
    </w:p>
    <w:p w:rsidRPr="00D6685A" w:rsidR="001E2A20" w:rsidP="00FB45E6" w:rsidRDefault="001E2A20" w14:paraId="566BC43D" w14:textId="77777777">
      <w:pPr>
        <w:autoSpaceDE w:val="0"/>
        <w:autoSpaceDN w:val="0"/>
        <w:adjustRightInd w:val="0"/>
        <w:spacing w:after="120"/>
        <w:jc w:val="both"/>
        <w:rPr>
          <w:rFonts w:ascii="Arial" w:hAnsi="Arial" w:cs="Arial"/>
          <w:sz w:val="24"/>
          <w:szCs w:val="24"/>
        </w:rPr>
      </w:pPr>
      <w:r w:rsidRPr="00D6685A">
        <w:rPr>
          <w:rFonts w:ascii="Arial" w:hAnsi="Arial" w:cs="Arial"/>
          <w:sz w:val="24"/>
          <w:szCs w:val="24"/>
        </w:rPr>
        <w:tab/>
      </w:r>
      <w:r w:rsidRPr="00D6685A">
        <w:rPr>
          <w:rFonts w:ascii="Arial" w:hAnsi="Arial" w:cs="Arial"/>
          <w:sz w:val="24"/>
          <w:szCs w:val="24"/>
        </w:rPr>
        <w:t>...............................................................................................................................</w:t>
      </w:r>
    </w:p>
    <w:p w:rsidRPr="00D6685A" w:rsidR="001E2A20" w:rsidP="001E2A20" w:rsidRDefault="001E2A20" w14:paraId="7F543751" w14:textId="77777777">
      <w:pPr>
        <w:autoSpaceDE w:val="0"/>
        <w:autoSpaceDN w:val="0"/>
        <w:adjustRightInd w:val="0"/>
        <w:jc w:val="both"/>
        <w:rPr>
          <w:rFonts w:ascii="Arial" w:hAnsi="Arial" w:cs="Arial"/>
          <w:sz w:val="24"/>
          <w:szCs w:val="24"/>
        </w:rPr>
      </w:pPr>
      <w:r w:rsidRPr="00D6685A">
        <w:rPr>
          <w:rFonts w:ascii="Arial" w:hAnsi="Arial" w:cs="Arial"/>
          <w:sz w:val="24"/>
          <w:szCs w:val="24"/>
        </w:rPr>
        <w:tab/>
      </w:r>
      <w:r w:rsidRPr="00D6685A">
        <w:rPr>
          <w:rFonts w:ascii="Arial" w:hAnsi="Arial" w:cs="Arial"/>
          <w:sz w:val="24"/>
          <w:szCs w:val="24"/>
        </w:rPr>
        <w:t>...............................................................................................................................</w:t>
      </w:r>
    </w:p>
    <w:p w:rsidRPr="00D6685A" w:rsidR="001E2A20" w:rsidP="001E2A20" w:rsidRDefault="001E2A20" w14:paraId="5CDB127D" w14:textId="77777777">
      <w:pPr>
        <w:autoSpaceDE w:val="0"/>
        <w:autoSpaceDN w:val="0"/>
        <w:adjustRightInd w:val="0"/>
        <w:jc w:val="both"/>
        <w:rPr>
          <w:rFonts w:ascii="Arial" w:hAnsi="Arial" w:cs="Arial"/>
          <w:sz w:val="24"/>
          <w:szCs w:val="24"/>
        </w:rPr>
      </w:pPr>
    </w:p>
    <w:p w:rsidRPr="00D6685A" w:rsidR="001E2A20" w:rsidP="00FB45E6" w:rsidRDefault="001E2A20" w14:paraId="5B612D2F" w14:textId="77777777">
      <w:pPr>
        <w:autoSpaceDE w:val="0"/>
        <w:autoSpaceDN w:val="0"/>
        <w:adjustRightInd w:val="0"/>
        <w:spacing w:after="120"/>
        <w:jc w:val="both"/>
        <w:rPr>
          <w:rFonts w:ascii="Arial" w:hAnsi="Arial" w:cs="Arial"/>
          <w:sz w:val="24"/>
          <w:szCs w:val="24"/>
        </w:rPr>
      </w:pPr>
      <w:r w:rsidRPr="00D6685A">
        <w:rPr>
          <w:rFonts w:ascii="Arial" w:hAnsi="Arial" w:cs="Arial"/>
          <w:sz w:val="24"/>
          <w:szCs w:val="24"/>
        </w:rPr>
        <w:tab/>
      </w:r>
      <w:r w:rsidRPr="00D6685A">
        <w:rPr>
          <w:rFonts w:ascii="Arial" w:hAnsi="Arial" w:cs="Arial"/>
          <w:sz w:val="24"/>
          <w:szCs w:val="24"/>
        </w:rPr>
        <w:t>Adoption proposal not acceptable because of the reason(s) below</w:t>
      </w:r>
    </w:p>
    <w:p w:rsidRPr="00D6685A" w:rsidR="001E2A20" w:rsidP="00FB45E6" w:rsidRDefault="001E2A20" w14:paraId="3A0F53DE" w14:textId="77777777">
      <w:pPr>
        <w:autoSpaceDE w:val="0"/>
        <w:autoSpaceDN w:val="0"/>
        <w:adjustRightInd w:val="0"/>
        <w:spacing w:after="120"/>
        <w:jc w:val="both"/>
        <w:rPr>
          <w:rFonts w:ascii="Arial" w:hAnsi="Arial" w:cs="Arial"/>
          <w:sz w:val="24"/>
          <w:szCs w:val="24"/>
        </w:rPr>
      </w:pPr>
      <w:r w:rsidRPr="00D6685A">
        <w:rPr>
          <w:rFonts w:ascii="Arial" w:hAnsi="Arial" w:cs="Arial"/>
          <w:sz w:val="24"/>
          <w:szCs w:val="24"/>
        </w:rPr>
        <w:tab/>
      </w:r>
      <w:r w:rsidRPr="00D6685A">
        <w:rPr>
          <w:rFonts w:ascii="Arial" w:hAnsi="Arial" w:cs="Arial"/>
          <w:sz w:val="24"/>
          <w:szCs w:val="24"/>
        </w:rPr>
        <w:t>...............................................................................................................................</w:t>
      </w:r>
    </w:p>
    <w:p w:rsidRPr="00D6685A" w:rsidR="001E2A20" w:rsidP="001E2A20" w:rsidRDefault="001E2A20" w14:paraId="791145C9" w14:textId="77777777">
      <w:pPr>
        <w:autoSpaceDE w:val="0"/>
        <w:autoSpaceDN w:val="0"/>
        <w:adjustRightInd w:val="0"/>
        <w:jc w:val="both"/>
        <w:rPr>
          <w:rFonts w:ascii="Arial" w:hAnsi="Arial" w:cs="Arial"/>
          <w:sz w:val="24"/>
          <w:szCs w:val="24"/>
        </w:rPr>
      </w:pPr>
      <w:r w:rsidRPr="00D6685A">
        <w:rPr>
          <w:rFonts w:ascii="Arial" w:hAnsi="Arial" w:cs="Arial"/>
          <w:sz w:val="24"/>
          <w:szCs w:val="24"/>
        </w:rPr>
        <w:tab/>
      </w:r>
      <w:r w:rsidRPr="00D6685A">
        <w:rPr>
          <w:rFonts w:ascii="Arial" w:hAnsi="Arial" w:cs="Arial"/>
          <w:sz w:val="24"/>
          <w:szCs w:val="24"/>
        </w:rPr>
        <w:t>...............................................................................................................................</w:t>
      </w:r>
    </w:p>
    <w:p w:rsidRPr="00D6685A" w:rsidR="001E2A20" w:rsidP="001E2A20" w:rsidRDefault="001E2A20" w14:paraId="26AF1D91" w14:textId="77777777">
      <w:pPr>
        <w:autoSpaceDE w:val="0"/>
        <w:autoSpaceDN w:val="0"/>
        <w:adjustRightInd w:val="0"/>
        <w:jc w:val="both"/>
        <w:rPr>
          <w:rFonts w:ascii="Arial" w:hAnsi="Arial" w:cs="Arial"/>
          <w:sz w:val="24"/>
          <w:szCs w:val="24"/>
        </w:rPr>
      </w:pPr>
    </w:p>
    <w:p w:rsidRPr="00D6685A" w:rsidR="001E2A20" w:rsidP="00FB45E6" w:rsidRDefault="001E2A20" w14:paraId="270E0CBC" w14:textId="7BB1333F">
      <w:pPr>
        <w:autoSpaceDE w:val="0"/>
        <w:autoSpaceDN w:val="0"/>
        <w:adjustRightInd w:val="0"/>
        <w:spacing w:after="120"/>
        <w:jc w:val="both"/>
        <w:rPr>
          <w:rFonts w:ascii="Arial" w:hAnsi="Arial" w:cs="Arial"/>
          <w:sz w:val="24"/>
          <w:szCs w:val="24"/>
        </w:rPr>
      </w:pPr>
      <w:r w:rsidRPr="00D6685A">
        <w:rPr>
          <w:rFonts w:ascii="Arial" w:hAnsi="Arial" w:cs="Arial"/>
          <w:sz w:val="24"/>
          <w:szCs w:val="24"/>
        </w:rPr>
        <w:tab/>
      </w:r>
      <w:r w:rsidRPr="00D6685A">
        <w:rPr>
          <w:rFonts w:ascii="Arial" w:hAnsi="Arial" w:cs="Arial"/>
          <w:sz w:val="24"/>
          <w:szCs w:val="24"/>
        </w:rPr>
        <w:t>Our Recommendations are as follows</w:t>
      </w:r>
      <w:r w:rsidRPr="00D6685A" w:rsidR="0094158A">
        <w:rPr>
          <w:rFonts w:ascii="Arial" w:hAnsi="Arial" w:cs="Arial"/>
          <w:sz w:val="24"/>
          <w:szCs w:val="24"/>
        </w:rPr>
        <w:t xml:space="preserve"> (indicate against each standard in table 2)</w:t>
      </w:r>
    </w:p>
    <w:p w:rsidRPr="00D6685A" w:rsidR="001E2A20" w:rsidP="00FB45E6" w:rsidRDefault="001E2A20" w14:paraId="610B3F98" w14:textId="77777777">
      <w:pPr>
        <w:autoSpaceDE w:val="0"/>
        <w:autoSpaceDN w:val="0"/>
        <w:adjustRightInd w:val="0"/>
        <w:spacing w:after="120"/>
        <w:jc w:val="both"/>
        <w:rPr>
          <w:rFonts w:ascii="Arial" w:hAnsi="Arial" w:cs="Arial"/>
          <w:sz w:val="24"/>
          <w:szCs w:val="24"/>
        </w:rPr>
      </w:pPr>
      <w:r w:rsidRPr="00D6685A">
        <w:rPr>
          <w:rFonts w:ascii="Arial" w:hAnsi="Arial" w:cs="Arial"/>
          <w:sz w:val="24"/>
          <w:szCs w:val="24"/>
        </w:rPr>
        <w:tab/>
      </w:r>
      <w:r w:rsidRPr="00D6685A">
        <w:rPr>
          <w:rFonts w:ascii="Arial" w:hAnsi="Arial" w:cs="Arial"/>
          <w:sz w:val="24"/>
          <w:szCs w:val="24"/>
        </w:rPr>
        <w:t>...............................................................................................................................</w:t>
      </w:r>
    </w:p>
    <w:p w:rsidRPr="00D6685A" w:rsidR="001E2A20" w:rsidP="001E2A20" w:rsidRDefault="001E2A20" w14:paraId="07938602" w14:textId="77777777">
      <w:pPr>
        <w:autoSpaceDE w:val="0"/>
        <w:autoSpaceDN w:val="0"/>
        <w:adjustRightInd w:val="0"/>
        <w:jc w:val="both"/>
        <w:rPr>
          <w:rFonts w:ascii="Arial" w:hAnsi="Arial" w:cs="Arial"/>
          <w:sz w:val="24"/>
          <w:szCs w:val="24"/>
        </w:rPr>
      </w:pPr>
      <w:r w:rsidRPr="00D6685A">
        <w:rPr>
          <w:rFonts w:ascii="Arial" w:hAnsi="Arial" w:cs="Arial"/>
          <w:sz w:val="24"/>
          <w:szCs w:val="24"/>
        </w:rPr>
        <w:tab/>
      </w:r>
      <w:r w:rsidRPr="00D6685A">
        <w:rPr>
          <w:rFonts w:ascii="Arial" w:hAnsi="Arial" w:cs="Arial"/>
          <w:sz w:val="24"/>
          <w:szCs w:val="24"/>
        </w:rPr>
        <w:t>...............................................................................................................................</w:t>
      </w:r>
    </w:p>
    <w:p w:rsidRPr="00D6685A" w:rsidR="001E2A20" w:rsidP="001E2A20" w:rsidRDefault="001E2A20" w14:paraId="4188C1C2" w14:textId="77777777">
      <w:pPr>
        <w:autoSpaceDE w:val="0"/>
        <w:autoSpaceDN w:val="0"/>
        <w:adjustRightInd w:val="0"/>
        <w:jc w:val="both"/>
        <w:rPr>
          <w:rFonts w:ascii="Arial" w:hAnsi="Arial" w:cs="Arial"/>
          <w:sz w:val="24"/>
          <w:szCs w:val="24"/>
        </w:rPr>
      </w:pPr>
    </w:p>
    <w:p w:rsidRPr="00D6685A" w:rsidR="007D7BDE" w:rsidP="007D7BDE" w:rsidRDefault="007D7BDE" w14:paraId="0E27B00A" w14:textId="77777777">
      <w:pPr>
        <w:autoSpaceDE w:val="0"/>
        <w:autoSpaceDN w:val="0"/>
        <w:adjustRightInd w:val="0"/>
        <w:jc w:val="both"/>
        <w:rPr>
          <w:rFonts w:ascii="Arial" w:hAnsi="Arial" w:cs="Arial"/>
          <w:sz w:val="24"/>
          <w:szCs w:val="24"/>
        </w:rPr>
      </w:pPr>
      <w:r w:rsidRPr="00D6685A">
        <w:rPr>
          <w:rFonts w:ascii="Arial" w:hAnsi="Arial" w:cs="Arial"/>
          <w:sz w:val="24"/>
          <w:szCs w:val="24"/>
        </w:rPr>
        <w:tab/>
      </w:r>
    </w:p>
    <w:p w:rsidRPr="00D6685A" w:rsidR="007D7BDE" w:rsidP="007D7BDE" w:rsidRDefault="007D7BDE" w14:paraId="4CF0B7A2" w14:textId="77777777">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rsidRPr="00D6685A" w:rsidR="007D7BDE" w:rsidP="007D7BDE" w:rsidRDefault="007D7BDE" w14:paraId="60061E4C" w14:textId="77777777">
      <w:pPr>
        <w:autoSpaceDE w:val="0"/>
        <w:autoSpaceDN w:val="0"/>
        <w:adjustRightInd w:val="0"/>
        <w:jc w:val="both"/>
        <w:rPr>
          <w:rFonts w:ascii="Arial" w:hAnsi="Arial" w:cs="Arial"/>
          <w:sz w:val="24"/>
          <w:szCs w:val="24"/>
        </w:rPr>
      </w:pPr>
    </w:p>
    <w:p w:rsidRPr="00D6685A" w:rsidR="007D7BDE" w:rsidP="007D7BDE" w:rsidRDefault="007D7BDE" w14:paraId="69400B45" w14:textId="77777777">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rsidRPr="00D6685A" w:rsidR="007D7BDE" w:rsidP="007D7BDE" w:rsidRDefault="007D7BDE" w14:paraId="44EAFD9C" w14:textId="77777777">
      <w:pPr>
        <w:autoSpaceDE w:val="0"/>
        <w:autoSpaceDN w:val="0"/>
        <w:adjustRightInd w:val="0"/>
        <w:jc w:val="both"/>
        <w:rPr>
          <w:rFonts w:ascii="Arial" w:hAnsi="Arial" w:cs="Arial"/>
          <w:sz w:val="24"/>
          <w:szCs w:val="24"/>
        </w:rPr>
      </w:pPr>
    </w:p>
    <w:p w:rsidRPr="00D6685A" w:rsidR="007D7BDE" w:rsidP="007D7BDE" w:rsidRDefault="007D7BDE" w14:paraId="76CDBA37" w14:textId="77777777">
      <w:pPr>
        <w:autoSpaceDE w:val="0"/>
        <w:autoSpaceDN w:val="0"/>
        <w:adjustRightInd w:val="0"/>
        <w:jc w:val="both"/>
        <w:rPr>
          <w:rFonts w:ascii="Arial" w:hAnsi="Arial" w:cs="Arial"/>
          <w:sz w:val="24"/>
          <w:szCs w:val="24"/>
        </w:rPr>
      </w:pPr>
      <w:r w:rsidRPr="00D6685A">
        <w:rPr>
          <w:rFonts w:ascii="Arial" w:hAnsi="Arial" w:cs="Arial"/>
          <w:sz w:val="24"/>
          <w:szCs w:val="24"/>
        </w:rPr>
        <w:lastRenderedPageBreak/>
        <w:t>On behalf of ......................................................................................... (Name of organization)</w:t>
      </w:r>
    </w:p>
    <w:p w:rsidRPr="00D6685A" w:rsidR="007D7BDE" w:rsidP="007D7BDE" w:rsidRDefault="007D7BDE" w14:paraId="4B94D5A5" w14:textId="77777777">
      <w:pPr>
        <w:autoSpaceDE w:val="0"/>
        <w:autoSpaceDN w:val="0"/>
        <w:adjustRightInd w:val="0"/>
        <w:jc w:val="both"/>
        <w:rPr>
          <w:rFonts w:ascii="Arial" w:hAnsi="Arial" w:cs="Arial"/>
          <w:sz w:val="24"/>
          <w:szCs w:val="24"/>
        </w:rPr>
      </w:pPr>
    </w:p>
    <w:p w:rsidRPr="00D6685A" w:rsidR="007D7BDE" w:rsidP="007D7BDE" w:rsidRDefault="007D7BDE" w14:paraId="6128FEE4" w14:textId="77777777">
      <w:pPr>
        <w:autoSpaceDE w:val="0"/>
        <w:autoSpaceDN w:val="0"/>
        <w:adjustRightInd w:val="0"/>
        <w:jc w:val="both"/>
        <w:rPr>
          <w:rFonts w:ascii="Arial" w:hAnsi="Arial" w:cs="Arial"/>
          <w:sz w:val="24"/>
          <w:szCs w:val="24"/>
        </w:rPr>
      </w:pPr>
      <w:r w:rsidRPr="00D6685A">
        <w:rPr>
          <w:rFonts w:ascii="Arial" w:hAnsi="Arial" w:cs="Arial"/>
          <w:sz w:val="24"/>
          <w:szCs w:val="24"/>
        </w:rPr>
        <w:t>Date .........................................................................</w:t>
      </w:r>
    </w:p>
    <w:p w:rsidRPr="00D6685A" w:rsidR="007D7BDE" w:rsidP="007D7BDE" w:rsidRDefault="007D7BDE" w14:paraId="3DEEC669" w14:textId="77777777">
      <w:pPr>
        <w:autoSpaceDE w:val="0"/>
        <w:autoSpaceDN w:val="0"/>
        <w:adjustRightInd w:val="0"/>
        <w:jc w:val="both"/>
        <w:rPr>
          <w:rFonts w:ascii="Arial" w:hAnsi="Arial" w:cs="Arial"/>
          <w:b/>
          <w:bCs/>
          <w:sz w:val="24"/>
          <w:szCs w:val="24"/>
        </w:rPr>
      </w:pPr>
    </w:p>
    <w:p w:rsidRPr="00D6685A" w:rsidR="007D7BDE" w:rsidP="007D7BDE" w:rsidRDefault="007D7BDE" w14:paraId="3656B9AB" w14:textId="77777777">
      <w:pPr>
        <w:autoSpaceDE w:val="0"/>
        <w:autoSpaceDN w:val="0"/>
        <w:adjustRightInd w:val="0"/>
        <w:jc w:val="both"/>
        <w:rPr>
          <w:rFonts w:ascii="Arial" w:hAnsi="Arial" w:cs="Arial"/>
          <w:b/>
          <w:bCs/>
          <w:sz w:val="24"/>
          <w:szCs w:val="24"/>
        </w:rPr>
      </w:pPr>
    </w:p>
    <w:p w:rsidRPr="00D6685A" w:rsidR="007D7BDE" w:rsidP="007D7BDE" w:rsidRDefault="007D7BDE" w14:paraId="6B363B5F" w14:textId="77777777">
      <w:pPr>
        <w:autoSpaceDE w:val="0"/>
        <w:autoSpaceDN w:val="0"/>
        <w:adjustRightInd w:val="0"/>
        <w:jc w:val="both"/>
        <w:rPr>
          <w:rFonts w:ascii="Arial" w:hAnsi="Arial" w:cs="Arial"/>
          <w:sz w:val="24"/>
          <w:szCs w:val="24"/>
        </w:rPr>
      </w:pPr>
      <w:r w:rsidRPr="00D6685A">
        <w:rPr>
          <w:rFonts w:ascii="Arial" w:hAnsi="Arial" w:cs="Arial"/>
          <w:b/>
          <w:bCs/>
          <w:sz w:val="24"/>
          <w:szCs w:val="24"/>
        </w:rPr>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rsidRPr="00D6685A" w:rsidR="00514086" w:rsidRDefault="00514086" w14:paraId="45FB0818" w14:textId="28CB8BBB">
      <w:pPr>
        <w:rPr>
          <w:rFonts w:ascii="Arial" w:hAnsi="Arial" w:cs="Arial"/>
          <w:b/>
          <w:bCs/>
        </w:rPr>
      </w:pPr>
      <w:r w:rsidRPr="00D6685A">
        <w:rPr>
          <w:rFonts w:ascii="Arial" w:hAnsi="Arial" w:cs="Arial"/>
          <w:b/>
          <w:bCs/>
        </w:rPr>
        <w:br w:type="page"/>
      </w:r>
    </w:p>
    <w:p w:rsidRPr="00D6685A" w:rsidR="007D7BDE" w:rsidP="007D7BDE" w:rsidRDefault="006C2F78" w14:paraId="23BC54CF" w14:textId="349ADE50">
      <w:pPr>
        <w:autoSpaceDE w:val="0"/>
        <w:autoSpaceDN w:val="0"/>
        <w:adjustRightInd w:val="0"/>
        <w:jc w:val="both"/>
        <w:rPr>
          <w:rFonts w:ascii="Arial" w:hAnsi="Arial" w:cs="Arial"/>
          <w:b/>
          <w:bCs/>
          <w:sz w:val="28"/>
          <w:szCs w:val="28"/>
        </w:rPr>
      </w:pPr>
      <w:r w:rsidRPr="00D6685A">
        <w:rPr>
          <w:rFonts w:ascii="Arial" w:hAnsi="Arial" w:cs="Arial"/>
          <w:b/>
          <w:bCs/>
          <w:sz w:val="28"/>
          <w:szCs w:val="28"/>
        </w:rPr>
        <w:lastRenderedPageBreak/>
        <w:t>Table 1 – Detailed information of each standard</w:t>
      </w:r>
    </w:p>
    <w:p w:rsidRPr="00D6685A" w:rsidR="006C2F78" w:rsidP="007D7BDE" w:rsidRDefault="006C2F78" w14:paraId="2FB141C5" w14:textId="77777777">
      <w:pPr>
        <w:autoSpaceDE w:val="0"/>
        <w:autoSpaceDN w:val="0"/>
        <w:adjustRightInd w:val="0"/>
        <w:jc w:val="both"/>
        <w:rPr>
          <w:rFonts w:ascii="Arial" w:hAnsi="Arial" w:cs="Arial"/>
          <w:b/>
          <w:bCs/>
        </w:rPr>
      </w:pPr>
    </w:p>
    <w:tbl>
      <w:tblPr>
        <w:tblStyle w:val="GridTable4-Accent1"/>
        <w:tblW w:w="10207" w:type="dxa"/>
        <w:tblInd w:w="-431" w:type="dxa"/>
        <w:tblLook w:val="04A0" w:firstRow="1" w:lastRow="0" w:firstColumn="1" w:lastColumn="0" w:noHBand="0" w:noVBand="1"/>
      </w:tblPr>
      <w:tblGrid>
        <w:gridCol w:w="936"/>
        <w:gridCol w:w="3127"/>
        <w:gridCol w:w="6144"/>
      </w:tblGrid>
      <w:tr w:rsidRPr="007F646D" w:rsidR="00531CB7" w:rsidTr="00CE1779" w14:paraId="374F6D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Pr="007F646D" w:rsidR="00531CB7" w:rsidP="00531CB7" w:rsidRDefault="00531CB7" w14:paraId="64B3FA5B" w14:textId="77777777">
            <w:pPr>
              <w:rPr>
                <w:rFonts w:ascii="Arial Narrow" w:hAnsi="Arial Narrow" w:cs="Arial"/>
                <w:color w:val="000000" w:themeColor="text1"/>
                <w:sz w:val="22"/>
                <w:szCs w:val="22"/>
              </w:rPr>
            </w:pPr>
            <w:r w:rsidRPr="007F646D">
              <w:rPr>
                <w:rFonts w:ascii="Arial Narrow" w:hAnsi="Arial Narrow" w:cs="Arial"/>
                <w:color w:val="000000" w:themeColor="text1"/>
                <w:sz w:val="22"/>
                <w:szCs w:val="22"/>
              </w:rPr>
              <w:t>S/No.</w:t>
            </w:r>
          </w:p>
        </w:tc>
        <w:tc>
          <w:tcPr>
            <w:tcW w:w="3127" w:type="dxa"/>
          </w:tcPr>
          <w:p w:rsidRPr="007F646D" w:rsidR="00531CB7" w:rsidP="00531CB7" w:rsidRDefault="00A31877" w14:paraId="45A487CE" w14:textId="0C933D23">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7F646D">
              <w:rPr>
                <w:rFonts w:ascii="Arial Narrow" w:hAnsi="Arial Narrow" w:cs="Arial"/>
                <w:color w:val="000000" w:themeColor="text1"/>
                <w:sz w:val="22"/>
                <w:szCs w:val="22"/>
              </w:rPr>
              <w:t>IS</w:t>
            </w:r>
            <w:r w:rsidRPr="007F646D" w:rsidR="00531CB7">
              <w:rPr>
                <w:rFonts w:ascii="Arial Narrow" w:hAnsi="Arial Narrow" w:cs="Arial"/>
                <w:color w:val="000000" w:themeColor="text1"/>
                <w:sz w:val="22"/>
                <w:szCs w:val="22"/>
              </w:rPr>
              <w:t xml:space="preserve"> NO.</w:t>
            </w:r>
          </w:p>
        </w:tc>
        <w:tc>
          <w:tcPr>
            <w:tcW w:w="6144" w:type="dxa"/>
          </w:tcPr>
          <w:p w:rsidRPr="007F646D" w:rsidR="00531CB7" w:rsidP="00531CB7" w:rsidRDefault="00531CB7" w14:paraId="5A25758C"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7F646D">
              <w:rPr>
                <w:rFonts w:ascii="Arial Narrow" w:hAnsi="Arial Narrow" w:cs="Arial"/>
                <w:color w:val="000000" w:themeColor="text1"/>
                <w:sz w:val="22"/>
                <w:szCs w:val="22"/>
              </w:rPr>
              <w:t>TITLE AND SCOPE</w:t>
            </w:r>
          </w:p>
        </w:tc>
      </w:tr>
      <w:tr w:rsidRPr="007F646D" w:rsidR="00351061" w:rsidTr="00C3268A" w14:paraId="4FC1A2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Pr="007F646D" w:rsidR="00351061" w:rsidP="00351061" w:rsidRDefault="00351061" w14:paraId="63C86F15" w14:textId="77777777">
            <w:pPr>
              <w:pStyle w:val="ListParagraph"/>
              <w:numPr>
                <w:ilvl w:val="0"/>
                <w:numId w:val="5"/>
              </w:numPr>
              <w:rPr>
                <w:rFonts w:ascii="Arial Narrow" w:hAnsi="Arial Narrow" w:cs="Arial"/>
                <w:color w:val="000000" w:themeColor="text1"/>
                <w:sz w:val="22"/>
                <w:szCs w:val="22"/>
              </w:rPr>
            </w:pPr>
          </w:p>
        </w:tc>
        <w:tc>
          <w:tcPr>
            <w:tcW w:w="3127" w:type="dxa"/>
            <w:tcBorders>
              <w:top w:val="single" w:color="95B3D7" w:sz="4" w:space="0"/>
              <w:left w:val="nil"/>
              <w:bottom w:val="single" w:color="95B3D7" w:sz="4" w:space="0"/>
              <w:right w:val="nil"/>
            </w:tcBorders>
            <w:shd w:val="clear" w:color="DCE6F1" w:fill="DCE6F1"/>
          </w:tcPr>
          <w:p w:rsidRPr="007F646D" w:rsidR="00351061" w:rsidP="00351061" w:rsidRDefault="00351061" w14:paraId="1B5A6B6C" w14:textId="6CD5702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sidRPr="007F646D">
              <w:rPr>
                <w:rFonts w:ascii="Arial Narrow" w:hAnsi="Arial Narrow" w:cs="Calibri"/>
                <w:sz w:val="22"/>
                <w:szCs w:val="22"/>
              </w:rPr>
              <w:t>KS IEC 60952-1:20</w:t>
            </w:r>
            <w:r w:rsidRPr="007F646D" w:rsidR="00792114">
              <w:rPr>
                <w:rFonts w:ascii="Arial Narrow" w:hAnsi="Arial Narrow" w:cs="Calibri"/>
                <w:sz w:val="22"/>
                <w:szCs w:val="22"/>
              </w:rPr>
              <w:t>13</w:t>
            </w:r>
          </w:p>
        </w:tc>
        <w:tc>
          <w:tcPr>
            <w:tcW w:w="6144" w:type="dxa"/>
          </w:tcPr>
          <w:p w:rsidRPr="007F646D" w:rsidR="00351061" w:rsidP="00351061" w:rsidRDefault="00351061" w14:paraId="50F062A4" w14:textId="45374DC0">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sidRPr="007F646D">
              <w:rPr>
                <w:rFonts w:ascii="Arial Narrow" w:hAnsi="Arial Narrow" w:cs="Arial"/>
                <w:b/>
                <w:color w:val="000000" w:themeColor="text1"/>
                <w:sz w:val="22"/>
                <w:szCs w:val="22"/>
              </w:rPr>
              <w:t>Title:</w:t>
            </w:r>
            <w:r w:rsidRPr="007F646D">
              <w:rPr>
                <w:rFonts w:ascii="Arial Narrow" w:hAnsi="Arial Narrow" w:cs="Arial"/>
                <w:b/>
                <w:color w:val="000000" w:themeColor="text1"/>
                <w:sz w:val="22"/>
                <w:szCs w:val="22"/>
              </w:rPr>
              <w:tab/>
            </w:r>
            <w:r w:rsidRPr="007F646D">
              <w:rPr>
                <w:rFonts w:ascii="Arial Narrow" w:hAnsi="Arial Narrow" w:cs="Arial"/>
                <w:sz w:val="22"/>
                <w:szCs w:val="22"/>
              </w:rPr>
              <w:t xml:space="preserve">Aircraft batteries Part 1: General test requirements and performance levels, </w:t>
            </w:r>
            <w:r w:rsidRPr="007F646D" w:rsidR="008A3CE4">
              <w:rPr>
                <w:rFonts w:ascii="Arial Narrow" w:hAnsi="Arial Narrow" w:cs="Arial"/>
                <w:b/>
                <w:bCs/>
                <w:sz w:val="22"/>
                <w:szCs w:val="22"/>
              </w:rPr>
              <w:t>Second</w:t>
            </w:r>
            <w:r w:rsidRPr="007F646D">
              <w:rPr>
                <w:rFonts w:ascii="Arial Narrow" w:hAnsi="Arial Narrow" w:cs="Arial"/>
                <w:b/>
                <w:bCs/>
                <w:sz w:val="22"/>
                <w:szCs w:val="22"/>
              </w:rPr>
              <w:t xml:space="preserve"> Edition</w:t>
            </w:r>
          </w:p>
          <w:p w:rsidRPr="007F646D" w:rsidR="00351061" w:rsidP="00351061" w:rsidRDefault="00351061" w14:paraId="3105150E" w14:textId="77777777">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p w:rsidRPr="007F646D" w:rsidR="00351061" w:rsidP="007F646D" w:rsidRDefault="00351061" w14:paraId="2B058E02" w14:textId="06427D75">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Cs/>
                <w:i/>
                <w:iCs/>
                <w:color w:val="000000" w:themeColor="text1"/>
                <w:sz w:val="22"/>
                <w:szCs w:val="22"/>
              </w:rPr>
            </w:pPr>
            <w:r w:rsidRPr="007F646D">
              <w:rPr>
                <w:rFonts w:ascii="Arial Narrow" w:hAnsi="Arial Narrow" w:cs="Arial"/>
                <w:b/>
                <w:color w:val="000000" w:themeColor="text1"/>
                <w:sz w:val="22"/>
                <w:szCs w:val="22"/>
              </w:rPr>
              <w:t xml:space="preserve">Scope/Abstract: </w:t>
            </w:r>
            <w:r w:rsidRPr="007F646D" w:rsidR="00372262">
              <w:rPr>
                <w:rFonts w:ascii="Arial Narrow" w:hAnsi="Arial Narrow" w:cs="Arial"/>
                <w:bCs/>
                <w:i/>
                <w:iCs/>
                <w:color w:val="000000" w:themeColor="text1"/>
                <w:sz w:val="22"/>
                <w:szCs w:val="22"/>
              </w:rPr>
              <w:t>This part of the IEC 60952 series defines test procedures for the evaluation, comparison and qualification of batteries and states minimum performance and environmental levels for airworthiness. Where specific tests are defined with no pass/fail requirement (to establish performance capability), the manufacturer’s declared values, from qualification testing, will be used to establish minimum requirements for ongoing maintenance of approval for that design of battery.</w:t>
            </w:r>
          </w:p>
          <w:p w:rsidRPr="007F646D" w:rsidR="007F646D" w:rsidP="007F646D" w:rsidRDefault="007F646D" w14:paraId="31FA08E5" w14:textId="361FF2AA">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Cs/>
                <w:i/>
                <w:iCs/>
                <w:color w:val="000000" w:themeColor="text1"/>
                <w:sz w:val="22"/>
                <w:szCs w:val="22"/>
              </w:rPr>
            </w:pPr>
            <w:r w:rsidRPr="007F646D">
              <w:rPr>
                <w:rFonts w:ascii="Arial Narrow" w:hAnsi="Arial Narrow" w:cs="Arial"/>
                <w:bCs/>
                <w:i/>
                <w:iCs/>
                <w:color w:val="000000" w:themeColor="text1"/>
                <w:sz w:val="22"/>
                <w:szCs w:val="22"/>
              </w:rPr>
              <w:t xml:space="preserve">To provide representative examples, this standard </w:t>
            </w:r>
            <w:proofErr w:type="spellStart"/>
            <w:r w:rsidRPr="007F646D">
              <w:rPr>
                <w:rFonts w:ascii="Arial Narrow" w:hAnsi="Arial Narrow" w:cs="Arial"/>
                <w:bCs/>
                <w:i/>
                <w:iCs/>
                <w:color w:val="000000" w:themeColor="text1"/>
                <w:sz w:val="22"/>
                <w:szCs w:val="22"/>
              </w:rPr>
              <w:t>utilises</w:t>
            </w:r>
            <w:proofErr w:type="spellEnd"/>
            <w:r w:rsidRPr="007F646D">
              <w:rPr>
                <w:rFonts w:ascii="Arial Narrow" w:hAnsi="Arial Narrow" w:cs="Arial"/>
                <w:bCs/>
                <w:i/>
                <w:iCs/>
                <w:color w:val="000000" w:themeColor="text1"/>
                <w:sz w:val="22"/>
                <w:szCs w:val="22"/>
              </w:rPr>
              <w:t xml:space="preserve"> voltage and current values based upon an aircraft electrical system nominally rated at 28 V </w:t>
            </w:r>
            <w:proofErr w:type="spellStart"/>
            <w:r w:rsidRPr="007F646D">
              <w:rPr>
                <w:rFonts w:ascii="Arial Narrow" w:hAnsi="Arial Narrow" w:cs="Arial"/>
                <w:bCs/>
                <w:i/>
                <w:iCs/>
                <w:color w:val="000000" w:themeColor="text1"/>
                <w:sz w:val="22"/>
                <w:szCs w:val="22"/>
              </w:rPr>
              <w:t>d.c.</w:t>
            </w:r>
            <w:proofErr w:type="spellEnd"/>
            <w:r w:rsidRPr="007F646D">
              <w:rPr>
                <w:rFonts w:ascii="Arial Narrow" w:hAnsi="Arial Narrow" w:cs="Arial"/>
                <w:bCs/>
                <w:i/>
                <w:iCs/>
                <w:color w:val="000000" w:themeColor="text1"/>
                <w:sz w:val="22"/>
                <w:szCs w:val="22"/>
              </w:rPr>
              <w:t xml:space="preserve"> Additionally, the nominal values for cell voltage are assumed to be 1,2 V per cell for nickel-cadmium batteries and 2,0 V per cell for lead-acid batteries. </w:t>
            </w:r>
          </w:p>
          <w:p w:rsidRPr="007F646D" w:rsidR="007F646D" w:rsidP="007F646D" w:rsidRDefault="007F646D" w14:paraId="4594D091" w14:textId="4CC51B8F">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Cs/>
                <w:i/>
                <w:iCs/>
                <w:color w:val="000000" w:themeColor="text1"/>
                <w:sz w:val="22"/>
                <w:szCs w:val="22"/>
              </w:rPr>
            </w:pPr>
            <w:r w:rsidRPr="007F646D">
              <w:rPr>
                <w:rFonts w:ascii="Arial Narrow" w:hAnsi="Arial Narrow" w:cs="Arial"/>
                <w:bCs/>
                <w:i/>
                <w:iCs/>
                <w:color w:val="000000" w:themeColor="text1"/>
                <w:sz w:val="22"/>
                <w:szCs w:val="22"/>
              </w:rPr>
              <w:t xml:space="preserve">The specific topics addressed in this part of IEC 60952 serve to establish acceptable quality standards required to qualify a battery as airworthy. </w:t>
            </w:r>
          </w:p>
          <w:p w:rsidRPr="007F646D" w:rsidR="007F646D" w:rsidP="007F646D" w:rsidRDefault="007F646D" w14:paraId="5BCF74D8" w14:textId="2A49E026">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Cs/>
                <w:i/>
                <w:iCs/>
                <w:color w:val="000000" w:themeColor="text1"/>
                <w:sz w:val="22"/>
                <w:szCs w:val="22"/>
              </w:rPr>
            </w:pPr>
            <w:r w:rsidRPr="007F646D">
              <w:rPr>
                <w:rFonts w:ascii="Arial Narrow" w:hAnsi="Arial Narrow" w:cs="Arial"/>
                <w:bCs/>
                <w:i/>
                <w:iCs/>
                <w:color w:val="000000" w:themeColor="text1"/>
                <w:sz w:val="22"/>
                <w:szCs w:val="22"/>
              </w:rPr>
              <w:t>In cases where the requirements for a specific application exceed those detailed in this standard, the purchaser will detail said requirements in the product specification and the method of establishing compliance.</w:t>
            </w:r>
          </w:p>
          <w:p w:rsidRPr="007F646D" w:rsidR="007F646D" w:rsidP="007F646D" w:rsidRDefault="007F646D" w14:paraId="3FD39326" w14:textId="6065F91D">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Cs/>
                <w:i/>
                <w:iCs/>
                <w:color w:val="000000" w:themeColor="text1"/>
                <w:sz w:val="22"/>
                <w:szCs w:val="22"/>
              </w:rPr>
            </w:pPr>
            <w:r w:rsidRPr="007F646D">
              <w:rPr>
                <w:rFonts w:ascii="Arial Narrow" w:hAnsi="Arial Narrow" w:cs="Arial"/>
                <w:bCs/>
                <w:i/>
                <w:iCs/>
                <w:color w:val="000000" w:themeColor="text1"/>
                <w:sz w:val="22"/>
                <w:szCs w:val="22"/>
              </w:rPr>
              <w:t xml:space="preserve">It is </w:t>
            </w:r>
            <w:proofErr w:type="spellStart"/>
            <w:r w:rsidRPr="007F646D">
              <w:rPr>
                <w:rFonts w:ascii="Arial Narrow" w:hAnsi="Arial Narrow" w:cs="Arial"/>
                <w:bCs/>
                <w:i/>
                <w:iCs/>
                <w:color w:val="000000" w:themeColor="text1"/>
                <w:sz w:val="22"/>
                <w:szCs w:val="22"/>
              </w:rPr>
              <w:t>recognised</w:t>
            </w:r>
            <w:proofErr w:type="spellEnd"/>
            <w:r w:rsidRPr="007F646D">
              <w:rPr>
                <w:rFonts w:ascii="Arial Narrow" w:hAnsi="Arial Narrow" w:cs="Arial"/>
                <w:bCs/>
                <w:i/>
                <w:iCs/>
                <w:color w:val="000000" w:themeColor="text1"/>
                <w:sz w:val="22"/>
                <w:szCs w:val="22"/>
              </w:rPr>
              <w:t xml:space="preserve"> that additional data may be required by other </w:t>
            </w:r>
            <w:proofErr w:type="spellStart"/>
            <w:r w:rsidRPr="007F646D">
              <w:rPr>
                <w:rFonts w:ascii="Arial Narrow" w:hAnsi="Arial Narrow" w:cs="Arial"/>
                <w:bCs/>
                <w:i/>
                <w:iCs/>
                <w:color w:val="000000" w:themeColor="text1"/>
                <w:sz w:val="22"/>
                <w:szCs w:val="22"/>
              </w:rPr>
              <w:t>organisations</w:t>
            </w:r>
            <w:proofErr w:type="spellEnd"/>
            <w:r w:rsidRPr="007F646D">
              <w:rPr>
                <w:rFonts w:ascii="Arial Narrow" w:hAnsi="Arial Narrow" w:cs="Arial"/>
                <w:bCs/>
                <w:i/>
                <w:iCs/>
                <w:color w:val="000000" w:themeColor="text1"/>
                <w:sz w:val="22"/>
                <w:szCs w:val="22"/>
              </w:rPr>
              <w:t xml:space="preserve"> (national standards bodies, AECMA, SAE etc.). The present standard can be used as a framework to devise tests for generation of the required data.</w:t>
            </w:r>
          </w:p>
          <w:p w:rsidRPr="007F646D" w:rsidR="00351061" w:rsidP="00351061" w:rsidRDefault="00351061" w14:paraId="0F25A6FD" w14:textId="77777777">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color w:val="000000" w:themeColor="text1"/>
                <w:sz w:val="22"/>
                <w:szCs w:val="22"/>
              </w:rPr>
            </w:pPr>
          </w:p>
          <w:p w:rsidRPr="007F646D" w:rsidR="00351061" w:rsidP="00351061" w:rsidRDefault="00351061" w14:paraId="3283FD98" w14:textId="5FC97164">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color w:val="000000" w:themeColor="text1"/>
                <w:sz w:val="22"/>
                <w:szCs w:val="22"/>
              </w:rPr>
            </w:pPr>
            <w:r w:rsidRPr="007F646D">
              <w:rPr>
                <w:rFonts w:ascii="Arial Narrow" w:hAnsi="Arial Narrow" w:cs="Arial"/>
                <w:b/>
                <w:color w:val="000000" w:themeColor="text1"/>
                <w:sz w:val="22"/>
                <w:szCs w:val="22"/>
              </w:rPr>
              <w:t xml:space="preserve">Hyperlink: </w:t>
            </w:r>
            <w:hyperlink w:history="1" r:id="rId11">
              <w:r w:rsidRPr="007F646D" w:rsidR="008A3CE4">
                <w:rPr>
                  <w:rStyle w:val="Hyperlink"/>
                  <w:rFonts w:ascii="Arial Narrow" w:hAnsi="Arial Narrow"/>
                  <w:sz w:val="22"/>
                  <w:szCs w:val="22"/>
                </w:rPr>
                <w:t>info_iec60952-1{ed3.</w:t>
              </w:r>
              <w:proofErr w:type="gramStart"/>
              <w:r w:rsidRPr="007F646D" w:rsidR="008A3CE4">
                <w:rPr>
                  <w:rStyle w:val="Hyperlink"/>
                  <w:rFonts w:ascii="Arial Narrow" w:hAnsi="Arial Narrow"/>
                  <w:sz w:val="22"/>
                  <w:szCs w:val="22"/>
                </w:rPr>
                <w:t>0}b.pdf</w:t>
              </w:r>
              <w:proofErr w:type="gramEnd"/>
            </w:hyperlink>
          </w:p>
          <w:p w:rsidRPr="007F646D" w:rsidR="00351061" w:rsidP="00351061" w:rsidRDefault="00351061" w14:paraId="4D258317" w14:textId="77777777">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color w:val="000000" w:themeColor="text1"/>
                <w:sz w:val="22"/>
                <w:szCs w:val="22"/>
              </w:rPr>
            </w:pPr>
          </w:p>
          <w:p w:rsidRPr="007F646D" w:rsidR="00351061" w:rsidP="00351061" w:rsidRDefault="00792114" w14:paraId="76D7CC32" w14:textId="3B910639">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themeColor="text1"/>
                <w:sz w:val="22"/>
                <w:szCs w:val="22"/>
              </w:rPr>
            </w:pPr>
            <w:r w:rsidRPr="007F646D">
              <w:rPr>
                <w:rStyle w:val="normaltextrun"/>
                <w:rFonts w:ascii="Arial Narrow" w:hAnsi="Arial Narrow"/>
                <w:b/>
                <w:bCs/>
                <w:color w:val="FF0000"/>
                <w:sz w:val="22"/>
                <w:szCs w:val="22"/>
                <w:highlight w:val="lightGray"/>
              </w:rPr>
              <w:t>This standard withdraws and replaces KS IEC 60952-1:2004</w:t>
            </w:r>
          </w:p>
        </w:tc>
      </w:tr>
      <w:tr w:rsidRPr="007F646D" w:rsidR="00351061" w:rsidTr="00C3268A" w14:paraId="60DEC371" w14:textId="77777777">
        <w:tc>
          <w:tcPr>
            <w:cnfStyle w:val="001000000000" w:firstRow="0" w:lastRow="0" w:firstColumn="1" w:lastColumn="0" w:oddVBand="0" w:evenVBand="0" w:oddHBand="0" w:evenHBand="0" w:firstRowFirstColumn="0" w:firstRowLastColumn="0" w:lastRowFirstColumn="0" w:lastRowLastColumn="0"/>
            <w:tcW w:w="936" w:type="dxa"/>
          </w:tcPr>
          <w:p w:rsidRPr="007F646D" w:rsidR="00351061" w:rsidP="00351061" w:rsidRDefault="00351061" w14:paraId="049F31CB" w14:textId="77777777">
            <w:pPr>
              <w:pStyle w:val="ListParagraph"/>
              <w:numPr>
                <w:ilvl w:val="0"/>
                <w:numId w:val="5"/>
              </w:numPr>
              <w:rPr>
                <w:rFonts w:ascii="Arial Narrow" w:hAnsi="Arial Narrow" w:cs="Arial"/>
                <w:color w:val="000000" w:themeColor="text1"/>
                <w:sz w:val="22"/>
                <w:szCs w:val="22"/>
              </w:rPr>
            </w:pPr>
            <w:bookmarkStart w:name="_Hlk94880820" w:id="21"/>
          </w:p>
        </w:tc>
        <w:tc>
          <w:tcPr>
            <w:tcW w:w="3127" w:type="dxa"/>
            <w:tcBorders>
              <w:top w:val="nil"/>
              <w:left w:val="nil"/>
              <w:bottom w:val="single" w:color="95B3D7" w:sz="4" w:space="0"/>
              <w:right w:val="nil"/>
            </w:tcBorders>
            <w:shd w:val="clear" w:color="auto" w:fill="auto"/>
          </w:tcPr>
          <w:p w:rsidRPr="007F646D" w:rsidR="00351061" w:rsidP="00351061" w:rsidRDefault="00351061" w14:paraId="1DA7E3D9" w14:textId="3BD70073">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7F646D">
              <w:rPr>
                <w:rFonts w:ascii="Arial Narrow" w:hAnsi="Arial Narrow" w:cs="Calibri"/>
                <w:sz w:val="22"/>
                <w:szCs w:val="22"/>
              </w:rPr>
              <w:t>KS IEC 60952-2:20</w:t>
            </w:r>
            <w:r w:rsidRPr="007F646D" w:rsidR="00792114">
              <w:rPr>
                <w:rFonts w:ascii="Arial Narrow" w:hAnsi="Arial Narrow" w:cs="Calibri"/>
                <w:sz w:val="22"/>
                <w:szCs w:val="22"/>
              </w:rPr>
              <w:t>13</w:t>
            </w:r>
          </w:p>
        </w:tc>
        <w:tc>
          <w:tcPr>
            <w:tcW w:w="6144" w:type="dxa"/>
            <w:hideMark/>
          </w:tcPr>
          <w:p w:rsidRPr="007F646D" w:rsidR="00351061" w:rsidP="00351061" w:rsidRDefault="00351061" w14:paraId="5C5878AF" w14:textId="328D8A0E">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7F646D">
              <w:rPr>
                <w:rFonts w:ascii="Arial Narrow" w:hAnsi="Arial Narrow" w:cs="Arial"/>
                <w:b/>
                <w:color w:val="000000" w:themeColor="text1"/>
                <w:sz w:val="22"/>
                <w:szCs w:val="22"/>
              </w:rPr>
              <w:t>Title</w:t>
            </w:r>
            <w:r w:rsidRPr="007F646D">
              <w:rPr>
                <w:rFonts w:ascii="Arial Narrow" w:hAnsi="Arial Narrow" w:cs="Arial"/>
                <w:color w:val="000000" w:themeColor="text1"/>
                <w:sz w:val="22"/>
                <w:szCs w:val="22"/>
              </w:rPr>
              <w:t>:</w:t>
            </w:r>
            <w:r w:rsidRPr="007F646D">
              <w:rPr>
                <w:rFonts w:ascii="Arial Narrow" w:hAnsi="Arial Narrow" w:cs="Arial"/>
                <w:color w:val="000000" w:themeColor="text1"/>
                <w:sz w:val="22"/>
                <w:szCs w:val="22"/>
              </w:rPr>
              <w:tab/>
            </w:r>
            <w:r w:rsidRPr="007F646D">
              <w:rPr>
                <w:rFonts w:ascii="Arial Narrow" w:hAnsi="Arial Narrow" w:cs="Arial"/>
                <w:sz w:val="22"/>
                <w:szCs w:val="22"/>
              </w:rPr>
              <w:t xml:space="preserve">Aircraft batteries Part 2: Design and construction requirements, </w:t>
            </w:r>
            <w:r w:rsidRPr="007F646D" w:rsidR="008A3CE4">
              <w:rPr>
                <w:rFonts w:ascii="Arial Narrow" w:hAnsi="Arial Narrow" w:cs="Arial"/>
                <w:b/>
                <w:bCs/>
                <w:sz w:val="22"/>
                <w:szCs w:val="22"/>
              </w:rPr>
              <w:t>Second</w:t>
            </w:r>
            <w:r w:rsidRPr="007F646D">
              <w:rPr>
                <w:rFonts w:ascii="Arial Narrow" w:hAnsi="Arial Narrow" w:cs="Arial"/>
                <w:b/>
                <w:bCs/>
                <w:sz w:val="22"/>
                <w:szCs w:val="22"/>
              </w:rPr>
              <w:t xml:space="preserve"> Edition</w:t>
            </w:r>
          </w:p>
          <w:p w:rsidRPr="007F646D" w:rsidR="00351061" w:rsidP="00351061" w:rsidRDefault="00351061" w14:paraId="53128261" w14:textId="77777777">
            <w:pPr>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p w:rsidRPr="007F646D" w:rsidR="0043585F" w:rsidP="0043585F" w:rsidRDefault="00351061" w14:paraId="315EFD64" w14:textId="6CD26ED9">
            <w:pPr>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i/>
                <w:iCs/>
                <w:sz w:val="22"/>
                <w:szCs w:val="22"/>
              </w:rPr>
            </w:pPr>
            <w:r w:rsidRPr="007F646D">
              <w:rPr>
                <w:rFonts w:ascii="Arial Narrow" w:hAnsi="Arial Narrow" w:cs="Arial"/>
                <w:b/>
                <w:color w:val="000000" w:themeColor="text1"/>
                <w:sz w:val="22"/>
                <w:szCs w:val="22"/>
              </w:rPr>
              <w:t>Scope/</w:t>
            </w:r>
            <w:proofErr w:type="gramStart"/>
            <w:r w:rsidRPr="007F646D">
              <w:rPr>
                <w:rFonts w:ascii="Arial Narrow" w:hAnsi="Arial Narrow" w:cs="Arial"/>
                <w:b/>
                <w:color w:val="000000" w:themeColor="text1"/>
                <w:sz w:val="22"/>
                <w:szCs w:val="22"/>
              </w:rPr>
              <w:t>Abstract:</w:t>
            </w:r>
            <w:r w:rsidRPr="007F646D">
              <w:rPr>
                <w:rFonts w:ascii="Arial Narrow" w:hAnsi="Arial Narrow" w:cs="Arial"/>
                <w:bCs/>
                <w:color w:val="000000" w:themeColor="text1"/>
                <w:sz w:val="22"/>
                <w:szCs w:val="22"/>
              </w:rPr>
              <w:t>.</w:t>
            </w:r>
            <w:proofErr w:type="gramEnd"/>
            <w:r w:rsidRPr="007F646D">
              <w:rPr>
                <w:rFonts w:ascii="Arial Narrow" w:hAnsi="Arial Narrow" w:cs="Arial"/>
                <w:sz w:val="22"/>
                <w:szCs w:val="22"/>
              </w:rPr>
              <w:t xml:space="preserve"> </w:t>
            </w:r>
            <w:r w:rsidRPr="007F646D" w:rsidR="0043585F">
              <w:rPr>
                <w:rFonts w:ascii="Arial Narrow" w:hAnsi="Arial Narrow" w:cs="Arial"/>
                <w:i/>
                <w:iCs/>
                <w:sz w:val="22"/>
                <w:szCs w:val="22"/>
              </w:rPr>
              <w:t>This part of IEC 60952 series defines the physical design, construction and material requirements for nickel-cadmium and lead-acid aircraft batteries containing vented or valveregulated cells or monoblocs. The batteries are used for both general purposes and specific aerospace applications.</w:t>
            </w:r>
          </w:p>
          <w:p w:rsidRPr="007F646D" w:rsidR="0043585F" w:rsidP="0043585F" w:rsidRDefault="0043585F" w14:paraId="3A6647EB" w14:textId="3B64B21A">
            <w:pPr>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i/>
                <w:iCs/>
                <w:sz w:val="22"/>
                <w:szCs w:val="22"/>
              </w:rPr>
            </w:pPr>
            <w:r w:rsidRPr="007F646D">
              <w:rPr>
                <w:rFonts w:ascii="Arial Narrow" w:hAnsi="Arial Narrow" w:cs="Arial"/>
                <w:i/>
                <w:iCs/>
                <w:sz w:val="22"/>
                <w:szCs w:val="22"/>
              </w:rPr>
              <w:t xml:space="preserve">The specific topics addressed in this part serve to establish acceptable quality standards required to qualify a battery as airworthy as defined in Clause 3 of IEC 60952-1:2013. </w:t>
            </w:r>
          </w:p>
          <w:p w:rsidRPr="007F646D" w:rsidR="0043585F" w:rsidP="0043585F" w:rsidRDefault="0043585F" w14:paraId="4C9D9BC1" w14:textId="665D2507">
            <w:pPr>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i/>
                <w:iCs/>
                <w:sz w:val="22"/>
                <w:szCs w:val="22"/>
              </w:rPr>
            </w:pPr>
            <w:r w:rsidRPr="007F646D">
              <w:rPr>
                <w:rFonts w:ascii="Arial Narrow" w:hAnsi="Arial Narrow" w:cs="Arial"/>
                <w:i/>
                <w:iCs/>
                <w:sz w:val="22"/>
                <w:szCs w:val="22"/>
              </w:rPr>
              <w:t xml:space="preserve">A preferred range of aircraft batteries is specified in Annex A, but this part of IEC 60952 series may be used for other battery sizes, </w:t>
            </w:r>
            <w:proofErr w:type="gramStart"/>
            <w:r w:rsidRPr="007F646D">
              <w:rPr>
                <w:rFonts w:ascii="Arial Narrow" w:hAnsi="Arial Narrow" w:cs="Arial"/>
                <w:i/>
                <w:iCs/>
                <w:sz w:val="22"/>
                <w:szCs w:val="22"/>
              </w:rPr>
              <w:t>arrangements</w:t>
            </w:r>
            <w:proofErr w:type="gramEnd"/>
            <w:r w:rsidRPr="007F646D">
              <w:rPr>
                <w:rFonts w:ascii="Arial Narrow" w:hAnsi="Arial Narrow" w:cs="Arial"/>
                <w:i/>
                <w:iCs/>
                <w:sz w:val="22"/>
                <w:szCs w:val="22"/>
              </w:rPr>
              <w:t xml:space="preserve"> and ratings. For </w:t>
            </w:r>
            <w:proofErr w:type="gramStart"/>
            <w:r w:rsidRPr="007F646D">
              <w:rPr>
                <w:rFonts w:ascii="Arial Narrow" w:hAnsi="Arial Narrow" w:cs="Arial"/>
                <w:i/>
                <w:iCs/>
                <w:sz w:val="22"/>
                <w:szCs w:val="22"/>
              </w:rPr>
              <w:t>particular applications</w:t>
            </w:r>
            <w:proofErr w:type="gramEnd"/>
            <w:r w:rsidRPr="007F646D">
              <w:rPr>
                <w:rFonts w:ascii="Arial Narrow" w:hAnsi="Arial Narrow" w:cs="Arial"/>
                <w:i/>
                <w:iCs/>
                <w:sz w:val="22"/>
                <w:szCs w:val="22"/>
              </w:rPr>
              <w:t>, other design requirements may be stipulated. These will be in addition to the requirements of this part and will be covered by specific documents.</w:t>
            </w:r>
          </w:p>
          <w:p w:rsidRPr="007F646D" w:rsidR="00351061" w:rsidP="0043585F" w:rsidRDefault="0043585F" w14:paraId="2B03B831" w14:textId="41648EE4">
            <w:pPr>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bCs/>
                <w:i/>
                <w:iCs/>
                <w:color w:val="000000" w:themeColor="text1"/>
                <w:sz w:val="22"/>
                <w:szCs w:val="22"/>
              </w:rPr>
            </w:pPr>
            <w:r w:rsidRPr="007F646D">
              <w:rPr>
                <w:rFonts w:ascii="Arial Narrow" w:hAnsi="Arial Narrow" w:cs="Arial"/>
                <w:i/>
                <w:iCs/>
                <w:sz w:val="22"/>
                <w:szCs w:val="22"/>
              </w:rPr>
              <w:t xml:space="preserve">It is </w:t>
            </w:r>
            <w:proofErr w:type="spellStart"/>
            <w:r w:rsidRPr="007F646D">
              <w:rPr>
                <w:rFonts w:ascii="Arial Narrow" w:hAnsi="Arial Narrow" w:cs="Arial"/>
                <w:i/>
                <w:iCs/>
                <w:sz w:val="22"/>
                <w:szCs w:val="22"/>
              </w:rPr>
              <w:t>recognised</w:t>
            </w:r>
            <w:proofErr w:type="spellEnd"/>
            <w:r w:rsidRPr="007F646D">
              <w:rPr>
                <w:rFonts w:ascii="Arial Narrow" w:hAnsi="Arial Narrow" w:cs="Arial"/>
                <w:i/>
                <w:iCs/>
                <w:sz w:val="22"/>
                <w:szCs w:val="22"/>
              </w:rPr>
              <w:t xml:space="preserve"> that additional data may be required by other </w:t>
            </w:r>
            <w:proofErr w:type="spellStart"/>
            <w:r w:rsidRPr="007F646D">
              <w:rPr>
                <w:rFonts w:ascii="Arial Narrow" w:hAnsi="Arial Narrow" w:cs="Arial"/>
                <w:i/>
                <w:iCs/>
                <w:sz w:val="22"/>
                <w:szCs w:val="22"/>
              </w:rPr>
              <w:t>organisations</w:t>
            </w:r>
            <w:proofErr w:type="spellEnd"/>
            <w:r w:rsidRPr="007F646D">
              <w:rPr>
                <w:rFonts w:ascii="Arial Narrow" w:hAnsi="Arial Narrow" w:cs="Arial"/>
                <w:i/>
                <w:iCs/>
                <w:sz w:val="22"/>
                <w:szCs w:val="22"/>
              </w:rPr>
              <w:t xml:space="preserve"> (national standards bodies, AECMA, SAE, etc.). The present standard can be used as a framework to devise tests for generation of the required data.</w:t>
            </w:r>
          </w:p>
          <w:p w:rsidRPr="007F646D" w:rsidR="00351061" w:rsidP="00351061" w:rsidRDefault="00351061" w14:paraId="62486C05" w14:textId="77777777">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p w:rsidRPr="007F646D" w:rsidR="00351061" w:rsidP="00351061" w:rsidRDefault="00351061" w14:paraId="4DD18866" w14:textId="7FA0DE86">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7F646D">
              <w:rPr>
                <w:rFonts w:ascii="Arial Narrow" w:hAnsi="Arial Narrow" w:cs="Arial"/>
                <w:b/>
                <w:bCs/>
                <w:color w:val="000000" w:themeColor="text1"/>
                <w:sz w:val="22"/>
                <w:szCs w:val="22"/>
              </w:rPr>
              <w:lastRenderedPageBreak/>
              <w:t>Hyperlink</w:t>
            </w:r>
            <w:r w:rsidRPr="007F646D">
              <w:rPr>
                <w:rFonts w:ascii="Arial Narrow" w:hAnsi="Arial Narrow" w:cs="Arial"/>
                <w:color w:val="000000" w:themeColor="text1"/>
                <w:sz w:val="22"/>
                <w:szCs w:val="22"/>
              </w:rPr>
              <w:t xml:space="preserve">: </w:t>
            </w:r>
            <w:hyperlink w:history="1" r:id="rId12">
              <w:r w:rsidRPr="007F646D" w:rsidR="00292780">
                <w:rPr>
                  <w:rStyle w:val="Hyperlink"/>
                  <w:rFonts w:ascii="Arial Narrow" w:hAnsi="Arial Narrow"/>
                  <w:sz w:val="22"/>
                  <w:szCs w:val="22"/>
                </w:rPr>
                <w:t>info_iec60952-2{ed3.</w:t>
              </w:r>
              <w:proofErr w:type="gramStart"/>
              <w:r w:rsidRPr="007F646D" w:rsidR="00292780">
                <w:rPr>
                  <w:rStyle w:val="Hyperlink"/>
                  <w:rFonts w:ascii="Arial Narrow" w:hAnsi="Arial Narrow"/>
                  <w:sz w:val="22"/>
                  <w:szCs w:val="22"/>
                </w:rPr>
                <w:t>0}b.pdf</w:t>
              </w:r>
              <w:proofErr w:type="gramEnd"/>
            </w:hyperlink>
          </w:p>
          <w:p w:rsidRPr="007F646D" w:rsidR="00351061" w:rsidP="00351061" w:rsidRDefault="00351061" w14:paraId="7E43DC26" w14:textId="77777777">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p w:rsidRPr="007F646D" w:rsidR="00792114" w:rsidP="00351061" w:rsidRDefault="00792114" w14:paraId="6267C62A" w14:textId="4C92470C">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themeColor="text1"/>
                <w:sz w:val="22"/>
                <w:szCs w:val="22"/>
              </w:rPr>
            </w:pPr>
            <w:r w:rsidRPr="007F646D">
              <w:rPr>
                <w:rStyle w:val="normaltextrun"/>
                <w:rFonts w:ascii="Arial Narrow" w:hAnsi="Arial Narrow"/>
                <w:b/>
                <w:bCs/>
                <w:color w:val="FF0000"/>
                <w:sz w:val="22"/>
                <w:szCs w:val="22"/>
                <w:highlight w:val="lightGray"/>
              </w:rPr>
              <w:t>This standard withdraws and replaces KS IEC 60952-2:2004</w:t>
            </w:r>
          </w:p>
        </w:tc>
      </w:tr>
      <w:tr w:rsidRPr="007F646D" w:rsidR="00351061" w:rsidTr="00C3268A" w14:paraId="544C66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Pr="007F646D" w:rsidR="00351061" w:rsidP="00351061" w:rsidRDefault="00351061" w14:paraId="3D8AD69F" w14:textId="77777777">
            <w:pPr>
              <w:pStyle w:val="ListParagraph"/>
              <w:numPr>
                <w:ilvl w:val="0"/>
                <w:numId w:val="5"/>
              </w:numPr>
              <w:rPr>
                <w:rFonts w:ascii="Arial Narrow" w:hAnsi="Arial Narrow" w:cs="Arial"/>
                <w:color w:val="000000" w:themeColor="text1"/>
                <w:sz w:val="22"/>
                <w:szCs w:val="22"/>
              </w:rPr>
            </w:pPr>
          </w:p>
        </w:tc>
        <w:tc>
          <w:tcPr>
            <w:tcW w:w="3127" w:type="dxa"/>
            <w:tcBorders>
              <w:top w:val="nil"/>
              <w:left w:val="nil"/>
              <w:bottom w:val="single" w:color="95B3D7" w:sz="4" w:space="0"/>
              <w:right w:val="nil"/>
            </w:tcBorders>
            <w:shd w:val="clear" w:color="DCE6F1" w:fill="DCE6F1"/>
          </w:tcPr>
          <w:p w:rsidRPr="007F646D" w:rsidR="00351061" w:rsidP="00351061" w:rsidRDefault="00351061" w14:paraId="125873B2" w14:textId="432FD476">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sidRPr="007F646D">
              <w:rPr>
                <w:rFonts w:ascii="Arial Narrow" w:hAnsi="Arial Narrow" w:cs="Calibri"/>
                <w:sz w:val="22"/>
                <w:szCs w:val="22"/>
              </w:rPr>
              <w:t>KS IEC 60952-3:20</w:t>
            </w:r>
            <w:r w:rsidRPr="007F646D" w:rsidR="00792114">
              <w:rPr>
                <w:rFonts w:ascii="Arial Narrow" w:hAnsi="Arial Narrow" w:cs="Calibri"/>
                <w:sz w:val="22"/>
                <w:szCs w:val="22"/>
              </w:rPr>
              <w:t>13</w:t>
            </w:r>
          </w:p>
        </w:tc>
        <w:tc>
          <w:tcPr>
            <w:tcW w:w="6144" w:type="dxa"/>
          </w:tcPr>
          <w:p w:rsidRPr="007F646D" w:rsidR="00351061" w:rsidP="00351061" w:rsidRDefault="00351061" w14:paraId="59623ACD" w14:textId="593C12C7">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sidRPr="007F646D">
              <w:rPr>
                <w:rFonts w:ascii="Arial Narrow" w:hAnsi="Arial Narrow" w:cs="Arial"/>
                <w:b/>
                <w:color w:val="000000" w:themeColor="text1"/>
                <w:sz w:val="22"/>
                <w:szCs w:val="22"/>
              </w:rPr>
              <w:t>Title</w:t>
            </w:r>
            <w:r w:rsidRPr="007F646D">
              <w:rPr>
                <w:rFonts w:ascii="Arial Narrow" w:hAnsi="Arial Narrow" w:cs="Arial"/>
                <w:color w:val="000000" w:themeColor="text1"/>
                <w:sz w:val="22"/>
                <w:szCs w:val="22"/>
              </w:rPr>
              <w:t>:</w:t>
            </w:r>
            <w:r w:rsidRPr="007F646D">
              <w:rPr>
                <w:rFonts w:ascii="Arial Narrow" w:hAnsi="Arial Narrow" w:cs="Arial"/>
                <w:color w:val="000000" w:themeColor="text1"/>
                <w:sz w:val="22"/>
                <w:szCs w:val="22"/>
              </w:rPr>
              <w:tab/>
            </w:r>
            <w:r w:rsidRPr="007F646D">
              <w:rPr>
                <w:rFonts w:ascii="Arial Narrow" w:hAnsi="Arial Narrow" w:cs="Arial"/>
                <w:sz w:val="22"/>
                <w:szCs w:val="22"/>
              </w:rPr>
              <w:t>Aircraft batteries Part 3: Product specification and declaration of design and performance (DDP</w:t>
            </w:r>
            <w:proofErr w:type="gramStart"/>
            <w:r w:rsidRPr="007F646D">
              <w:rPr>
                <w:rFonts w:ascii="Arial Narrow" w:hAnsi="Arial Narrow" w:cs="Arial"/>
                <w:sz w:val="22"/>
                <w:szCs w:val="22"/>
              </w:rPr>
              <w:t>) ,</w:t>
            </w:r>
            <w:proofErr w:type="gramEnd"/>
            <w:r w:rsidRPr="007F646D">
              <w:rPr>
                <w:rFonts w:ascii="Arial Narrow" w:hAnsi="Arial Narrow" w:cs="Arial"/>
                <w:sz w:val="22"/>
                <w:szCs w:val="22"/>
              </w:rPr>
              <w:t xml:space="preserve"> </w:t>
            </w:r>
            <w:r w:rsidRPr="007F646D" w:rsidR="008A3CE4">
              <w:rPr>
                <w:rFonts w:ascii="Arial Narrow" w:hAnsi="Arial Narrow" w:cs="Arial"/>
                <w:b/>
                <w:bCs/>
                <w:sz w:val="22"/>
                <w:szCs w:val="22"/>
              </w:rPr>
              <w:t>Second</w:t>
            </w:r>
            <w:r w:rsidRPr="007F646D">
              <w:rPr>
                <w:rFonts w:ascii="Arial Narrow" w:hAnsi="Arial Narrow" w:cs="Arial"/>
                <w:b/>
                <w:bCs/>
                <w:sz w:val="22"/>
                <w:szCs w:val="22"/>
              </w:rPr>
              <w:t xml:space="preserve"> Edition</w:t>
            </w:r>
          </w:p>
          <w:p w:rsidRPr="007F646D" w:rsidR="00351061" w:rsidP="00351061" w:rsidRDefault="00351061" w14:paraId="2876BBEA" w14:textId="77777777">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p w:rsidRPr="007F646D" w:rsidR="003B52FA" w:rsidP="003B52FA" w:rsidRDefault="00351061" w14:paraId="3FB9E42C" w14:textId="7E59A295">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2"/>
                <w:szCs w:val="22"/>
              </w:rPr>
            </w:pPr>
            <w:r w:rsidRPr="007F646D">
              <w:rPr>
                <w:rFonts w:ascii="Arial Narrow" w:hAnsi="Arial Narrow" w:cs="Arial"/>
                <w:b/>
                <w:color w:val="000000" w:themeColor="text1"/>
                <w:sz w:val="22"/>
                <w:szCs w:val="22"/>
              </w:rPr>
              <w:t>Scope/Abstract</w:t>
            </w:r>
            <w:r w:rsidRPr="007F646D">
              <w:rPr>
                <w:rFonts w:ascii="Arial Narrow" w:hAnsi="Arial Narrow" w:cs="Arial"/>
                <w:color w:val="000000" w:themeColor="text1"/>
                <w:sz w:val="22"/>
                <w:szCs w:val="22"/>
              </w:rPr>
              <w:t xml:space="preserve">: </w:t>
            </w:r>
            <w:r w:rsidRPr="007F646D" w:rsidR="003B52FA">
              <w:rPr>
                <w:rFonts w:ascii="Arial Narrow" w:hAnsi="Arial Narrow" w:cs="Arial"/>
                <w:i/>
                <w:iCs/>
                <w:color w:val="000000" w:themeColor="text1"/>
                <w:sz w:val="22"/>
                <w:szCs w:val="22"/>
              </w:rPr>
              <w:t>This part of IEC 60952 defines requirements for the product specification as well as procedures for a Declaration of Design and Performance (DDP) for nickel-cadmium and lead-acid aircraft batteries containing vented or valve-regulated cells or monoblocs. The batteries are used for both general purposes and specific aerospace applications.</w:t>
            </w:r>
          </w:p>
          <w:p w:rsidRPr="007F646D" w:rsidR="003B52FA" w:rsidP="003B52FA" w:rsidRDefault="003B52FA" w14:paraId="36953DF6" w14:textId="4C616DDD">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2"/>
                <w:szCs w:val="22"/>
              </w:rPr>
            </w:pPr>
            <w:r w:rsidRPr="007F646D">
              <w:rPr>
                <w:rFonts w:ascii="Arial Narrow" w:hAnsi="Arial Narrow" w:cs="Arial"/>
                <w:i/>
                <w:iCs/>
                <w:color w:val="000000" w:themeColor="text1"/>
                <w:sz w:val="22"/>
                <w:szCs w:val="22"/>
              </w:rPr>
              <w:t xml:space="preserve">The specific topics addressed in this part serve to establish acceptable quality standards required to qualify a battery as airworthy as defined in Clause 3 of IEC 60952-1:2013. </w:t>
            </w:r>
          </w:p>
          <w:p w:rsidRPr="007F646D" w:rsidR="003B52FA" w:rsidP="003B52FA" w:rsidRDefault="003B52FA" w14:paraId="6AA395FE" w14:textId="2C698855">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2"/>
                <w:szCs w:val="22"/>
              </w:rPr>
            </w:pPr>
            <w:r w:rsidRPr="007F646D">
              <w:rPr>
                <w:rFonts w:ascii="Arial Narrow" w:hAnsi="Arial Narrow" w:cs="Arial"/>
                <w:i/>
                <w:iCs/>
                <w:color w:val="000000" w:themeColor="text1"/>
                <w:sz w:val="22"/>
                <w:szCs w:val="22"/>
              </w:rPr>
              <w:t>The design construction and test requirements should conform to the requirements specified in IEC 60952-1 and IEC 60952-2.</w:t>
            </w:r>
          </w:p>
          <w:p w:rsidRPr="007F646D" w:rsidR="00351061" w:rsidP="003B52FA" w:rsidRDefault="003B52FA" w14:paraId="6E13D9FF" w14:textId="488E26E6">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2"/>
                <w:szCs w:val="22"/>
              </w:rPr>
            </w:pPr>
            <w:r w:rsidRPr="007F646D">
              <w:rPr>
                <w:rFonts w:ascii="Arial Narrow" w:hAnsi="Arial Narrow" w:cs="Arial"/>
                <w:i/>
                <w:iCs/>
                <w:color w:val="000000" w:themeColor="text1"/>
                <w:sz w:val="22"/>
                <w:szCs w:val="22"/>
              </w:rPr>
              <w:t xml:space="preserve">It is </w:t>
            </w:r>
            <w:proofErr w:type="spellStart"/>
            <w:r w:rsidRPr="007F646D">
              <w:rPr>
                <w:rFonts w:ascii="Arial Narrow" w:hAnsi="Arial Narrow" w:cs="Arial"/>
                <w:i/>
                <w:iCs/>
                <w:color w:val="000000" w:themeColor="text1"/>
                <w:sz w:val="22"/>
                <w:szCs w:val="22"/>
              </w:rPr>
              <w:t>recognised</w:t>
            </w:r>
            <w:proofErr w:type="spellEnd"/>
            <w:r w:rsidRPr="007F646D">
              <w:rPr>
                <w:rFonts w:ascii="Arial Narrow" w:hAnsi="Arial Narrow" w:cs="Arial"/>
                <w:i/>
                <w:iCs/>
                <w:color w:val="000000" w:themeColor="text1"/>
                <w:sz w:val="22"/>
                <w:szCs w:val="22"/>
              </w:rPr>
              <w:t xml:space="preserve"> that additional data may be required by other </w:t>
            </w:r>
            <w:proofErr w:type="spellStart"/>
            <w:r w:rsidRPr="007F646D">
              <w:rPr>
                <w:rFonts w:ascii="Arial Narrow" w:hAnsi="Arial Narrow" w:cs="Arial"/>
                <w:i/>
                <w:iCs/>
                <w:color w:val="000000" w:themeColor="text1"/>
                <w:sz w:val="22"/>
                <w:szCs w:val="22"/>
              </w:rPr>
              <w:t>organisations</w:t>
            </w:r>
            <w:proofErr w:type="spellEnd"/>
            <w:r w:rsidRPr="007F646D">
              <w:rPr>
                <w:rFonts w:ascii="Arial Narrow" w:hAnsi="Arial Narrow" w:cs="Arial"/>
                <w:i/>
                <w:iCs/>
                <w:color w:val="000000" w:themeColor="text1"/>
                <w:sz w:val="22"/>
                <w:szCs w:val="22"/>
              </w:rPr>
              <w:t xml:space="preserve"> (national standards bodies, AECMA, SAE etc.). The present standard can be used as a framework to devise tests for generation of the required data.</w:t>
            </w:r>
          </w:p>
          <w:p w:rsidRPr="007F646D" w:rsidR="00351061" w:rsidP="00351061" w:rsidRDefault="00351061" w14:paraId="0A9EEB40" w14:textId="77777777">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p w:rsidRPr="007F646D" w:rsidR="00351061" w:rsidP="00351061" w:rsidRDefault="00351061" w14:paraId="0DB3A10A" w14:textId="1D45B48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r w:rsidRPr="007F646D">
              <w:rPr>
                <w:rFonts w:ascii="Arial Narrow" w:hAnsi="Arial Narrow" w:cs="Arial"/>
                <w:b/>
                <w:bCs/>
                <w:color w:val="000000" w:themeColor="text1"/>
                <w:sz w:val="22"/>
                <w:szCs w:val="22"/>
              </w:rPr>
              <w:t>Hyperlink</w:t>
            </w:r>
            <w:r w:rsidRPr="007F646D">
              <w:rPr>
                <w:rFonts w:ascii="Arial Narrow" w:hAnsi="Arial Narrow" w:cs="Arial"/>
                <w:color w:val="000000" w:themeColor="text1"/>
                <w:sz w:val="22"/>
                <w:szCs w:val="22"/>
              </w:rPr>
              <w:t xml:space="preserve">: </w:t>
            </w:r>
            <w:hyperlink w:history="1" r:id="rId13">
              <w:r w:rsidRPr="007F646D" w:rsidR="00497CD7">
                <w:rPr>
                  <w:rStyle w:val="Hyperlink"/>
                  <w:rFonts w:ascii="Arial Narrow" w:hAnsi="Arial Narrow"/>
                  <w:sz w:val="22"/>
                  <w:szCs w:val="22"/>
                </w:rPr>
                <w:t>info_iec60952-3{ed3.</w:t>
              </w:r>
              <w:proofErr w:type="gramStart"/>
              <w:r w:rsidRPr="007F646D" w:rsidR="00497CD7">
                <w:rPr>
                  <w:rStyle w:val="Hyperlink"/>
                  <w:rFonts w:ascii="Arial Narrow" w:hAnsi="Arial Narrow"/>
                  <w:sz w:val="22"/>
                  <w:szCs w:val="22"/>
                </w:rPr>
                <w:t>0}b.pdf</w:t>
              </w:r>
              <w:proofErr w:type="gramEnd"/>
            </w:hyperlink>
          </w:p>
          <w:p w:rsidRPr="007F646D" w:rsidR="00351061" w:rsidP="00351061" w:rsidRDefault="00351061" w14:paraId="31F94715" w14:textId="77777777">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color w:val="000000" w:themeColor="text1"/>
                <w:sz w:val="22"/>
                <w:szCs w:val="22"/>
              </w:rPr>
            </w:pPr>
          </w:p>
          <w:p w:rsidRPr="007F646D" w:rsidR="00792114" w:rsidP="00351061" w:rsidRDefault="00792114" w14:paraId="665B36A6" w14:textId="0EBF0145">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themeColor="text1"/>
                <w:sz w:val="22"/>
                <w:szCs w:val="22"/>
              </w:rPr>
            </w:pPr>
            <w:r w:rsidRPr="007F646D">
              <w:rPr>
                <w:rStyle w:val="normaltextrun"/>
                <w:rFonts w:ascii="Arial Narrow" w:hAnsi="Arial Narrow"/>
                <w:b/>
                <w:bCs/>
                <w:color w:val="FF0000"/>
                <w:sz w:val="22"/>
                <w:szCs w:val="22"/>
                <w:highlight w:val="lightGray"/>
              </w:rPr>
              <w:t>This standard withdraws and replaces KS IEC 60952-3:2004</w:t>
            </w:r>
          </w:p>
        </w:tc>
      </w:tr>
      <w:bookmarkEnd w:id="21"/>
    </w:tbl>
    <w:p w:rsidRPr="00D6685A" w:rsidR="006E7CB0" w:rsidP="007D7BDE" w:rsidRDefault="006E7CB0" w14:paraId="08CE6F91" w14:textId="77777777">
      <w:pPr>
        <w:autoSpaceDE w:val="0"/>
        <w:autoSpaceDN w:val="0"/>
        <w:adjustRightInd w:val="0"/>
        <w:jc w:val="both"/>
        <w:rPr>
          <w:rFonts w:ascii="Arial" w:hAnsi="Arial" w:cs="Arial"/>
          <w:b/>
          <w:bCs/>
        </w:rPr>
      </w:pPr>
    </w:p>
    <w:p w:rsidRPr="00D6685A" w:rsidR="006E7CB0" w:rsidP="007D7BDE" w:rsidRDefault="006E7CB0" w14:paraId="61CDCEAD" w14:textId="77777777">
      <w:pPr>
        <w:autoSpaceDE w:val="0"/>
        <w:autoSpaceDN w:val="0"/>
        <w:adjustRightInd w:val="0"/>
        <w:jc w:val="both"/>
        <w:rPr>
          <w:rFonts w:ascii="Arial" w:hAnsi="Arial" w:cs="Arial"/>
          <w:b/>
          <w:bCs/>
        </w:rPr>
        <w:sectPr w:rsidRPr="00D6685A" w:rsidR="006E7CB0" w:rsidSect="009D2A1A">
          <w:headerReference w:type="default" r:id="rId14"/>
          <w:footerReference w:type="default" r:id="rId15"/>
          <w:footerReference w:type="first" r:id="rId16"/>
          <w:pgSz w:w="11909" w:h="16834" w:orient="portrait" w:code="9"/>
          <w:pgMar w:top="1440" w:right="1440" w:bottom="1440" w:left="1440" w:header="720" w:footer="720" w:gutter="0"/>
          <w:cols w:space="720"/>
          <w:titlePg/>
          <w:docGrid w:linePitch="360"/>
        </w:sectPr>
      </w:pPr>
    </w:p>
    <w:p w:rsidRPr="00D6685A" w:rsidR="006E7CB0" w:rsidP="006E7CB0" w:rsidRDefault="006E7CB0" w14:paraId="0AA0D834" w14:textId="77777777">
      <w:pPr>
        <w:jc w:val="center"/>
        <w:rPr>
          <w:rFonts w:ascii="Arial" w:hAnsi="Arial" w:cs="Arial"/>
          <w:sz w:val="24"/>
          <w:szCs w:val="24"/>
        </w:rPr>
      </w:pPr>
      <w:r w:rsidRPr="00D6685A">
        <w:rPr>
          <w:rFonts w:ascii="Arial" w:hAnsi="Arial" w:cs="Arial"/>
          <w:b/>
          <w:bCs/>
          <w:sz w:val="24"/>
          <w:szCs w:val="24"/>
        </w:rPr>
        <w:lastRenderedPageBreak/>
        <w:t>ADOPTION PROPOSAL FORM</w:t>
      </w:r>
    </w:p>
    <w:p w:rsidRPr="00D6685A" w:rsidR="006E7CB0" w:rsidP="007D7BDE" w:rsidRDefault="006E7CB0" w14:paraId="6BB9E253" w14:textId="77777777">
      <w:pPr>
        <w:autoSpaceDE w:val="0"/>
        <w:autoSpaceDN w:val="0"/>
        <w:adjustRightInd w:val="0"/>
        <w:jc w:val="both"/>
        <w:rPr>
          <w:rFonts w:ascii="Arial" w:hAnsi="Arial" w:cs="Arial"/>
          <w:b/>
          <w:bCs/>
        </w:rPr>
      </w:pPr>
    </w:p>
    <w:p w:rsidRPr="00D6685A" w:rsidR="006C2F78" w:rsidP="006C2F78" w:rsidRDefault="006C2F78" w14:paraId="12ADE84D" w14:textId="134029ED">
      <w:pPr>
        <w:autoSpaceDE w:val="0"/>
        <w:autoSpaceDN w:val="0"/>
        <w:adjustRightInd w:val="0"/>
        <w:jc w:val="both"/>
        <w:rPr>
          <w:rFonts w:ascii="Arial" w:hAnsi="Arial" w:cs="Arial"/>
          <w:b/>
          <w:bCs/>
          <w:sz w:val="28"/>
          <w:szCs w:val="28"/>
        </w:rPr>
      </w:pPr>
      <w:r w:rsidRPr="00D6685A">
        <w:rPr>
          <w:rFonts w:ascii="Arial" w:hAnsi="Arial" w:cs="Arial"/>
          <w:b/>
          <w:bCs/>
          <w:sz w:val="28"/>
          <w:szCs w:val="28"/>
        </w:rPr>
        <w:t xml:space="preserve">Table 2 – </w:t>
      </w:r>
      <w:r w:rsidRPr="00D6685A" w:rsidR="007946C5">
        <w:rPr>
          <w:rFonts w:ascii="Arial" w:hAnsi="Arial" w:cs="Arial"/>
          <w:b/>
          <w:bCs/>
          <w:sz w:val="28"/>
          <w:szCs w:val="28"/>
        </w:rPr>
        <w:t xml:space="preserve">Preferred </w:t>
      </w:r>
      <w:r w:rsidRPr="00D6685A" w:rsidR="00D839FD">
        <w:rPr>
          <w:rFonts w:ascii="Arial" w:hAnsi="Arial" w:cs="Arial"/>
          <w:b/>
          <w:bCs/>
          <w:sz w:val="28"/>
          <w:szCs w:val="28"/>
        </w:rPr>
        <w:t>option(s)</w:t>
      </w:r>
      <w:r w:rsidRPr="00D6685A" w:rsidR="005625C3">
        <w:rPr>
          <w:rFonts w:ascii="Arial" w:hAnsi="Arial" w:cs="Arial"/>
          <w:b/>
          <w:bCs/>
          <w:sz w:val="28"/>
          <w:szCs w:val="28"/>
        </w:rPr>
        <w:t xml:space="preserve"> and recommendation(s) where </w:t>
      </w:r>
      <w:r w:rsidRPr="00D6685A" w:rsidR="004D2510">
        <w:rPr>
          <w:rFonts w:ascii="Arial" w:hAnsi="Arial" w:cs="Arial"/>
          <w:b/>
          <w:bCs/>
          <w:sz w:val="28"/>
          <w:szCs w:val="28"/>
        </w:rPr>
        <w:t>different options are</w:t>
      </w:r>
      <w:r w:rsidRPr="00D6685A" w:rsidR="005625C3">
        <w:rPr>
          <w:rFonts w:ascii="Arial" w:hAnsi="Arial" w:cs="Arial"/>
          <w:b/>
          <w:bCs/>
          <w:sz w:val="28"/>
          <w:szCs w:val="28"/>
        </w:rPr>
        <w:t xml:space="preserve"> recommended</w:t>
      </w:r>
    </w:p>
    <w:p w:rsidRPr="00D6685A" w:rsidR="006E7CB0" w:rsidP="007D7BDE" w:rsidRDefault="006E7CB0" w14:paraId="23DE523C" w14:textId="77777777">
      <w:pPr>
        <w:autoSpaceDE w:val="0"/>
        <w:autoSpaceDN w:val="0"/>
        <w:adjustRightInd w:val="0"/>
        <w:jc w:val="both"/>
        <w:rPr>
          <w:rFonts w:ascii="Arial" w:hAnsi="Arial" w:cs="Arial"/>
          <w:b/>
          <w:bCs/>
        </w:rPr>
      </w:pPr>
    </w:p>
    <w:p w:rsidRPr="00D6685A" w:rsidR="006E7CB0" w:rsidP="007D7BDE" w:rsidRDefault="006E7CB0" w14:paraId="52E56223" w14:textId="77777777">
      <w:pPr>
        <w:autoSpaceDE w:val="0"/>
        <w:autoSpaceDN w:val="0"/>
        <w:adjustRightInd w:val="0"/>
        <w:jc w:val="both"/>
        <w:rPr>
          <w:rFonts w:ascii="Arial" w:hAnsi="Arial" w:cs="Arial"/>
          <w:b/>
          <w:bCs/>
        </w:rPr>
      </w:pPr>
    </w:p>
    <w:tbl>
      <w:tblPr>
        <w:tblStyle w:val="GridTable4-Accent5"/>
        <w:tblW w:w="14215" w:type="dxa"/>
        <w:tblLook w:val="04A0" w:firstRow="1" w:lastRow="0" w:firstColumn="1" w:lastColumn="0" w:noHBand="0" w:noVBand="1"/>
      </w:tblPr>
      <w:tblGrid>
        <w:gridCol w:w="729"/>
        <w:gridCol w:w="3235"/>
        <w:gridCol w:w="2264"/>
        <w:gridCol w:w="2947"/>
        <w:gridCol w:w="5040"/>
      </w:tblGrid>
      <w:tr w:rsidRPr="00D6685A" w:rsidR="003E18D9" w:rsidTr="005653CF" w14:paraId="7E7E955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rsidRPr="00D6685A" w:rsidR="003E18D9" w:rsidP="003E18D9" w:rsidRDefault="003E18D9" w14:paraId="06A76041" w14:textId="77777777">
            <w:pPr>
              <w:rPr>
                <w:rFonts w:ascii="Arial" w:hAnsi="Arial" w:cs="Arial"/>
                <w:b w:val="0"/>
              </w:rPr>
            </w:pPr>
            <w:r w:rsidRPr="00D6685A">
              <w:rPr>
                <w:rFonts w:ascii="Arial" w:hAnsi="Arial" w:cs="Arial"/>
              </w:rPr>
              <w:t>S/No.</w:t>
            </w:r>
          </w:p>
        </w:tc>
        <w:tc>
          <w:tcPr>
            <w:tcW w:w="3235" w:type="dxa"/>
          </w:tcPr>
          <w:p w:rsidRPr="00D6685A" w:rsidR="003E18D9" w:rsidP="003E18D9" w:rsidRDefault="003E18D9" w14:paraId="56B21B36" w14:textId="77777777">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Standard Number</w:t>
            </w:r>
          </w:p>
        </w:tc>
        <w:tc>
          <w:tcPr>
            <w:tcW w:w="5211" w:type="dxa"/>
            <w:gridSpan w:val="2"/>
          </w:tcPr>
          <w:p w:rsidRPr="00D6685A" w:rsidR="003E18D9" w:rsidP="003E18D9" w:rsidRDefault="003E18D9" w14:paraId="407EF73C" w14:textId="24A8F0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 xml:space="preserve">Our </w:t>
            </w:r>
            <w:r w:rsidRPr="00D6685A" w:rsidR="0016466D">
              <w:rPr>
                <w:rFonts w:ascii="Arial" w:hAnsi="Arial" w:cs="Arial"/>
              </w:rPr>
              <w:t>preferred option</w:t>
            </w:r>
          </w:p>
        </w:tc>
        <w:tc>
          <w:tcPr>
            <w:tcW w:w="5040" w:type="dxa"/>
          </w:tcPr>
          <w:p w:rsidRPr="00D6685A" w:rsidR="003E18D9" w:rsidP="003E18D9" w:rsidRDefault="003E18D9" w14:paraId="45DFE4BC" w14:textId="33EFA403">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Reasons the adoption proposal is not acceptable</w:t>
            </w:r>
            <w:r w:rsidRPr="00D6685A" w:rsidR="002C1702">
              <w:rPr>
                <w:rFonts w:ascii="Arial" w:hAnsi="Arial" w:cs="Arial"/>
              </w:rPr>
              <w:t xml:space="preserve"> with preferred reco</w:t>
            </w:r>
            <w:r w:rsidRPr="00D6685A" w:rsidR="00DA2956">
              <w:rPr>
                <w:rFonts w:ascii="Arial" w:hAnsi="Arial" w:cs="Arial"/>
              </w:rPr>
              <w:t>mmendation(s)</w:t>
            </w:r>
            <w:r w:rsidRPr="00D6685A" w:rsidR="007946C5">
              <w:rPr>
                <w:rFonts w:ascii="Arial" w:hAnsi="Arial" w:cs="Arial"/>
              </w:rPr>
              <w:t xml:space="preserve"> (</w:t>
            </w:r>
            <w:r w:rsidRPr="00D6685A" w:rsidR="007946C5">
              <w:rPr>
                <w:rFonts w:ascii="Arial" w:hAnsi="Arial" w:cs="Arial"/>
                <w:color w:val="FF0000"/>
              </w:rPr>
              <w:t>mandatory</w:t>
            </w:r>
            <w:r w:rsidRPr="00D6685A" w:rsidR="002C1702">
              <w:rPr>
                <w:rFonts w:ascii="Arial" w:hAnsi="Arial" w:cs="Arial"/>
              </w:rPr>
              <w:t>)</w:t>
            </w:r>
          </w:p>
        </w:tc>
      </w:tr>
      <w:tr w:rsidRPr="00D6685A" w:rsidR="003E18D9" w:rsidTr="005653CF" w14:paraId="674583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rsidRPr="00D6685A" w:rsidR="003E18D9" w:rsidP="003E18D9" w:rsidRDefault="003E18D9" w14:paraId="07547A01" w14:textId="77777777">
            <w:pPr>
              <w:rPr>
                <w:rFonts w:ascii="Arial" w:hAnsi="Arial" w:cs="Arial"/>
                <w:color w:val="000000" w:themeColor="text1"/>
                <w:sz w:val="22"/>
                <w:szCs w:val="22"/>
              </w:rPr>
            </w:pPr>
          </w:p>
        </w:tc>
        <w:tc>
          <w:tcPr>
            <w:tcW w:w="3235" w:type="dxa"/>
          </w:tcPr>
          <w:p w:rsidRPr="00D6685A" w:rsidR="003E18D9" w:rsidP="003E18D9" w:rsidRDefault="003E18D9" w14:paraId="5043CB0F"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264" w:type="dxa"/>
          </w:tcPr>
          <w:p w:rsidRPr="00D6685A" w:rsidR="003E18D9" w:rsidP="003E18D9" w:rsidRDefault="003E18D9" w14:paraId="53E21577" w14:textId="77777777">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Adoption acceptable as presented</w:t>
            </w:r>
          </w:p>
        </w:tc>
        <w:tc>
          <w:tcPr>
            <w:tcW w:w="2947" w:type="dxa"/>
          </w:tcPr>
          <w:p w:rsidRPr="00D6685A" w:rsidR="003E18D9" w:rsidP="003E18D9" w:rsidRDefault="003E18D9" w14:paraId="5C99F91A" w14:textId="77777777">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Adoption proposal not acceptable because of the reason(s)</w:t>
            </w:r>
          </w:p>
        </w:tc>
        <w:tc>
          <w:tcPr>
            <w:tcW w:w="5040" w:type="dxa"/>
          </w:tcPr>
          <w:p w:rsidRPr="00D6685A" w:rsidR="003E18D9" w:rsidP="003E18D9" w:rsidRDefault="003E18D9" w14:paraId="1426317C" w14:textId="77777777">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6685A">
              <w:rPr>
                <w:rFonts w:ascii="Arial" w:hAnsi="Arial" w:cs="Arial"/>
                <w:b/>
              </w:rPr>
              <w:t>Our Recommendations are as follows (cite specific clauses and wording preferred)</w:t>
            </w:r>
          </w:p>
          <w:p w:rsidRPr="00D6685A" w:rsidR="003E18D9" w:rsidP="003E18D9" w:rsidRDefault="003E18D9" w14:paraId="07459315" w14:textId="77777777">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Pr="00D6685A" w:rsidR="007F646D" w:rsidTr="005653CF" w14:paraId="41A66C1C" w14:textId="77777777">
        <w:tc>
          <w:tcPr>
            <w:cnfStyle w:val="001000000000" w:firstRow="0" w:lastRow="0" w:firstColumn="1" w:lastColumn="0" w:oddVBand="0" w:evenVBand="0" w:oddHBand="0" w:evenHBand="0" w:firstRowFirstColumn="0" w:firstRowLastColumn="0" w:lastRowFirstColumn="0" w:lastRowLastColumn="0"/>
            <w:tcW w:w="729" w:type="dxa"/>
          </w:tcPr>
          <w:p w:rsidRPr="00D6685A" w:rsidR="007F646D" w:rsidP="007F646D" w:rsidRDefault="007F646D" w14:paraId="28F5F6DE" w14:textId="77777777">
            <w:pPr>
              <w:pStyle w:val="ListParagraph"/>
              <w:numPr>
                <w:ilvl w:val="0"/>
                <w:numId w:val="7"/>
              </w:numPr>
              <w:rPr>
                <w:rFonts w:ascii="Arial" w:hAnsi="Arial" w:cs="Arial"/>
                <w:color w:val="000000" w:themeColor="text1"/>
                <w:sz w:val="22"/>
                <w:szCs w:val="22"/>
              </w:rPr>
            </w:pPr>
          </w:p>
        </w:tc>
        <w:tc>
          <w:tcPr>
            <w:tcW w:w="3235" w:type="dxa"/>
          </w:tcPr>
          <w:p w:rsidRPr="00D6685A" w:rsidR="007F646D" w:rsidP="007F646D" w:rsidRDefault="007F646D" w14:paraId="7F0C74D7" w14:textId="4BC367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7F646D">
              <w:rPr>
                <w:rFonts w:ascii="Arial Narrow" w:hAnsi="Arial Narrow" w:cs="Calibri"/>
                <w:sz w:val="22"/>
                <w:szCs w:val="22"/>
              </w:rPr>
              <w:t>IEC 60952-1:2013</w:t>
            </w:r>
          </w:p>
        </w:tc>
        <w:tc>
          <w:tcPr>
            <w:tcW w:w="2264" w:type="dxa"/>
          </w:tcPr>
          <w:p w:rsidRPr="00D6685A" w:rsidR="007F646D" w:rsidP="007F646D" w:rsidRDefault="007F646D" w14:paraId="1BEB6647"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rsidRPr="00D6685A" w:rsidR="007F646D" w:rsidP="007F646D" w:rsidRDefault="007F646D" w14:paraId="30BF632C"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rsidRPr="00D6685A" w:rsidR="007F646D" w:rsidP="007F646D" w:rsidRDefault="007F646D" w14:paraId="394C5D5C"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Pr="00D6685A" w:rsidR="007F646D" w:rsidTr="005653CF" w14:paraId="57534C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rsidRPr="00D6685A" w:rsidR="007F646D" w:rsidP="007F646D" w:rsidRDefault="007F646D" w14:paraId="6537F28F" w14:textId="77777777">
            <w:pPr>
              <w:pStyle w:val="ListParagraph"/>
              <w:numPr>
                <w:ilvl w:val="0"/>
                <w:numId w:val="7"/>
              </w:numPr>
              <w:rPr>
                <w:rFonts w:ascii="Arial" w:hAnsi="Arial" w:cs="Arial"/>
                <w:color w:val="000000" w:themeColor="text1"/>
                <w:sz w:val="22"/>
                <w:szCs w:val="22"/>
              </w:rPr>
            </w:pPr>
          </w:p>
        </w:tc>
        <w:tc>
          <w:tcPr>
            <w:tcW w:w="3235" w:type="dxa"/>
          </w:tcPr>
          <w:p w:rsidRPr="00D6685A" w:rsidR="007F646D" w:rsidP="007F646D" w:rsidRDefault="007F646D" w14:paraId="102DAAB8" w14:textId="64CABAA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7F646D">
              <w:rPr>
                <w:rFonts w:ascii="Arial Narrow" w:hAnsi="Arial Narrow" w:cs="Calibri"/>
                <w:sz w:val="22"/>
                <w:szCs w:val="22"/>
              </w:rPr>
              <w:t>IEC 60952-2:2013</w:t>
            </w:r>
          </w:p>
        </w:tc>
        <w:tc>
          <w:tcPr>
            <w:tcW w:w="2264" w:type="dxa"/>
          </w:tcPr>
          <w:p w:rsidRPr="00D6685A" w:rsidR="007F646D" w:rsidP="007F646D" w:rsidRDefault="007F646D" w14:paraId="6DFB9E20" w14:textId="77777777">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rsidRPr="00D6685A" w:rsidR="007F646D" w:rsidP="007F646D" w:rsidRDefault="007F646D" w14:paraId="70DF9E56" w14:textId="77777777">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rsidRPr="00D6685A" w:rsidR="007F646D" w:rsidP="007F646D" w:rsidRDefault="007F646D" w14:paraId="44E871BC" w14:textId="77777777">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Pr="00D6685A" w:rsidR="007F646D" w:rsidTr="005653CF" w14:paraId="4AA03515" w14:textId="77777777">
        <w:tc>
          <w:tcPr>
            <w:cnfStyle w:val="001000000000" w:firstRow="0" w:lastRow="0" w:firstColumn="1" w:lastColumn="0" w:oddVBand="0" w:evenVBand="0" w:oddHBand="0" w:evenHBand="0" w:firstRowFirstColumn="0" w:firstRowLastColumn="0" w:lastRowFirstColumn="0" w:lastRowLastColumn="0"/>
            <w:tcW w:w="729" w:type="dxa"/>
          </w:tcPr>
          <w:p w:rsidRPr="00D6685A" w:rsidR="007F646D" w:rsidP="007F646D" w:rsidRDefault="007F646D" w14:paraId="7C21B7EF" w14:textId="77777777">
            <w:pPr>
              <w:pStyle w:val="ListParagraph"/>
              <w:numPr>
                <w:ilvl w:val="0"/>
                <w:numId w:val="7"/>
              </w:numPr>
              <w:rPr>
                <w:rFonts w:ascii="Arial" w:hAnsi="Arial" w:cs="Arial"/>
                <w:color w:val="000000" w:themeColor="text1"/>
                <w:sz w:val="22"/>
                <w:szCs w:val="22"/>
              </w:rPr>
            </w:pPr>
          </w:p>
        </w:tc>
        <w:tc>
          <w:tcPr>
            <w:tcW w:w="3235" w:type="dxa"/>
          </w:tcPr>
          <w:p w:rsidRPr="00D6685A" w:rsidR="007F646D" w:rsidP="007F646D" w:rsidRDefault="007F646D" w14:paraId="349A58EA" w14:textId="3851376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7F646D">
              <w:rPr>
                <w:rFonts w:ascii="Arial Narrow" w:hAnsi="Arial Narrow" w:cs="Calibri"/>
                <w:sz w:val="22"/>
                <w:szCs w:val="22"/>
              </w:rPr>
              <w:t>IEC 60952-3:2013</w:t>
            </w:r>
          </w:p>
        </w:tc>
        <w:tc>
          <w:tcPr>
            <w:tcW w:w="2264" w:type="dxa"/>
          </w:tcPr>
          <w:p w:rsidRPr="00D6685A" w:rsidR="007F646D" w:rsidP="007F646D" w:rsidRDefault="007F646D" w14:paraId="2051E40C"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rsidRPr="00D6685A" w:rsidR="007F646D" w:rsidP="007F646D" w:rsidRDefault="007F646D" w14:paraId="00A66E70"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rsidRPr="00D6685A" w:rsidR="007F646D" w:rsidP="007F646D" w:rsidRDefault="007F646D" w14:paraId="0BE77C82"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bl>
    <w:p w:rsidRPr="00D6685A" w:rsidR="003E18D9" w:rsidP="007D7BDE" w:rsidRDefault="003E18D9" w14:paraId="19219836" w14:textId="77777777">
      <w:pPr>
        <w:autoSpaceDE w:val="0"/>
        <w:autoSpaceDN w:val="0"/>
        <w:adjustRightInd w:val="0"/>
        <w:jc w:val="both"/>
        <w:rPr>
          <w:rFonts w:ascii="Arial" w:hAnsi="Arial" w:cs="Arial"/>
          <w:b/>
          <w:bCs/>
        </w:rPr>
      </w:pPr>
    </w:p>
    <w:p w:rsidRPr="00D6685A" w:rsidR="006336C9" w:rsidP="006336C9" w:rsidRDefault="006336C9" w14:paraId="39343DE3" w14:textId="77777777">
      <w:pPr>
        <w:autoSpaceDE w:val="0"/>
        <w:autoSpaceDN w:val="0"/>
        <w:adjustRightInd w:val="0"/>
        <w:jc w:val="both"/>
        <w:rPr>
          <w:rFonts w:ascii="Arial" w:hAnsi="Arial" w:cs="Arial"/>
          <w:bCs/>
        </w:rPr>
      </w:pPr>
    </w:p>
    <w:p w:rsidRPr="00D6685A" w:rsidR="006336C9" w:rsidP="006336C9" w:rsidRDefault="006336C9" w14:paraId="24370223" w14:textId="77777777">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rsidRPr="00D6685A" w:rsidR="006336C9" w:rsidP="006336C9" w:rsidRDefault="006336C9" w14:paraId="6D59B5EE" w14:textId="77777777">
      <w:pPr>
        <w:autoSpaceDE w:val="0"/>
        <w:autoSpaceDN w:val="0"/>
        <w:adjustRightInd w:val="0"/>
        <w:jc w:val="both"/>
        <w:rPr>
          <w:rFonts w:ascii="Arial" w:hAnsi="Arial" w:cs="Arial"/>
          <w:sz w:val="24"/>
          <w:szCs w:val="24"/>
        </w:rPr>
      </w:pPr>
    </w:p>
    <w:p w:rsidRPr="00D6685A" w:rsidR="006336C9" w:rsidP="006336C9" w:rsidRDefault="006336C9" w14:paraId="25A554AA" w14:textId="77777777">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rsidRPr="00D6685A" w:rsidR="006336C9" w:rsidP="006336C9" w:rsidRDefault="006336C9" w14:paraId="52ADB222" w14:textId="77777777">
      <w:pPr>
        <w:autoSpaceDE w:val="0"/>
        <w:autoSpaceDN w:val="0"/>
        <w:adjustRightInd w:val="0"/>
        <w:jc w:val="both"/>
        <w:rPr>
          <w:rFonts w:ascii="Arial" w:hAnsi="Arial" w:cs="Arial"/>
          <w:sz w:val="24"/>
          <w:szCs w:val="24"/>
        </w:rPr>
      </w:pPr>
    </w:p>
    <w:p w:rsidRPr="00D6685A" w:rsidR="006336C9" w:rsidP="006336C9" w:rsidRDefault="006336C9" w14:paraId="6C979AEA" w14:textId="77777777">
      <w:pPr>
        <w:autoSpaceDE w:val="0"/>
        <w:autoSpaceDN w:val="0"/>
        <w:adjustRightInd w:val="0"/>
        <w:jc w:val="both"/>
        <w:rPr>
          <w:rFonts w:ascii="Arial" w:hAnsi="Arial" w:cs="Arial"/>
          <w:sz w:val="24"/>
          <w:szCs w:val="24"/>
        </w:rPr>
      </w:pPr>
      <w:r w:rsidRPr="00D6685A">
        <w:rPr>
          <w:rFonts w:ascii="Arial" w:hAnsi="Arial" w:cs="Arial"/>
          <w:sz w:val="24"/>
          <w:szCs w:val="24"/>
        </w:rPr>
        <w:t>On behalf of ......................................................................................... (Name of organization)</w:t>
      </w:r>
    </w:p>
    <w:p w:rsidRPr="00D6685A" w:rsidR="006336C9" w:rsidP="006336C9" w:rsidRDefault="006336C9" w14:paraId="0F1EF7AD" w14:textId="77777777">
      <w:pPr>
        <w:autoSpaceDE w:val="0"/>
        <w:autoSpaceDN w:val="0"/>
        <w:adjustRightInd w:val="0"/>
        <w:jc w:val="both"/>
        <w:rPr>
          <w:rFonts w:ascii="Arial" w:hAnsi="Arial" w:cs="Arial"/>
          <w:sz w:val="24"/>
          <w:szCs w:val="24"/>
        </w:rPr>
      </w:pPr>
    </w:p>
    <w:p w:rsidRPr="00D6685A" w:rsidR="006336C9" w:rsidP="006336C9" w:rsidRDefault="006336C9" w14:paraId="32105448" w14:textId="77777777">
      <w:pPr>
        <w:autoSpaceDE w:val="0"/>
        <w:autoSpaceDN w:val="0"/>
        <w:adjustRightInd w:val="0"/>
        <w:jc w:val="both"/>
        <w:rPr>
          <w:rFonts w:ascii="Arial" w:hAnsi="Arial" w:cs="Arial"/>
          <w:sz w:val="24"/>
          <w:szCs w:val="24"/>
        </w:rPr>
      </w:pPr>
      <w:r w:rsidRPr="00D6685A">
        <w:rPr>
          <w:rFonts w:ascii="Arial" w:hAnsi="Arial" w:cs="Arial"/>
          <w:sz w:val="24"/>
          <w:szCs w:val="24"/>
        </w:rPr>
        <w:t>Date .........................................................................</w:t>
      </w:r>
    </w:p>
    <w:p w:rsidRPr="00D6685A" w:rsidR="006336C9" w:rsidP="006336C9" w:rsidRDefault="006336C9" w14:paraId="377E1CFB" w14:textId="77777777">
      <w:pPr>
        <w:autoSpaceDE w:val="0"/>
        <w:autoSpaceDN w:val="0"/>
        <w:adjustRightInd w:val="0"/>
        <w:jc w:val="both"/>
        <w:rPr>
          <w:rFonts w:ascii="Arial" w:hAnsi="Arial" w:cs="Arial"/>
          <w:b/>
          <w:bCs/>
          <w:sz w:val="24"/>
          <w:szCs w:val="24"/>
        </w:rPr>
      </w:pPr>
    </w:p>
    <w:p w:rsidRPr="00D6685A" w:rsidR="006336C9" w:rsidP="006336C9" w:rsidRDefault="006336C9" w14:paraId="7C2AA651" w14:textId="77777777">
      <w:pPr>
        <w:autoSpaceDE w:val="0"/>
        <w:autoSpaceDN w:val="0"/>
        <w:adjustRightInd w:val="0"/>
        <w:jc w:val="both"/>
        <w:rPr>
          <w:rFonts w:ascii="Arial" w:hAnsi="Arial" w:cs="Arial"/>
          <w:b/>
          <w:bCs/>
          <w:sz w:val="24"/>
          <w:szCs w:val="24"/>
        </w:rPr>
      </w:pPr>
    </w:p>
    <w:p w:rsidR="006336C9" w:rsidP="006336C9" w:rsidRDefault="006336C9" w14:paraId="0B3B692A" w14:textId="51CDEF4F">
      <w:pPr>
        <w:autoSpaceDE w:val="0"/>
        <w:autoSpaceDN w:val="0"/>
        <w:adjustRightInd w:val="0"/>
        <w:jc w:val="both"/>
        <w:rPr>
          <w:rFonts w:ascii="Arial" w:hAnsi="Arial" w:cs="Arial"/>
          <w:bCs/>
          <w:sz w:val="24"/>
          <w:szCs w:val="24"/>
        </w:rPr>
      </w:pPr>
      <w:r w:rsidRPr="00D6685A">
        <w:rPr>
          <w:rFonts w:ascii="Arial" w:hAnsi="Arial" w:cs="Arial"/>
          <w:b/>
          <w:bCs/>
          <w:sz w:val="24"/>
          <w:szCs w:val="24"/>
        </w:rPr>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rsidR="007F646D" w:rsidP="006336C9" w:rsidRDefault="007F646D" w14:paraId="64628483" w14:textId="32827520">
      <w:pPr>
        <w:autoSpaceDE w:val="0"/>
        <w:autoSpaceDN w:val="0"/>
        <w:adjustRightInd w:val="0"/>
        <w:jc w:val="both"/>
        <w:rPr>
          <w:rFonts w:ascii="Arial" w:hAnsi="Arial" w:cs="Arial"/>
          <w:bCs/>
          <w:sz w:val="24"/>
          <w:szCs w:val="24"/>
        </w:rPr>
      </w:pPr>
    </w:p>
    <w:p w:rsidR="007F646D" w:rsidP="006336C9" w:rsidRDefault="007F646D" w14:paraId="34192829" w14:textId="77777777">
      <w:pPr>
        <w:autoSpaceDE w:val="0"/>
        <w:autoSpaceDN w:val="0"/>
        <w:adjustRightInd w:val="0"/>
        <w:jc w:val="both"/>
        <w:rPr>
          <w:rFonts w:ascii="Arial" w:hAnsi="Arial" w:cs="Arial"/>
          <w:sz w:val="24"/>
          <w:szCs w:val="24"/>
        </w:rPr>
        <w:sectPr w:rsidR="007F646D" w:rsidSect="00FC236B">
          <w:pgSz w:w="16834" w:h="11909" w:orient="landscape" w:code="9"/>
          <w:pgMar w:top="1440" w:right="1440" w:bottom="1440" w:left="1440" w:header="720" w:footer="720" w:gutter="0"/>
          <w:cols w:space="720"/>
          <w:titlePg/>
          <w:docGrid w:linePitch="360"/>
        </w:sectPr>
      </w:pPr>
    </w:p>
    <w:p w:rsidRPr="00433916" w:rsidR="005653CF" w:rsidP="7C2180CB" w:rsidRDefault="005653CF" w14:paraId="06D30061" w14:textId="511FA4DB">
      <w:pPr>
        <w:jc w:val="center"/>
        <w:rPr>
          <w:rFonts w:ascii="Arial Narrow" w:hAnsi="Arial Narrow"/>
          <w:b w:val="1"/>
          <w:bCs w:val="1"/>
          <w:sz w:val="24"/>
          <w:szCs w:val="24"/>
          <w:lang w:val="en-GB"/>
        </w:rPr>
      </w:pPr>
      <w:bookmarkStart w:name="_Toc462930804" w:id="22"/>
      <w:bookmarkStart w:name="_Toc462930910" w:id="23"/>
      <w:bookmarkStart w:name="_Toc462931012" w:id="24"/>
      <w:bookmarkStart w:name="_Toc462931072" w:id="25"/>
      <w:bookmarkStart w:name="_Toc462931113" w:id="26"/>
      <w:bookmarkStart w:name="_Toc471815038" w:id="27"/>
      <w:bookmarkStart w:name="_Toc471815526" w:id="28"/>
      <w:bookmarkStart w:name="_Toc471815681" w:id="29"/>
      <w:bookmarkStart w:name="_Toc471815941" w:id="30"/>
      <w:bookmarkStart w:name="_Toc471816097" w:id="31"/>
      <w:bookmarkStart w:name="_Toc474741733" w:id="32"/>
      <w:bookmarkStart w:name="_Toc474741891" w:id="33"/>
      <w:bookmarkStart w:name="_Toc474742049" w:id="34"/>
      <w:bookmarkStart w:name="_Toc474742206" w:id="35"/>
      <w:bookmarkStart w:name="_Toc474742539" w:id="36"/>
      <w:bookmarkStart w:name="_Ref509913066" w:id="37"/>
      <w:bookmarkStart w:name="_Ref509913195" w:id="38"/>
      <w:bookmarkStart w:name="_Ref509913238" w:id="39"/>
      <w:bookmarkStart w:name="_Ref509913396" w:id="40"/>
      <w:bookmarkStart w:name="_Ref509913955" w:id="41"/>
      <w:bookmarkStart w:name="_Ref509914030" w:id="42"/>
      <w:bookmarkStart w:name="_Ref509914051" w:id="43"/>
      <w:bookmarkStart w:name="_Ref509914188" w:id="44"/>
      <w:bookmarkStart w:name="_Ref509914316" w:id="45"/>
      <w:bookmarkStart w:name="_Toc20859725" w:id="46"/>
      <w:bookmarkStart w:name="_Toc20860258" w:id="47"/>
      <w:bookmarkStart w:name="_Toc20860792" w:id="48"/>
      <w:bookmarkStart w:name="_Toc23774353" w:id="49"/>
      <w:bookmarkStart w:name="_Toc24013014" w:id="50"/>
      <w:r w:rsidRPr="7C2180CB" w:rsidR="005653CF">
        <w:rPr>
          <w:rFonts w:ascii="Arial Narrow" w:hAnsi="Arial Narrow"/>
          <w:b w:val="1"/>
          <w:bCs w:val="1"/>
          <w:sz w:val="24"/>
          <w:szCs w:val="24"/>
          <w:lang w:val="en-GB"/>
        </w:rPr>
        <w:t>COMMENTS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Pr="00556197" w:rsidR="005653CF" w:rsidP="007D7BDE" w:rsidRDefault="005653CF" w14:paraId="67C22CC1" w14:textId="77777777">
      <w:pPr>
        <w:autoSpaceDE w:val="0"/>
        <w:autoSpaceDN w:val="0"/>
        <w:adjustRightInd w:val="0"/>
        <w:jc w:val="right"/>
        <w:rPr>
          <w:rFonts w:ascii="Arial Narrow" w:hAnsi="Arial Narrow" w:cs="Arial"/>
          <w:b/>
          <w:bCs/>
        </w:rPr>
      </w:pPr>
      <w:r>
        <w:rPr>
          <w:rFonts w:ascii="Arial Narrow" w:hAnsi="Arial Narrow" w:cs="Arial"/>
          <w:b/>
          <w:bCs/>
        </w:rPr>
        <w:t>CPR 183/F12</w:t>
      </w:r>
    </w:p>
    <w:p w:rsidRPr="00556197" w:rsidR="005653CF" w:rsidP="007D7BDE" w:rsidRDefault="005653CF" w14:paraId="1F3BC5B3" w14:textId="77777777">
      <w:pPr>
        <w:pStyle w:val="BodyText2"/>
        <w:rPr>
          <w:rFonts w:ascii="Arial Narrow" w:hAnsi="Arial Narrow"/>
        </w:rPr>
      </w:pPr>
    </w:p>
    <w:tbl>
      <w:tblP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78"/>
        <w:gridCol w:w="3758"/>
        <w:gridCol w:w="3262"/>
      </w:tblGrid>
      <w:tr w:rsidRPr="002D7CD1" w:rsidR="005653CF" w:rsidTr="7C2180CB" w14:paraId="12E24F82" w14:textId="77777777">
        <w:trPr>
          <w:jc w:val="right"/>
        </w:trPr>
        <w:tc>
          <w:tcPr>
            <w:tcW w:w="2178" w:type="dxa"/>
            <w:tcBorders>
              <w:top w:val="single" w:color="auto" w:sz="4" w:space="0"/>
              <w:left w:val="single" w:color="auto" w:sz="4" w:space="0"/>
              <w:right w:val="single" w:color="auto" w:sz="4" w:space="0"/>
            </w:tcBorders>
            <w:tcMar/>
          </w:tcPr>
          <w:p w:rsidRPr="002D7CD1" w:rsidR="005653CF" w:rsidP="00CC2C7D" w:rsidRDefault="005653CF" w14:paraId="531C38D8" w14:textId="77777777">
            <w:pPr>
              <w:rPr>
                <w:rFonts w:ascii="Arial Narrow" w:hAnsi="Arial Narrow"/>
                <w:sz w:val="24"/>
                <w:szCs w:val="24"/>
              </w:rPr>
            </w:pPr>
            <w:r w:rsidRPr="002D7CD1">
              <w:rPr>
                <w:rFonts w:ascii="Arial Narrow" w:hAnsi="Arial Narrow" w:cs="Arial"/>
                <w:b/>
                <w:bCs/>
                <w:sz w:val="24"/>
                <w:szCs w:val="24"/>
                <w:lang w:eastAsia="sw-KE"/>
              </w:rPr>
              <w:t>Title:</w:t>
            </w:r>
          </w:p>
        </w:tc>
        <w:tc>
          <w:tcPr>
            <w:tcW w:w="7020" w:type="dxa"/>
            <w:gridSpan w:val="2"/>
            <w:tcBorders>
              <w:left w:val="single" w:color="auto" w:sz="4" w:space="0"/>
            </w:tcBorders>
            <w:tcMar/>
          </w:tcPr>
          <w:p w:rsidRPr="002D7CD1" w:rsidR="005653CF" w:rsidP="7C2180CB" w:rsidRDefault="00623A77" w14:paraId="7CBDA7FB" w14:textId="61E1294A" w14:noSpellErr="1">
            <w:pPr>
              <w:rPr>
                <w:rFonts w:ascii="Arial Narrow" w:hAnsi="Arial Narrow"/>
                <w:b w:val="1"/>
                <w:bCs w:val="1"/>
                <w:sz w:val="24"/>
                <w:szCs w:val="24"/>
              </w:rPr>
            </w:pPr>
            <w:r w:rsidRPr="7C2180CB" w:rsidR="00623A77">
              <w:rPr>
                <w:rFonts w:ascii="Arial Narrow" w:hAnsi="Arial Narrow" w:cs="Calibri"/>
                <w:b w:val="1"/>
                <w:bCs w:val="1"/>
                <w:sz w:val="24"/>
                <w:szCs w:val="24"/>
              </w:rPr>
              <w:t xml:space="preserve">IEC 60952, </w:t>
            </w:r>
            <w:r w:rsidRPr="7C2180CB" w:rsidR="00623A77">
              <w:rPr>
                <w:rFonts w:ascii="Arial Narrow" w:hAnsi="Arial Narrow" w:cs="Arial"/>
                <w:b w:val="1"/>
                <w:bCs w:val="1"/>
                <w:sz w:val="24"/>
                <w:szCs w:val="24"/>
              </w:rPr>
              <w:t>Aircraft batteries</w:t>
            </w:r>
            <w:r w:rsidRPr="7C2180CB" w:rsidR="002D7CD1">
              <w:rPr>
                <w:rFonts w:ascii="Arial Narrow" w:hAnsi="Arial Narrow" w:cs="Arial"/>
                <w:b w:val="1"/>
                <w:bCs w:val="1"/>
                <w:sz w:val="24"/>
                <w:szCs w:val="24"/>
              </w:rPr>
              <w:t xml:space="preserve"> (Part 1</w:t>
            </w:r>
            <w:r w:rsidRPr="7C2180CB" w:rsidR="008518FD">
              <w:rPr>
                <w:rFonts w:ascii="Arial Narrow" w:hAnsi="Arial Narrow" w:cs="Arial"/>
                <w:b w:val="1"/>
                <w:bCs w:val="1"/>
                <w:sz w:val="24"/>
                <w:szCs w:val="24"/>
              </w:rPr>
              <w:t>,2,3)</w:t>
            </w:r>
          </w:p>
        </w:tc>
      </w:tr>
      <w:tr w:rsidRPr="002D7CD1" w:rsidR="005653CF" w:rsidTr="7C2180CB" w14:paraId="609D9494" w14:textId="77777777">
        <w:trPr>
          <w:jc w:val="right"/>
        </w:trPr>
        <w:tc>
          <w:tcPr>
            <w:tcW w:w="2178" w:type="dxa"/>
            <w:tcBorders>
              <w:top w:val="single" w:color="auto" w:sz="4" w:space="0"/>
              <w:left w:val="single" w:color="auto" w:sz="4" w:space="0"/>
              <w:right w:val="single" w:color="auto" w:sz="4" w:space="0"/>
            </w:tcBorders>
            <w:tcMar/>
          </w:tcPr>
          <w:p w:rsidRPr="002D7CD1" w:rsidR="005653CF" w:rsidP="00CC2C7D" w:rsidRDefault="005653CF" w14:paraId="0F10E381" w14:textId="77777777">
            <w:pPr>
              <w:rPr>
                <w:rFonts w:ascii="Arial Narrow" w:hAnsi="Arial Narrow"/>
                <w:b/>
                <w:sz w:val="24"/>
                <w:szCs w:val="24"/>
              </w:rPr>
            </w:pPr>
            <w:r w:rsidRPr="002D7CD1">
              <w:rPr>
                <w:rFonts w:ascii="Arial Narrow" w:hAnsi="Arial Narrow"/>
                <w:b/>
                <w:sz w:val="24"/>
                <w:szCs w:val="24"/>
              </w:rPr>
              <w:t>Document Type:</w:t>
            </w:r>
          </w:p>
        </w:tc>
        <w:tc>
          <w:tcPr>
            <w:tcW w:w="7020" w:type="dxa"/>
            <w:gridSpan w:val="2"/>
            <w:tcBorders>
              <w:left w:val="single" w:color="auto" w:sz="4" w:space="0"/>
            </w:tcBorders>
            <w:tcMar/>
          </w:tcPr>
          <w:p w:rsidRPr="002D7CD1" w:rsidR="005653CF" w:rsidP="00CC2C7D" w:rsidRDefault="00623A77" w14:paraId="15F484F6" w14:textId="016E7777">
            <w:pPr>
              <w:rPr>
                <w:rFonts w:ascii="Arial Narrow" w:hAnsi="Arial Narrow"/>
                <w:sz w:val="24"/>
                <w:szCs w:val="24"/>
              </w:rPr>
            </w:pPr>
            <w:r w:rsidRPr="002D7CD1">
              <w:rPr>
                <w:rFonts w:ascii="Arial Narrow" w:hAnsi="Arial Narrow"/>
                <w:sz w:val="24"/>
                <w:szCs w:val="24"/>
              </w:rPr>
              <w:t>Adoption proposal</w:t>
            </w:r>
          </w:p>
        </w:tc>
      </w:tr>
      <w:tr w:rsidRPr="002D7CD1" w:rsidR="002925FC" w:rsidTr="7C2180CB" w14:paraId="18515689" w14:textId="77777777">
        <w:trPr>
          <w:jc w:val="right"/>
        </w:trPr>
        <w:tc>
          <w:tcPr>
            <w:tcW w:w="2178" w:type="dxa"/>
            <w:vMerge w:val="restart"/>
            <w:tcBorders>
              <w:top w:val="single" w:color="auto" w:sz="4" w:space="0"/>
            </w:tcBorders>
            <w:tcMar/>
          </w:tcPr>
          <w:p w:rsidRPr="002D7CD1" w:rsidR="002925FC" w:rsidP="002925FC" w:rsidRDefault="002925FC" w14:paraId="1859C8FC" w14:textId="77777777">
            <w:pPr>
              <w:rPr>
                <w:rFonts w:ascii="Arial Narrow" w:hAnsi="Arial Narrow"/>
                <w:b/>
                <w:sz w:val="24"/>
                <w:szCs w:val="24"/>
              </w:rPr>
            </w:pPr>
            <w:r w:rsidRPr="002D7CD1">
              <w:rPr>
                <w:rFonts w:ascii="Arial Narrow" w:hAnsi="Arial Narrow"/>
                <w:b/>
                <w:sz w:val="24"/>
                <w:szCs w:val="24"/>
              </w:rPr>
              <w:t>Dates:</w:t>
            </w:r>
          </w:p>
        </w:tc>
        <w:tc>
          <w:tcPr>
            <w:tcW w:w="3758" w:type="dxa"/>
            <w:tcBorders>
              <w:top w:val="single" w:color="auto" w:sz="4" w:space="0"/>
              <w:left w:val="single" w:color="auto" w:sz="4" w:space="0"/>
              <w:bottom w:val="single" w:color="auto" w:sz="4" w:space="0"/>
              <w:right w:val="single" w:color="auto" w:sz="4" w:space="0"/>
            </w:tcBorders>
            <w:tcMar/>
          </w:tcPr>
          <w:p w:rsidRPr="002D7CD1" w:rsidR="002925FC" w:rsidP="002925FC" w:rsidRDefault="002925FC" w14:paraId="47802F82" w14:textId="73CD86EA">
            <w:pPr>
              <w:rPr>
                <w:rFonts w:ascii="Arial Narrow" w:hAnsi="Arial Narrow"/>
                <w:sz w:val="24"/>
                <w:szCs w:val="24"/>
              </w:rPr>
            </w:pPr>
            <w:r w:rsidRPr="002D7CD1">
              <w:rPr>
                <w:rFonts w:ascii="Arial Narrow" w:hAnsi="Arial Narrow" w:cs="Arial"/>
                <w:sz w:val="24"/>
                <w:szCs w:val="24"/>
              </w:rPr>
              <w:t>Circulation date</w:t>
            </w:r>
          </w:p>
        </w:tc>
        <w:tc>
          <w:tcPr>
            <w:tcW w:w="3262" w:type="dxa"/>
            <w:tcBorders>
              <w:top w:val="single" w:color="auto" w:sz="4" w:space="0"/>
              <w:left w:val="single" w:color="auto" w:sz="4" w:space="0"/>
              <w:bottom w:val="single" w:color="auto" w:sz="4" w:space="0"/>
              <w:right w:val="single" w:color="auto" w:sz="4" w:space="0"/>
            </w:tcBorders>
            <w:tcMar/>
          </w:tcPr>
          <w:p w:rsidRPr="002D7CD1" w:rsidR="002925FC" w:rsidP="002925FC" w:rsidRDefault="002925FC" w14:paraId="1BAB5E67" w14:textId="2EBDAD74">
            <w:pPr>
              <w:rPr>
                <w:rFonts w:ascii="Arial Narrow" w:hAnsi="Arial Narrow"/>
                <w:sz w:val="24"/>
                <w:szCs w:val="24"/>
              </w:rPr>
            </w:pPr>
            <w:r w:rsidRPr="002D7CD1">
              <w:rPr>
                <w:rFonts w:ascii="Arial Narrow" w:hAnsi="Arial Narrow" w:cs="Arial"/>
                <w:sz w:val="24"/>
                <w:szCs w:val="24"/>
              </w:rPr>
              <w:t>Closing date</w:t>
            </w:r>
          </w:p>
        </w:tc>
      </w:tr>
      <w:tr w:rsidRPr="002D7CD1" w:rsidR="002925FC" w:rsidTr="7C2180CB" w14:paraId="6C7E11CF" w14:textId="77777777">
        <w:trPr>
          <w:jc w:val="right"/>
        </w:trPr>
        <w:tc>
          <w:tcPr>
            <w:tcW w:w="2178" w:type="dxa"/>
            <w:vMerge/>
            <w:tcMar/>
          </w:tcPr>
          <w:p w:rsidRPr="002D7CD1" w:rsidR="002925FC" w:rsidP="002925FC" w:rsidRDefault="002925FC" w14:paraId="03717354" w14:textId="77777777">
            <w:pPr>
              <w:rPr>
                <w:rFonts w:ascii="Arial Narrow" w:hAnsi="Arial Narrow"/>
                <w:sz w:val="24"/>
                <w:szCs w:val="24"/>
              </w:rPr>
            </w:pPr>
          </w:p>
        </w:tc>
        <w:tc>
          <w:tcPr>
            <w:tcW w:w="3758" w:type="dxa"/>
            <w:tcBorders>
              <w:top w:val="single" w:color="auto" w:sz="4" w:space="0"/>
              <w:left w:val="single" w:color="auto" w:sz="4" w:space="0"/>
              <w:bottom w:val="single" w:color="auto" w:sz="4" w:space="0"/>
              <w:right w:val="single" w:color="auto" w:sz="4" w:space="0"/>
            </w:tcBorders>
            <w:tcMar/>
          </w:tcPr>
          <w:p w:rsidRPr="002D7CD1" w:rsidR="002925FC" w:rsidP="002925FC" w:rsidRDefault="002925FC" w14:paraId="326221C7" w14:textId="3DB40B17">
            <w:pPr>
              <w:rPr>
                <w:rFonts w:ascii="Arial Narrow" w:hAnsi="Arial Narrow"/>
                <w:sz w:val="24"/>
                <w:szCs w:val="24"/>
              </w:rPr>
            </w:pPr>
            <w:r w:rsidRPr="002D7CD1">
              <w:rPr>
                <w:rFonts w:ascii="Arial Narrow" w:hAnsi="Arial Narrow" w:cs="Arial"/>
                <w:sz w:val="24"/>
                <w:szCs w:val="24"/>
              </w:rPr>
              <w:t>2022-03-08</w:t>
            </w:r>
          </w:p>
        </w:tc>
        <w:tc>
          <w:tcPr>
            <w:tcW w:w="3262" w:type="dxa"/>
            <w:tcBorders>
              <w:top w:val="single" w:color="auto" w:sz="4" w:space="0"/>
              <w:left w:val="single" w:color="auto" w:sz="4" w:space="0"/>
              <w:bottom w:val="single" w:color="auto" w:sz="4" w:space="0"/>
              <w:right w:val="single" w:color="auto" w:sz="4" w:space="0"/>
            </w:tcBorders>
            <w:tcMar/>
          </w:tcPr>
          <w:p w:rsidRPr="002D7CD1" w:rsidR="002925FC" w:rsidP="002925FC" w:rsidRDefault="002925FC" w14:paraId="79B694F9" w14:textId="3F1A43ED">
            <w:pPr>
              <w:rPr>
                <w:rFonts w:ascii="Arial Narrow" w:hAnsi="Arial Narrow"/>
                <w:sz w:val="24"/>
                <w:szCs w:val="24"/>
              </w:rPr>
            </w:pPr>
            <w:r w:rsidRPr="002D7CD1">
              <w:rPr>
                <w:rFonts w:ascii="Arial Narrow" w:hAnsi="Arial Narrow" w:cs="Arial"/>
                <w:sz w:val="24"/>
                <w:szCs w:val="24"/>
              </w:rPr>
              <w:t>2022-04-08</w:t>
            </w:r>
          </w:p>
        </w:tc>
      </w:tr>
      <w:tr w:rsidRPr="002D7CD1" w:rsidR="002D7CD1" w:rsidTr="7C2180CB" w14:paraId="59080CF5" w14:textId="77777777">
        <w:trPr>
          <w:jc w:val="right"/>
        </w:trPr>
        <w:tc>
          <w:tcPr>
            <w:tcW w:w="2178" w:type="dxa"/>
            <w:tcMar/>
          </w:tcPr>
          <w:p w:rsidRPr="002D7CD1" w:rsidR="002D7CD1" w:rsidP="002D7CD1" w:rsidRDefault="002D7CD1" w14:paraId="3B7E2E0E" w14:textId="77777777">
            <w:pPr>
              <w:rPr>
                <w:rFonts w:ascii="Arial Narrow" w:hAnsi="Arial Narrow"/>
                <w:b/>
                <w:sz w:val="24"/>
                <w:szCs w:val="24"/>
              </w:rPr>
            </w:pPr>
            <w:r w:rsidRPr="002D7CD1">
              <w:rPr>
                <w:rFonts w:ascii="Arial Narrow" w:hAnsi="Arial Narrow"/>
                <w:b/>
                <w:sz w:val="24"/>
                <w:szCs w:val="24"/>
              </w:rPr>
              <w:t>Recipient</w:t>
            </w:r>
          </w:p>
        </w:tc>
        <w:tc>
          <w:tcPr>
            <w:tcW w:w="7020" w:type="dxa"/>
            <w:gridSpan w:val="2"/>
            <w:tcMar/>
          </w:tcPr>
          <w:p w:rsidRPr="002D7CD1" w:rsidR="002D7CD1" w:rsidP="002D7CD1" w:rsidRDefault="002D7CD1" w14:paraId="72B9B2AA" w14:textId="43662638">
            <w:pPr>
              <w:rPr>
                <w:rFonts w:ascii="Arial Narrow" w:hAnsi="Arial Narrow"/>
                <w:sz w:val="24"/>
                <w:szCs w:val="24"/>
              </w:rPr>
            </w:pPr>
            <w:r w:rsidRPr="002D7CD1">
              <w:rPr>
                <w:rFonts w:ascii="Arial Narrow" w:hAnsi="Arial Narrow" w:cs="Arial"/>
                <w:b/>
                <w:bCs/>
                <w:sz w:val="24"/>
                <w:szCs w:val="24"/>
              </w:rPr>
              <w:t xml:space="preserve">This form shall be filled, </w:t>
            </w:r>
            <w:proofErr w:type="gramStart"/>
            <w:r w:rsidRPr="002D7CD1">
              <w:rPr>
                <w:rFonts w:ascii="Arial Narrow" w:hAnsi="Arial Narrow" w:cs="Arial"/>
                <w:b/>
                <w:bCs/>
                <w:sz w:val="24"/>
                <w:szCs w:val="24"/>
              </w:rPr>
              <w:t>signed</w:t>
            </w:r>
            <w:proofErr w:type="gramEnd"/>
            <w:r w:rsidRPr="002D7CD1">
              <w:rPr>
                <w:rFonts w:ascii="Arial Narrow" w:hAnsi="Arial Narrow" w:cs="Arial"/>
                <w:b/>
                <w:bCs/>
                <w:sz w:val="24"/>
                <w:szCs w:val="24"/>
              </w:rPr>
              <w:t xml:space="preserve"> and returned to Kenya Bureau of Standards for the attention of Zacheus Mwatha (zimwatha@kebs.org)</w:t>
            </w:r>
          </w:p>
        </w:tc>
      </w:tr>
    </w:tbl>
    <w:p w:rsidRPr="00556197" w:rsidR="005653CF" w:rsidP="007D7BDE" w:rsidRDefault="005653CF" w14:paraId="24E5EDBE" w14:textId="77777777">
      <w:pPr>
        <w:rPr>
          <w:rFonts w:ascii="Arial Narrow" w:hAnsi="Arial Narrow" w:cs="Arial"/>
        </w:rPr>
      </w:pPr>
    </w:p>
    <w:p w:rsidRPr="00556197" w:rsidR="005653CF" w:rsidP="007D7BDE" w:rsidRDefault="005653CF" w14:paraId="23DE6A97" w14:textId="77777777">
      <w:pPr>
        <w:jc w:val="right"/>
        <w:rPr>
          <w:rFonts w:ascii="Arial Narrow" w:hAnsi="Arial Narrow" w:cs="Arial"/>
        </w:rPr>
      </w:pPr>
    </w:p>
    <w:p w:rsidRPr="00556197" w:rsidR="005653CF" w:rsidP="007D7BDE" w:rsidRDefault="005653CF" w14:paraId="49F28434" w14:textId="77777777">
      <w:pPr>
        <w:jc w:val="center"/>
        <w:rPr>
          <w:rFonts w:ascii="Arial Narrow" w:hAnsi="Arial Narrow" w:cs="Arial"/>
        </w:rPr>
      </w:pPr>
    </w:p>
    <w:tbl>
      <w:tblPr>
        <w:tblStyle w:val="GridTable4-Accent51"/>
        <w:tblW w:w="13945" w:type="dxa"/>
        <w:tblLook w:val="04A0" w:firstRow="1" w:lastRow="0" w:firstColumn="1" w:lastColumn="0" w:noHBand="0" w:noVBand="1"/>
      </w:tblPr>
      <w:tblGrid>
        <w:gridCol w:w="1420"/>
        <w:gridCol w:w="862"/>
        <w:gridCol w:w="1387"/>
        <w:gridCol w:w="1996"/>
        <w:gridCol w:w="4140"/>
        <w:gridCol w:w="4140"/>
      </w:tblGrid>
      <w:tr w:rsidRPr="005653CF" w:rsidR="005653CF" w:rsidTr="005653CF" w14:paraId="7F8360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Pr="005653CF" w:rsidR="005653CF" w:rsidP="005653CF" w:rsidRDefault="005653CF" w14:paraId="2231D807" w14:textId="3A18AD6E">
            <w:pPr>
              <w:rPr>
                <w:rFonts w:ascii="Arial" w:hAnsi="Arial" w:cs="Arial"/>
                <w:color w:val="000000" w:themeColor="text1"/>
                <w:sz w:val="22"/>
                <w:szCs w:val="22"/>
              </w:rPr>
            </w:pPr>
            <w:r w:rsidRPr="00D3025B">
              <w:rPr>
                <w:rFonts w:ascii="Arial Narrow" w:hAnsi="Arial Narrow" w:cs="Arial"/>
                <w:sz w:val="24"/>
                <w:szCs w:val="24"/>
              </w:rPr>
              <w:t>Organization</w:t>
            </w:r>
          </w:p>
        </w:tc>
        <w:tc>
          <w:tcPr>
            <w:tcW w:w="862" w:type="dxa"/>
          </w:tcPr>
          <w:p w:rsidRPr="005653CF" w:rsidR="005653CF" w:rsidP="005653CF" w:rsidRDefault="005653CF" w14:paraId="6D395B28" w14:textId="5FC22A9A">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3025B">
              <w:rPr>
                <w:rFonts w:ascii="Arial Narrow" w:hAnsi="Arial Narrow" w:cs="Arial"/>
                <w:sz w:val="24"/>
                <w:szCs w:val="24"/>
              </w:rPr>
              <w:t>Clause</w:t>
            </w:r>
          </w:p>
        </w:tc>
        <w:tc>
          <w:tcPr>
            <w:tcW w:w="1387" w:type="dxa"/>
          </w:tcPr>
          <w:p w:rsidRPr="005653CF" w:rsidR="005653CF" w:rsidP="005653CF" w:rsidRDefault="005653CF" w14:paraId="4C6B0CD6" w14:textId="2E647AF5">
            <w:pPr>
              <w:tabs>
                <w:tab w:val="left" w:pos="697"/>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3025B">
              <w:rPr>
                <w:rFonts w:ascii="Arial Narrow" w:hAnsi="Arial Narrow" w:cs="Arial"/>
                <w:sz w:val="24"/>
                <w:szCs w:val="24"/>
              </w:rPr>
              <w:t>Paragraph/ Figure/Table</w:t>
            </w:r>
          </w:p>
        </w:tc>
        <w:tc>
          <w:tcPr>
            <w:tcW w:w="1996" w:type="dxa"/>
          </w:tcPr>
          <w:p w:rsidRPr="005653CF" w:rsidR="005653CF" w:rsidP="005653CF" w:rsidRDefault="005653CF" w14:paraId="41D83899" w14:textId="73A1E265">
            <w:pPr>
              <w:tabs>
                <w:tab w:val="left" w:pos="697"/>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3025B">
              <w:rPr>
                <w:rFonts w:ascii="Arial Narrow" w:hAnsi="Arial Narrow" w:cs="Arial"/>
                <w:sz w:val="24"/>
                <w:szCs w:val="24"/>
              </w:rPr>
              <w:t>Type of comment (General/Technical /Editorial)</w:t>
            </w:r>
          </w:p>
        </w:tc>
        <w:tc>
          <w:tcPr>
            <w:tcW w:w="4140" w:type="dxa"/>
          </w:tcPr>
          <w:p w:rsidRPr="005653CF" w:rsidR="005653CF" w:rsidP="005653CF" w:rsidRDefault="005653CF" w14:paraId="3E897F5A" w14:textId="0BC721C5">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3025B">
              <w:rPr>
                <w:rFonts w:ascii="Arial Narrow" w:hAnsi="Arial Narrow" w:cs="Arial"/>
                <w:sz w:val="24"/>
                <w:szCs w:val="24"/>
              </w:rPr>
              <w:t>COMMENTS</w:t>
            </w:r>
          </w:p>
        </w:tc>
        <w:tc>
          <w:tcPr>
            <w:tcW w:w="4140" w:type="dxa"/>
          </w:tcPr>
          <w:p w:rsidRPr="005653CF" w:rsidR="005653CF" w:rsidP="005653CF" w:rsidRDefault="005653CF" w14:paraId="7063DC22" w14:textId="71673344">
            <w:pPr>
              <w:tabs>
                <w:tab w:val="left" w:pos="697"/>
              </w:tabs>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2"/>
                <w:szCs w:val="22"/>
              </w:rPr>
            </w:pPr>
            <w:r w:rsidRPr="00D3025B">
              <w:rPr>
                <w:rFonts w:ascii="Arial Narrow" w:hAnsi="Arial Narrow" w:cs="Arial"/>
                <w:sz w:val="24"/>
                <w:szCs w:val="24"/>
              </w:rPr>
              <w:t>Proposed Change</w:t>
            </w:r>
          </w:p>
        </w:tc>
      </w:tr>
      <w:tr w:rsidRPr="005653CF" w:rsidR="005653CF" w:rsidTr="005653CF" w14:paraId="359628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Pr="005653CF" w:rsidR="005653CF" w:rsidP="005653CF" w:rsidRDefault="005653CF" w14:paraId="6E2B708A" w14:textId="77777777">
            <w:pPr>
              <w:contextualSpacing/>
              <w:rPr>
                <w:rFonts w:ascii="Arial" w:hAnsi="Arial" w:cs="Arial"/>
                <w:color w:val="000000" w:themeColor="text1"/>
                <w:sz w:val="22"/>
                <w:szCs w:val="22"/>
              </w:rPr>
            </w:pPr>
          </w:p>
        </w:tc>
        <w:tc>
          <w:tcPr>
            <w:tcW w:w="862" w:type="dxa"/>
          </w:tcPr>
          <w:p w:rsidRPr="005653CF" w:rsidR="005653CF" w:rsidP="005653CF" w:rsidRDefault="005653CF" w14:paraId="138960BC" w14:textId="1F09BF3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387" w:type="dxa"/>
          </w:tcPr>
          <w:p w:rsidRPr="005653CF" w:rsidR="005653CF" w:rsidP="005653CF" w:rsidRDefault="005653CF" w14:paraId="1850D6DA" w14:textId="77777777">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1996" w:type="dxa"/>
          </w:tcPr>
          <w:p w:rsidRPr="005653CF" w:rsidR="005653CF" w:rsidP="005653CF" w:rsidRDefault="005653CF" w14:paraId="704F38C4" w14:textId="77777777">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4140" w:type="dxa"/>
          </w:tcPr>
          <w:p w:rsidRPr="005653CF" w:rsidR="005653CF" w:rsidP="005653CF" w:rsidRDefault="005653CF" w14:paraId="45F99A7C" w14:textId="77777777">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4140" w:type="dxa"/>
          </w:tcPr>
          <w:p w:rsidRPr="005653CF" w:rsidR="005653CF" w:rsidP="005653CF" w:rsidRDefault="005653CF" w14:paraId="31DCED2A" w14:textId="77777777">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Pr="005653CF" w:rsidR="005653CF" w:rsidTr="005653CF" w14:paraId="46F24AF0" w14:textId="77777777">
        <w:tc>
          <w:tcPr>
            <w:cnfStyle w:val="001000000000" w:firstRow="0" w:lastRow="0" w:firstColumn="1" w:lastColumn="0" w:oddVBand="0" w:evenVBand="0" w:oddHBand="0" w:evenHBand="0" w:firstRowFirstColumn="0" w:firstRowLastColumn="0" w:lastRowFirstColumn="0" w:lastRowLastColumn="0"/>
            <w:tcW w:w="1420" w:type="dxa"/>
          </w:tcPr>
          <w:p w:rsidRPr="005653CF" w:rsidR="005653CF" w:rsidP="005653CF" w:rsidRDefault="005653CF" w14:paraId="5CAF86DE" w14:textId="77777777">
            <w:pPr>
              <w:contextualSpacing/>
              <w:rPr>
                <w:rFonts w:ascii="Arial" w:hAnsi="Arial" w:cs="Arial"/>
                <w:color w:val="000000" w:themeColor="text1"/>
                <w:sz w:val="22"/>
                <w:szCs w:val="22"/>
              </w:rPr>
            </w:pPr>
          </w:p>
        </w:tc>
        <w:tc>
          <w:tcPr>
            <w:tcW w:w="862" w:type="dxa"/>
          </w:tcPr>
          <w:p w:rsidRPr="005653CF" w:rsidR="005653CF" w:rsidP="005653CF" w:rsidRDefault="005653CF" w14:paraId="54D5D062" w14:textId="53F90FD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387" w:type="dxa"/>
          </w:tcPr>
          <w:p w:rsidRPr="005653CF" w:rsidR="005653CF" w:rsidP="005653CF" w:rsidRDefault="005653CF" w14:paraId="29A8225C"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996" w:type="dxa"/>
          </w:tcPr>
          <w:p w:rsidRPr="005653CF" w:rsidR="005653CF" w:rsidP="005653CF" w:rsidRDefault="005653CF" w14:paraId="323AE656"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4140" w:type="dxa"/>
          </w:tcPr>
          <w:p w:rsidRPr="005653CF" w:rsidR="005653CF" w:rsidP="005653CF" w:rsidRDefault="005653CF" w14:paraId="54910C0B"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4140" w:type="dxa"/>
          </w:tcPr>
          <w:p w:rsidRPr="005653CF" w:rsidR="005653CF" w:rsidP="005653CF" w:rsidRDefault="005653CF" w14:paraId="0939C23B" w14:textId="77777777">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Pr="005653CF" w:rsidR="005653CF" w:rsidTr="005653CF" w14:paraId="5514E5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Pr="005653CF" w:rsidR="005653CF" w:rsidP="005653CF" w:rsidRDefault="005653CF" w14:paraId="5831A7DC" w14:textId="77777777">
            <w:pPr>
              <w:contextualSpacing/>
              <w:rPr>
                <w:rFonts w:ascii="Arial" w:hAnsi="Arial" w:cs="Arial"/>
                <w:color w:val="000000" w:themeColor="text1"/>
                <w:sz w:val="22"/>
                <w:szCs w:val="22"/>
              </w:rPr>
            </w:pPr>
          </w:p>
        </w:tc>
        <w:tc>
          <w:tcPr>
            <w:tcW w:w="862" w:type="dxa"/>
          </w:tcPr>
          <w:p w:rsidRPr="005653CF" w:rsidR="005653CF" w:rsidP="005653CF" w:rsidRDefault="005653CF" w14:paraId="0401987D" w14:textId="14E0D4A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387" w:type="dxa"/>
          </w:tcPr>
          <w:p w:rsidRPr="005653CF" w:rsidR="005653CF" w:rsidP="005653CF" w:rsidRDefault="005653CF" w14:paraId="4C43A6A9" w14:textId="77777777">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1996" w:type="dxa"/>
          </w:tcPr>
          <w:p w:rsidRPr="005653CF" w:rsidR="005653CF" w:rsidP="005653CF" w:rsidRDefault="005653CF" w14:paraId="5A5D8486" w14:textId="77777777">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4140" w:type="dxa"/>
          </w:tcPr>
          <w:p w:rsidRPr="005653CF" w:rsidR="005653CF" w:rsidP="005653CF" w:rsidRDefault="005653CF" w14:paraId="4681CEBB" w14:textId="402BC5AD">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4140" w:type="dxa"/>
          </w:tcPr>
          <w:p w:rsidRPr="005653CF" w:rsidR="005653CF" w:rsidP="005653CF" w:rsidRDefault="005653CF" w14:paraId="166E0EF9" w14:textId="73D2E5F6">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bl>
    <w:p w:rsidRPr="00D6685A" w:rsidR="007F646D" w:rsidP="006336C9" w:rsidRDefault="007F646D" w14:paraId="51D416CE" w14:textId="77777777">
      <w:pPr>
        <w:autoSpaceDE w:val="0"/>
        <w:autoSpaceDN w:val="0"/>
        <w:adjustRightInd w:val="0"/>
        <w:jc w:val="both"/>
        <w:rPr>
          <w:rFonts w:ascii="Arial" w:hAnsi="Arial" w:cs="Arial"/>
          <w:sz w:val="24"/>
          <w:szCs w:val="24"/>
        </w:rPr>
      </w:pPr>
    </w:p>
    <w:sectPr w:rsidRPr="00D6685A" w:rsidR="007F646D"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71D4" w:rsidP="007D7BDE" w:rsidRDefault="001D71D4" w14:paraId="00FCE9AD" w14:textId="77777777">
      <w:r>
        <w:separator/>
      </w:r>
    </w:p>
  </w:endnote>
  <w:endnote w:type="continuationSeparator" w:id="0">
    <w:p w:rsidR="001D71D4" w:rsidP="007D7BDE" w:rsidRDefault="001D71D4" w14:paraId="0A764773" w14:textId="77777777">
      <w:r>
        <w:continuationSeparator/>
      </w:r>
    </w:p>
  </w:endnote>
  <w:endnote w:type="continuationNotice" w:id="1">
    <w:p w:rsidR="001D71D4" w:rsidRDefault="001D71D4" w14:paraId="67C6253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7BDE" w:rsidP="00164A04" w:rsidRDefault="007D7BDE" w14:paraId="1286BF1A" w14:textId="4F911B45">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653CF">
      <w:rPr>
        <w:rStyle w:val="PageNumber"/>
        <w:b/>
        <w:noProof/>
      </w:rPr>
      <w:t>4</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653CF">
      <w:rPr>
        <w:rStyle w:val="PageNumber"/>
        <w:noProof/>
      </w:rPr>
      <w:t>6</w:t>
    </w:r>
    <w:r w:rsidRPr="00FF25C7">
      <w:rPr>
        <w:rStyle w:val="PageNumber"/>
      </w:rPr>
      <w:fldChar w:fldCharType="end"/>
    </w:r>
  </w:p>
  <w:p w:rsidRPr="008F5151" w:rsidR="007D7BDE" w:rsidP="008F5151" w:rsidRDefault="007D7BDE" w14:paraId="1F3B140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7BDE" w:rsidP="00164A04" w:rsidRDefault="007D7BDE" w14:paraId="094BA466" w14:textId="034B51A2">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91CA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653CF">
      <w:rPr>
        <w:rStyle w:val="PageNumber"/>
        <w:noProof/>
      </w:rPr>
      <w:t>6</w:t>
    </w:r>
    <w:r w:rsidRPr="00FF25C7">
      <w:rPr>
        <w:rStyle w:val="PageNumber"/>
      </w:rPr>
      <w:fldChar w:fldCharType="end"/>
    </w:r>
  </w:p>
  <w:p w:rsidRPr="008F5151" w:rsidR="007D7BDE" w:rsidP="008F5151" w:rsidRDefault="007D7BDE" w14:paraId="5023141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71D4" w:rsidP="007D7BDE" w:rsidRDefault="001D71D4" w14:paraId="30706FFC" w14:textId="77777777">
      <w:r>
        <w:separator/>
      </w:r>
    </w:p>
  </w:footnote>
  <w:footnote w:type="continuationSeparator" w:id="0">
    <w:p w:rsidR="001D71D4" w:rsidP="007D7BDE" w:rsidRDefault="001D71D4" w14:paraId="5843B773" w14:textId="77777777">
      <w:r>
        <w:continuationSeparator/>
      </w:r>
    </w:p>
  </w:footnote>
  <w:footnote w:type="continuationNotice" w:id="1">
    <w:p w:rsidR="001D71D4" w:rsidRDefault="001D71D4" w14:paraId="42D733A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F5151" w:rsidR="007D7BDE" w:rsidP="008F5151" w:rsidRDefault="007D7BDE" w14:paraId="5B08B5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ascii="Arial Narrow" w:hAnsi="Arial Narrow" w:cs="Arial"/>
        <w:b/>
        <w:i w:val="0"/>
        <w:sz w:val="22"/>
        <w:szCs w:val="22"/>
      </w:rPr>
    </w:lvl>
    <w:lvl w:ilvl="2">
      <w:start w:val="1"/>
      <w:numFmt w:val="decimal"/>
      <w:pStyle w:val="Proc4"/>
      <w:lvlText w:val="%1.%2.%3"/>
      <w:lvlJc w:val="left"/>
      <w:pPr>
        <w:tabs>
          <w:tab w:val="num" w:pos="720"/>
        </w:tabs>
        <w:ind w:left="720" w:hanging="720"/>
      </w:pPr>
      <w:rPr>
        <w:rFonts w:hint="default" w:ascii="Arial Narrow" w:hAnsi="Arial Narrow" w:cs="Arial"/>
        <w:b/>
      </w:rPr>
    </w:lvl>
    <w:lvl w:ilvl="3">
      <w:start w:val="1"/>
      <w:numFmt w:val="decimal"/>
      <w:lvlText w:val="%1.%2.%3.%4"/>
      <w:lvlJc w:val="left"/>
      <w:pPr>
        <w:tabs>
          <w:tab w:val="num" w:pos="720"/>
        </w:tabs>
        <w:ind w:left="0" w:firstLine="0"/>
      </w:pPr>
      <w:rPr>
        <w:rFonts w:hint="default" w:ascii="Arial Narrow" w:hAnsi="Arial Narrow" w:cs="Arial"/>
        <w:b/>
        <w:i w:val="0"/>
        <w:sz w:val="22"/>
      </w:rPr>
    </w:lvl>
    <w:lvl w:ilvl="4">
      <w:start w:val="1"/>
      <w:numFmt w:val="decimal"/>
      <w:lvlText w:val="%1.%2.%3.%4.%5"/>
      <w:lvlJc w:val="left"/>
      <w:pPr>
        <w:tabs>
          <w:tab w:val="num" w:pos="1080"/>
        </w:tabs>
        <w:ind w:left="0" w:firstLine="0"/>
      </w:pPr>
      <w:rPr>
        <w:rFonts w:hint="default" w:ascii="Arial Narrow" w:hAnsi="Arial Narrow"/>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7C564E94"/>
    <w:multiLevelType w:val="multilevel"/>
    <w:tmpl w:val="62EECC3C"/>
    <w:lvl w:ilvl="0">
      <w:start w:val="1"/>
      <w:numFmt w:val="decimal"/>
      <w:pStyle w:val="Proc"/>
      <w:lvlText w:val="%1."/>
      <w:lvlJc w:val="left"/>
      <w:pPr>
        <w:tabs>
          <w:tab w:val="num" w:pos="1080"/>
        </w:tabs>
        <w:ind w:left="720" w:hanging="720"/>
      </w:pPr>
      <w:rPr>
        <w:rFonts w:hint="default" w:ascii="Arial Narrow" w:hAnsi="Arial Narrow"/>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4"/>
  </w:num>
  <w:num w:numId="2">
    <w:abstractNumId w:val="2"/>
  </w:num>
  <w:num w:numId="3">
    <w:abstractNumId w:val="10"/>
  </w:num>
  <w:num w:numId="4">
    <w:abstractNumId w:val="5"/>
  </w:num>
  <w:num w:numId="5">
    <w:abstractNumId w:val="9"/>
  </w:num>
  <w:num w:numId="6">
    <w:abstractNumId w:val="6"/>
  </w:num>
  <w:num w:numId="7">
    <w:abstractNumId w:val="8"/>
  </w:num>
  <w:num w:numId="8">
    <w:abstractNumId w:val="7"/>
  </w:num>
  <w:num w:numId="9">
    <w:abstractNumId w:val="1"/>
  </w:num>
  <w:num w:numId="10">
    <w:abstractNumId w:val="0"/>
  </w:num>
  <w:num w:numId="11">
    <w:abstractNumId w:val="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11E01"/>
    <w:rsid w:val="000250FB"/>
    <w:rsid w:val="0003199D"/>
    <w:rsid w:val="00041973"/>
    <w:rsid w:val="00054BFE"/>
    <w:rsid w:val="00057C4B"/>
    <w:rsid w:val="00060233"/>
    <w:rsid w:val="0007380B"/>
    <w:rsid w:val="00074575"/>
    <w:rsid w:val="00094364"/>
    <w:rsid w:val="000A35DF"/>
    <w:rsid w:val="000A5E80"/>
    <w:rsid w:val="000B5BB2"/>
    <w:rsid w:val="000C4E32"/>
    <w:rsid w:val="000D45FB"/>
    <w:rsid w:val="000D5D6F"/>
    <w:rsid w:val="000D6317"/>
    <w:rsid w:val="000E0790"/>
    <w:rsid w:val="000E45FB"/>
    <w:rsid w:val="000E52DF"/>
    <w:rsid w:val="001017BD"/>
    <w:rsid w:val="00103C02"/>
    <w:rsid w:val="00114911"/>
    <w:rsid w:val="001159D0"/>
    <w:rsid w:val="001209CA"/>
    <w:rsid w:val="00146B64"/>
    <w:rsid w:val="00152A83"/>
    <w:rsid w:val="00153E08"/>
    <w:rsid w:val="00154D57"/>
    <w:rsid w:val="00154ED2"/>
    <w:rsid w:val="00161444"/>
    <w:rsid w:val="00161F8F"/>
    <w:rsid w:val="0016466D"/>
    <w:rsid w:val="001748E7"/>
    <w:rsid w:val="00175F7C"/>
    <w:rsid w:val="00182D3F"/>
    <w:rsid w:val="001842B1"/>
    <w:rsid w:val="00186BA6"/>
    <w:rsid w:val="00193B61"/>
    <w:rsid w:val="001A0695"/>
    <w:rsid w:val="001B1138"/>
    <w:rsid w:val="001B7EF1"/>
    <w:rsid w:val="001C385E"/>
    <w:rsid w:val="001D112C"/>
    <w:rsid w:val="001D71D4"/>
    <w:rsid w:val="001E0C4F"/>
    <w:rsid w:val="001E1162"/>
    <w:rsid w:val="001E15CD"/>
    <w:rsid w:val="001E2A20"/>
    <w:rsid w:val="001E2BD6"/>
    <w:rsid w:val="001E37F8"/>
    <w:rsid w:val="001E692D"/>
    <w:rsid w:val="001E7199"/>
    <w:rsid w:val="001F54AF"/>
    <w:rsid w:val="001F558C"/>
    <w:rsid w:val="001F6AFB"/>
    <w:rsid w:val="0020499A"/>
    <w:rsid w:val="0020741C"/>
    <w:rsid w:val="00207CE6"/>
    <w:rsid w:val="00207E06"/>
    <w:rsid w:val="00215416"/>
    <w:rsid w:val="00216468"/>
    <w:rsid w:val="0021665B"/>
    <w:rsid w:val="002236B8"/>
    <w:rsid w:val="0022648B"/>
    <w:rsid w:val="00227143"/>
    <w:rsid w:val="00241E4B"/>
    <w:rsid w:val="00242755"/>
    <w:rsid w:val="00243829"/>
    <w:rsid w:val="00282D9D"/>
    <w:rsid w:val="00291CA7"/>
    <w:rsid w:val="002925FC"/>
    <w:rsid w:val="00292780"/>
    <w:rsid w:val="0029404E"/>
    <w:rsid w:val="0029672B"/>
    <w:rsid w:val="002A1920"/>
    <w:rsid w:val="002A1E24"/>
    <w:rsid w:val="002B434A"/>
    <w:rsid w:val="002C0F64"/>
    <w:rsid w:val="002C1702"/>
    <w:rsid w:val="002D266C"/>
    <w:rsid w:val="002D6052"/>
    <w:rsid w:val="002D7CD1"/>
    <w:rsid w:val="002E03CE"/>
    <w:rsid w:val="002E12DF"/>
    <w:rsid w:val="002E3F7C"/>
    <w:rsid w:val="002E4BAE"/>
    <w:rsid w:val="00301194"/>
    <w:rsid w:val="00304596"/>
    <w:rsid w:val="0031173B"/>
    <w:rsid w:val="003136D9"/>
    <w:rsid w:val="00330D5D"/>
    <w:rsid w:val="0033174F"/>
    <w:rsid w:val="00347750"/>
    <w:rsid w:val="00350BFA"/>
    <w:rsid w:val="00351061"/>
    <w:rsid w:val="0036209E"/>
    <w:rsid w:val="003648BB"/>
    <w:rsid w:val="00366ED2"/>
    <w:rsid w:val="0036766B"/>
    <w:rsid w:val="0037216D"/>
    <w:rsid w:val="00372262"/>
    <w:rsid w:val="003859EC"/>
    <w:rsid w:val="00394225"/>
    <w:rsid w:val="003A2DFD"/>
    <w:rsid w:val="003B524A"/>
    <w:rsid w:val="003B52FA"/>
    <w:rsid w:val="003C4A6C"/>
    <w:rsid w:val="003E18D9"/>
    <w:rsid w:val="003F2C4E"/>
    <w:rsid w:val="00402707"/>
    <w:rsid w:val="00410819"/>
    <w:rsid w:val="00420E1E"/>
    <w:rsid w:val="00422F44"/>
    <w:rsid w:val="00433FC0"/>
    <w:rsid w:val="00434A7F"/>
    <w:rsid w:val="0043585F"/>
    <w:rsid w:val="00452734"/>
    <w:rsid w:val="00480D4B"/>
    <w:rsid w:val="004903AE"/>
    <w:rsid w:val="00497CD7"/>
    <w:rsid w:val="004A3937"/>
    <w:rsid w:val="004B15FC"/>
    <w:rsid w:val="004C4427"/>
    <w:rsid w:val="004C77BF"/>
    <w:rsid w:val="004D0833"/>
    <w:rsid w:val="004D2510"/>
    <w:rsid w:val="004F5492"/>
    <w:rsid w:val="00506AFA"/>
    <w:rsid w:val="00514086"/>
    <w:rsid w:val="00531CB7"/>
    <w:rsid w:val="00541237"/>
    <w:rsid w:val="005605BC"/>
    <w:rsid w:val="0056195E"/>
    <w:rsid w:val="005625C3"/>
    <w:rsid w:val="00562A55"/>
    <w:rsid w:val="00562FCF"/>
    <w:rsid w:val="005653CF"/>
    <w:rsid w:val="005811AE"/>
    <w:rsid w:val="00590388"/>
    <w:rsid w:val="00592D33"/>
    <w:rsid w:val="005965CF"/>
    <w:rsid w:val="005A67DF"/>
    <w:rsid w:val="005B449F"/>
    <w:rsid w:val="005C1681"/>
    <w:rsid w:val="005C45B3"/>
    <w:rsid w:val="005C5BF4"/>
    <w:rsid w:val="005D3E09"/>
    <w:rsid w:val="005D4BE7"/>
    <w:rsid w:val="005E2F92"/>
    <w:rsid w:val="005E4A2D"/>
    <w:rsid w:val="0060007A"/>
    <w:rsid w:val="00610ED1"/>
    <w:rsid w:val="00611DF7"/>
    <w:rsid w:val="0062024C"/>
    <w:rsid w:val="00623A77"/>
    <w:rsid w:val="006336C9"/>
    <w:rsid w:val="00641474"/>
    <w:rsid w:val="00653DA4"/>
    <w:rsid w:val="00667861"/>
    <w:rsid w:val="006711F7"/>
    <w:rsid w:val="00680852"/>
    <w:rsid w:val="00680EC5"/>
    <w:rsid w:val="00685C41"/>
    <w:rsid w:val="00692CB9"/>
    <w:rsid w:val="006C2F78"/>
    <w:rsid w:val="006C38A3"/>
    <w:rsid w:val="006D3C48"/>
    <w:rsid w:val="006D6AF2"/>
    <w:rsid w:val="006E7CB0"/>
    <w:rsid w:val="006F2C71"/>
    <w:rsid w:val="006F49F1"/>
    <w:rsid w:val="00703562"/>
    <w:rsid w:val="00703CB1"/>
    <w:rsid w:val="007244A4"/>
    <w:rsid w:val="00733A9A"/>
    <w:rsid w:val="00735D71"/>
    <w:rsid w:val="00755266"/>
    <w:rsid w:val="00756E07"/>
    <w:rsid w:val="00766B20"/>
    <w:rsid w:val="0077155B"/>
    <w:rsid w:val="007717B1"/>
    <w:rsid w:val="00775B10"/>
    <w:rsid w:val="00783798"/>
    <w:rsid w:val="007866F0"/>
    <w:rsid w:val="00790A8B"/>
    <w:rsid w:val="00792114"/>
    <w:rsid w:val="00794488"/>
    <w:rsid w:val="007946C5"/>
    <w:rsid w:val="007A1900"/>
    <w:rsid w:val="007A6442"/>
    <w:rsid w:val="007B03EC"/>
    <w:rsid w:val="007C6A37"/>
    <w:rsid w:val="007D0F9E"/>
    <w:rsid w:val="007D5546"/>
    <w:rsid w:val="007D6554"/>
    <w:rsid w:val="007D7BDE"/>
    <w:rsid w:val="007F1B37"/>
    <w:rsid w:val="007F646D"/>
    <w:rsid w:val="00801867"/>
    <w:rsid w:val="008069DE"/>
    <w:rsid w:val="00810E69"/>
    <w:rsid w:val="00823234"/>
    <w:rsid w:val="00834A29"/>
    <w:rsid w:val="008430D9"/>
    <w:rsid w:val="008518FD"/>
    <w:rsid w:val="008572A5"/>
    <w:rsid w:val="00864051"/>
    <w:rsid w:val="00877DFF"/>
    <w:rsid w:val="00893D7E"/>
    <w:rsid w:val="00897DBB"/>
    <w:rsid w:val="008A3CE4"/>
    <w:rsid w:val="008A7B76"/>
    <w:rsid w:val="008B3FDD"/>
    <w:rsid w:val="008C5FEC"/>
    <w:rsid w:val="008D1800"/>
    <w:rsid w:val="008F13FF"/>
    <w:rsid w:val="00911201"/>
    <w:rsid w:val="00927D36"/>
    <w:rsid w:val="0094158A"/>
    <w:rsid w:val="00956126"/>
    <w:rsid w:val="0096496A"/>
    <w:rsid w:val="00970D4A"/>
    <w:rsid w:val="009A2E58"/>
    <w:rsid w:val="009A3CE4"/>
    <w:rsid w:val="009B2E36"/>
    <w:rsid w:val="009B51EC"/>
    <w:rsid w:val="009C62F7"/>
    <w:rsid w:val="009E15F6"/>
    <w:rsid w:val="009E6A59"/>
    <w:rsid w:val="009F66FA"/>
    <w:rsid w:val="009F7EF6"/>
    <w:rsid w:val="00A019CC"/>
    <w:rsid w:val="00A04884"/>
    <w:rsid w:val="00A06B2F"/>
    <w:rsid w:val="00A15AB7"/>
    <w:rsid w:val="00A24C3C"/>
    <w:rsid w:val="00A31877"/>
    <w:rsid w:val="00A33975"/>
    <w:rsid w:val="00A560F1"/>
    <w:rsid w:val="00A60754"/>
    <w:rsid w:val="00A62F2B"/>
    <w:rsid w:val="00A64B2E"/>
    <w:rsid w:val="00A71393"/>
    <w:rsid w:val="00A87B44"/>
    <w:rsid w:val="00A92560"/>
    <w:rsid w:val="00A976F3"/>
    <w:rsid w:val="00AA52B3"/>
    <w:rsid w:val="00AB16F3"/>
    <w:rsid w:val="00AE27BA"/>
    <w:rsid w:val="00AE4D04"/>
    <w:rsid w:val="00AE53B0"/>
    <w:rsid w:val="00AF16CB"/>
    <w:rsid w:val="00AF646C"/>
    <w:rsid w:val="00B00BC0"/>
    <w:rsid w:val="00B01640"/>
    <w:rsid w:val="00B04B5B"/>
    <w:rsid w:val="00B1310A"/>
    <w:rsid w:val="00B2375C"/>
    <w:rsid w:val="00B25A71"/>
    <w:rsid w:val="00B26077"/>
    <w:rsid w:val="00B32225"/>
    <w:rsid w:val="00B52104"/>
    <w:rsid w:val="00B74BB5"/>
    <w:rsid w:val="00B77C2E"/>
    <w:rsid w:val="00B77C9F"/>
    <w:rsid w:val="00B83B88"/>
    <w:rsid w:val="00B87A59"/>
    <w:rsid w:val="00B92CE3"/>
    <w:rsid w:val="00B94DE4"/>
    <w:rsid w:val="00BA0183"/>
    <w:rsid w:val="00BB4F73"/>
    <w:rsid w:val="00BE65EF"/>
    <w:rsid w:val="00BF677F"/>
    <w:rsid w:val="00BF6EDE"/>
    <w:rsid w:val="00C132C6"/>
    <w:rsid w:val="00C2026E"/>
    <w:rsid w:val="00C23675"/>
    <w:rsid w:val="00C66E8D"/>
    <w:rsid w:val="00C734AC"/>
    <w:rsid w:val="00C77653"/>
    <w:rsid w:val="00C82623"/>
    <w:rsid w:val="00CC0DBD"/>
    <w:rsid w:val="00CC0F1E"/>
    <w:rsid w:val="00CC2436"/>
    <w:rsid w:val="00CD0E67"/>
    <w:rsid w:val="00CD0E6A"/>
    <w:rsid w:val="00CE1779"/>
    <w:rsid w:val="00CE35A9"/>
    <w:rsid w:val="00CE3C01"/>
    <w:rsid w:val="00CE7DF1"/>
    <w:rsid w:val="00CF7717"/>
    <w:rsid w:val="00D1145E"/>
    <w:rsid w:val="00D209B8"/>
    <w:rsid w:val="00D24580"/>
    <w:rsid w:val="00D44880"/>
    <w:rsid w:val="00D57FB3"/>
    <w:rsid w:val="00D6107C"/>
    <w:rsid w:val="00D65340"/>
    <w:rsid w:val="00D65BC5"/>
    <w:rsid w:val="00D6685A"/>
    <w:rsid w:val="00D711C5"/>
    <w:rsid w:val="00D71E38"/>
    <w:rsid w:val="00D76AE0"/>
    <w:rsid w:val="00D839FD"/>
    <w:rsid w:val="00D93EBD"/>
    <w:rsid w:val="00D96403"/>
    <w:rsid w:val="00DA040A"/>
    <w:rsid w:val="00DA2956"/>
    <w:rsid w:val="00DA4B8D"/>
    <w:rsid w:val="00DC04F2"/>
    <w:rsid w:val="00DC584B"/>
    <w:rsid w:val="00DC7D31"/>
    <w:rsid w:val="00DE2BD5"/>
    <w:rsid w:val="00DE4D4C"/>
    <w:rsid w:val="00DE56C1"/>
    <w:rsid w:val="00DF467C"/>
    <w:rsid w:val="00E00478"/>
    <w:rsid w:val="00E1291B"/>
    <w:rsid w:val="00E12FDC"/>
    <w:rsid w:val="00E146E8"/>
    <w:rsid w:val="00E21260"/>
    <w:rsid w:val="00E31B3E"/>
    <w:rsid w:val="00E33B1F"/>
    <w:rsid w:val="00E41A20"/>
    <w:rsid w:val="00E47DA3"/>
    <w:rsid w:val="00E47F4A"/>
    <w:rsid w:val="00E564DD"/>
    <w:rsid w:val="00E67378"/>
    <w:rsid w:val="00E71C9F"/>
    <w:rsid w:val="00E7591D"/>
    <w:rsid w:val="00E97F34"/>
    <w:rsid w:val="00EA6304"/>
    <w:rsid w:val="00EA6F99"/>
    <w:rsid w:val="00EB7875"/>
    <w:rsid w:val="00EB7CBC"/>
    <w:rsid w:val="00EC6B6E"/>
    <w:rsid w:val="00EE0FB0"/>
    <w:rsid w:val="00EF095C"/>
    <w:rsid w:val="00EF1036"/>
    <w:rsid w:val="00EF1927"/>
    <w:rsid w:val="00EF2E99"/>
    <w:rsid w:val="00EF7104"/>
    <w:rsid w:val="00F00FDD"/>
    <w:rsid w:val="00F12DB0"/>
    <w:rsid w:val="00F20901"/>
    <w:rsid w:val="00F415E0"/>
    <w:rsid w:val="00F61A7E"/>
    <w:rsid w:val="00F701C2"/>
    <w:rsid w:val="00F7051B"/>
    <w:rsid w:val="00F87FFB"/>
    <w:rsid w:val="00F977F2"/>
    <w:rsid w:val="00FA524A"/>
    <w:rsid w:val="00FB45E6"/>
    <w:rsid w:val="00FC236B"/>
    <w:rsid w:val="00FC353B"/>
    <w:rsid w:val="00FD41CB"/>
    <w:rsid w:val="00FD4FA0"/>
    <w:rsid w:val="00FE120A"/>
    <w:rsid w:val="00FE1DA3"/>
    <w:rsid w:val="00FE488A"/>
    <w:rsid w:val="00FE724B"/>
    <w:rsid w:val="00FF2759"/>
    <w:rsid w:val="00FF2CC6"/>
    <w:rsid w:val="00FF30CB"/>
    <w:rsid w:val="066A0CEB"/>
    <w:rsid w:val="1BC19A78"/>
    <w:rsid w:val="1D8B73FA"/>
    <w:rsid w:val="1E622B4A"/>
    <w:rsid w:val="23973FAA"/>
    <w:rsid w:val="2FABA6AE"/>
    <w:rsid w:val="3F1B7B1F"/>
    <w:rsid w:val="412877DB"/>
    <w:rsid w:val="44C19952"/>
    <w:rsid w:val="4E2AE30A"/>
    <w:rsid w:val="573A5104"/>
    <w:rsid w:val="644C8C1D"/>
    <w:rsid w:val="78309A0C"/>
    <w:rsid w:val="7C218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36C9"/>
    <w:rPr>
      <w:rFonts w:ascii="Times New Roman" w:hAnsi="Times New Roman" w:eastAsia="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nnex" w:customStyle="1">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eastAsiaTheme="minorEastAsia"/>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styleId="Heading1Char" w:customStyle="1">
    <w:name w:val="Heading 1 Char"/>
    <w:basedOn w:val="DefaultParagraphFont"/>
    <w:link w:val="Heading1"/>
    <w:rsid w:val="007D7BDE"/>
    <w:rPr>
      <w:rFonts w:ascii="Arial" w:hAnsi="Arial" w:eastAsia="Times New Roman" w:cs="Arial"/>
      <w:b/>
      <w:bCs/>
      <w:color w:val="000000"/>
      <w:sz w:val="20"/>
      <w:szCs w:val="20"/>
      <w:u w:val="single"/>
    </w:rPr>
  </w:style>
  <w:style w:type="character" w:styleId="Heading2Char" w:customStyle="1">
    <w:name w:val="Heading 2 Char"/>
    <w:basedOn w:val="DefaultParagraphFont"/>
    <w:link w:val="Heading2"/>
    <w:rsid w:val="007D7BDE"/>
    <w:rPr>
      <w:rFonts w:ascii="Arial" w:hAnsi="Arial" w:eastAsia="Times New Roman" w:cs="Arial"/>
      <w:b/>
      <w:bCs/>
      <w:sz w:val="20"/>
      <w:szCs w:val="20"/>
    </w:rPr>
  </w:style>
  <w:style w:type="character" w:styleId="Heading3Char" w:customStyle="1">
    <w:name w:val="Heading 3 Char"/>
    <w:basedOn w:val="DefaultParagraphFont"/>
    <w:link w:val="Heading3"/>
    <w:rsid w:val="007D7BDE"/>
    <w:rPr>
      <w:rFonts w:ascii="Arial" w:hAnsi="Arial" w:eastAsia="Times New Roman" w:cs="Arial"/>
      <w:b/>
      <w:bCs/>
      <w:sz w:val="20"/>
      <w:szCs w:val="20"/>
    </w:rPr>
  </w:style>
  <w:style w:type="character" w:styleId="Heading4Char" w:customStyle="1">
    <w:name w:val="Heading 4 Char"/>
    <w:basedOn w:val="DefaultParagraphFont"/>
    <w:link w:val="Heading4"/>
    <w:rsid w:val="007D7BDE"/>
    <w:rPr>
      <w:rFonts w:ascii="Arial" w:hAnsi="Arial" w:eastAsia="Times New Roman" w:cs="Arial"/>
      <w:b/>
      <w:bCs/>
      <w:sz w:val="20"/>
      <w:szCs w:val="20"/>
    </w:rPr>
  </w:style>
  <w:style w:type="character" w:styleId="Heading5Char" w:customStyle="1">
    <w:name w:val="Heading 5 Char"/>
    <w:basedOn w:val="DefaultParagraphFont"/>
    <w:link w:val="Heading5"/>
    <w:rsid w:val="007D7BDE"/>
    <w:rPr>
      <w:rFonts w:ascii="Arial" w:hAnsi="Arial" w:eastAsia="Times New Roman" w:cs="Arial"/>
      <w:b/>
      <w:color w:val="000000"/>
      <w:sz w:val="20"/>
      <w:szCs w:val="20"/>
    </w:rPr>
  </w:style>
  <w:style w:type="character" w:styleId="Heading6Char" w:customStyle="1">
    <w:name w:val="Heading 6 Char"/>
    <w:basedOn w:val="DefaultParagraphFont"/>
    <w:link w:val="Heading6"/>
    <w:rsid w:val="007D7BDE"/>
    <w:rPr>
      <w:rFonts w:ascii="Arial" w:hAnsi="Arial" w:eastAsia="Times New Roman" w:cs="Arial"/>
      <w:b/>
      <w:color w:val="000000"/>
      <w:sz w:val="20"/>
      <w:szCs w:val="20"/>
    </w:rPr>
  </w:style>
  <w:style w:type="character" w:styleId="Heading7Char" w:customStyle="1">
    <w:name w:val="Heading 7 Char"/>
    <w:basedOn w:val="DefaultParagraphFont"/>
    <w:link w:val="Heading7"/>
    <w:rsid w:val="007D7BDE"/>
    <w:rPr>
      <w:rFonts w:ascii="Arial" w:hAnsi="Arial" w:eastAsia="Times New Roman" w:cs="Arial"/>
      <w:b/>
      <w:bCs/>
      <w:color w:val="000000"/>
      <w:sz w:val="32"/>
      <w:szCs w:val="20"/>
    </w:rPr>
  </w:style>
  <w:style w:type="character" w:styleId="Heading8Char" w:customStyle="1">
    <w:name w:val="Heading 8 Char"/>
    <w:basedOn w:val="DefaultParagraphFont"/>
    <w:link w:val="Heading8"/>
    <w:rsid w:val="007D7BDE"/>
    <w:rPr>
      <w:rFonts w:ascii="Arial" w:hAnsi="Arial" w:eastAsia="Times New Roman" w:cs="Arial"/>
      <w:b/>
      <w:bCs/>
      <w:color w:val="000000"/>
      <w:sz w:val="20"/>
      <w:szCs w:val="20"/>
    </w:rPr>
  </w:style>
  <w:style w:type="character" w:styleId="Heading9Char" w:customStyle="1">
    <w:name w:val="Heading 9 Char"/>
    <w:basedOn w:val="DefaultParagraphFont"/>
    <w:link w:val="Heading9"/>
    <w:rsid w:val="007D7BDE"/>
    <w:rPr>
      <w:rFonts w:ascii="Arial" w:hAnsi="Arial" w:eastAsia="Times New Roman"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styleId="HeaderChar" w:customStyle="1">
    <w:name w:val="Header Char"/>
    <w:basedOn w:val="DefaultParagraphFont"/>
    <w:link w:val="Header"/>
    <w:rsid w:val="007D7BDE"/>
    <w:rPr>
      <w:rFonts w:ascii="Times New Roman" w:hAnsi="Times New Roman" w:eastAsia="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styleId="FooterChar" w:customStyle="1">
    <w:name w:val="Footer Char"/>
    <w:basedOn w:val="DefaultParagraphFont"/>
    <w:link w:val="Footer"/>
    <w:uiPriority w:val="99"/>
    <w:rsid w:val="007D7BDE"/>
    <w:rPr>
      <w:rFonts w:ascii="Times New Roman" w:hAnsi="Times New Roman" w:eastAsia="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styleId="BodyTextIndent2Char" w:customStyle="1">
    <w:name w:val="Body Text Indent 2 Char"/>
    <w:basedOn w:val="DefaultParagraphFont"/>
    <w:link w:val="BodyTextIndent2"/>
    <w:rsid w:val="007D7BDE"/>
    <w:rPr>
      <w:rFonts w:ascii="Arial" w:hAnsi="Arial" w:eastAsia="Times New Roman"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styleId="BodyTextIndentChar" w:customStyle="1">
    <w:name w:val="Body Text Indent Char"/>
    <w:basedOn w:val="DefaultParagraphFont"/>
    <w:link w:val="BodyTextIndent"/>
    <w:rsid w:val="007D7BDE"/>
    <w:rPr>
      <w:rFonts w:ascii="Arial" w:hAnsi="Arial" w:eastAsia="Times New Roman"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styleId="BodyTextIndent3Char" w:customStyle="1">
    <w:name w:val="Body Text Indent 3 Char"/>
    <w:basedOn w:val="DefaultParagraphFont"/>
    <w:link w:val="BodyTextIndent3"/>
    <w:rsid w:val="007D7BDE"/>
    <w:rPr>
      <w:rFonts w:ascii="Arial" w:hAnsi="Arial" w:eastAsia="Times New Roman"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styleId="BodyTextChar" w:customStyle="1">
    <w:name w:val="Body Text Char"/>
    <w:basedOn w:val="DefaultParagraphFont"/>
    <w:link w:val="BodyText"/>
    <w:rsid w:val="007D7BDE"/>
    <w:rPr>
      <w:rFonts w:ascii="Arial" w:hAnsi="Arial" w:eastAsia="Times New Roman"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styleId="BodyText2Char" w:customStyle="1">
    <w:name w:val="Body Text 2 Char"/>
    <w:basedOn w:val="DefaultParagraphFont"/>
    <w:link w:val="BodyText2"/>
    <w:rsid w:val="007D7BDE"/>
    <w:rPr>
      <w:rFonts w:ascii="Arial" w:hAnsi="Arial" w:eastAsia="Times New Roman"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styleId="BodyText3Char" w:customStyle="1">
    <w:name w:val="Body Text 3 Char"/>
    <w:basedOn w:val="DefaultParagraphFont"/>
    <w:link w:val="BodyText3"/>
    <w:rsid w:val="007D7BDE"/>
    <w:rPr>
      <w:rFonts w:ascii="Arial" w:hAnsi="Arial" w:eastAsia="Times New Roman" w:cs="Arial"/>
      <w:b/>
      <w:bCs/>
      <w:color w:val="000000"/>
      <w:sz w:val="20"/>
      <w:szCs w:val="20"/>
    </w:rPr>
  </w:style>
  <w:style w:type="paragraph" w:styleId="364-1" w:customStyle="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styleId="TitleChar" w:customStyle="1">
    <w:name w:val="Title Char"/>
    <w:basedOn w:val="DefaultParagraphFont"/>
    <w:link w:val="Title"/>
    <w:rsid w:val="007D7BDE"/>
    <w:rPr>
      <w:rFonts w:ascii="Arial" w:hAnsi="Arial" w:eastAsia="Times New Roman"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styleId="SubtitleChar" w:customStyle="1">
    <w:name w:val="Subtitle Char"/>
    <w:basedOn w:val="DefaultParagraphFont"/>
    <w:link w:val="Subtitle"/>
    <w:rsid w:val="007D7BDE"/>
    <w:rPr>
      <w:rFonts w:ascii="Arial" w:hAnsi="Arial" w:eastAsia="Times New Roman" w:cs="Arial"/>
      <w:b/>
      <w:bCs/>
      <w:sz w:val="20"/>
      <w:szCs w:val="20"/>
    </w:rPr>
  </w:style>
  <w:style w:type="paragraph" w:styleId="QMSHeading2" w:customStyle="1">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styleId="QMSHeading1Bold" w:customStyle="1">
    <w:name w:val="QMS Heading 1 + Bold"/>
    <w:basedOn w:val="QMSHeading1"/>
    <w:next w:val="QMSHeading2"/>
    <w:autoRedefine/>
    <w:rsid w:val="007D7BDE"/>
    <w:rPr>
      <w:b/>
      <w:caps/>
    </w:rPr>
  </w:style>
  <w:style w:type="paragraph" w:styleId="QMSHeading1" w:customStyle="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styleId="StyleStyleArial11ptBold12ptNotBold" w:customStyle="1">
    <w:name w:val="Style Style Arial 11 pt Bold + 12 pt Not Bold"/>
    <w:basedOn w:val="QMSHeading2"/>
    <w:rsid w:val="007D7BDE"/>
  </w:style>
  <w:style w:type="paragraph" w:styleId="QMSHeading3" w:customStyle="1">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styleId="StyleArial11ptBold" w:customStyle="1">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styleId="ISOChange" w:customStyle="1">
    <w:name w:val="ISO_Change"/>
    <w:basedOn w:val="Normal"/>
    <w:rsid w:val="007D7BDE"/>
    <w:pPr>
      <w:spacing w:before="210" w:line="210" w:lineRule="exact"/>
    </w:pPr>
    <w:rPr>
      <w:rFonts w:ascii="Arial" w:hAnsi="Arial"/>
      <w:sz w:val="18"/>
      <w:lang w:val="en-GB"/>
    </w:rPr>
  </w:style>
  <w:style w:type="paragraph" w:styleId="Default" w:customStyle="1">
    <w:name w:val="Default"/>
    <w:rsid w:val="007D7BDE"/>
    <w:pPr>
      <w:autoSpaceDE w:val="0"/>
      <w:autoSpaceDN w:val="0"/>
      <w:adjustRightInd w:val="0"/>
    </w:pPr>
    <w:rPr>
      <w:rFonts w:ascii="Arial" w:hAnsi="Arial" w:eastAsia="Times New Roman" w:cs="Arial"/>
      <w:color w:val="000000"/>
      <w:sz w:val="24"/>
      <w:szCs w:val="24"/>
    </w:rPr>
  </w:style>
  <w:style w:type="paragraph" w:styleId="FootnoteText">
    <w:name w:val="footnote text"/>
    <w:basedOn w:val="Normal"/>
    <w:link w:val="FootnoteTextChar"/>
    <w:uiPriority w:val="99"/>
    <w:semiHidden/>
    <w:rsid w:val="007D7BDE"/>
  </w:style>
  <w:style w:type="character" w:styleId="FootnoteTextChar" w:customStyle="1">
    <w:name w:val="Footnote Text Char"/>
    <w:basedOn w:val="DefaultParagraphFont"/>
    <w:link w:val="FootnoteText"/>
    <w:uiPriority w:val="99"/>
    <w:semiHidden/>
    <w:rsid w:val="007D7BDE"/>
    <w:rPr>
      <w:rFonts w:ascii="Times New Roman" w:hAnsi="Times New Roman" w:eastAsia="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styleId="BalloonTextChar" w:customStyle="1">
    <w:name w:val="Balloon Text Char"/>
    <w:basedOn w:val="DefaultParagraphFont"/>
    <w:link w:val="BalloonText"/>
    <w:semiHidden/>
    <w:rsid w:val="007D7BDE"/>
    <w:rPr>
      <w:rFonts w:ascii="Tahoma" w:hAnsi="Tahoma" w:eastAsia="Times New Roman" w:cs="Tahoma"/>
      <w:sz w:val="16"/>
      <w:szCs w:val="16"/>
    </w:rPr>
  </w:style>
  <w:style w:type="character" w:styleId="FootnoteReference">
    <w:name w:val="footnote reference"/>
    <w:semiHidden/>
    <w:rsid w:val="007D7BDE"/>
    <w:rPr>
      <w:vertAlign w:val="superscript"/>
    </w:rPr>
  </w:style>
  <w:style w:type="paragraph" w:styleId="Definition" w:customStyle="1">
    <w:name w:val="Definition"/>
    <w:basedOn w:val="Normal"/>
    <w:next w:val="Normal"/>
    <w:rsid w:val="007D7BDE"/>
    <w:pPr>
      <w:spacing w:after="240" w:line="230" w:lineRule="atLeast"/>
      <w:jc w:val="both"/>
    </w:pPr>
    <w:rPr>
      <w:rFonts w:ascii="Arial" w:hAnsi="Arial" w:eastAsia="MS Mincho"/>
      <w:lang w:val="de-DE" w:eastAsia="ja-JP"/>
    </w:rPr>
  </w:style>
  <w:style w:type="table" w:styleId="TableGrid">
    <w:name w:val="Table Grid"/>
    <w:basedOn w:val="TableNormal"/>
    <w:uiPriority w:val="39"/>
    <w:rsid w:val="007D7BDE"/>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harChar" w:customStyle="1">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styleId="CommentTextChar" w:customStyle="1">
    <w:name w:val="Comment Text Char"/>
    <w:basedOn w:val="DefaultParagraphFont"/>
    <w:link w:val="CommentText"/>
    <w:semiHidden/>
    <w:rsid w:val="007D7BDE"/>
    <w:rPr>
      <w:rFonts w:ascii="Times New Roman" w:hAnsi="Times New Roman" w:eastAsia="Times New Roman" w:cs="Times New Roman"/>
      <w:sz w:val="20"/>
      <w:szCs w:val="20"/>
    </w:rPr>
  </w:style>
  <w:style w:type="paragraph" w:styleId="Caption">
    <w:name w:val="caption"/>
    <w:basedOn w:val="Normal"/>
    <w:next w:val="Normal"/>
    <w:qFormat/>
    <w:rsid w:val="007D7BDE"/>
    <w:rPr>
      <w:b/>
      <w:bCs/>
    </w:rPr>
  </w:style>
  <w:style w:type="paragraph" w:styleId="Captions" w:customStyle="1">
    <w:name w:val="Captions"/>
    <w:basedOn w:val="Caption"/>
    <w:rsid w:val="007D7BDE"/>
    <w:pPr>
      <w:jc w:val="center"/>
    </w:pPr>
    <w:rPr>
      <w:rFonts w:ascii="Arial" w:hAnsi="Arial" w:cs="Arial"/>
      <w:sz w:val="24"/>
      <w:szCs w:val="24"/>
    </w:rPr>
  </w:style>
  <w:style w:type="paragraph" w:styleId="Proc" w:customStyle="1">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styleId="Proc2" w:customStyle="1">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styleId="ProcChar" w:customStyle="1">
    <w:name w:val="Proc Char"/>
    <w:link w:val="Proc"/>
    <w:rsid w:val="007D7BDE"/>
    <w:rPr>
      <w:rFonts w:ascii="Arial" w:hAnsi="Arial" w:eastAsia="Times New Roman" w:cs="Arial"/>
      <w:b/>
      <w:bCs/>
    </w:rPr>
  </w:style>
  <w:style w:type="paragraph" w:styleId="TOC2">
    <w:name w:val="toc 2"/>
    <w:basedOn w:val="Normal"/>
    <w:next w:val="Normal"/>
    <w:autoRedefine/>
    <w:uiPriority w:val="39"/>
    <w:rsid w:val="007D7BDE"/>
    <w:pPr>
      <w:ind w:left="240"/>
    </w:pPr>
    <w:rPr>
      <w:rFonts w:ascii="Arial" w:hAnsi="Arial"/>
    </w:rPr>
  </w:style>
  <w:style w:type="character" w:styleId="Proc2Char" w:customStyle="1">
    <w:name w:val="Proc2 Char"/>
    <w:link w:val="Proc2"/>
    <w:rsid w:val="007D7BDE"/>
    <w:rPr>
      <w:rFonts w:ascii="Arial" w:hAnsi="Arial" w:eastAsia="Times New Roman"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styleId="checkbox" w:customStyle="1">
    <w:name w:val="checkbox"/>
    <w:basedOn w:val="Normal"/>
    <w:uiPriority w:val="99"/>
    <w:rsid w:val="007D7BDE"/>
  </w:style>
  <w:style w:type="paragraph" w:styleId="Note" w:customStyle="1">
    <w:name w:val="Note"/>
    <w:basedOn w:val="Normal"/>
    <w:rsid w:val="007D7BDE"/>
    <w:pPr>
      <w:tabs>
        <w:tab w:val="left" w:pos="965"/>
      </w:tabs>
      <w:spacing w:after="240" w:line="220" w:lineRule="atLeast"/>
      <w:jc w:val="both"/>
    </w:pPr>
    <w:rPr>
      <w:rFonts w:ascii="Cambria" w:hAnsi="Cambria" w:eastAsia="Calibri"/>
      <w:szCs w:val="22"/>
      <w:lang w:val="en-GB"/>
    </w:rPr>
  </w:style>
  <w:style w:type="paragraph" w:styleId="ListNumber1" w:customStyle="1">
    <w:name w:val="List Number 1"/>
    <w:basedOn w:val="Normal"/>
    <w:rsid w:val="007D7BDE"/>
    <w:pPr>
      <w:tabs>
        <w:tab w:val="left" w:pos="403"/>
      </w:tabs>
      <w:spacing w:after="240" w:line="240" w:lineRule="atLeast"/>
      <w:ind w:left="403" w:hanging="403"/>
      <w:jc w:val="both"/>
    </w:pPr>
    <w:rPr>
      <w:rFonts w:ascii="Cambria" w:hAnsi="Cambria" w:eastAsia="Calibri"/>
      <w:sz w:val="22"/>
      <w:szCs w:val="22"/>
      <w:lang w:val="en-GB"/>
    </w:rPr>
  </w:style>
  <w:style w:type="paragraph" w:styleId="PARAGRAPH" w:customStyle="1">
    <w:name w:val="PARAGRAPH"/>
    <w:link w:val="PARAGRAPHChar"/>
    <w:rsid w:val="007D7BDE"/>
    <w:pPr>
      <w:spacing w:before="100" w:after="200"/>
      <w:jc w:val="both"/>
    </w:pPr>
    <w:rPr>
      <w:rFonts w:ascii="Arial" w:hAnsi="Arial" w:eastAsia="Times New Roman" w:cs="Arial"/>
      <w:spacing w:val="8"/>
      <w:sz w:val="20"/>
      <w:szCs w:val="20"/>
      <w:lang w:val="en-GB" w:eastAsia="zh-CN"/>
    </w:rPr>
  </w:style>
  <w:style w:type="character" w:styleId="PARAGRAPHChar" w:customStyle="1">
    <w:name w:val="PARAGRAPH Char"/>
    <w:link w:val="PARAGRAPH"/>
    <w:rsid w:val="007D7BDE"/>
    <w:rPr>
      <w:rFonts w:ascii="Arial" w:hAnsi="Arial" w:eastAsia="Times New Roman"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styleId="AllCapsHeading" w:customStyle="1">
    <w:name w:val="All Caps Heading"/>
    <w:basedOn w:val="Normal"/>
    <w:rsid w:val="007D7BDE"/>
    <w:rPr>
      <w:rFonts w:ascii="Tahoma" w:hAnsi="Tahoma"/>
      <w:b/>
      <w:caps/>
      <w:color w:val="808080"/>
      <w:spacing w:val="4"/>
      <w:sz w:val="14"/>
      <w:szCs w:val="16"/>
      <w:lang w:val="en-GB"/>
    </w:rPr>
  </w:style>
  <w:style w:type="character" w:styleId="ListParagraphChar" w:customStyle="1">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styleId="toolbar" w:customStyle="1">
    <w:name w:val="toolbar"/>
    <w:basedOn w:val="Normal"/>
    <w:uiPriority w:val="99"/>
    <w:rsid w:val="007D7BDE"/>
    <w:pPr>
      <w:pBdr>
        <w:bottom w:val="single" w:color="666666" w:sz="6" w:space="2"/>
      </w:pBdr>
      <w:shd w:val="clear" w:color="auto" w:fill="D5DAF2"/>
    </w:pPr>
    <w:rPr>
      <w:sz w:val="19"/>
      <w:szCs w:val="19"/>
    </w:rPr>
  </w:style>
  <w:style w:type="paragraph" w:styleId="Proc3" w:customStyle="1">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styleId="Proc4" w:customStyle="1">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styleId="CommentSubjectChar" w:customStyle="1">
    <w:name w:val="Comment Subject Char"/>
    <w:basedOn w:val="CommentTextChar"/>
    <w:link w:val="CommentSubject"/>
    <w:semiHidden/>
    <w:rsid w:val="007D7BDE"/>
    <w:rPr>
      <w:rFonts w:ascii="Times New Roman" w:hAnsi="Times New Roman" w:eastAsia="Times New Roman" w:cs="Times New Roman"/>
      <w:b/>
      <w:bCs/>
      <w:sz w:val="20"/>
      <w:szCs w:val="20"/>
    </w:rPr>
  </w:style>
  <w:style w:type="paragraph" w:styleId="Revision">
    <w:name w:val="Revision"/>
    <w:hidden/>
    <w:uiPriority w:val="99"/>
    <w:semiHidden/>
    <w:rsid w:val="007D7BDE"/>
    <w:rPr>
      <w:rFonts w:ascii="Times New Roman" w:hAnsi="Times New Roman" w:eastAsia="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C2026E"/>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normaltextrun" w:customStyle="1">
    <w:name w:val="normaltextrun"/>
    <w:basedOn w:val="DefaultParagraphFont"/>
    <w:rsid w:val="00792114"/>
  </w:style>
  <w:style w:type="table" w:styleId="GridTable4-Accent51" w:customStyle="1">
    <w:name w:val="Grid Table 4 - Accent 51"/>
    <w:basedOn w:val="TableNormal"/>
    <w:next w:val="GridTable4-Accent5"/>
    <w:uiPriority w:val="49"/>
    <w:rsid w:val="00653DA4"/>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 w:id="512426127">
      <w:bodyDiv w:val="1"/>
      <w:marLeft w:val="0"/>
      <w:marRight w:val="0"/>
      <w:marTop w:val="0"/>
      <w:marBottom w:val="0"/>
      <w:divBdr>
        <w:top w:val="none" w:sz="0" w:space="0" w:color="auto"/>
        <w:left w:val="none" w:sz="0" w:space="0" w:color="auto"/>
        <w:bottom w:val="none" w:sz="0" w:space="0" w:color="auto"/>
        <w:right w:val="none" w:sz="0" w:space="0" w:color="auto"/>
      </w:divBdr>
      <w:divsChild>
        <w:div w:id="129906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ebstore.iec.ch/preview/info_iec60952-3%7Bed3.0%7Db.pdf"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ebstore.iec.ch/preview/info_iec60952-2%7Bed3.0%7Db.pdf"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ebstore.iec.ch/preview/info_iec60952-1%7Bed3.0%7Db.pdf"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89EB1-DE3D-4D7D-A1AA-405375647552}">
  <ds:schemaRefs>
    <ds:schemaRef ds:uri="http://schemas.microsoft.com/sharepoint/v3/contenttype/forms"/>
  </ds:schemaRefs>
</ds:datastoreItem>
</file>

<file path=customXml/itemProps2.xml><?xml version="1.0" encoding="utf-8"?>
<ds:datastoreItem xmlns:ds="http://schemas.openxmlformats.org/officeDocument/2006/customXml" ds:itemID="{E2304BBD-DF17-43A9-8469-4A1AD40B5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CFF292-F0A7-430A-813F-277D46ED34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6AFBE4-6BCD-4564-8579-C9855EDBCD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Zacheus Mwatha</dc:creator>
  <keywords/>
  <dc:description/>
  <lastModifiedBy>Zacheus Mwatha</lastModifiedBy>
  <revision>23</revision>
  <lastPrinted>2022-03-07T13:37:00.0000000Z</lastPrinted>
  <dcterms:created xsi:type="dcterms:W3CDTF">2022-03-07T05:51:00.0000000Z</dcterms:created>
  <dcterms:modified xsi:type="dcterms:W3CDTF">2022-03-08T06:49:36.9762032Z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