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93475" w14:textId="6AFD0DD9" w:rsidR="007D7BDE" w:rsidRPr="007C5247" w:rsidRDefault="007D7BDE"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7C5247">
        <w:rPr>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7C5247" w:rsidRDefault="007D7BDE" w:rsidP="1679E159">
      <w:pPr>
        <w:autoSpaceDE w:val="0"/>
        <w:autoSpaceDN w:val="0"/>
        <w:adjustRightInd w:val="0"/>
        <w:jc w:val="right"/>
        <w:rPr>
          <w:rFonts w:ascii="Arial" w:hAnsi="Arial" w:cs="Arial"/>
          <w:b/>
          <w:bCs/>
          <w:sz w:val="22"/>
          <w:szCs w:val="22"/>
          <w:lang w:val="nl-NL"/>
        </w:rPr>
      </w:pPr>
      <w:r w:rsidRPr="007C5247">
        <w:rPr>
          <w:rFonts w:ascii="Arial" w:hAnsi="Arial" w:cs="Arial"/>
          <w:b/>
          <w:bCs/>
          <w:sz w:val="22"/>
          <w:szCs w:val="22"/>
          <w:lang w:val="nl-NL"/>
        </w:rPr>
        <w:t>CPR183/F1</w:t>
      </w:r>
      <w:r w:rsidR="130362BE" w:rsidRPr="007C5247">
        <w:rPr>
          <w:rFonts w:ascii="Arial" w:hAnsi="Arial" w:cs="Arial"/>
          <w:b/>
          <w:bCs/>
          <w:sz w:val="22"/>
          <w:szCs w:val="22"/>
          <w:lang w:val="nl-NL"/>
        </w:rPr>
        <w:t>2</w:t>
      </w:r>
    </w:p>
    <w:p w14:paraId="672A6659" w14:textId="77777777" w:rsidR="007D7BDE" w:rsidRPr="007C5247" w:rsidRDefault="007D7BDE" w:rsidP="007D7BDE">
      <w:pPr>
        <w:autoSpaceDE w:val="0"/>
        <w:autoSpaceDN w:val="0"/>
        <w:adjustRightInd w:val="0"/>
        <w:jc w:val="center"/>
        <w:rPr>
          <w:rFonts w:ascii="Arial" w:hAnsi="Arial" w:cs="Arial"/>
          <w:b/>
          <w:bCs/>
          <w:sz w:val="22"/>
          <w:szCs w:val="22"/>
          <w:lang w:val="nl-NL"/>
        </w:rPr>
      </w:pPr>
    </w:p>
    <w:p w14:paraId="576BF044" w14:textId="77777777" w:rsidR="007D7BDE" w:rsidRPr="007C5247" w:rsidRDefault="007D7BDE" w:rsidP="007D7BDE">
      <w:pPr>
        <w:autoSpaceDE w:val="0"/>
        <w:autoSpaceDN w:val="0"/>
        <w:adjustRightInd w:val="0"/>
        <w:jc w:val="center"/>
        <w:rPr>
          <w:rFonts w:ascii="Arial" w:hAnsi="Arial" w:cs="Arial"/>
          <w:b/>
          <w:bCs/>
          <w:sz w:val="22"/>
          <w:szCs w:val="22"/>
        </w:rPr>
      </w:pPr>
      <w:r w:rsidRPr="007C5247">
        <w:rPr>
          <w:rFonts w:ascii="Arial" w:hAnsi="Arial" w:cs="Arial"/>
          <w:b/>
          <w:bCs/>
          <w:sz w:val="22"/>
          <w:szCs w:val="22"/>
        </w:rPr>
        <w:t>KENYA BUREAU OF STANDARDS</w:t>
      </w:r>
    </w:p>
    <w:p w14:paraId="02EB378F" w14:textId="77777777" w:rsidR="007D7BDE" w:rsidRPr="007C5247" w:rsidRDefault="007D7BDE" w:rsidP="007D7BDE">
      <w:pPr>
        <w:autoSpaceDE w:val="0"/>
        <w:autoSpaceDN w:val="0"/>
        <w:adjustRightInd w:val="0"/>
        <w:jc w:val="center"/>
        <w:rPr>
          <w:rFonts w:ascii="Arial" w:hAnsi="Arial" w:cs="Arial"/>
          <w:b/>
          <w:bCs/>
          <w:sz w:val="22"/>
          <w:szCs w:val="22"/>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7C5247"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7C5247" w:rsidRDefault="007D7BDE" w:rsidP="00D4138E">
            <w:pPr>
              <w:tabs>
                <w:tab w:val="center" w:pos="4320"/>
                <w:tab w:val="right" w:pos="8640"/>
              </w:tabs>
              <w:rPr>
                <w:rFonts w:ascii="Arial" w:hAnsi="Arial" w:cs="Arial"/>
                <w:b/>
                <w:sz w:val="22"/>
                <w:szCs w:val="22"/>
              </w:rPr>
            </w:pPr>
            <w:r w:rsidRPr="007C5247">
              <w:rPr>
                <w:rFonts w:ascii="Arial" w:hAnsi="Arial" w:cs="Arial"/>
                <w:b/>
                <w:sz w:val="22"/>
                <w:szCs w:val="22"/>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7C5247" w:rsidRDefault="007D7BDE" w:rsidP="00D4138E">
            <w:pPr>
              <w:autoSpaceDE w:val="0"/>
              <w:autoSpaceDN w:val="0"/>
              <w:adjustRightInd w:val="0"/>
              <w:rPr>
                <w:rFonts w:ascii="Arial" w:hAnsi="Arial" w:cs="Arial"/>
                <w:sz w:val="22"/>
                <w:szCs w:val="22"/>
              </w:rPr>
            </w:pPr>
            <w:r w:rsidRPr="007C5247">
              <w:rPr>
                <w:rFonts w:ascii="Arial" w:hAnsi="Arial" w:cs="Arial"/>
                <w:b/>
                <w:bCs/>
                <w:sz w:val="22"/>
                <w:szCs w:val="22"/>
              </w:rPr>
              <w:t>Adoption proposal</w:t>
            </w:r>
          </w:p>
        </w:tc>
      </w:tr>
      <w:tr w:rsidR="007D7BDE" w:rsidRPr="007C5247"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7C5247" w:rsidRDefault="007D7BDE" w:rsidP="00D4138E">
            <w:pPr>
              <w:tabs>
                <w:tab w:val="center" w:pos="4320"/>
                <w:tab w:val="right" w:pos="8640"/>
              </w:tabs>
              <w:rPr>
                <w:rFonts w:ascii="Arial" w:hAnsi="Arial" w:cs="Arial"/>
                <w:b/>
                <w:sz w:val="22"/>
                <w:szCs w:val="22"/>
              </w:rPr>
            </w:pPr>
            <w:r w:rsidRPr="007C5247">
              <w:rPr>
                <w:rFonts w:ascii="Arial" w:hAnsi="Arial" w:cs="Arial"/>
                <w:b/>
                <w:sz w:val="22"/>
                <w:szCs w:val="22"/>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7C5247" w:rsidRDefault="007D7BDE" w:rsidP="00D4138E">
            <w:pPr>
              <w:tabs>
                <w:tab w:val="center" w:pos="4320"/>
                <w:tab w:val="right" w:pos="8640"/>
              </w:tabs>
              <w:rPr>
                <w:rFonts w:ascii="Arial" w:hAnsi="Arial" w:cs="Arial"/>
                <w:sz w:val="22"/>
                <w:szCs w:val="22"/>
              </w:rPr>
            </w:pPr>
            <w:r w:rsidRPr="007C5247">
              <w:rPr>
                <w:rFonts w:ascii="Arial" w:hAnsi="Arial" w:cs="Arial"/>
                <w:sz w:val="22"/>
                <w:szCs w:val="22"/>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7C5247" w:rsidRDefault="007D7BDE" w:rsidP="00D4138E">
            <w:pPr>
              <w:tabs>
                <w:tab w:val="center" w:pos="4320"/>
                <w:tab w:val="right" w:pos="8640"/>
              </w:tabs>
              <w:rPr>
                <w:rFonts w:ascii="Arial" w:hAnsi="Arial" w:cs="Arial"/>
                <w:sz w:val="22"/>
                <w:szCs w:val="22"/>
              </w:rPr>
            </w:pPr>
            <w:r w:rsidRPr="007C5247">
              <w:rPr>
                <w:rFonts w:ascii="Arial" w:hAnsi="Arial" w:cs="Arial"/>
                <w:sz w:val="22"/>
                <w:szCs w:val="22"/>
              </w:rPr>
              <w:t>Closing date</w:t>
            </w:r>
          </w:p>
        </w:tc>
      </w:tr>
      <w:tr w:rsidR="00DC2255" w:rsidRPr="007C5247"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DC2255" w:rsidRPr="007C5247" w:rsidRDefault="00DC2255" w:rsidP="00DC2255">
            <w:pPr>
              <w:tabs>
                <w:tab w:val="center" w:pos="4320"/>
                <w:tab w:val="right" w:pos="8640"/>
              </w:tabs>
              <w:rPr>
                <w:rFonts w:ascii="Arial" w:hAnsi="Arial" w:cs="Arial"/>
                <w:b/>
                <w:sz w:val="22"/>
                <w:szCs w:val="22"/>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31A72A5A" w:rsidR="00DC2255" w:rsidRPr="007C5247" w:rsidRDefault="00DC2255" w:rsidP="00DC2255">
            <w:pPr>
              <w:tabs>
                <w:tab w:val="center" w:pos="4320"/>
                <w:tab w:val="right" w:pos="8640"/>
              </w:tabs>
              <w:rPr>
                <w:rFonts w:ascii="Arial" w:hAnsi="Arial" w:cs="Arial"/>
                <w:sz w:val="22"/>
                <w:szCs w:val="22"/>
              </w:rPr>
            </w:pPr>
            <w:r w:rsidRPr="007C5247">
              <w:rPr>
                <w:rFonts w:ascii="Arial" w:hAnsi="Arial" w:cs="Arial"/>
                <w:sz w:val="22"/>
                <w:szCs w:val="22"/>
              </w:rPr>
              <w:t>2022-03-03</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189612FF" w:rsidR="00DC2255" w:rsidRPr="007C5247" w:rsidRDefault="00DC2255" w:rsidP="00DC2255">
            <w:pPr>
              <w:tabs>
                <w:tab w:val="center" w:pos="4320"/>
                <w:tab w:val="right" w:pos="8640"/>
              </w:tabs>
              <w:rPr>
                <w:rFonts w:ascii="Arial" w:hAnsi="Arial" w:cs="Arial"/>
                <w:sz w:val="22"/>
                <w:szCs w:val="22"/>
              </w:rPr>
            </w:pPr>
            <w:r w:rsidRPr="007C5247">
              <w:rPr>
                <w:rFonts w:ascii="Arial" w:hAnsi="Arial" w:cs="Arial"/>
                <w:sz w:val="22"/>
                <w:szCs w:val="22"/>
              </w:rPr>
              <w:t>2022-03-04</w:t>
            </w:r>
          </w:p>
        </w:tc>
      </w:tr>
      <w:tr w:rsidR="007D7BDE" w:rsidRPr="007C5247"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7C5247" w:rsidRDefault="007D7BDE" w:rsidP="00D4138E">
            <w:pPr>
              <w:tabs>
                <w:tab w:val="center" w:pos="4320"/>
                <w:tab w:val="right" w:pos="8640"/>
              </w:tabs>
              <w:rPr>
                <w:rFonts w:ascii="Arial" w:hAnsi="Arial" w:cs="Arial"/>
                <w:b/>
                <w:sz w:val="22"/>
                <w:szCs w:val="22"/>
              </w:rPr>
            </w:pPr>
            <w:r w:rsidRPr="007C5247">
              <w:rPr>
                <w:rFonts w:ascii="Arial" w:hAnsi="Arial" w:cs="Arial"/>
                <w:b/>
                <w:sz w:val="22"/>
                <w:szCs w:val="22"/>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7C5247" w:rsidRDefault="009905D4" w:rsidP="00D4138E">
            <w:pPr>
              <w:tabs>
                <w:tab w:val="center" w:pos="4320"/>
                <w:tab w:val="right" w:pos="8640"/>
              </w:tabs>
              <w:rPr>
                <w:rFonts w:ascii="Arial" w:hAnsi="Arial" w:cs="Arial"/>
                <w:sz w:val="22"/>
                <w:szCs w:val="22"/>
              </w:rPr>
            </w:pPr>
            <w:r w:rsidRPr="007C5247">
              <w:rPr>
                <w:rFonts w:ascii="Arial" w:hAnsi="Arial" w:cs="Arial"/>
                <w:b/>
                <w:bCs/>
                <w:sz w:val="22"/>
                <w:szCs w:val="22"/>
              </w:rPr>
              <w:t>This form shall be filled, signed and returned to Kenya Bureau of Standards for the attention of Zacheus Mwatha (zimwatha@kebs.org)</w:t>
            </w:r>
          </w:p>
        </w:tc>
      </w:tr>
    </w:tbl>
    <w:p w14:paraId="41C8F396" w14:textId="77777777" w:rsidR="007D7BDE" w:rsidRPr="007C5247" w:rsidRDefault="007D7BDE" w:rsidP="007D7BDE">
      <w:pPr>
        <w:autoSpaceDE w:val="0"/>
        <w:autoSpaceDN w:val="0"/>
        <w:adjustRightInd w:val="0"/>
        <w:jc w:val="both"/>
        <w:rPr>
          <w:rFonts w:ascii="Arial" w:hAnsi="Arial" w:cs="Arial"/>
          <w:sz w:val="22"/>
          <w:szCs w:val="22"/>
        </w:rPr>
      </w:pPr>
    </w:p>
    <w:p w14:paraId="4F3DA8C1"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The Kenya Bureau of Standards intends to adopt the In</w:t>
      </w:r>
      <w:bookmarkStart w:id="21" w:name="_GoBack"/>
      <w:bookmarkEnd w:id="21"/>
      <w:r w:rsidRPr="007C5247">
        <w:rPr>
          <w:rFonts w:ascii="Arial" w:hAnsi="Arial" w:cs="Arial"/>
          <w:sz w:val="22"/>
          <w:szCs w:val="22"/>
        </w:rPr>
        <w:t xml:space="preserve">ternational Standards as detailed here </w:t>
      </w:r>
      <w:proofErr w:type="gramStart"/>
      <w:r w:rsidRPr="007C5247">
        <w:rPr>
          <w:rFonts w:ascii="Arial" w:hAnsi="Arial" w:cs="Arial"/>
          <w:sz w:val="22"/>
          <w:szCs w:val="22"/>
        </w:rPr>
        <w:t>below .............................................................................................................................................</w:t>
      </w:r>
      <w:proofErr w:type="gramEnd"/>
    </w:p>
    <w:p w14:paraId="72A3D3EC" w14:textId="77777777" w:rsidR="007D7BDE" w:rsidRPr="007C5247" w:rsidRDefault="007D7BDE" w:rsidP="007D7BDE">
      <w:pPr>
        <w:autoSpaceDE w:val="0"/>
        <w:autoSpaceDN w:val="0"/>
        <w:adjustRightInd w:val="0"/>
        <w:jc w:val="both"/>
        <w:rPr>
          <w:rFonts w:ascii="Arial" w:hAnsi="Arial" w:cs="Arial"/>
          <w:sz w:val="22"/>
          <w:szCs w:val="22"/>
        </w:rPr>
      </w:pPr>
    </w:p>
    <w:p w14:paraId="28395B5A" w14:textId="63FA8A6B"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b/>
          <w:bCs/>
          <w:sz w:val="22"/>
          <w:szCs w:val="22"/>
        </w:rPr>
        <w:t>Number</w:t>
      </w:r>
      <w:r w:rsidRPr="007C5247">
        <w:rPr>
          <w:rFonts w:ascii="Arial" w:hAnsi="Arial" w:cs="Arial"/>
          <w:sz w:val="22"/>
          <w:szCs w:val="22"/>
        </w:rPr>
        <w:t xml:space="preserve"> </w:t>
      </w:r>
      <w:r w:rsidR="00670568" w:rsidRPr="007C5247">
        <w:rPr>
          <w:rFonts w:ascii="Arial" w:hAnsi="Arial" w:cs="Arial"/>
          <w:b/>
          <w:bCs/>
          <w:sz w:val="22"/>
          <w:szCs w:val="22"/>
          <w:u w:val="dotted"/>
        </w:rPr>
        <w:tab/>
      </w:r>
      <w:r w:rsidR="00656991" w:rsidRPr="007C5247">
        <w:rPr>
          <w:rFonts w:ascii="Arial" w:hAnsi="Arial" w:cs="Arial"/>
          <w:b/>
          <w:bCs/>
          <w:sz w:val="22"/>
          <w:szCs w:val="22"/>
          <w:u w:val="dotted"/>
        </w:rPr>
        <w:t xml:space="preserve">CISPR 15:2018 </w:t>
      </w:r>
      <w:r w:rsidR="00375181" w:rsidRPr="007C5247">
        <w:rPr>
          <w:rFonts w:ascii="Arial" w:hAnsi="Arial" w:cs="Arial"/>
          <w:b/>
          <w:bCs/>
          <w:sz w:val="22"/>
          <w:szCs w:val="22"/>
          <w:u w:val="dotted"/>
        </w:rPr>
        <w:t>(</w:t>
      </w:r>
      <w:hyperlink r:id="rId10" w:history="1">
        <w:r w:rsidR="00656991" w:rsidRPr="007C5247">
          <w:rPr>
            <w:rStyle w:val="Hyperlink"/>
            <w:rFonts w:ascii="Arial" w:hAnsi="Arial" w:cs="Arial"/>
          </w:rPr>
          <w:t>info_</w:t>
        </w:r>
        <w:proofErr w:type="gramStart"/>
        <w:r w:rsidR="00656991" w:rsidRPr="007C5247">
          <w:rPr>
            <w:rStyle w:val="Hyperlink"/>
            <w:rFonts w:ascii="Arial" w:hAnsi="Arial" w:cs="Arial"/>
          </w:rPr>
          <w:t>cispr15{</w:t>
        </w:r>
        <w:proofErr w:type="gramEnd"/>
        <w:r w:rsidR="00656991" w:rsidRPr="007C5247">
          <w:rPr>
            <w:rStyle w:val="Hyperlink"/>
            <w:rFonts w:ascii="Arial" w:hAnsi="Arial" w:cs="Arial"/>
          </w:rPr>
          <w:t>ed9.0}b.pdf (iec.ch)</w:t>
        </w:r>
      </w:hyperlink>
      <w:r w:rsidR="00375181" w:rsidRPr="007C5247">
        <w:rPr>
          <w:rFonts w:ascii="Arial" w:hAnsi="Arial" w:cs="Arial"/>
        </w:rPr>
        <w:t>)</w:t>
      </w:r>
    </w:p>
    <w:p w14:paraId="0D0B940D" w14:textId="77777777" w:rsidR="007D7BDE" w:rsidRPr="007C5247" w:rsidRDefault="007D7BDE" w:rsidP="007D7BDE">
      <w:pPr>
        <w:autoSpaceDE w:val="0"/>
        <w:autoSpaceDN w:val="0"/>
        <w:adjustRightInd w:val="0"/>
        <w:jc w:val="both"/>
        <w:rPr>
          <w:rFonts w:ascii="Arial" w:hAnsi="Arial" w:cs="Arial"/>
          <w:sz w:val="22"/>
          <w:szCs w:val="22"/>
        </w:rPr>
      </w:pPr>
    </w:p>
    <w:p w14:paraId="00CF532D" w14:textId="4833BAA0"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b/>
          <w:bCs/>
          <w:sz w:val="22"/>
          <w:szCs w:val="22"/>
        </w:rPr>
        <w:t>Title</w:t>
      </w:r>
      <w:r w:rsidRPr="007C5247">
        <w:rPr>
          <w:rFonts w:ascii="Arial" w:hAnsi="Arial" w:cs="Arial"/>
          <w:sz w:val="22"/>
          <w:szCs w:val="22"/>
        </w:rPr>
        <w:t xml:space="preserve"> </w:t>
      </w:r>
      <w:r w:rsidR="0074605D" w:rsidRPr="007C5247">
        <w:rPr>
          <w:rFonts w:ascii="Arial" w:hAnsi="Arial" w:cs="Arial"/>
          <w:sz w:val="22"/>
          <w:szCs w:val="22"/>
        </w:rPr>
        <w:tab/>
      </w:r>
      <w:r w:rsidR="00656991" w:rsidRPr="007C5247">
        <w:rPr>
          <w:rFonts w:ascii="Arial" w:hAnsi="Arial" w:cs="Arial"/>
          <w:b/>
          <w:bCs/>
          <w:sz w:val="22"/>
          <w:szCs w:val="22"/>
          <w:u w:val="dotted"/>
        </w:rPr>
        <w:t>Limits and methods of measurement of radio disturbance characteristics of electrical lighting and similar equipment</w:t>
      </w:r>
    </w:p>
    <w:p w14:paraId="0E27B00A" w14:textId="77777777" w:rsidR="007D7BDE" w:rsidRPr="007C5247" w:rsidRDefault="007D7BDE" w:rsidP="007D7BDE">
      <w:pPr>
        <w:autoSpaceDE w:val="0"/>
        <w:autoSpaceDN w:val="0"/>
        <w:adjustRightInd w:val="0"/>
        <w:jc w:val="both"/>
        <w:rPr>
          <w:rFonts w:ascii="Arial" w:hAnsi="Arial" w:cs="Arial"/>
          <w:sz w:val="22"/>
          <w:szCs w:val="22"/>
        </w:rPr>
      </w:pPr>
    </w:p>
    <w:p w14:paraId="6DC37380" w14:textId="45FF776E" w:rsidR="00656991" w:rsidRPr="007C5247" w:rsidRDefault="007D7BDE" w:rsidP="00CF7777">
      <w:pPr>
        <w:autoSpaceDE w:val="0"/>
        <w:autoSpaceDN w:val="0"/>
        <w:adjustRightInd w:val="0"/>
        <w:spacing w:after="120"/>
        <w:jc w:val="both"/>
        <w:rPr>
          <w:rFonts w:ascii="Arial" w:hAnsi="Arial" w:cs="Arial"/>
          <w:i/>
          <w:sz w:val="22"/>
          <w:szCs w:val="22"/>
        </w:rPr>
      </w:pPr>
      <w:r w:rsidRPr="007C5247">
        <w:rPr>
          <w:rFonts w:ascii="Arial" w:hAnsi="Arial" w:cs="Arial"/>
          <w:b/>
          <w:bCs/>
          <w:sz w:val="22"/>
          <w:szCs w:val="22"/>
        </w:rPr>
        <w:t>Scope</w:t>
      </w:r>
      <w:r w:rsidRPr="007C5247">
        <w:rPr>
          <w:rFonts w:ascii="Arial" w:hAnsi="Arial" w:cs="Arial"/>
          <w:sz w:val="22"/>
          <w:szCs w:val="22"/>
        </w:rPr>
        <w:t>:</w:t>
      </w:r>
      <w:r w:rsidR="000E0195" w:rsidRPr="007C5247">
        <w:rPr>
          <w:rFonts w:ascii="Arial" w:hAnsi="Arial" w:cs="Arial"/>
          <w:sz w:val="22"/>
          <w:szCs w:val="22"/>
        </w:rPr>
        <w:tab/>
      </w:r>
      <w:r w:rsidR="00656991" w:rsidRPr="007C5247">
        <w:rPr>
          <w:rFonts w:ascii="Arial" w:hAnsi="Arial" w:cs="Arial"/>
          <w:i/>
          <w:sz w:val="22"/>
          <w:szCs w:val="22"/>
        </w:rPr>
        <w:t xml:space="preserve">This document applies to the emission (radiated and conducted) of radiofrequency disturbances from: </w:t>
      </w:r>
    </w:p>
    <w:p w14:paraId="7E32F420" w14:textId="70DEAA8C"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lighting equipment; </w:t>
      </w:r>
    </w:p>
    <w:p w14:paraId="03CC6EEF"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w:t>
      </w:r>
      <w:proofErr w:type="gramStart"/>
      <w:r w:rsidRPr="007C5247">
        <w:rPr>
          <w:rFonts w:ascii="Arial" w:hAnsi="Arial" w:cs="Arial"/>
          <w:i/>
          <w:sz w:val="22"/>
          <w:szCs w:val="22"/>
        </w:rPr>
        <w:t>the</w:t>
      </w:r>
      <w:proofErr w:type="gramEnd"/>
      <w:r w:rsidRPr="007C5247">
        <w:rPr>
          <w:rFonts w:ascii="Arial" w:hAnsi="Arial" w:cs="Arial"/>
          <w:i/>
          <w:sz w:val="22"/>
          <w:szCs w:val="22"/>
        </w:rPr>
        <w:t xml:space="preserve"> lighting part of multi-function equipment where this lighting part is a primary function;</w:t>
      </w:r>
    </w:p>
    <w:p w14:paraId="54C86B50" w14:textId="5D76DA61"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NOTE 1 Examples are lighting equipment with visible-light communication, entertainment lighting. </w:t>
      </w:r>
    </w:p>
    <w:p w14:paraId="27C9C783"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UV and IR radiation equipment for residential and non-industrial applications; </w:t>
      </w:r>
    </w:p>
    <w:p w14:paraId="02F7B234"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w:t>
      </w:r>
      <w:proofErr w:type="gramStart"/>
      <w:r w:rsidRPr="007C5247">
        <w:rPr>
          <w:rFonts w:ascii="Arial" w:hAnsi="Arial" w:cs="Arial"/>
          <w:i/>
          <w:sz w:val="22"/>
          <w:szCs w:val="22"/>
        </w:rPr>
        <w:t>advertising</w:t>
      </w:r>
      <w:proofErr w:type="gramEnd"/>
      <w:r w:rsidRPr="007C5247">
        <w:rPr>
          <w:rFonts w:ascii="Arial" w:hAnsi="Arial" w:cs="Arial"/>
          <w:i/>
          <w:sz w:val="22"/>
          <w:szCs w:val="22"/>
        </w:rPr>
        <w:t xml:space="preserve"> signs;</w:t>
      </w:r>
    </w:p>
    <w:p w14:paraId="737C1E8C" w14:textId="7A38D012"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NOTE 2 Examples are neon tube advertising signs. </w:t>
      </w:r>
    </w:p>
    <w:p w14:paraId="7BACE0C3"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w:t>
      </w:r>
      <w:proofErr w:type="gramStart"/>
      <w:r w:rsidRPr="007C5247">
        <w:rPr>
          <w:rFonts w:ascii="Arial" w:hAnsi="Arial" w:cs="Arial"/>
          <w:i/>
          <w:sz w:val="22"/>
          <w:szCs w:val="22"/>
        </w:rPr>
        <w:t>decorative</w:t>
      </w:r>
      <w:proofErr w:type="gramEnd"/>
      <w:r w:rsidRPr="007C5247">
        <w:rPr>
          <w:rFonts w:ascii="Arial" w:hAnsi="Arial" w:cs="Arial"/>
          <w:i/>
          <w:sz w:val="22"/>
          <w:szCs w:val="22"/>
        </w:rPr>
        <w:t xml:space="preserve"> lighting; </w:t>
      </w:r>
    </w:p>
    <w:p w14:paraId="32378C01" w14:textId="77777777" w:rsidR="00656991" w:rsidRPr="007C5247" w:rsidRDefault="00656991" w:rsidP="00656991">
      <w:pPr>
        <w:autoSpaceDE w:val="0"/>
        <w:autoSpaceDN w:val="0"/>
        <w:adjustRightInd w:val="0"/>
        <w:spacing w:after="120"/>
        <w:jc w:val="both"/>
        <w:rPr>
          <w:rFonts w:ascii="Arial" w:hAnsi="Arial" w:cs="Arial"/>
          <w:i/>
          <w:sz w:val="22"/>
          <w:szCs w:val="22"/>
        </w:rPr>
      </w:pPr>
      <w:r w:rsidRPr="007C5247">
        <w:rPr>
          <w:rFonts w:ascii="Arial" w:hAnsi="Arial" w:cs="Arial"/>
          <w:i/>
          <w:sz w:val="22"/>
          <w:szCs w:val="22"/>
        </w:rPr>
        <w:t xml:space="preserve">– </w:t>
      </w:r>
      <w:proofErr w:type="gramStart"/>
      <w:r w:rsidRPr="007C5247">
        <w:rPr>
          <w:rFonts w:ascii="Arial" w:hAnsi="Arial" w:cs="Arial"/>
          <w:i/>
          <w:sz w:val="22"/>
          <w:szCs w:val="22"/>
        </w:rPr>
        <w:t>emergency</w:t>
      </w:r>
      <w:proofErr w:type="gramEnd"/>
      <w:r w:rsidRPr="007C5247">
        <w:rPr>
          <w:rFonts w:ascii="Arial" w:hAnsi="Arial" w:cs="Arial"/>
          <w:i/>
          <w:sz w:val="22"/>
          <w:szCs w:val="22"/>
        </w:rPr>
        <w:t xml:space="preserve"> signs.</w:t>
      </w:r>
    </w:p>
    <w:p w14:paraId="1802E340"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Excluded from the scope of this document are:</w:t>
      </w:r>
    </w:p>
    <w:p w14:paraId="194CB76D" w14:textId="5A35BAF8"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w:t>
      </w:r>
      <w:proofErr w:type="gramStart"/>
      <w:r w:rsidRPr="007C5247">
        <w:rPr>
          <w:rFonts w:ascii="Arial" w:hAnsi="Arial" w:cs="Arial"/>
          <w:i/>
          <w:sz w:val="22"/>
          <w:szCs w:val="22"/>
        </w:rPr>
        <w:t>components</w:t>
      </w:r>
      <w:proofErr w:type="gramEnd"/>
      <w:r w:rsidRPr="007C5247">
        <w:rPr>
          <w:rFonts w:ascii="Arial" w:hAnsi="Arial" w:cs="Arial"/>
          <w:i/>
          <w:sz w:val="22"/>
          <w:szCs w:val="22"/>
        </w:rPr>
        <w:t xml:space="preserve"> or modules intended to be built into lighting equipment and which are not user-replaceable; </w:t>
      </w:r>
    </w:p>
    <w:p w14:paraId="2F259BAD" w14:textId="4E9E2E7A"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NOTE 3 See CISPR 30 (all parts) for built-in </w:t>
      </w:r>
      <w:proofErr w:type="spellStart"/>
      <w:r w:rsidRPr="007C5247">
        <w:rPr>
          <w:rFonts w:ascii="Arial" w:hAnsi="Arial" w:cs="Arial"/>
          <w:i/>
          <w:sz w:val="22"/>
          <w:szCs w:val="22"/>
        </w:rPr>
        <w:t>controlgear</w:t>
      </w:r>
      <w:proofErr w:type="spellEnd"/>
      <w:r w:rsidRPr="007C5247">
        <w:rPr>
          <w:rFonts w:ascii="Arial" w:hAnsi="Arial" w:cs="Arial"/>
          <w:i/>
          <w:sz w:val="22"/>
          <w:szCs w:val="22"/>
        </w:rPr>
        <w:t xml:space="preserve">. </w:t>
      </w:r>
    </w:p>
    <w:p w14:paraId="269C925A" w14:textId="38B7E3EF"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lighting equipment operating in the ISM frequency bands (as defined in Resolution 63 (1979) of the ITU Radio Regulation);</w:t>
      </w:r>
    </w:p>
    <w:p w14:paraId="5FA757D7"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lighting equipment for aircraft and airfield facilities (runways, service facilities, platforms);</w:t>
      </w:r>
    </w:p>
    <w:p w14:paraId="31E1C872"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w:t>
      </w:r>
      <w:proofErr w:type="gramStart"/>
      <w:r w:rsidRPr="007C5247">
        <w:rPr>
          <w:rFonts w:ascii="Arial" w:hAnsi="Arial" w:cs="Arial"/>
          <w:i/>
          <w:sz w:val="22"/>
          <w:szCs w:val="22"/>
        </w:rPr>
        <w:t>video</w:t>
      </w:r>
      <w:proofErr w:type="gramEnd"/>
      <w:r w:rsidRPr="007C5247">
        <w:rPr>
          <w:rFonts w:ascii="Arial" w:hAnsi="Arial" w:cs="Arial"/>
          <w:i/>
          <w:sz w:val="22"/>
          <w:szCs w:val="22"/>
        </w:rPr>
        <w:t xml:space="preserve"> signs; </w:t>
      </w:r>
    </w:p>
    <w:p w14:paraId="3DD38220"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w:t>
      </w:r>
      <w:proofErr w:type="gramStart"/>
      <w:r w:rsidRPr="007C5247">
        <w:rPr>
          <w:rFonts w:ascii="Arial" w:hAnsi="Arial" w:cs="Arial"/>
          <w:i/>
          <w:sz w:val="22"/>
          <w:szCs w:val="22"/>
        </w:rPr>
        <w:t>installations</w:t>
      </w:r>
      <w:proofErr w:type="gramEnd"/>
      <w:r w:rsidRPr="007C5247">
        <w:rPr>
          <w:rFonts w:ascii="Arial" w:hAnsi="Arial" w:cs="Arial"/>
          <w:i/>
          <w:sz w:val="22"/>
          <w:szCs w:val="22"/>
        </w:rPr>
        <w:t>;</w:t>
      </w:r>
    </w:p>
    <w:p w14:paraId="3C8FA6BE" w14:textId="139BD6BB"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w:t>
      </w:r>
      <w:proofErr w:type="gramStart"/>
      <w:r w:rsidRPr="007C5247">
        <w:rPr>
          <w:rFonts w:ascii="Arial" w:hAnsi="Arial" w:cs="Arial"/>
          <w:i/>
          <w:sz w:val="22"/>
          <w:szCs w:val="22"/>
        </w:rPr>
        <w:t>equipment</w:t>
      </w:r>
      <w:proofErr w:type="gramEnd"/>
      <w:r w:rsidRPr="007C5247">
        <w:rPr>
          <w:rFonts w:ascii="Arial" w:hAnsi="Arial" w:cs="Arial"/>
          <w:i/>
          <w:sz w:val="22"/>
          <w:szCs w:val="22"/>
        </w:rPr>
        <w:t xml:space="preserve"> for which the electromagnetic compatibility requirements in the radio-frequency range are explicitly formulated in other CISPR standards, even if they incorporate a </w:t>
      </w:r>
      <w:proofErr w:type="spellStart"/>
      <w:r w:rsidRPr="007C5247">
        <w:rPr>
          <w:rFonts w:ascii="Arial" w:hAnsi="Arial" w:cs="Arial"/>
          <w:i/>
          <w:sz w:val="22"/>
          <w:szCs w:val="22"/>
        </w:rPr>
        <w:t>builtin</w:t>
      </w:r>
      <w:proofErr w:type="spellEnd"/>
      <w:r w:rsidRPr="007C5247">
        <w:rPr>
          <w:rFonts w:ascii="Arial" w:hAnsi="Arial" w:cs="Arial"/>
          <w:i/>
          <w:sz w:val="22"/>
          <w:szCs w:val="22"/>
        </w:rPr>
        <w:t xml:space="preserve"> lighting function.</w:t>
      </w:r>
    </w:p>
    <w:p w14:paraId="6DFC9EC3" w14:textId="65DB083C"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NOTE 4 Examples of exclusions are: </w:t>
      </w:r>
    </w:p>
    <w:p w14:paraId="0F639395" w14:textId="5EA5EFB5"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 </w:t>
      </w:r>
      <w:proofErr w:type="gramStart"/>
      <w:r w:rsidRPr="007C5247">
        <w:rPr>
          <w:rFonts w:ascii="Arial" w:hAnsi="Arial" w:cs="Arial"/>
          <w:i/>
          <w:sz w:val="22"/>
          <w:szCs w:val="22"/>
        </w:rPr>
        <w:t>equipment</w:t>
      </w:r>
      <w:proofErr w:type="gramEnd"/>
      <w:r w:rsidRPr="007C5247">
        <w:rPr>
          <w:rFonts w:ascii="Arial" w:hAnsi="Arial" w:cs="Arial"/>
          <w:i/>
          <w:sz w:val="22"/>
          <w:szCs w:val="22"/>
        </w:rPr>
        <w:t xml:space="preserve"> with built-in lighting devices for display back lighting, scale illumination and signaling; </w:t>
      </w:r>
    </w:p>
    <w:p w14:paraId="7A216E9A" w14:textId="0F69957C"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 SSL-displays;</w:t>
      </w:r>
    </w:p>
    <w:p w14:paraId="6F9D01FA" w14:textId="526D07E3"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 range hoods, refrigerators, freezers;</w:t>
      </w:r>
    </w:p>
    <w:p w14:paraId="7561D3B8" w14:textId="21176E3A"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 </w:t>
      </w:r>
      <w:proofErr w:type="gramStart"/>
      <w:r w:rsidRPr="007C5247">
        <w:rPr>
          <w:rFonts w:ascii="Arial" w:hAnsi="Arial" w:cs="Arial"/>
          <w:i/>
          <w:sz w:val="22"/>
          <w:szCs w:val="22"/>
        </w:rPr>
        <w:t>photocopiers</w:t>
      </w:r>
      <w:proofErr w:type="gramEnd"/>
      <w:r w:rsidRPr="007C5247">
        <w:rPr>
          <w:rFonts w:ascii="Arial" w:hAnsi="Arial" w:cs="Arial"/>
          <w:i/>
          <w:sz w:val="22"/>
          <w:szCs w:val="22"/>
        </w:rPr>
        <w:t>, projectors;</w:t>
      </w:r>
    </w:p>
    <w:p w14:paraId="45043C72" w14:textId="7528168E" w:rsidR="00656991" w:rsidRPr="007C5247" w:rsidRDefault="00656991" w:rsidP="00656991">
      <w:pPr>
        <w:autoSpaceDE w:val="0"/>
        <w:autoSpaceDN w:val="0"/>
        <w:adjustRightInd w:val="0"/>
        <w:spacing w:after="120"/>
        <w:jc w:val="both"/>
        <w:rPr>
          <w:rFonts w:ascii="Arial" w:hAnsi="Arial" w:cs="Arial"/>
          <w:i/>
          <w:sz w:val="22"/>
          <w:szCs w:val="22"/>
        </w:rPr>
      </w:pPr>
      <w:r w:rsidRPr="007C5247">
        <w:rPr>
          <w:rFonts w:ascii="Arial" w:hAnsi="Arial" w:cs="Arial"/>
          <w:i/>
          <w:sz w:val="22"/>
          <w:szCs w:val="22"/>
        </w:rPr>
        <w:t xml:space="preserve">   – lighting equipment for road vehicles (in scope of CISPR 12). </w:t>
      </w:r>
    </w:p>
    <w:p w14:paraId="78C518AA" w14:textId="5BA0CA0D" w:rsidR="00656991" w:rsidRPr="007C5247" w:rsidRDefault="00656991" w:rsidP="00656991">
      <w:pPr>
        <w:autoSpaceDE w:val="0"/>
        <w:autoSpaceDN w:val="0"/>
        <w:adjustRightInd w:val="0"/>
        <w:spacing w:after="120"/>
        <w:jc w:val="both"/>
        <w:rPr>
          <w:rFonts w:ascii="Arial" w:hAnsi="Arial" w:cs="Arial"/>
          <w:i/>
          <w:sz w:val="22"/>
          <w:szCs w:val="22"/>
        </w:rPr>
      </w:pPr>
      <w:r w:rsidRPr="007C5247">
        <w:rPr>
          <w:rFonts w:ascii="Arial" w:hAnsi="Arial" w:cs="Arial"/>
          <w:i/>
          <w:sz w:val="22"/>
          <w:szCs w:val="22"/>
        </w:rPr>
        <w:lastRenderedPageBreak/>
        <w:t xml:space="preserve">The frequency range covered is 9 kHz to 400 GHz. No measurements need to be performed at frequencies where no limits are specified in this document. </w:t>
      </w:r>
    </w:p>
    <w:p w14:paraId="707A965B" w14:textId="26CB1B11" w:rsidR="00656991" w:rsidRPr="007C5247" w:rsidRDefault="00656991" w:rsidP="00656991">
      <w:pPr>
        <w:autoSpaceDE w:val="0"/>
        <w:autoSpaceDN w:val="0"/>
        <w:adjustRightInd w:val="0"/>
        <w:spacing w:after="120"/>
        <w:jc w:val="both"/>
        <w:rPr>
          <w:rFonts w:ascii="Arial" w:hAnsi="Arial" w:cs="Arial"/>
          <w:i/>
          <w:sz w:val="22"/>
          <w:szCs w:val="22"/>
        </w:rPr>
      </w:pPr>
      <w:r w:rsidRPr="007C5247">
        <w:rPr>
          <w:rFonts w:ascii="Arial" w:hAnsi="Arial" w:cs="Arial"/>
          <w:i/>
          <w:sz w:val="22"/>
          <w:szCs w:val="22"/>
        </w:rPr>
        <w:t>Multi-function equipment which is subjected simultaneously to different clauses of this document and/or other standards need to meet the provisions of each clause/standard with the relevant functions in operation.</w:t>
      </w:r>
    </w:p>
    <w:p w14:paraId="72EDEF5D" w14:textId="6E360ECD" w:rsidR="001F6357" w:rsidRPr="007C5247" w:rsidRDefault="00656991" w:rsidP="00656991">
      <w:pPr>
        <w:autoSpaceDE w:val="0"/>
        <w:autoSpaceDN w:val="0"/>
        <w:adjustRightInd w:val="0"/>
        <w:spacing w:after="120"/>
        <w:jc w:val="both"/>
        <w:rPr>
          <w:rFonts w:ascii="Arial" w:hAnsi="Arial" w:cs="Arial"/>
          <w:i/>
          <w:sz w:val="22"/>
          <w:szCs w:val="22"/>
        </w:rPr>
      </w:pPr>
      <w:r w:rsidRPr="007C5247">
        <w:rPr>
          <w:rFonts w:ascii="Arial" w:hAnsi="Arial" w:cs="Arial"/>
          <w:i/>
          <w:sz w:val="22"/>
          <w:szCs w:val="22"/>
        </w:rPr>
        <w:t>For equipment outside the scope of this document and which includes lighting as a secondary function, there is no need to separately assess the lighting function against this document, provided that the lighting function was operative during the assessment in accordance with the applicable standard.</w:t>
      </w:r>
    </w:p>
    <w:p w14:paraId="00B24671" w14:textId="3C8D994D" w:rsidR="00656991" w:rsidRPr="007C5247" w:rsidRDefault="00656991" w:rsidP="00656991">
      <w:pPr>
        <w:autoSpaceDE w:val="0"/>
        <w:autoSpaceDN w:val="0"/>
        <w:adjustRightInd w:val="0"/>
        <w:spacing w:after="120"/>
        <w:jc w:val="both"/>
        <w:rPr>
          <w:rFonts w:ascii="Arial" w:hAnsi="Arial" w:cs="Arial"/>
          <w:i/>
          <w:iCs/>
          <w:sz w:val="22"/>
          <w:szCs w:val="22"/>
        </w:rPr>
      </w:pPr>
      <w:r w:rsidRPr="007C5247">
        <w:rPr>
          <w:rFonts w:ascii="Arial" w:hAnsi="Arial" w:cs="Arial"/>
          <w:i/>
          <w:iCs/>
          <w:sz w:val="22"/>
          <w:szCs w:val="22"/>
        </w:rPr>
        <w:t>NOTE 5 Examples of equipment with a secondary lighting function can be range hoods, fans, refrigerators, freezers, ovens and TV with ambient lighting.</w:t>
      </w:r>
    </w:p>
    <w:p w14:paraId="317D2607" w14:textId="2FAF1A14" w:rsidR="00656991" w:rsidRPr="007C5247" w:rsidRDefault="00656991" w:rsidP="00656991">
      <w:pPr>
        <w:autoSpaceDE w:val="0"/>
        <w:autoSpaceDN w:val="0"/>
        <w:adjustRightInd w:val="0"/>
        <w:spacing w:after="120"/>
        <w:jc w:val="both"/>
        <w:rPr>
          <w:rFonts w:ascii="Arial" w:hAnsi="Arial" w:cs="Arial"/>
          <w:i/>
          <w:iCs/>
          <w:sz w:val="22"/>
          <w:szCs w:val="22"/>
        </w:rPr>
      </w:pPr>
      <w:r w:rsidRPr="007C5247">
        <w:rPr>
          <w:rFonts w:ascii="Arial" w:hAnsi="Arial" w:cs="Arial"/>
          <w:i/>
          <w:iCs/>
          <w:sz w:val="22"/>
          <w:szCs w:val="22"/>
        </w:rPr>
        <w:t>The radiated emission requirements in this document are not intended to be applicable to the intentional transmissions from a radio transmitter as defined by the ITU, nor to any spurious emissions related to these intentional transmissions.</w:t>
      </w:r>
    </w:p>
    <w:p w14:paraId="6F784AE4" w14:textId="152D8D02" w:rsidR="00656991" w:rsidRPr="007C5247" w:rsidRDefault="00656991" w:rsidP="00656991">
      <w:pPr>
        <w:autoSpaceDE w:val="0"/>
        <w:autoSpaceDN w:val="0"/>
        <w:adjustRightInd w:val="0"/>
        <w:spacing w:after="120"/>
        <w:jc w:val="both"/>
        <w:rPr>
          <w:rFonts w:ascii="Arial" w:hAnsi="Arial" w:cs="Arial"/>
          <w:i/>
          <w:iCs/>
          <w:sz w:val="22"/>
          <w:szCs w:val="22"/>
        </w:rPr>
      </w:pPr>
      <w:r w:rsidRPr="007C5247">
        <w:rPr>
          <w:rFonts w:ascii="Arial" w:hAnsi="Arial" w:cs="Arial"/>
          <w:i/>
          <w:iCs/>
          <w:sz w:val="22"/>
          <w:szCs w:val="22"/>
        </w:rPr>
        <w:t>Within the remainder of this document, wherever the term "lighting equipment" or "EUT" is used, it is meant to be the electrical lighting and similar equipment falling in the scope of this document as specified in this clause.</w:t>
      </w:r>
    </w:p>
    <w:p w14:paraId="44EAFD9C" w14:textId="3C73321D" w:rsidR="007D7BDE" w:rsidRPr="007C5247" w:rsidRDefault="007D7BDE" w:rsidP="0032600C">
      <w:pPr>
        <w:autoSpaceDE w:val="0"/>
        <w:autoSpaceDN w:val="0"/>
        <w:adjustRightInd w:val="0"/>
        <w:jc w:val="both"/>
        <w:rPr>
          <w:rFonts w:ascii="Arial" w:hAnsi="Arial" w:cs="Arial"/>
          <w:sz w:val="22"/>
          <w:szCs w:val="22"/>
        </w:rPr>
      </w:pPr>
    </w:p>
    <w:p w14:paraId="4266DF2E" w14:textId="77777777" w:rsidR="0032600C" w:rsidRPr="007C5247" w:rsidRDefault="0032600C" w:rsidP="0032600C">
      <w:pPr>
        <w:autoSpaceDE w:val="0"/>
        <w:autoSpaceDN w:val="0"/>
        <w:adjustRightInd w:val="0"/>
        <w:jc w:val="both"/>
        <w:rPr>
          <w:rFonts w:ascii="Arial" w:hAnsi="Arial" w:cs="Arial"/>
          <w:sz w:val="22"/>
          <w:szCs w:val="22"/>
        </w:rPr>
      </w:pPr>
    </w:p>
    <w:p w14:paraId="42AF4308" w14:textId="6C32A2F9" w:rsidR="00D75ECD" w:rsidRPr="007C5247" w:rsidRDefault="004E3898" w:rsidP="007D7BDE">
      <w:pPr>
        <w:autoSpaceDE w:val="0"/>
        <w:autoSpaceDN w:val="0"/>
        <w:adjustRightInd w:val="0"/>
        <w:jc w:val="both"/>
        <w:rPr>
          <w:rFonts w:ascii="Arial" w:hAnsi="Arial" w:cs="Arial"/>
          <w:sz w:val="22"/>
          <w:szCs w:val="22"/>
        </w:rPr>
      </w:pPr>
      <w:r w:rsidRPr="007C5247">
        <w:rPr>
          <w:rStyle w:val="normaltextrun"/>
          <w:rFonts w:ascii="Arial" w:hAnsi="Arial" w:cs="Arial"/>
          <w:color w:val="FF0000"/>
          <w:sz w:val="22"/>
          <w:szCs w:val="22"/>
          <w:shd w:val="clear" w:color="auto" w:fill="DDEBF7"/>
        </w:rPr>
        <w:t xml:space="preserve">This standard withdraws and replaces </w:t>
      </w:r>
      <w:r w:rsidR="00CF7777" w:rsidRPr="007C5247">
        <w:rPr>
          <w:rStyle w:val="normaltextrun"/>
          <w:rFonts w:ascii="Arial" w:hAnsi="Arial" w:cs="Arial"/>
          <w:color w:val="FF0000"/>
          <w:sz w:val="22"/>
          <w:szCs w:val="22"/>
          <w:shd w:val="clear" w:color="auto" w:fill="DDEBF7"/>
        </w:rPr>
        <w:t>KS IEC CISPR 15:2009</w:t>
      </w:r>
    </w:p>
    <w:p w14:paraId="757A2D24" w14:textId="77777777" w:rsidR="004E3898" w:rsidRPr="007C5247" w:rsidRDefault="004E3898" w:rsidP="007D7BDE">
      <w:pPr>
        <w:autoSpaceDE w:val="0"/>
        <w:autoSpaceDN w:val="0"/>
        <w:adjustRightInd w:val="0"/>
        <w:jc w:val="both"/>
        <w:rPr>
          <w:rFonts w:ascii="Arial" w:hAnsi="Arial" w:cs="Arial"/>
          <w:sz w:val="22"/>
          <w:szCs w:val="22"/>
        </w:rPr>
      </w:pPr>
    </w:p>
    <w:p w14:paraId="119AEF6C" w14:textId="14E2F7A5"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7C5247">
        <w:rPr>
          <w:rFonts w:ascii="Arial" w:hAnsi="Arial" w:cs="Arial"/>
          <w:sz w:val="22"/>
          <w:szCs w:val="22"/>
        </w:rPr>
        <w:t xml:space="preserve">use the </w:t>
      </w:r>
      <w:r w:rsidRPr="007C5247">
        <w:rPr>
          <w:rFonts w:ascii="Arial" w:hAnsi="Arial" w:cs="Arial"/>
          <w:sz w:val="22"/>
          <w:szCs w:val="22"/>
        </w:rPr>
        <w:t>attach</w:t>
      </w:r>
      <w:r w:rsidR="004A3C31" w:rsidRPr="007C5247">
        <w:rPr>
          <w:rFonts w:ascii="Arial" w:hAnsi="Arial" w:cs="Arial"/>
          <w:sz w:val="22"/>
          <w:szCs w:val="22"/>
        </w:rPr>
        <w:t>ed</w:t>
      </w:r>
      <w:r w:rsidRPr="007C5247">
        <w:rPr>
          <w:rFonts w:ascii="Arial" w:hAnsi="Arial" w:cs="Arial"/>
          <w:sz w:val="22"/>
          <w:szCs w:val="22"/>
        </w:rPr>
        <w:t xml:space="preserve"> </w:t>
      </w:r>
      <w:r w:rsidR="004A3C31" w:rsidRPr="007C5247">
        <w:rPr>
          <w:rFonts w:ascii="Arial" w:hAnsi="Arial" w:cs="Arial"/>
          <w:sz w:val="22"/>
          <w:szCs w:val="22"/>
        </w:rPr>
        <w:t>temp</w:t>
      </w:r>
      <w:r w:rsidR="00FC11C2" w:rsidRPr="007C5247">
        <w:rPr>
          <w:rFonts w:ascii="Arial" w:hAnsi="Arial" w:cs="Arial"/>
          <w:sz w:val="22"/>
          <w:szCs w:val="22"/>
        </w:rPr>
        <w:t>late</w:t>
      </w:r>
      <w:r w:rsidRPr="007C5247">
        <w:rPr>
          <w:rFonts w:ascii="Arial" w:hAnsi="Arial" w:cs="Arial"/>
          <w:sz w:val="22"/>
          <w:szCs w:val="22"/>
        </w:rPr>
        <w:t>).</w:t>
      </w:r>
    </w:p>
    <w:p w14:paraId="4B94D5A5" w14:textId="77777777" w:rsidR="007D7BDE" w:rsidRPr="007C5247" w:rsidRDefault="007D7BDE" w:rsidP="007D7BDE">
      <w:pPr>
        <w:autoSpaceDE w:val="0"/>
        <w:autoSpaceDN w:val="0"/>
        <w:adjustRightInd w:val="0"/>
        <w:jc w:val="both"/>
        <w:rPr>
          <w:rFonts w:ascii="Arial" w:hAnsi="Arial" w:cs="Arial"/>
          <w:sz w:val="22"/>
          <w:szCs w:val="22"/>
        </w:rPr>
      </w:pPr>
    </w:p>
    <w:p w14:paraId="53E21577"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Adoption acceptable as presented</w:t>
      </w:r>
    </w:p>
    <w:p w14:paraId="2070044F"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w:t>
      </w:r>
    </w:p>
    <w:p w14:paraId="47AB59AA" w14:textId="77777777" w:rsidR="007D7BDE" w:rsidRPr="007C5247" w:rsidRDefault="007D7BDE" w:rsidP="00FD20D7">
      <w:pPr>
        <w:autoSpaceDE w:val="0"/>
        <w:autoSpaceDN w:val="0"/>
        <w:adjustRightInd w:val="0"/>
        <w:jc w:val="both"/>
        <w:rPr>
          <w:rFonts w:ascii="Arial" w:hAnsi="Arial" w:cs="Arial"/>
          <w:sz w:val="22"/>
          <w:szCs w:val="22"/>
        </w:rPr>
      </w:pPr>
      <w:r w:rsidRPr="007C5247">
        <w:rPr>
          <w:rFonts w:ascii="Arial" w:hAnsi="Arial" w:cs="Arial"/>
          <w:sz w:val="22"/>
          <w:szCs w:val="22"/>
        </w:rPr>
        <w:tab/>
        <w:t>...............................................................................................................................</w:t>
      </w:r>
    </w:p>
    <w:p w14:paraId="3DEEC669" w14:textId="77777777" w:rsidR="007D7BDE" w:rsidRPr="007C5247" w:rsidRDefault="007D7BDE" w:rsidP="00FD20D7">
      <w:pPr>
        <w:autoSpaceDE w:val="0"/>
        <w:autoSpaceDN w:val="0"/>
        <w:adjustRightInd w:val="0"/>
        <w:jc w:val="both"/>
        <w:rPr>
          <w:rFonts w:ascii="Arial" w:hAnsi="Arial" w:cs="Arial"/>
          <w:sz w:val="22"/>
          <w:szCs w:val="22"/>
        </w:rPr>
      </w:pPr>
    </w:p>
    <w:p w14:paraId="5FF826A6"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Adoption proposal not acceptable because of the reason(s) below</w:t>
      </w:r>
    </w:p>
    <w:p w14:paraId="34D3F9FC"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w:t>
      </w:r>
    </w:p>
    <w:p w14:paraId="6B3BF0E0" w14:textId="77777777" w:rsidR="007D7BDE" w:rsidRPr="007C5247" w:rsidRDefault="007D7BDE" w:rsidP="00FD20D7">
      <w:pPr>
        <w:autoSpaceDE w:val="0"/>
        <w:autoSpaceDN w:val="0"/>
        <w:adjustRightInd w:val="0"/>
        <w:jc w:val="both"/>
        <w:rPr>
          <w:rFonts w:ascii="Arial" w:hAnsi="Arial" w:cs="Arial"/>
          <w:sz w:val="22"/>
          <w:szCs w:val="22"/>
        </w:rPr>
      </w:pPr>
      <w:r w:rsidRPr="007C5247">
        <w:rPr>
          <w:rFonts w:ascii="Arial" w:hAnsi="Arial" w:cs="Arial"/>
          <w:sz w:val="22"/>
          <w:szCs w:val="22"/>
        </w:rPr>
        <w:tab/>
        <w:t>...............................................................................................................................</w:t>
      </w:r>
    </w:p>
    <w:p w14:paraId="3656B9AB" w14:textId="77777777" w:rsidR="007D7BDE" w:rsidRPr="007C5247" w:rsidRDefault="007D7BDE" w:rsidP="00FD20D7">
      <w:pPr>
        <w:autoSpaceDE w:val="0"/>
        <w:autoSpaceDN w:val="0"/>
        <w:adjustRightInd w:val="0"/>
        <w:jc w:val="both"/>
        <w:rPr>
          <w:rFonts w:ascii="Arial" w:hAnsi="Arial" w:cs="Arial"/>
          <w:sz w:val="22"/>
          <w:szCs w:val="22"/>
        </w:rPr>
      </w:pPr>
    </w:p>
    <w:p w14:paraId="61F61450" w14:textId="5B408774"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Our Recommendations are as follows</w:t>
      </w:r>
    </w:p>
    <w:p w14:paraId="7285C120"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w:t>
      </w:r>
    </w:p>
    <w:p w14:paraId="6968F39A" w14:textId="77777777" w:rsidR="007D7BDE" w:rsidRPr="007C5247" w:rsidRDefault="007D7BDE" w:rsidP="00FD20D7">
      <w:pPr>
        <w:autoSpaceDE w:val="0"/>
        <w:autoSpaceDN w:val="0"/>
        <w:adjustRightInd w:val="0"/>
        <w:jc w:val="both"/>
        <w:rPr>
          <w:rFonts w:ascii="Arial" w:hAnsi="Arial" w:cs="Arial"/>
          <w:sz w:val="22"/>
          <w:szCs w:val="22"/>
        </w:rPr>
      </w:pPr>
      <w:r w:rsidRPr="007C5247">
        <w:rPr>
          <w:rFonts w:ascii="Arial" w:hAnsi="Arial" w:cs="Arial"/>
          <w:sz w:val="22"/>
          <w:szCs w:val="22"/>
        </w:rPr>
        <w:tab/>
        <w:t>...............................................................................................................................</w:t>
      </w:r>
    </w:p>
    <w:p w14:paraId="45FB0818" w14:textId="77777777" w:rsidR="007D7BDE" w:rsidRPr="007C5247" w:rsidRDefault="007D7BDE" w:rsidP="007D7BDE">
      <w:pPr>
        <w:autoSpaceDE w:val="0"/>
        <w:autoSpaceDN w:val="0"/>
        <w:adjustRightInd w:val="0"/>
        <w:jc w:val="both"/>
        <w:rPr>
          <w:rFonts w:ascii="Arial" w:hAnsi="Arial" w:cs="Arial"/>
          <w:sz w:val="22"/>
          <w:szCs w:val="22"/>
        </w:rPr>
      </w:pPr>
    </w:p>
    <w:p w14:paraId="4CF0B7A2"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 xml:space="preserve">Name and Signature (of respondent): ................................................ </w:t>
      </w:r>
    </w:p>
    <w:p w14:paraId="049F31CB" w14:textId="77777777" w:rsidR="007D7BDE" w:rsidRPr="007C5247" w:rsidRDefault="007D7BDE" w:rsidP="007D7BDE">
      <w:pPr>
        <w:autoSpaceDE w:val="0"/>
        <w:autoSpaceDN w:val="0"/>
        <w:adjustRightInd w:val="0"/>
        <w:jc w:val="both"/>
        <w:rPr>
          <w:rFonts w:ascii="Arial" w:hAnsi="Arial" w:cs="Arial"/>
          <w:sz w:val="22"/>
          <w:szCs w:val="22"/>
        </w:rPr>
      </w:pPr>
    </w:p>
    <w:p w14:paraId="69400B45"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Position (of respondent): .....................................</w:t>
      </w:r>
    </w:p>
    <w:p w14:paraId="53128261" w14:textId="77777777" w:rsidR="007D7BDE" w:rsidRPr="007C5247" w:rsidRDefault="007D7BDE" w:rsidP="007D7BDE">
      <w:pPr>
        <w:autoSpaceDE w:val="0"/>
        <w:autoSpaceDN w:val="0"/>
        <w:adjustRightInd w:val="0"/>
        <w:jc w:val="both"/>
        <w:rPr>
          <w:rFonts w:ascii="Arial" w:hAnsi="Arial" w:cs="Arial"/>
          <w:sz w:val="22"/>
          <w:szCs w:val="22"/>
        </w:rPr>
      </w:pPr>
    </w:p>
    <w:p w14:paraId="76CDBA37"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 xml:space="preserve">On behalf </w:t>
      </w:r>
      <w:proofErr w:type="gramStart"/>
      <w:r w:rsidRPr="007C5247">
        <w:rPr>
          <w:rFonts w:ascii="Arial" w:hAnsi="Arial" w:cs="Arial"/>
          <w:sz w:val="22"/>
          <w:szCs w:val="22"/>
        </w:rPr>
        <w:t>of .........................................................................................</w:t>
      </w:r>
      <w:proofErr w:type="gramEnd"/>
      <w:r w:rsidRPr="007C5247">
        <w:rPr>
          <w:rFonts w:ascii="Arial" w:hAnsi="Arial" w:cs="Arial"/>
          <w:sz w:val="22"/>
          <w:szCs w:val="22"/>
        </w:rPr>
        <w:t xml:space="preserve"> (Name of organization)</w:t>
      </w:r>
    </w:p>
    <w:p w14:paraId="62486C05" w14:textId="77777777" w:rsidR="007D7BDE" w:rsidRPr="007C5247" w:rsidRDefault="007D7BDE" w:rsidP="007D7BDE">
      <w:pPr>
        <w:autoSpaceDE w:val="0"/>
        <w:autoSpaceDN w:val="0"/>
        <w:adjustRightInd w:val="0"/>
        <w:jc w:val="both"/>
        <w:rPr>
          <w:rFonts w:ascii="Arial" w:hAnsi="Arial" w:cs="Arial"/>
          <w:sz w:val="22"/>
          <w:szCs w:val="22"/>
        </w:rPr>
      </w:pPr>
    </w:p>
    <w:p w14:paraId="6128FEE4" w14:textId="77777777" w:rsidR="007D7BDE" w:rsidRPr="007C5247" w:rsidRDefault="007D7BDE" w:rsidP="007D7BDE">
      <w:pPr>
        <w:autoSpaceDE w:val="0"/>
        <w:autoSpaceDN w:val="0"/>
        <w:adjustRightInd w:val="0"/>
        <w:jc w:val="both"/>
        <w:rPr>
          <w:rFonts w:ascii="Arial" w:hAnsi="Arial" w:cs="Arial"/>
          <w:sz w:val="22"/>
          <w:szCs w:val="22"/>
        </w:rPr>
      </w:pPr>
      <w:proofErr w:type="gramStart"/>
      <w:r w:rsidRPr="007C5247">
        <w:rPr>
          <w:rFonts w:ascii="Arial" w:hAnsi="Arial" w:cs="Arial"/>
          <w:sz w:val="22"/>
          <w:szCs w:val="22"/>
        </w:rPr>
        <w:t>Date .........................................................................</w:t>
      </w:r>
      <w:proofErr w:type="gramEnd"/>
    </w:p>
    <w:p w14:paraId="4101652C" w14:textId="77777777" w:rsidR="007D7BDE" w:rsidRPr="007C5247" w:rsidRDefault="007D7BDE" w:rsidP="007D7BDE">
      <w:pPr>
        <w:autoSpaceDE w:val="0"/>
        <w:autoSpaceDN w:val="0"/>
        <w:adjustRightInd w:val="0"/>
        <w:jc w:val="both"/>
        <w:rPr>
          <w:rFonts w:ascii="Arial" w:hAnsi="Arial" w:cs="Arial"/>
          <w:b/>
          <w:bCs/>
          <w:sz w:val="22"/>
          <w:szCs w:val="22"/>
        </w:rPr>
      </w:pPr>
    </w:p>
    <w:p w14:paraId="4B99056E" w14:textId="77777777" w:rsidR="007D7BDE" w:rsidRPr="007C5247" w:rsidRDefault="007D7BDE" w:rsidP="007D7BDE">
      <w:pPr>
        <w:autoSpaceDE w:val="0"/>
        <w:autoSpaceDN w:val="0"/>
        <w:adjustRightInd w:val="0"/>
        <w:jc w:val="both"/>
        <w:rPr>
          <w:rFonts w:ascii="Arial" w:hAnsi="Arial" w:cs="Arial"/>
          <w:b/>
          <w:bCs/>
          <w:sz w:val="22"/>
          <w:szCs w:val="22"/>
        </w:rPr>
      </w:pPr>
    </w:p>
    <w:p w14:paraId="1299C43A" w14:textId="34B27835" w:rsidR="007D7BDE" w:rsidRPr="007C5247" w:rsidRDefault="007D7BDE" w:rsidP="007D7BDE">
      <w:pPr>
        <w:autoSpaceDE w:val="0"/>
        <w:autoSpaceDN w:val="0"/>
        <w:adjustRightInd w:val="0"/>
        <w:jc w:val="both"/>
        <w:rPr>
          <w:rFonts w:ascii="Arial" w:hAnsi="Arial" w:cs="Arial"/>
          <w:bCs/>
          <w:sz w:val="22"/>
          <w:szCs w:val="22"/>
        </w:rPr>
      </w:pPr>
      <w:r w:rsidRPr="007C5247">
        <w:rPr>
          <w:rFonts w:ascii="Arial" w:hAnsi="Arial" w:cs="Arial"/>
          <w:b/>
          <w:bCs/>
          <w:sz w:val="22"/>
          <w:szCs w:val="22"/>
        </w:rPr>
        <w:t xml:space="preserve">NOTE: </w:t>
      </w:r>
      <w:r w:rsidRPr="007C5247">
        <w:rPr>
          <w:rFonts w:ascii="Arial" w:hAnsi="Arial" w:cs="Arial"/>
          <w:bCs/>
          <w:sz w:val="22"/>
          <w:szCs w:val="22"/>
        </w:rPr>
        <w:t xml:space="preserve">Absence of any reply or comments shall be deemed to be an acceptance of the proposal for adoption and </w:t>
      </w:r>
      <w:r w:rsidRPr="007C5247">
        <w:rPr>
          <w:rFonts w:ascii="Arial" w:hAnsi="Arial" w:cs="Arial"/>
          <w:b/>
          <w:sz w:val="22"/>
          <w:szCs w:val="22"/>
        </w:rPr>
        <w:t>shall constitute an approval vote</w:t>
      </w:r>
      <w:r w:rsidRPr="007C5247">
        <w:rPr>
          <w:rFonts w:ascii="Arial" w:hAnsi="Arial" w:cs="Arial"/>
          <w:bCs/>
          <w:sz w:val="22"/>
          <w:szCs w:val="22"/>
        </w:rPr>
        <w:t>.</w:t>
      </w:r>
    </w:p>
    <w:sectPr w:rsidR="007D7BDE" w:rsidRPr="007C5247"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02E8A" w14:textId="77777777" w:rsidR="00C50298" w:rsidRDefault="00C50298" w:rsidP="007D7BDE">
      <w:r>
        <w:separator/>
      </w:r>
    </w:p>
  </w:endnote>
  <w:endnote w:type="continuationSeparator" w:id="0">
    <w:p w14:paraId="14AF58A3" w14:textId="77777777" w:rsidR="00C50298" w:rsidRDefault="00C50298" w:rsidP="007D7BDE">
      <w:r>
        <w:continuationSeparator/>
      </w:r>
    </w:p>
  </w:endnote>
  <w:endnote w:type="continuationNotice" w:id="1">
    <w:p w14:paraId="57A2DD76" w14:textId="77777777" w:rsidR="00C50298" w:rsidRDefault="00C50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72531EE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C5247">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C5247">
      <w:rPr>
        <w:rStyle w:val="PageNumber"/>
        <w:noProof/>
      </w:rPr>
      <w:t>2</w:t>
    </w:r>
    <w:r w:rsidRPr="00FF25C7">
      <w:rPr>
        <w:rStyle w:val="PageNumber"/>
      </w:rPr>
      <w:fldChar w:fldCharType="end"/>
    </w:r>
  </w:p>
  <w:p w14:paraId="4DDBEF00"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F8B6F" w14:textId="7A99A3CF"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C5247">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C5247">
      <w:rPr>
        <w:rStyle w:val="PageNumber"/>
        <w:noProof/>
      </w:rPr>
      <w:t>2</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B3E02" w14:textId="77777777" w:rsidR="00C50298" w:rsidRDefault="00C50298" w:rsidP="007D7BDE">
      <w:r>
        <w:separator/>
      </w:r>
    </w:p>
  </w:footnote>
  <w:footnote w:type="continuationSeparator" w:id="0">
    <w:p w14:paraId="61F3FF2A" w14:textId="77777777" w:rsidR="00C50298" w:rsidRDefault="00C50298" w:rsidP="007D7BDE">
      <w:r>
        <w:continuationSeparator/>
      </w:r>
    </w:p>
  </w:footnote>
  <w:footnote w:type="continuationNotice" w:id="1">
    <w:p w14:paraId="165ECCFD" w14:textId="77777777" w:rsidR="00C50298" w:rsidRDefault="00C5029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779"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52A86"/>
    <w:rsid w:val="00074575"/>
    <w:rsid w:val="000A35DF"/>
    <w:rsid w:val="000A5E80"/>
    <w:rsid w:val="000C4E32"/>
    <w:rsid w:val="000E0195"/>
    <w:rsid w:val="00103C02"/>
    <w:rsid w:val="00146B64"/>
    <w:rsid w:val="00154D57"/>
    <w:rsid w:val="00161F8F"/>
    <w:rsid w:val="00174113"/>
    <w:rsid w:val="001D112C"/>
    <w:rsid w:val="001D4851"/>
    <w:rsid w:val="001F6357"/>
    <w:rsid w:val="002236B8"/>
    <w:rsid w:val="00241E4B"/>
    <w:rsid w:val="00242755"/>
    <w:rsid w:val="0025189E"/>
    <w:rsid w:val="0026586B"/>
    <w:rsid w:val="00282D9D"/>
    <w:rsid w:val="002E03CE"/>
    <w:rsid w:val="002E12DF"/>
    <w:rsid w:val="002E3F7C"/>
    <w:rsid w:val="003001A3"/>
    <w:rsid w:val="0032600C"/>
    <w:rsid w:val="00350BFA"/>
    <w:rsid w:val="003674D5"/>
    <w:rsid w:val="0037216D"/>
    <w:rsid w:val="00375181"/>
    <w:rsid w:val="003A2DFD"/>
    <w:rsid w:val="003A7DFD"/>
    <w:rsid w:val="003C4A6C"/>
    <w:rsid w:val="003D7687"/>
    <w:rsid w:val="003F2C4E"/>
    <w:rsid w:val="00402707"/>
    <w:rsid w:val="00452734"/>
    <w:rsid w:val="00467CFB"/>
    <w:rsid w:val="004A3C31"/>
    <w:rsid w:val="004E3898"/>
    <w:rsid w:val="004E57A7"/>
    <w:rsid w:val="00506AFA"/>
    <w:rsid w:val="00571DCF"/>
    <w:rsid w:val="00590DE5"/>
    <w:rsid w:val="005965CF"/>
    <w:rsid w:val="00596980"/>
    <w:rsid w:val="005D3E09"/>
    <w:rsid w:val="005E2F92"/>
    <w:rsid w:val="00656991"/>
    <w:rsid w:val="00670568"/>
    <w:rsid w:val="00680852"/>
    <w:rsid w:val="00682D55"/>
    <w:rsid w:val="0069299B"/>
    <w:rsid w:val="00703562"/>
    <w:rsid w:val="00703CB1"/>
    <w:rsid w:val="007244A4"/>
    <w:rsid w:val="0074605D"/>
    <w:rsid w:val="00756E07"/>
    <w:rsid w:val="00766B20"/>
    <w:rsid w:val="0078609B"/>
    <w:rsid w:val="007C284D"/>
    <w:rsid w:val="007C435C"/>
    <w:rsid w:val="007C5247"/>
    <w:rsid w:val="007D5546"/>
    <w:rsid w:val="007D7BDE"/>
    <w:rsid w:val="007F14B6"/>
    <w:rsid w:val="00810E69"/>
    <w:rsid w:val="00835B44"/>
    <w:rsid w:val="008572A5"/>
    <w:rsid w:val="00877DFF"/>
    <w:rsid w:val="00893D7E"/>
    <w:rsid w:val="008A2A0E"/>
    <w:rsid w:val="008B3FDD"/>
    <w:rsid w:val="008D08AA"/>
    <w:rsid w:val="00942912"/>
    <w:rsid w:val="009675D8"/>
    <w:rsid w:val="009905D4"/>
    <w:rsid w:val="009D33C0"/>
    <w:rsid w:val="009F4F05"/>
    <w:rsid w:val="00A15AB7"/>
    <w:rsid w:val="00A251E4"/>
    <w:rsid w:val="00A636F6"/>
    <w:rsid w:val="00A63C09"/>
    <w:rsid w:val="00A87B44"/>
    <w:rsid w:val="00A94C45"/>
    <w:rsid w:val="00AB16F3"/>
    <w:rsid w:val="00AE09B6"/>
    <w:rsid w:val="00AE3638"/>
    <w:rsid w:val="00AF6A60"/>
    <w:rsid w:val="00B04B5B"/>
    <w:rsid w:val="00B36252"/>
    <w:rsid w:val="00B515AE"/>
    <w:rsid w:val="00B90593"/>
    <w:rsid w:val="00BA0183"/>
    <w:rsid w:val="00BF6EDE"/>
    <w:rsid w:val="00C0630E"/>
    <w:rsid w:val="00C23675"/>
    <w:rsid w:val="00C34D47"/>
    <w:rsid w:val="00C50298"/>
    <w:rsid w:val="00C64D81"/>
    <w:rsid w:val="00C734AC"/>
    <w:rsid w:val="00CF34A5"/>
    <w:rsid w:val="00CF7777"/>
    <w:rsid w:val="00D57FB3"/>
    <w:rsid w:val="00D700A1"/>
    <w:rsid w:val="00D711C5"/>
    <w:rsid w:val="00D75ECD"/>
    <w:rsid w:val="00DA7E15"/>
    <w:rsid w:val="00DC2255"/>
    <w:rsid w:val="00DC6E7C"/>
    <w:rsid w:val="00DC7D31"/>
    <w:rsid w:val="00E00478"/>
    <w:rsid w:val="00E1291B"/>
    <w:rsid w:val="00E41A20"/>
    <w:rsid w:val="00E54E66"/>
    <w:rsid w:val="00E67378"/>
    <w:rsid w:val="00EB7875"/>
    <w:rsid w:val="00EF7104"/>
    <w:rsid w:val="00F0311E"/>
    <w:rsid w:val="00F701C2"/>
    <w:rsid w:val="00F87FFB"/>
    <w:rsid w:val="00FC11C2"/>
    <w:rsid w:val="00FD20D7"/>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cispr15%7Bed9.0%7Db.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E107-CF49-4118-8611-897F0D257355}">
  <ds:schemaRefs>
    <ds:schemaRef ds:uri="88a06d29-063a-4989-bb67-9f1c816a9cfe"/>
    <ds:schemaRef ds:uri="http://purl.org/dc/terms/"/>
    <ds:schemaRef ds:uri="http://www.w3.org/XML/1998/namespace"/>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2b9a153e-df99-418e-b9c6-e3386b6d8efc"/>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6</cp:revision>
  <cp:lastPrinted>2022-03-02T12:30:00Z</cp:lastPrinted>
  <dcterms:created xsi:type="dcterms:W3CDTF">2022-03-02T09:53:00Z</dcterms:created>
  <dcterms:modified xsi:type="dcterms:W3CDTF">2022-03-02T12:41:00Z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