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50" w:rsidRPr="00AC3624" w:rsidRDefault="00AD7750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horzAnchor="margin" w:tblpX="-743" w:tblpY="28359"/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3900"/>
      </w:tblGrid>
      <w:tr w:rsidR="00AC3624" w:rsidRPr="00AC3624" w:rsidTr="00AC3624">
        <w:trPr>
          <w:trHeight w:val="60"/>
        </w:trPr>
        <w:tc>
          <w:tcPr>
            <w:tcW w:w="945" w:type="dxa"/>
          </w:tcPr>
          <w:p w:rsidR="00AC3624" w:rsidRPr="00AC3624" w:rsidRDefault="00AC3624" w:rsidP="00AD7750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shd w:val="clear" w:color="auto" w:fill="FFFFFF"/>
          </w:tcPr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>KS NO &amp; TITTLE</w:t>
            </w:r>
          </w:p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 xml:space="preserve">                                                                   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shd w:val="clear" w:color="auto" w:fill="FFFFFF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1051:1997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Guide on the maximum limits of pesticides residues.</w:t>
            </w:r>
          </w:p>
        </w:tc>
      </w:tr>
      <w:tr w:rsidR="00AC3624" w:rsidRPr="00AC3624" w:rsidTr="00AC3624">
        <w:trPr>
          <w:trHeight w:val="755"/>
        </w:trPr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shd w:val="clear" w:color="auto" w:fill="FFFFFF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COD STAN 229:1999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Recommended methods of analysis for pesticide residues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shd w:val="clear" w:color="auto" w:fill="FFFFFF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CAC GL 33:1999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Methods of sampling for the determination of pesticide residues for compliance with MRLs.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</w:tcPr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KS 47 2013 Calcium ammonium Nitrate fertilizer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</w:tcPr>
          <w:p w:rsidR="00AC3624" w:rsidRPr="00AC3624" w:rsidRDefault="00AC3624" w:rsidP="00AD7750">
            <w:pPr>
              <w:keepNext/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KS 51 2013 Ammonium sulphate Nitrate-Specification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</w:tcPr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KS 288 2013  Urea Fertilizer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</w:tcPr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KS 350 2013  Potassium Chloride(Muriate of potash) fertilizer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</w:tcPr>
          <w:p w:rsidR="00AC3624" w:rsidRPr="00AC3624" w:rsidRDefault="00AC3624" w:rsidP="00AD775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AC362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KS 351 2013 potassium Sulphate(Sulphate of potash) fertilizer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8398:1989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Solid fertilizers - Measurement of static angle of repose.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7742:1988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 Solid fertilizers - Reduction of samples.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8397:1988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Solid fertilizers and soil conditioners - Test sieving.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8634:1991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Solid fertilizers - Sampling plan for the evaluation of a large delivery.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10248:1996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Fluid fertilizers - De-aeration of suspension samples by film disentrainment.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sz w:val="24"/>
                <w:szCs w:val="24"/>
              </w:rPr>
            </w:pPr>
            <w:r w:rsidRPr="00AC3624">
              <w:rPr>
                <w:rFonts w:ascii="Arial" w:hAnsi="Arial" w:cs="Arial"/>
                <w:sz w:val="24"/>
                <w:szCs w:val="24"/>
              </w:rPr>
              <w:t>Solid fertilizers - Measurement of static angle of repose.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D055CD" w:rsidP="00AD7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ISO  7742:1988 </w:t>
            </w:r>
            <w:r w:rsidR="00AC3624" w:rsidRPr="00AC3624">
              <w:rPr>
                <w:rFonts w:ascii="Arial" w:hAnsi="Arial" w:cs="Arial"/>
                <w:sz w:val="24"/>
                <w:szCs w:val="24"/>
              </w:rPr>
              <w:t>Solid fertilizers - Reduction of samples.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D055CD" w:rsidP="00AD7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ISO 8397:1988 </w:t>
            </w:r>
            <w:r w:rsidR="00AC3624" w:rsidRPr="00AC3624">
              <w:rPr>
                <w:rFonts w:ascii="Arial" w:hAnsi="Arial" w:cs="Arial"/>
                <w:sz w:val="24"/>
                <w:szCs w:val="24"/>
              </w:rPr>
              <w:t>Solid fertilizers and soil conditioners - Test sieving.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D055CD" w:rsidP="00AD7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ISO TR 5307:1991 </w:t>
            </w:r>
            <w:r w:rsidR="00AC3624" w:rsidRPr="00AC3624">
              <w:rPr>
                <w:rFonts w:ascii="Arial" w:hAnsi="Arial" w:cs="Arial"/>
                <w:sz w:val="24"/>
                <w:szCs w:val="24"/>
              </w:rPr>
              <w:t>Solid fertilizers - Sampling plan for the evaluation of a large delivery.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E53308" w:rsidP="00AD7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ISO 10248 :1996 </w:t>
            </w:r>
            <w:bookmarkStart w:id="0" w:name="_GoBack"/>
            <w:bookmarkEnd w:id="0"/>
            <w:r w:rsidR="00AC3624" w:rsidRPr="00AC3624">
              <w:rPr>
                <w:rFonts w:ascii="Arial" w:hAnsi="Arial" w:cs="Arial"/>
                <w:sz w:val="24"/>
                <w:szCs w:val="24"/>
              </w:rPr>
              <w:t>Fluid fertilizers - De-aeration of suspension samples by film disentrainment.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6579 AM1:2007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Recommended methods of analysis for pesticide residues.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KSISO17372AMD1:2010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Methods of sampling for the determination of pesticide residues for compliance with MRLs.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4833:2003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Guide on the maximum limits of pesticides residues.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1838:1999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Specification for fresh pineapples - Guide to storage and transport.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2169:1999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Fruits and vegetables - Physical conditions in cold stores - Definitions and Measurements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COD STAN 188:1993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Baby corn.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6662:1983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Plums - Guide to cold storage.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COD STAN 202:1995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Kenya Codex standards for couscous.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COD STAN 143:1985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Kenya Codex standards for dates.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330:2002</w:t>
            </w:r>
            <w:r w:rsidRPr="00AC3624"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en-GB"/>
              </w:rPr>
              <w:t xml:space="preserve"> </w:t>
            </w:r>
            <w:r w:rsidRPr="00AC362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Citrus fruit - Specification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 xml:space="preserve">KS EAS 332:2002 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Fresh capsicums- Specification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47:2000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Fresh papaya - Specification.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 xml:space="preserve">KS EAS 56:2000 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Fresh mushrooms - Specification.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 xml:space="preserve">KS EAS 286-1:2002 </w:t>
            </w:r>
            <w:r w:rsidRPr="00AC362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Cut flowers and cutfoliage - Part 1: Fresh cut flowers - Specification.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1047:1997 Specification for apples and pears.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1484:1999 Specification for asparagus.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1212:1995 Specification for apples - Cold storage.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6659:1981 Sweet pepper - Guide to refrigerated storage and transport.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2168:1974 Table grapes - Guide to cold storage.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456:2007 organic products-Specification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4874:2000 Tobacco - Sampling of batches of raw material - General principles.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8243:2003 Cigarettes - Sampling.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457-2:1995 Methods of test for tobacco and tobacco products - Part 2: Determination of nicotine, tar, density and burning quality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15154:2003 Tobacco - Determination of the content of reducing carbohydrates - Continuous-flow analysis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15517:2003 Tobacco - Determination of the nitrate content - Continuous-flow analysis method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6565:2002 Tobacco and tobacco products - Draw resistance of cigarettes and pressure drop of filter rods - Standard conditions and measurement.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11454:1997 Tobacco and tobacco products - Determination of vapour-phase nicotine in air - Gas-chromatographic method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12195:1995 Threshed tobacco - Determination of residue stem content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13276:1997 Tobacco and tobacco products - Determination of nicotine purity - Gravimetric method using tungstosilicic acid.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3402:1999 Tobacco and tobacco products - Atmosphere for conditioning and testing.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16055:2003 Tobacco and tobacco products - Monitor test piece - Requirements and use.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15153:2003 Tobacco - Determination of the content of reducing substances - Continuous-flow analysis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6488-1:1997 Tobacco - Determination of water content - Part 1: Karl Fischer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16632:2003 Tobacco and tobacco products - Determination of water content - Gas-chromatographic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2881:1992 Tobacco and tobacco products - Determination of alkaloid content - Spectrometric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4876:1980 Tobacco and tobacco products - Determination of maleic hydrazide residues.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2817:1999 Tobacco and tobacco products - Determination of silicated residues insoluble in hydrochloric acid.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6466:1983 Tobacco and tobacco products - Determination of dithiocarbamate pesticides residues - Molecular absorption spectrometric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ISO 4389:2000 Tobacco and tobacco products - Determination of organochlorine pesticide residues - Gas-chromatographic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92-4:2005 Methods of test for tobacco and tobacco products - Part 4: Determination of moisture in tobacco.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92-7:2005 Methods of test for tobacco and tobacco products - Part 7: Determination of burning quality for cigarettes.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92-9:2005 Methods of test for tobacco and tobacco products - Part 9: Determination of mass loss on heating.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92-5:2005 Methods of test for tobacco and tobacco products - Part 5: Determination of loose shorts in packets.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92-6:2005 Methods of test for tobacco and tobacco products - Part 6: Determination of potash in tobacco flame photometric method.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92-8:2005 Methods of test for tobacco and tobacco products - Part 8: Determination of loss of tobacco from the ends - Rotating cylindrical cage method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92-3:2005 Methods of test for tobacco and tobacco products - Part 3: Determination of water in smoke total particulate matter by Karl Fischer titrimetric.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92-2:2005 Methods of test for tobacco and tobacco products - Part 2: Determination of total particulate matter (tar) in cigarette smoke using the Filtrona 302 smoking machine.</w:t>
            </w:r>
          </w:p>
        </w:tc>
      </w:tr>
      <w:tr w:rsidR="00AC3624" w:rsidRPr="00AC3624" w:rsidTr="00AC3624">
        <w:tc>
          <w:tcPr>
            <w:tcW w:w="945" w:type="dxa"/>
          </w:tcPr>
          <w:p w:rsidR="00AC3624" w:rsidRPr="00AC3624" w:rsidRDefault="00AC3624" w:rsidP="00AD7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900" w:type="dxa"/>
            <w:vAlign w:val="bottom"/>
          </w:tcPr>
          <w:p w:rsidR="00AC3624" w:rsidRPr="00AC3624" w:rsidRDefault="00AC3624" w:rsidP="00AD775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3624">
              <w:rPr>
                <w:rFonts w:ascii="Arial" w:hAnsi="Arial" w:cs="Arial"/>
                <w:color w:val="000000"/>
                <w:sz w:val="24"/>
                <w:szCs w:val="24"/>
              </w:rPr>
              <w:t>KS EAS 92-17:2008 Methods of test for tobacco and tobacco products - Part 17: Cigarettes - Sampling.</w:t>
            </w:r>
          </w:p>
        </w:tc>
      </w:tr>
    </w:tbl>
    <w:p w:rsidR="00AD7750" w:rsidRPr="00AC3624" w:rsidRDefault="00AD7750">
      <w:pPr>
        <w:rPr>
          <w:rFonts w:ascii="Arial" w:hAnsi="Arial" w:cs="Arial"/>
          <w:sz w:val="24"/>
          <w:szCs w:val="24"/>
        </w:rPr>
      </w:pPr>
    </w:p>
    <w:sectPr w:rsidR="00AD7750" w:rsidRPr="00AC3624" w:rsidSect="00AD77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E3625"/>
    <w:multiLevelType w:val="hybridMultilevel"/>
    <w:tmpl w:val="F80436AE"/>
    <w:lvl w:ilvl="0" w:tplc="332EC4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50"/>
    <w:rsid w:val="000B0A0A"/>
    <w:rsid w:val="0010216F"/>
    <w:rsid w:val="0014170F"/>
    <w:rsid w:val="00434A1C"/>
    <w:rsid w:val="00456B50"/>
    <w:rsid w:val="004943A9"/>
    <w:rsid w:val="004E2F75"/>
    <w:rsid w:val="004E7C24"/>
    <w:rsid w:val="005037BA"/>
    <w:rsid w:val="007939B8"/>
    <w:rsid w:val="008B642C"/>
    <w:rsid w:val="009F01C1"/>
    <w:rsid w:val="00AC3624"/>
    <w:rsid w:val="00AD7750"/>
    <w:rsid w:val="00B57EFB"/>
    <w:rsid w:val="00D055CD"/>
    <w:rsid w:val="00E53308"/>
    <w:rsid w:val="00E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1920"/>
  <w15:docId w15:val="{EDA4360A-F30D-4A02-A4C4-10FC60A1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75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D7750"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locked/>
    <w:rsid w:val="00AD775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Alekem</dc:creator>
  <cp:lastModifiedBy>Mugambi Michubu</cp:lastModifiedBy>
  <cp:revision>2</cp:revision>
  <dcterms:created xsi:type="dcterms:W3CDTF">2019-04-12T12:28:00Z</dcterms:created>
  <dcterms:modified xsi:type="dcterms:W3CDTF">2019-04-12T12:28:00Z</dcterms:modified>
</cp:coreProperties>
</file>