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3B51" w:rsidRDefault="00E32C3E" w:rsidP="00E32C3E">
      <w:pPr>
        <w:jc w:val="center"/>
        <w:rPr>
          <w:b/>
        </w:rPr>
      </w:pPr>
      <w:bookmarkStart w:id="0" w:name="_GoBack"/>
      <w:bookmarkEnd w:id="0"/>
      <w:r w:rsidRPr="00E32C3E">
        <w:rPr>
          <w:b/>
        </w:rPr>
        <w:t>LIST OF STANDARDS FOR SYSTEMATIC REVIEW (08/07/2020 – 07/08/2020)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8"/>
        <w:gridCol w:w="8028"/>
      </w:tblGrid>
      <w:tr w:rsidR="00E32C3E" w:rsidRPr="009564D0" w:rsidTr="00E32C3E">
        <w:trPr>
          <w:jc w:val="center"/>
        </w:trPr>
        <w:tc>
          <w:tcPr>
            <w:tcW w:w="5000" w:type="pct"/>
            <w:gridSpan w:val="2"/>
            <w:vAlign w:val="center"/>
          </w:tcPr>
          <w:p w:rsidR="00E32C3E" w:rsidRPr="009564D0" w:rsidRDefault="00E32C3E" w:rsidP="00E32C3E">
            <w:pPr>
              <w:autoSpaceDE w:val="0"/>
              <w:autoSpaceDN w:val="0"/>
              <w:adjustRightInd w:val="0"/>
              <w:spacing w:before="120" w:after="120"/>
              <w:rPr>
                <w:rFonts w:ascii="Arial" w:hAnsi="Arial" w:cs="Arial"/>
                <w:b/>
              </w:rPr>
            </w:pPr>
            <w:bookmarkStart w:id="1" w:name="OLE_LINK2"/>
            <w:r w:rsidRPr="00FB10E6">
              <w:rPr>
                <w:rFonts w:ascii="Arial" w:hAnsi="Arial" w:cs="Arial"/>
                <w:b/>
              </w:rPr>
              <w:t>TC NO</w:t>
            </w:r>
            <w:r>
              <w:rPr>
                <w:rFonts w:ascii="Arial" w:hAnsi="Arial" w:cs="Arial"/>
                <w:b/>
              </w:rPr>
              <w:t xml:space="preserve"> 13, Processed Cereal &amp; pulses</w:t>
            </w:r>
          </w:p>
        </w:tc>
      </w:tr>
      <w:tr w:rsidR="00E32C3E" w:rsidRPr="009564D0" w:rsidTr="00E32C3E">
        <w:trPr>
          <w:jc w:val="center"/>
        </w:trPr>
        <w:tc>
          <w:tcPr>
            <w:tcW w:w="548" w:type="pct"/>
          </w:tcPr>
          <w:p w:rsidR="00E32C3E" w:rsidRPr="009564D0" w:rsidRDefault="00E32C3E" w:rsidP="00E32C3E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</w:rPr>
            </w:pPr>
          </w:p>
        </w:tc>
        <w:tc>
          <w:tcPr>
            <w:tcW w:w="4452" w:type="pct"/>
          </w:tcPr>
          <w:p w:rsidR="00E32C3E" w:rsidRDefault="00E32C3E" w:rsidP="00093678">
            <w:pPr>
              <w:rPr>
                <w:rFonts w:ascii="Verdana" w:hAnsi="Verdana" w:cs="Calibri"/>
              </w:rPr>
            </w:pPr>
            <w:r w:rsidRPr="00E32C3E">
              <w:rPr>
                <w:rFonts w:ascii="Verdana" w:hAnsi="Verdana" w:cs="Calibri"/>
                <w:b/>
              </w:rPr>
              <w:t>KS ISO 15141-1:1998</w:t>
            </w:r>
            <w:r>
              <w:rPr>
                <w:rFonts w:ascii="Verdana" w:hAnsi="Verdana" w:cs="Calibri"/>
              </w:rPr>
              <w:t xml:space="preserve">, </w:t>
            </w:r>
            <w:r w:rsidRPr="00DF7B98">
              <w:rPr>
                <w:rFonts w:ascii="Verdana" w:hAnsi="Verdana" w:cs="Calibri"/>
              </w:rPr>
              <w:t xml:space="preserve">Specification for foodstuffs - Determination of </w:t>
            </w:r>
            <w:proofErr w:type="spellStart"/>
            <w:r w:rsidRPr="00DF7B98">
              <w:rPr>
                <w:rFonts w:ascii="Verdana" w:hAnsi="Verdana" w:cs="Calibri"/>
              </w:rPr>
              <w:t>ochratoxin</w:t>
            </w:r>
            <w:proofErr w:type="spellEnd"/>
            <w:r w:rsidRPr="00DF7B98">
              <w:rPr>
                <w:rFonts w:ascii="Verdana" w:hAnsi="Verdana" w:cs="Calibri"/>
              </w:rPr>
              <w:t xml:space="preserve"> A in cereals and cereals products - Part 1: High performance liquid chromatography method with silica gel clean up.</w:t>
            </w:r>
          </w:p>
        </w:tc>
      </w:tr>
      <w:tr w:rsidR="00E32C3E" w:rsidRPr="009564D0" w:rsidTr="00E32C3E">
        <w:trPr>
          <w:trHeight w:val="400"/>
          <w:jc w:val="center"/>
        </w:trPr>
        <w:tc>
          <w:tcPr>
            <w:tcW w:w="548" w:type="pct"/>
          </w:tcPr>
          <w:p w:rsidR="00E32C3E" w:rsidRPr="009564D0" w:rsidRDefault="00E32C3E" w:rsidP="00E32C3E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</w:rPr>
            </w:pPr>
          </w:p>
        </w:tc>
        <w:tc>
          <w:tcPr>
            <w:tcW w:w="4452" w:type="pct"/>
          </w:tcPr>
          <w:p w:rsidR="00E32C3E" w:rsidRPr="006B247A" w:rsidRDefault="00E32C3E" w:rsidP="00093678">
            <w:pPr>
              <w:rPr>
                <w:rFonts w:ascii="Verdana" w:hAnsi="Verdana" w:cs="Calibri"/>
              </w:rPr>
            </w:pPr>
            <w:r w:rsidRPr="00E32C3E">
              <w:rPr>
                <w:rFonts w:ascii="Verdana" w:hAnsi="Verdana" w:cs="Calibri"/>
                <w:b/>
              </w:rPr>
              <w:t>KS ISO 15141-2:1998</w:t>
            </w:r>
            <w:r>
              <w:rPr>
                <w:rFonts w:ascii="Verdana" w:hAnsi="Verdana" w:cs="Calibri"/>
              </w:rPr>
              <w:t xml:space="preserve">, </w:t>
            </w:r>
            <w:r w:rsidRPr="00DF7B98">
              <w:rPr>
                <w:rFonts w:ascii="Verdana" w:hAnsi="Verdana" w:cs="Calibri"/>
              </w:rPr>
              <w:t xml:space="preserve">Specification for foodstuffs - Determination of </w:t>
            </w:r>
            <w:proofErr w:type="spellStart"/>
            <w:r w:rsidRPr="00DF7B98">
              <w:rPr>
                <w:rFonts w:ascii="Verdana" w:hAnsi="Verdana" w:cs="Calibri"/>
              </w:rPr>
              <w:t>ochratoxin</w:t>
            </w:r>
            <w:proofErr w:type="spellEnd"/>
            <w:r w:rsidRPr="00DF7B98">
              <w:rPr>
                <w:rFonts w:ascii="Verdana" w:hAnsi="Verdana" w:cs="Calibri"/>
              </w:rPr>
              <w:t xml:space="preserve"> A in cereals and cereals products - Part 2: High performance liquid chromatography method with bicarbonate clean up.</w:t>
            </w:r>
          </w:p>
        </w:tc>
      </w:tr>
      <w:tr w:rsidR="00E32C3E" w:rsidRPr="009564D0" w:rsidTr="00E32C3E">
        <w:trPr>
          <w:trHeight w:val="355"/>
          <w:jc w:val="center"/>
        </w:trPr>
        <w:tc>
          <w:tcPr>
            <w:tcW w:w="548" w:type="pct"/>
          </w:tcPr>
          <w:p w:rsidR="00E32C3E" w:rsidRPr="009564D0" w:rsidRDefault="00E32C3E" w:rsidP="00E32C3E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</w:rPr>
            </w:pPr>
          </w:p>
        </w:tc>
        <w:tc>
          <w:tcPr>
            <w:tcW w:w="4452" w:type="pct"/>
          </w:tcPr>
          <w:p w:rsidR="00E32C3E" w:rsidRPr="00032BB3" w:rsidRDefault="00E32C3E" w:rsidP="00093678">
            <w:pPr>
              <w:rPr>
                <w:rFonts w:ascii="Verdana" w:hAnsi="Verdana" w:cs="Calibri"/>
              </w:rPr>
            </w:pPr>
            <w:r w:rsidRPr="00E32C3E">
              <w:rPr>
                <w:rFonts w:ascii="Verdana" w:hAnsi="Verdana" w:cs="Calibri"/>
                <w:b/>
              </w:rPr>
              <w:t>KS 523-2:2015</w:t>
            </w:r>
            <w:r w:rsidRPr="00032BB3">
              <w:rPr>
                <w:rFonts w:ascii="Verdana" w:hAnsi="Verdana" w:cs="Calibri"/>
              </w:rPr>
              <w:t>, Breakfast cereals - Specification - Part 2: Flaked / puffed cereals (ready to eat).</w:t>
            </w:r>
          </w:p>
        </w:tc>
      </w:tr>
      <w:tr w:rsidR="00E32C3E" w:rsidRPr="009564D0" w:rsidTr="00E32C3E">
        <w:trPr>
          <w:trHeight w:val="498"/>
          <w:jc w:val="center"/>
        </w:trPr>
        <w:tc>
          <w:tcPr>
            <w:tcW w:w="5000" w:type="pct"/>
            <w:gridSpan w:val="2"/>
          </w:tcPr>
          <w:p w:rsidR="00E32C3E" w:rsidRPr="006B247A" w:rsidRDefault="00E32C3E" w:rsidP="00E32C3E">
            <w:pPr>
              <w:spacing w:before="120" w:after="120"/>
              <w:rPr>
                <w:rFonts w:ascii="Verdana" w:hAnsi="Verdana" w:cs="Calibri"/>
              </w:rPr>
            </w:pPr>
            <w:r>
              <w:rPr>
                <w:rFonts w:ascii="Arial" w:eastAsia="Arial Unicode MS" w:hAnsi="Arial" w:cs="Arial"/>
                <w:b/>
              </w:rPr>
              <w:t>TC No 29, Nutrition and Foods for Special Dietary Uses</w:t>
            </w:r>
          </w:p>
        </w:tc>
      </w:tr>
      <w:bookmarkEnd w:id="1"/>
      <w:tr w:rsidR="00E32C3E" w:rsidRPr="009564D0" w:rsidTr="00E32C3E">
        <w:trPr>
          <w:trHeight w:val="498"/>
          <w:jc w:val="center"/>
        </w:trPr>
        <w:tc>
          <w:tcPr>
            <w:tcW w:w="548" w:type="pct"/>
          </w:tcPr>
          <w:p w:rsidR="00E32C3E" w:rsidRPr="009564D0" w:rsidRDefault="00E32C3E" w:rsidP="00E32C3E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</w:rPr>
            </w:pPr>
          </w:p>
        </w:tc>
        <w:tc>
          <w:tcPr>
            <w:tcW w:w="4452" w:type="pct"/>
          </w:tcPr>
          <w:p w:rsidR="00E32C3E" w:rsidRPr="0007035E" w:rsidRDefault="00E32C3E" w:rsidP="00093678">
            <w:r w:rsidRPr="00E32C3E">
              <w:rPr>
                <w:rFonts w:ascii="Verdana" w:hAnsi="Verdana" w:cs="Calibri"/>
                <w:b/>
              </w:rPr>
              <w:t>KS CAC GL 55:2005</w:t>
            </w:r>
            <w:r w:rsidRPr="00787045">
              <w:rPr>
                <w:rFonts w:ascii="Verdana" w:hAnsi="Verdana" w:cs="Calibri"/>
              </w:rPr>
              <w:t>, Guidelines for vitamin and mineral food supplements.</w:t>
            </w:r>
          </w:p>
        </w:tc>
      </w:tr>
      <w:tr w:rsidR="00E32C3E" w:rsidRPr="009564D0" w:rsidTr="00E32C3E">
        <w:trPr>
          <w:trHeight w:val="498"/>
          <w:jc w:val="center"/>
        </w:trPr>
        <w:tc>
          <w:tcPr>
            <w:tcW w:w="548" w:type="pct"/>
          </w:tcPr>
          <w:p w:rsidR="00E32C3E" w:rsidRPr="009564D0" w:rsidRDefault="00E32C3E" w:rsidP="00E32C3E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</w:rPr>
            </w:pPr>
          </w:p>
        </w:tc>
        <w:tc>
          <w:tcPr>
            <w:tcW w:w="4452" w:type="pct"/>
          </w:tcPr>
          <w:p w:rsidR="00E32C3E" w:rsidRPr="00787045" w:rsidRDefault="00E32C3E" w:rsidP="00093678">
            <w:pPr>
              <w:rPr>
                <w:rFonts w:ascii="Verdana" w:hAnsi="Verdana" w:cs="Calibri"/>
              </w:rPr>
            </w:pPr>
            <w:r w:rsidRPr="00E32C3E">
              <w:rPr>
                <w:rFonts w:ascii="Verdana" w:hAnsi="Verdana" w:cs="Calibri"/>
                <w:b/>
              </w:rPr>
              <w:t>KS 429:2003</w:t>
            </w:r>
            <w:r w:rsidRPr="00787045">
              <w:rPr>
                <w:rFonts w:ascii="Verdana" w:hAnsi="Verdana" w:cs="Calibri"/>
              </w:rPr>
              <w:t xml:space="preserve"> Code of marketing of breast milk substitutes</w:t>
            </w:r>
          </w:p>
        </w:tc>
      </w:tr>
      <w:tr w:rsidR="00E32C3E" w:rsidRPr="009564D0" w:rsidTr="00E32C3E">
        <w:trPr>
          <w:trHeight w:val="498"/>
          <w:jc w:val="center"/>
        </w:trPr>
        <w:tc>
          <w:tcPr>
            <w:tcW w:w="5000" w:type="pct"/>
            <w:gridSpan w:val="2"/>
          </w:tcPr>
          <w:p w:rsidR="00E32C3E" w:rsidRDefault="00E32C3E" w:rsidP="00093678">
            <w:r>
              <w:rPr>
                <w:rFonts w:ascii="Arial" w:eastAsia="Arial Unicode MS" w:hAnsi="Arial" w:cs="Arial"/>
                <w:b/>
              </w:rPr>
              <w:t>TC No 22, Food Additives</w:t>
            </w:r>
          </w:p>
        </w:tc>
      </w:tr>
      <w:tr w:rsidR="00E32C3E" w:rsidRPr="009564D0" w:rsidTr="00E32C3E">
        <w:trPr>
          <w:trHeight w:val="498"/>
          <w:jc w:val="center"/>
        </w:trPr>
        <w:tc>
          <w:tcPr>
            <w:tcW w:w="548" w:type="pct"/>
          </w:tcPr>
          <w:p w:rsidR="00E32C3E" w:rsidRPr="009564D0" w:rsidRDefault="00E32C3E" w:rsidP="00E32C3E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</w:rPr>
            </w:pPr>
          </w:p>
        </w:tc>
        <w:tc>
          <w:tcPr>
            <w:tcW w:w="4452" w:type="pct"/>
          </w:tcPr>
          <w:p w:rsidR="00E32C3E" w:rsidRPr="00787045" w:rsidRDefault="00E32C3E" w:rsidP="00093678">
            <w:pPr>
              <w:rPr>
                <w:rFonts w:ascii="Verdana" w:hAnsi="Verdana" w:cs="Calibri"/>
              </w:rPr>
            </w:pPr>
            <w:r w:rsidRPr="00E32C3E">
              <w:rPr>
                <w:rFonts w:ascii="Verdana" w:hAnsi="Verdana" w:cs="Calibri"/>
                <w:b/>
              </w:rPr>
              <w:t>KS CODEX STAN 192: 2016</w:t>
            </w:r>
            <w:r w:rsidRPr="00787045">
              <w:rPr>
                <w:rFonts w:ascii="Verdana" w:hAnsi="Verdana" w:cs="Calibri"/>
              </w:rPr>
              <w:t>, General standard for food additives.</w:t>
            </w:r>
          </w:p>
        </w:tc>
      </w:tr>
      <w:tr w:rsidR="00E32C3E" w:rsidRPr="009564D0" w:rsidTr="00E32C3E">
        <w:trPr>
          <w:trHeight w:val="498"/>
          <w:jc w:val="center"/>
        </w:trPr>
        <w:tc>
          <w:tcPr>
            <w:tcW w:w="548" w:type="pct"/>
          </w:tcPr>
          <w:p w:rsidR="00E32C3E" w:rsidRPr="009564D0" w:rsidRDefault="00E32C3E" w:rsidP="00E32C3E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</w:rPr>
            </w:pPr>
          </w:p>
        </w:tc>
        <w:tc>
          <w:tcPr>
            <w:tcW w:w="4452" w:type="pct"/>
          </w:tcPr>
          <w:p w:rsidR="00E32C3E" w:rsidRPr="00787045" w:rsidRDefault="00E32C3E" w:rsidP="00093678">
            <w:pPr>
              <w:rPr>
                <w:rFonts w:ascii="Verdana" w:hAnsi="Verdana" w:cs="Calibri"/>
              </w:rPr>
            </w:pPr>
            <w:r w:rsidRPr="00E32C3E">
              <w:rPr>
                <w:rFonts w:ascii="Verdana" w:hAnsi="Verdana" w:cs="Calibri"/>
                <w:b/>
              </w:rPr>
              <w:t>KS 167:1980</w:t>
            </w:r>
            <w:r>
              <w:rPr>
                <w:rFonts w:ascii="Verdana" w:hAnsi="Verdana" w:cs="Calibri"/>
              </w:rPr>
              <w:t xml:space="preserve">, </w:t>
            </w:r>
            <w:r w:rsidRPr="00DA1364">
              <w:rPr>
                <w:rFonts w:ascii="Verdana" w:hAnsi="Verdana" w:cs="Calibri"/>
              </w:rPr>
              <w:t>Methods of sampling and analysis for synthetic water - soluble food colours</w:t>
            </w:r>
          </w:p>
        </w:tc>
      </w:tr>
    </w:tbl>
    <w:p w:rsidR="00E32C3E" w:rsidRPr="00E32C3E" w:rsidRDefault="00E32C3E" w:rsidP="00E32C3E">
      <w:pPr>
        <w:rPr>
          <w:b/>
        </w:rPr>
      </w:pPr>
    </w:p>
    <w:sectPr w:rsidR="00E32C3E" w:rsidRPr="00E32C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2D0FAC"/>
    <w:multiLevelType w:val="hybridMultilevel"/>
    <w:tmpl w:val="68A4EC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C3E"/>
    <w:rsid w:val="00004ACB"/>
    <w:rsid w:val="001E472A"/>
    <w:rsid w:val="00E32C3E"/>
    <w:rsid w:val="00E62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7FE8D4-E3D2-4813-9EA3-60D445405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Mutua Peter</dc:creator>
  <cp:keywords/>
  <dc:description/>
  <cp:lastModifiedBy>Peter Langat</cp:lastModifiedBy>
  <cp:revision>2</cp:revision>
  <dcterms:created xsi:type="dcterms:W3CDTF">2020-07-08T17:17:00Z</dcterms:created>
  <dcterms:modified xsi:type="dcterms:W3CDTF">2020-07-08T17:17:00Z</dcterms:modified>
</cp:coreProperties>
</file>