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8E4" w:rsidRPr="00F9645B" w:rsidRDefault="00A748E4" w:rsidP="00717131">
      <w:pPr>
        <w:pStyle w:val="ListParagraph"/>
        <w:jc w:val="center"/>
        <w:rPr>
          <w:rFonts w:ascii="Arial" w:hAnsi="Arial" w:cs="Arial"/>
          <w:b/>
          <w:sz w:val="22"/>
          <w:szCs w:val="22"/>
        </w:rPr>
      </w:pPr>
      <w:bookmarkStart w:id="0" w:name="_GoBack"/>
      <w:r w:rsidRPr="00F9645B">
        <w:rPr>
          <w:rFonts w:ascii="Arial" w:hAnsi="Arial" w:cs="Arial"/>
          <w:b/>
          <w:sz w:val="22"/>
          <w:szCs w:val="22"/>
        </w:rPr>
        <w:t>CONFIRMATION PROPOSAL</w:t>
      </w:r>
      <w:r>
        <w:rPr>
          <w:rFonts w:ascii="Arial" w:hAnsi="Arial" w:cs="Arial"/>
          <w:b/>
          <w:sz w:val="22"/>
          <w:szCs w:val="22"/>
        </w:rPr>
        <w:t xml:space="preserve"> FORM</w:t>
      </w:r>
    </w:p>
    <w:bookmarkEnd w:id="0"/>
    <w:p w:rsidR="00A748E4" w:rsidRDefault="00A748E4" w:rsidP="00717131">
      <w:pPr>
        <w:pStyle w:val="ListParagraph"/>
        <w:rPr>
          <w:rFonts w:ascii="Arial" w:hAnsi="Arial" w:cs="Arial"/>
          <w:sz w:val="22"/>
          <w:szCs w:val="22"/>
        </w:rPr>
      </w:pPr>
    </w:p>
    <w:p w:rsidR="00A748E4" w:rsidRDefault="00A748E4" w:rsidP="00717131">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rsidR="00A748E4" w:rsidRDefault="00A748E4" w:rsidP="00717131">
      <w:pPr>
        <w:autoSpaceDE w:val="0"/>
        <w:autoSpaceDN w:val="0"/>
        <w:adjustRightInd w:val="0"/>
        <w:jc w:val="center"/>
        <w:rPr>
          <w:rFonts w:ascii="Arial" w:hAnsi="Arial" w:cs="Arial"/>
          <w:b/>
          <w:bCs/>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5"/>
        <w:gridCol w:w="3947"/>
        <w:gridCol w:w="2905"/>
      </w:tblGrid>
      <w:tr w:rsidR="00A748E4" w:rsidRPr="00A748E4" w:rsidTr="00717131">
        <w:tc>
          <w:tcPr>
            <w:tcW w:w="2178" w:type="dxa"/>
            <w:tcBorders>
              <w:top w:val="single" w:sz="4" w:space="0" w:color="auto"/>
              <w:left w:val="single" w:sz="4" w:space="0" w:color="auto"/>
              <w:bottom w:val="single" w:sz="4" w:space="0" w:color="auto"/>
              <w:right w:val="single" w:sz="4" w:space="0" w:color="auto"/>
            </w:tcBorders>
          </w:tcPr>
          <w:p w:rsidR="00A748E4" w:rsidRPr="00A748E4" w:rsidRDefault="00A748E4" w:rsidP="00717131">
            <w:pPr>
              <w:tabs>
                <w:tab w:val="center" w:pos="4320"/>
                <w:tab w:val="right" w:pos="8640"/>
              </w:tabs>
              <w:rPr>
                <w:rFonts w:ascii="Arial" w:hAnsi="Arial" w:cs="Arial"/>
                <w:b/>
                <w:sz w:val="20"/>
                <w:szCs w:val="20"/>
              </w:rPr>
            </w:pPr>
            <w:r w:rsidRPr="00A748E4">
              <w:rPr>
                <w:rFonts w:ascii="Arial" w:hAnsi="Arial" w:cs="Arial"/>
                <w:b/>
                <w:sz w:val="20"/>
                <w:szCs w:val="20"/>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A748E4" w:rsidRPr="00A748E4" w:rsidRDefault="00A748E4" w:rsidP="00717131">
            <w:pPr>
              <w:autoSpaceDE w:val="0"/>
              <w:autoSpaceDN w:val="0"/>
              <w:adjustRightInd w:val="0"/>
              <w:rPr>
                <w:rFonts w:ascii="Arial" w:hAnsi="Arial" w:cs="Arial"/>
                <w:sz w:val="20"/>
                <w:szCs w:val="20"/>
              </w:rPr>
            </w:pPr>
            <w:r w:rsidRPr="00A748E4">
              <w:rPr>
                <w:rFonts w:ascii="Arial" w:hAnsi="Arial" w:cs="Arial"/>
                <w:b/>
                <w:bCs/>
                <w:sz w:val="20"/>
                <w:szCs w:val="20"/>
              </w:rPr>
              <w:t>Confirmation proposal</w:t>
            </w:r>
          </w:p>
        </w:tc>
      </w:tr>
      <w:tr w:rsidR="00A748E4" w:rsidRPr="00A748E4" w:rsidTr="00717131">
        <w:trPr>
          <w:trHeight w:val="368"/>
        </w:trPr>
        <w:tc>
          <w:tcPr>
            <w:tcW w:w="2178" w:type="dxa"/>
            <w:vMerge w:val="restart"/>
            <w:tcBorders>
              <w:top w:val="single" w:sz="4" w:space="0" w:color="auto"/>
              <w:left w:val="single" w:sz="4" w:space="0" w:color="auto"/>
              <w:bottom w:val="single" w:sz="4" w:space="0" w:color="auto"/>
              <w:right w:val="single" w:sz="4" w:space="0" w:color="auto"/>
            </w:tcBorders>
          </w:tcPr>
          <w:p w:rsidR="00A748E4" w:rsidRPr="00A748E4" w:rsidRDefault="00A748E4" w:rsidP="00717131">
            <w:pPr>
              <w:tabs>
                <w:tab w:val="center" w:pos="4320"/>
                <w:tab w:val="right" w:pos="8640"/>
              </w:tabs>
              <w:rPr>
                <w:rFonts w:ascii="Arial" w:hAnsi="Arial" w:cs="Arial"/>
                <w:b/>
                <w:sz w:val="20"/>
                <w:szCs w:val="20"/>
              </w:rPr>
            </w:pPr>
            <w:r w:rsidRPr="00A748E4">
              <w:rPr>
                <w:rFonts w:ascii="Arial" w:hAnsi="Arial" w:cs="Arial"/>
                <w:b/>
                <w:sz w:val="20"/>
                <w:szCs w:val="20"/>
              </w:rPr>
              <w:t>Dates:</w:t>
            </w:r>
          </w:p>
        </w:tc>
        <w:tc>
          <w:tcPr>
            <w:tcW w:w="4050" w:type="dxa"/>
            <w:tcBorders>
              <w:top w:val="single" w:sz="4" w:space="0" w:color="auto"/>
              <w:left w:val="single" w:sz="4" w:space="0" w:color="auto"/>
              <w:bottom w:val="single" w:sz="4" w:space="0" w:color="auto"/>
              <w:right w:val="single" w:sz="4" w:space="0" w:color="auto"/>
            </w:tcBorders>
          </w:tcPr>
          <w:p w:rsidR="00A748E4" w:rsidRPr="00A748E4" w:rsidRDefault="00A748E4" w:rsidP="00717131">
            <w:pPr>
              <w:tabs>
                <w:tab w:val="center" w:pos="4320"/>
                <w:tab w:val="right" w:pos="8640"/>
              </w:tabs>
              <w:rPr>
                <w:rFonts w:ascii="Arial" w:hAnsi="Arial" w:cs="Arial"/>
                <w:sz w:val="20"/>
                <w:szCs w:val="20"/>
              </w:rPr>
            </w:pPr>
            <w:r w:rsidRPr="00A748E4">
              <w:rPr>
                <w:rFonts w:ascii="Arial" w:hAnsi="Arial" w:cs="Arial"/>
                <w:sz w:val="20"/>
                <w:szCs w:val="20"/>
              </w:rPr>
              <w:t>Circulation date</w:t>
            </w:r>
          </w:p>
        </w:tc>
        <w:tc>
          <w:tcPr>
            <w:tcW w:w="2970" w:type="dxa"/>
            <w:tcBorders>
              <w:top w:val="single" w:sz="4" w:space="0" w:color="auto"/>
              <w:left w:val="single" w:sz="4" w:space="0" w:color="auto"/>
              <w:bottom w:val="single" w:sz="4" w:space="0" w:color="auto"/>
              <w:right w:val="single" w:sz="4" w:space="0" w:color="auto"/>
            </w:tcBorders>
          </w:tcPr>
          <w:p w:rsidR="00A748E4" w:rsidRPr="00A748E4" w:rsidRDefault="00A748E4" w:rsidP="00717131">
            <w:pPr>
              <w:tabs>
                <w:tab w:val="center" w:pos="4320"/>
                <w:tab w:val="right" w:pos="8640"/>
              </w:tabs>
              <w:rPr>
                <w:rFonts w:ascii="Arial" w:hAnsi="Arial" w:cs="Arial"/>
                <w:sz w:val="20"/>
                <w:szCs w:val="20"/>
              </w:rPr>
            </w:pPr>
            <w:r w:rsidRPr="00A748E4">
              <w:rPr>
                <w:rFonts w:ascii="Arial" w:hAnsi="Arial" w:cs="Arial"/>
                <w:sz w:val="20"/>
                <w:szCs w:val="20"/>
              </w:rPr>
              <w:t>Closing date</w:t>
            </w:r>
          </w:p>
        </w:tc>
      </w:tr>
      <w:tr w:rsidR="00A748E4" w:rsidRPr="00A748E4" w:rsidTr="00717131">
        <w:trPr>
          <w:trHeight w:val="557"/>
        </w:trPr>
        <w:tc>
          <w:tcPr>
            <w:tcW w:w="0" w:type="auto"/>
            <w:vMerge/>
            <w:tcBorders>
              <w:top w:val="single" w:sz="4" w:space="0" w:color="auto"/>
              <w:left w:val="single" w:sz="4" w:space="0" w:color="auto"/>
              <w:bottom w:val="single" w:sz="4" w:space="0" w:color="auto"/>
              <w:right w:val="single" w:sz="4" w:space="0" w:color="auto"/>
            </w:tcBorders>
            <w:vAlign w:val="center"/>
          </w:tcPr>
          <w:p w:rsidR="00A748E4" w:rsidRPr="00A748E4" w:rsidRDefault="00A748E4" w:rsidP="00717131">
            <w:pPr>
              <w:tabs>
                <w:tab w:val="center" w:pos="4320"/>
                <w:tab w:val="right" w:pos="8640"/>
              </w:tabs>
              <w:rPr>
                <w:rFonts w:ascii="Arial" w:hAnsi="Arial" w:cs="Arial"/>
                <w:b/>
                <w:sz w:val="20"/>
                <w:szCs w:val="20"/>
              </w:rPr>
            </w:pPr>
          </w:p>
        </w:tc>
        <w:tc>
          <w:tcPr>
            <w:tcW w:w="4050" w:type="dxa"/>
            <w:tcBorders>
              <w:top w:val="single" w:sz="4" w:space="0" w:color="auto"/>
              <w:left w:val="single" w:sz="4" w:space="0" w:color="auto"/>
              <w:bottom w:val="single" w:sz="4" w:space="0" w:color="auto"/>
              <w:right w:val="single" w:sz="4" w:space="0" w:color="auto"/>
            </w:tcBorders>
          </w:tcPr>
          <w:p w:rsidR="00A748E4" w:rsidRPr="00A748E4" w:rsidRDefault="00595221" w:rsidP="00CB5984">
            <w:pPr>
              <w:tabs>
                <w:tab w:val="center" w:pos="4320"/>
                <w:tab w:val="right" w:pos="8640"/>
              </w:tabs>
              <w:rPr>
                <w:rFonts w:ascii="Arial" w:hAnsi="Arial" w:cs="Arial"/>
                <w:sz w:val="20"/>
                <w:szCs w:val="20"/>
              </w:rPr>
            </w:pPr>
            <w:r>
              <w:rPr>
                <w:rFonts w:ascii="Arial" w:hAnsi="Arial" w:cs="Arial"/>
                <w:sz w:val="20"/>
                <w:szCs w:val="20"/>
              </w:rPr>
              <w:t>2020</w:t>
            </w:r>
            <w:r w:rsidR="00B72274">
              <w:rPr>
                <w:rFonts w:ascii="Arial" w:hAnsi="Arial" w:cs="Arial"/>
                <w:sz w:val="20"/>
                <w:szCs w:val="20"/>
              </w:rPr>
              <w:t>-</w:t>
            </w:r>
            <w:r>
              <w:rPr>
                <w:rFonts w:ascii="Arial" w:hAnsi="Arial" w:cs="Arial"/>
                <w:sz w:val="20"/>
                <w:szCs w:val="20"/>
              </w:rPr>
              <w:t>0</w:t>
            </w:r>
            <w:r w:rsidR="000961CB">
              <w:rPr>
                <w:rFonts w:ascii="Arial" w:hAnsi="Arial" w:cs="Arial"/>
                <w:sz w:val="20"/>
                <w:szCs w:val="20"/>
              </w:rPr>
              <w:t>3</w:t>
            </w:r>
            <w:r w:rsidR="00B72274">
              <w:rPr>
                <w:rFonts w:ascii="Arial" w:hAnsi="Arial" w:cs="Arial"/>
                <w:sz w:val="20"/>
                <w:szCs w:val="20"/>
              </w:rPr>
              <w:t>-</w:t>
            </w:r>
            <w:r>
              <w:rPr>
                <w:rFonts w:ascii="Arial" w:hAnsi="Arial" w:cs="Arial"/>
                <w:sz w:val="20"/>
                <w:szCs w:val="20"/>
              </w:rPr>
              <w:t>2</w:t>
            </w:r>
            <w:r w:rsidR="00CB5984">
              <w:rPr>
                <w:rFonts w:ascii="Arial" w:hAnsi="Arial" w:cs="Arial"/>
                <w:sz w:val="20"/>
                <w:szCs w:val="20"/>
              </w:rPr>
              <w:t>5</w:t>
            </w:r>
          </w:p>
        </w:tc>
        <w:tc>
          <w:tcPr>
            <w:tcW w:w="2970" w:type="dxa"/>
            <w:tcBorders>
              <w:top w:val="single" w:sz="4" w:space="0" w:color="auto"/>
              <w:left w:val="single" w:sz="4" w:space="0" w:color="auto"/>
              <w:bottom w:val="single" w:sz="4" w:space="0" w:color="auto"/>
              <w:right w:val="single" w:sz="4" w:space="0" w:color="auto"/>
            </w:tcBorders>
          </w:tcPr>
          <w:p w:rsidR="00A748E4" w:rsidRPr="00A748E4" w:rsidRDefault="00B72274" w:rsidP="00CB5984">
            <w:pPr>
              <w:tabs>
                <w:tab w:val="center" w:pos="4320"/>
                <w:tab w:val="right" w:pos="8640"/>
              </w:tabs>
              <w:rPr>
                <w:rFonts w:ascii="Arial" w:hAnsi="Arial" w:cs="Arial"/>
                <w:sz w:val="20"/>
                <w:szCs w:val="20"/>
              </w:rPr>
            </w:pPr>
            <w:r>
              <w:rPr>
                <w:rFonts w:ascii="Arial" w:hAnsi="Arial" w:cs="Arial"/>
                <w:sz w:val="20"/>
                <w:szCs w:val="20"/>
              </w:rPr>
              <w:t>2</w:t>
            </w:r>
            <w:r w:rsidR="00595221">
              <w:rPr>
                <w:rFonts w:ascii="Arial" w:hAnsi="Arial" w:cs="Arial"/>
                <w:sz w:val="20"/>
                <w:szCs w:val="20"/>
              </w:rPr>
              <w:t>020</w:t>
            </w:r>
            <w:r w:rsidR="00D33D28">
              <w:rPr>
                <w:rFonts w:ascii="Arial" w:hAnsi="Arial" w:cs="Arial"/>
                <w:sz w:val="20"/>
                <w:szCs w:val="20"/>
              </w:rPr>
              <w:t>-</w:t>
            </w:r>
            <w:r w:rsidR="00595221">
              <w:rPr>
                <w:rFonts w:ascii="Arial" w:hAnsi="Arial" w:cs="Arial"/>
                <w:sz w:val="20"/>
                <w:szCs w:val="20"/>
              </w:rPr>
              <w:t>0</w:t>
            </w:r>
            <w:r w:rsidR="000961CB">
              <w:rPr>
                <w:rFonts w:ascii="Arial" w:hAnsi="Arial" w:cs="Arial"/>
                <w:sz w:val="20"/>
                <w:szCs w:val="20"/>
              </w:rPr>
              <w:t>4</w:t>
            </w:r>
            <w:r>
              <w:rPr>
                <w:rFonts w:ascii="Arial" w:hAnsi="Arial" w:cs="Arial"/>
                <w:sz w:val="20"/>
                <w:szCs w:val="20"/>
              </w:rPr>
              <w:t>-</w:t>
            </w:r>
            <w:r w:rsidR="00595221">
              <w:rPr>
                <w:rFonts w:ascii="Arial" w:hAnsi="Arial" w:cs="Arial"/>
                <w:sz w:val="20"/>
                <w:szCs w:val="20"/>
              </w:rPr>
              <w:t>2</w:t>
            </w:r>
            <w:r w:rsidR="00CB5984">
              <w:rPr>
                <w:rFonts w:ascii="Arial" w:hAnsi="Arial" w:cs="Arial"/>
                <w:sz w:val="20"/>
                <w:szCs w:val="20"/>
              </w:rPr>
              <w:t>4</w:t>
            </w:r>
          </w:p>
        </w:tc>
      </w:tr>
      <w:tr w:rsidR="00A748E4" w:rsidRPr="00A748E4" w:rsidTr="00717131">
        <w:tc>
          <w:tcPr>
            <w:tcW w:w="2178" w:type="dxa"/>
            <w:tcBorders>
              <w:top w:val="single" w:sz="4" w:space="0" w:color="auto"/>
              <w:left w:val="single" w:sz="4" w:space="0" w:color="auto"/>
              <w:bottom w:val="single" w:sz="4" w:space="0" w:color="auto"/>
              <w:right w:val="single" w:sz="4" w:space="0" w:color="auto"/>
            </w:tcBorders>
          </w:tcPr>
          <w:p w:rsidR="00A748E4" w:rsidRPr="00A748E4" w:rsidRDefault="00A748E4" w:rsidP="00717131">
            <w:pPr>
              <w:tabs>
                <w:tab w:val="center" w:pos="4320"/>
                <w:tab w:val="right" w:pos="8640"/>
              </w:tabs>
              <w:rPr>
                <w:rFonts w:ascii="Arial" w:hAnsi="Arial" w:cs="Arial"/>
                <w:b/>
                <w:sz w:val="20"/>
                <w:szCs w:val="20"/>
              </w:rPr>
            </w:pPr>
            <w:r w:rsidRPr="00A748E4">
              <w:rPr>
                <w:rFonts w:ascii="Arial" w:hAnsi="Arial" w:cs="Arial"/>
                <w:b/>
                <w:sz w:val="20"/>
                <w:szCs w:val="20"/>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A748E4" w:rsidRPr="00A748E4" w:rsidRDefault="00A748E4" w:rsidP="003D0717">
            <w:pPr>
              <w:tabs>
                <w:tab w:val="center" w:pos="4320"/>
                <w:tab w:val="right" w:pos="8640"/>
              </w:tabs>
              <w:rPr>
                <w:rFonts w:ascii="Arial" w:hAnsi="Arial" w:cs="Arial"/>
                <w:sz w:val="20"/>
                <w:szCs w:val="20"/>
              </w:rPr>
            </w:pPr>
            <w:r w:rsidRPr="00A748E4">
              <w:rPr>
                <w:rFonts w:ascii="Arial" w:hAnsi="Arial" w:cs="Arial"/>
                <w:b/>
                <w:bCs/>
                <w:sz w:val="20"/>
                <w:szCs w:val="20"/>
              </w:rPr>
              <w:t xml:space="preserve">This form shall be filled, signed and returned to Kenya Bureau of Standards for the attention of </w:t>
            </w:r>
            <w:r w:rsidR="003D0717" w:rsidRPr="003D0717">
              <w:rPr>
                <w:rFonts w:ascii="Arial" w:hAnsi="Arial" w:cs="Arial"/>
                <w:b/>
                <w:bCs/>
                <w:color w:val="0070C0"/>
                <w:sz w:val="20"/>
                <w:szCs w:val="20"/>
              </w:rPr>
              <w:t>Tania Monica</w:t>
            </w:r>
            <w:r w:rsidR="00847D8E" w:rsidRPr="00847D8E">
              <w:rPr>
                <w:rFonts w:ascii="Arial" w:hAnsi="Arial" w:cs="Arial"/>
                <w:b/>
                <w:bCs/>
                <w:color w:val="0070C0"/>
                <w:sz w:val="20"/>
                <w:szCs w:val="20"/>
              </w:rPr>
              <w:t xml:space="preserve"> </w:t>
            </w:r>
            <w:r w:rsidR="003D0717">
              <w:rPr>
                <w:rFonts w:ascii="Arial" w:hAnsi="Arial" w:cs="Arial"/>
                <w:b/>
                <w:bCs/>
                <w:color w:val="0070C0"/>
                <w:sz w:val="20"/>
                <w:szCs w:val="20"/>
              </w:rPr>
              <w:t>taniam</w:t>
            </w:r>
            <w:r w:rsidR="00F8024A" w:rsidRPr="00F8024A">
              <w:rPr>
                <w:rFonts w:ascii="Arial" w:hAnsi="Arial" w:cs="Arial"/>
                <w:b/>
                <w:bCs/>
                <w:color w:val="0070C0"/>
                <w:sz w:val="20"/>
                <w:szCs w:val="20"/>
              </w:rPr>
              <w:t>@kebs.org</w:t>
            </w:r>
          </w:p>
        </w:tc>
      </w:tr>
    </w:tbl>
    <w:p w:rsidR="00A748E4" w:rsidRDefault="00A748E4" w:rsidP="0032084E">
      <w:pPr>
        <w:autoSpaceDE w:val="0"/>
        <w:autoSpaceDN w:val="0"/>
        <w:adjustRightInd w:val="0"/>
        <w:ind w:left="0"/>
        <w:rPr>
          <w:rFonts w:ascii="Arial" w:hAnsi="Arial" w:cs="Arial"/>
          <w:sz w:val="20"/>
          <w:szCs w:val="20"/>
        </w:rPr>
      </w:pPr>
    </w:p>
    <w:p w:rsidR="00A748E4" w:rsidRDefault="00A748E4" w:rsidP="0032084E">
      <w:pPr>
        <w:autoSpaceDE w:val="0"/>
        <w:autoSpaceDN w:val="0"/>
        <w:adjustRightInd w:val="0"/>
        <w:ind w:left="0"/>
        <w:rPr>
          <w:rFonts w:ascii="Arial" w:hAnsi="Arial" w:cs="Arial"/>
          <w:sz w:val="20"/>
          <w:szCs w:val="20"/>
        </w:rPr>
      </w:pPr>
      <w:r>
        <w:rPr>
          <w:rFonts w:ascii="Arial" w:hAnsi="Arial" w:cs="Arial"/>
          <w:sz w:val="20"/>
          <w:szCs w:val="20"/>
        </w:rPr>
        <w:t>The Kenya Bureau of Standards intends to confirm the Kenya Standards as detailed in the attached list of Kenya Standards for Systematic Review.</w:t>
      </w:r>
    </w:p>
    <w:p w:rsidR="00A748E4" w:rsidRDefault="00A748E4" w:rsidP="0032084E">
      <w:pPr>
        <w:autoSpaceDE w:val="0"/>
        <w:autoSpaceDN w:val="0"/>
        <w:adjustRightInd w:val="0"/>
        <w:ind w:left="0"/>
        <w:rPr>
          <w:rFonts w:ascii="Arial" w:hAnsi="Arial" w:cs="Arial"/>
          <w:sz w:val="20"/>
          <w:szCs w:val="20"/>
        </w:rPr>
      </w:pPr>
    </w:p>
    <w:p w:rsidR="00A748E4" w:rsidRDefault="00A748E4" w:rsidP="0032084E">
      <w:pPr>
        <w:autoSpaceDE w:val="0"/>
        <w:autoSpaceDN w:val="0"/>
        <w:adjustRightInd w:val="0"/>
        <w:ind w:left="0"/>
        <w:rPr>
          <w:rFonts w:ascii="Arial" w:hAnsi="Arial" w:cs="Arial"/>
          <w:sz w:val="20"/>
          <w:szCs w:val="20"/>
        </w:rPr>
      </w:pPr>
      <w:r>
        <w:rPr>
          <w:rFonts w:ascii="Arial" w:hAnsi="Arial" w:cs="Arial"/>
          <w:sz w:val="20"/>
          <w:szCs w:val="20"/>
        </w:rPr>
        <w:t xml:space="preserve">We are therefore seeking views from potential users in respect of relevance and effectiveness of the attached standard(s) in addressing current market needs, regulatory needs and scientific and technological development.  </w:t>
      </w:r>
    </w:p>
    <w:p w:rsidR="00A748E4" w:rsidRDefault="00A748E4" w:rsidP="0032084E">
      <w:pPr>
        <w:autoSpaceDE w:val="0"/>
        <w:autoSpaceDN w:val="0"/>
        <w:adjustRightInd w:val="0"/>
        <w:ind w:left="0"/>
        <w:rPr>
          <w:rFonts w:ascii="Arial" w:hAnsi="Arial" w:cs="Arial"/>
          <w:sz w:val="20"/>
          <w:szCs w:val="20"/>
        </w:rPr>
      </w:pPr>
    </w:p>
    <w:p w:rsidR="00A748E4" w:rsidRDefault="00A748E4" w:rsidP="0032084E">
      <w:pPr>
        <w:autoSpaceDE w:val="0"/>
        <w:autoSpaceDN w:val="0"/>
        <w:adjustRightInd w:val="0"/>
        <w:ind w:left="0"/>
        <w:rPr>
          <w:rFonts w:ascii="Arial" w:hAnsi="Arial" w:cs="Arial"/>
          <w:sz w:val="20"/>
          <w:szCs w:val="20"/>
        </w:rPr>
      </w:pPr>
      <w:r>
        <w:rPr>
          <w:rFonts w:ascii="Arial" w:hAnsi="Arial" w:cs="Arial"/>
          <w:sz w:val="20"/>
          <w:szCs w:val="20"/>
        </w:rPr>
        <w:t>The Standards are available at the Kenya Bureau of Standards Information Resource Centre.  Please tick (mark) and fill your preference of the listed option.  (If the spaces provided are not enough, please attach a separate sheet of paper).</w:t>
      </w:r>
    </w:p>
    <w:p w:rsidR="00144105" w:rsidRDefault="00144105" w:rsidP="0032084E">
      <w:pPr>
        <w:autoSpaceDE w:val="0"/>
        <w:autoSpaceDN w:val="0"/>
        <w:adjustRightInd w:val="0"/>
        <w:ind w:left="0"/>
        <w:rPr>
          <w:rFonts w:ascii="Arial" w:hAnsi="Arial" w:cs="Arial"/>
          <w:sz w:val="20"/>
          <w:szCs w:val="20"/>
        </w:rPr>
      </w:pPr>
    </w:p>
    <w:p w:rsidR="00BC448F" w:rsidRDefault="00BC448F" w:rsidP="0032084E">
      <w:pPr>
        <w:autoSpaceDE w:val="0"/>
        <w:autoSpaceDN w:val="0"/>
        <w:adjustRightInd w:val="0"/>
        <w:ind w:left="0"/>
        <w:rPr>
          <w:rFonts w:ascii="Arial" w:hAnsi="Arial" w:cs="Arial"/>
          <w:sz w:val="20"/>
          <w:szCs w:val="20"/>
        </w:rPr>
      </w:pPr>
    </w:p>
    <w:p w:rsidR="00F8024A" w:rsidRDefault="00A748E4" w:rsidP="0032084E">
      <w:pPr>
        <w:autoSpaceDE w:val="0"/>
        <w:autoSpaceDN w:val="0"/>
        <w:adjustRightInd w:val="0"/>
        <w:ind w:left="0"/>
        <w:rPr>
          <w:rFonts w:ascii="Arial" w:hAnsi="Arial" w:cs="Arial"/>
          <w:sz w:val="20"/>
          <w:szCs w:val="20"/>
        </w:rPr>
      </w:pPr>
      <w:r>
        <w:rPr>
          <w:rFonts w:ascii="Arial" w:hAnsi="Arial" w:cs="Arial"/>
          <w:sz w:val="20"/>
          <w:szCs w:val="20"/>
        </w:rPr>
        <w:t xml:space="preserve">KS Number(s) of Standard(s) </w:t>
      </w:r>
    </w:p>
    <w:p w:rsidR="00D33D28" w:rsidRDefault="00D33D28" w:rsidP="0032084E">
      <w:pPr>
        <w:autoSpaceDE w:val="0"/>
        <w:autoSpaceDN w:val="0"/>
        <w:adjustRightInd w:val="0"/>
        <w:ind w:left="0"/>
        <w:rPr>
          <w:rFonts w:ascii="Arial" w:hAnsi="Arial" w:cs="Arial"/>
          <w:sz w:val="20"/>
          <w:szCs w:val="20"/>
        </w:rPr>
      </w:pPr>
    </w:p>
    <w:p w:rsidR="00A748E4" w:rsidRDefault="00A748E4" w:rsidP="0032084E">
      <w:pPr>
        <w:autoSpaceDE w:val="0"/>
        <w:autoSpaceDN w:val="0"/>
        <w:adjustRightInd w:val="0"/>
        <w:ind w:left="0"/>
        <w:rPr>
          <w:rFonts w:ascii="Arial" w:hAnsi="Arial" w:cs="Arial"/>
          <w:sz w:val="20"/>
          <w:szCs w:val="20"/>
        </w:rPr>
      </w:pPr>
      <w:proofErr w:type="gramStart"/>
      <w:r>
        <w:rPr>
          <w:rFonts w:ascii="Arial" w:hAnsi="Arial" w:cs="Arial"/>
          <w:sz w:val="20"/>
          <w:szCs w:val="20"/>
        </w:rPr>
        <w:t>( Fill</w:t>
      </w:r>
      <w:proofErr w:type="gramEnd"/>
      <w:r>
        <w:rPr>
          <w:rFonts w:ascii="Arial" w:hAnsi="Arial" w:cs="Arial"/>
          <w:sz w:val="20"/>
          <w:szCs w:val="20"/>
        </w:rPr>
        <w:t xml:space="preserve"> in for each standard separately in case you have objections, otherwise use the same form)</w:t>
      </w:r>
    </w:p>
    <w:p w:rsidR="00A748E4" w:rsidRDefault="00A748E4" w:rsidP="0032084E">
      <w:pPr>
        <w:autoSpaceDE w:val="0"/>
        <w:autoSpaceDN w:val="0"/>
        <w:adjustRightInd w:val="0"/>
        <w:ind w:left="0"/>
        <w:rPr>
          <w:rFonts w:ascii="Arial" w:hAnsi="Arial" w:cs="Arial"/>
          <w:sz w:val="20"/>
          <w:szCs w:val="20"/>
        </w:rPr>
      </w:pPr>
    </w:p>
    <w:p w:rsidR="00A748E4" w:rsidRDefault="00A748E4" w:rsidP="0032084E">
      <w:pPr>
        <w:autoSpaceDE w:val="0"/>
        <w:autoSpaceDN w:val="0"/>
        <w:adjustRightInd w:val="0"/>
        <w:ind w:left="0"/>
        <w:rPr>
          <w:rFonts w:ascii="Arial" w:hAnsi="Arial" w:cs="Arial"/>
          <w:sz w:val="20"/>
          <w:szCs w:val="20"/>
        </w:rPr>
      </w:pPr>
      <w:r>
        <w:rPr>
          <w:rFonts w:ascii="Arial" w:hAnsi="Arial" w:cs="Arial"/>
          <w:sz w:val="20"/>
          <w:szCs w:val="20"/>
        </w:rPr>
        <w:t xml:space="preserve">I accept the proposal to confirm the Kenya Standard(s) as current       </w:t>
      </w:r>
      <w:r>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2E4038">
        <w:rPr>
          <w:rFonts w:ascii="Arial" w:hAnsi="Arial" w:cs="Arial"/>
          <w:color w:val="000000"/>
          <w:sz w:val="20"/>
          <w:szCs w:val="20"/>
        </w:rPr>
      </w:r>
      <w:r w:rsidR="002E4038">
        <w:rPr>
          <w:rFonts w:ascii="Arial" w:hAnsi="Arial" w:cs="Arial"/>
          <w:color w:val="000000"/>
          <w:sz w:val="20"/>
          <w:szCs w:val="20"/>
        </w:rPr>
        <w:fldChar w:fldCharType="separate"/>
      </w:r>
      <w:r>
        <w:rPr>
          <w:rFonts w:ascii="Arial" w:hAnsi="Arial" w:cs="Arial"/>
          <w:color w:val="000000"/>
          <w:sz w:val="20"/>
          <w:szCs w:val="20"/>
        </w:rPr>
        <w:fldChar w:fldCharType="end"/>
      </w:r>
    </w:p>
    <w:p w:rsidR="00A748E4" w:rsidRDefault="00A748E4" w:rsidP="0032084E">
      <w:pPr>
        <w:autoSpaceDE w:val="0"/>
        <w:autoSpaceDN w:val="0"/>
        <w:adjustRightInd w:val="0"/>
        <w:ind w:left="0"/>
        <w:rPr>
          <w:rFonts w:ascii="Arial" w:hAnsi="Arial" w:cs="Arial"/>
          <w:sz w:val="20"/>
          <w:szCs w:val="20"/>
        </w:rPr>
      </w:pPr>
    </w:p>
    <w:p w:rsidR="00A748E4" w:rsidRDefault="00A748E4" w:rsidP="0032084E">
      <w:pPr>
        <w:autoSpaceDE w:val="0"/>
        <w:autoSpaceDN w:val="0"/>
        <w:adjustRightInd w:val="0"/>
        <w:ind w:left="0"/>
        <w:rPr>
          <w:rFonts w:ascii="Arial" w:hAnsi="Arial" w:cs="Arial"/>
          <w:sz w:val="20"/>
          <w:szCs w:val="20"/>
        </w:rPr>
      </w:pPr>
      <w:r>
        <w:rPr>
          <w:rFonts w:ascii="Arial" w:hAnsi="Arial" w:cs="Arial"/>
          <w:sz w:val="20"/>
          <w:szCs w:val="20"/>
        </w:rPr>
        <w:t xml:space="preserve">I object to the proposal to confirm the Kenya Standard as current        </w:t>
      </w:r>
      <w:r>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2E4038">
        <w:rPr>
          <w:rFonts w:ascii="Arial" w:hAnsi="Arial" w:cs="Arial"/>
          <w:color w:val="000000"/>
          <w:sz w:val="20"/>
          <w:szCs w:val="20"/>
        </w:rPr>
      </w:r>
      <w:r w:rsidR="002E4038">
        <w:rPr>
          <w:rFonts w:ascii="Arial" w:hAnsi="Arial" w:cs="Arial"/>
          <w:color w:val="000000"/>
          <w:sz w:val="20"/>
          <w:szCs w:val="20"/>
        </w:rPr>
        <w:fldChar w:fldCharType="separate"/>
      </w:r>
      <w:r>
        <w:rPr>
          <w:rFonts w:ascii="Arial" w:hAnsi="Arial" w:cs="Arial"/>
          <w:color w:val="000000"/>
          <w:sz w:val="20"/>
          <w:szCs w:val="20"/>
        </w:rPr>
        <w:fldChar w:fldCharType="end"/>
      </w:r>
    </w:p>
    <w:p w:rsidR="00A748E4" w:rsidRDefault="00A748E4" w:rsidP="0032084E">
      <w:pPr>
        <w:ind w:left="0"/>
        <w:rPr>
          <w:rFonts w:ascii="Arial" w:hAnsi="Arial" w:cs="Arial"/>
          <w:color w:val="000000"/>
          <w:sz w:val="20"/>
          <w:szCs w:val="20"/>
        </w:rPr>
      </w:pPr>
    </w:p>
    <w:p w:rsidR="00A748E4" w:rsidRDefault="00A748E4" w:rsidP="0032084E">
      <w:pPr>
        <w:autoSpaceDE w:val="0"/>
        <w:autoSpaceDN w:val="0"/>
        <w:adjustRightInd w:val="0"/>
        <w:ind w:left="0"/>
        <w:rPr>
          <w:rFonts w:ascii="Arial" w:hAnsi="Arial" w:cs="Arial"/>
          <w:color w:val="000000"/>
          <w:sz w:val="20"/>
          <w:szCs w:val="20"/>
        </w:rPr>
      </w:pPr>
      <w:r>
        <w:rPr>
          <w:rFonts w:ascii="Arial" w:hAnsi="Arial" w:cs="Arial"/>
          <w:sz w:val="20"/>
          <w:szCs w:val="20"/>
        </w:rPr>
        <w:t>Our proposed action</w:t>
      </w:r>
      <w:r w:rsidRPr="00652429">
        <w:rPr>
          <w:rFonts w:ascii="Arial" w:hAnsi="Arial" w:cs="Arial"/>
          <w:sz w:val="20"/>
          <w:szCs w:val="20"/>
        </w:rPr>
        <w:t xml:space="preserve"> </w:t>
      </w:r>
      <w:r>
        <w:rPr>
          <w:rFonts w:ascii="Arial" w:hAnsi="Arial" w:cs="Arial"/>
          <w:sz w:val="20"/>
          <w:szCs w:val="20"/>
        </w:rPr>
        <w:t>is</w:t>
      </w:r>
      <w:r w:rsidRPr="00652429">
        <w:rPr>
          <w:rFonts w:ascii="Arial" w:hAnsi="Arial" w:cs="Arial"/>
          <w:sz w:val="20"/>
          <w:szCs w:val="20"/>
        </w:rPr>
        <w:t xml:space="preserve"> </w:t>
      </w:r>
      <w:r>
        <w:rPr>
          <w:rFonts w:ascii="Arial" w:hAnsi="Arial" w:cs="Arial"/>
          <w:sz w:val="20"/>
          <w:szCs w:val="20"/>
        </w:rPr>
        <w:t xml:space="preserve"> </w:t>
      </w:r>
      <w:r>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2E4038">
        <w:rPr>
          <w:rFonts w:ascii="Arial" w:hAnsi="Arial" w:cs="Arial"/>
          <w:color w:val="000000"/>
          <w:sz w:val="20"/>
          <w:szCs w:val="20"/>
        </w:rPr>
      </w:r>
      <w:r w:rsidR="002E4038">
        <w:rPr>
          <w:rFonts w:ascii="Arial" w:hAnsi="Arial" w:cs="Arial"/>
          <w:color w:val="000000"/>
          <w:sz w:val="20"/>
          <w:szCs w:val="20"/>
        </w:rPr>
        <w:fldChar w:fldCharType="separate"/>
      </w:r>
      <w:r>
        <w:rPr>
          <w:rFonts w:ascii="Arial" w:hAnsi="Arial" w:cs="Arial"/>
          <w:color w:val="000000"/>
          <w:sz w:val="20"/>
          <w:szCs w:val="20"/>
        </w:rPr>
        <w:fldChar w:fldCharType="end"/>
      </w:r>
      <w:r>
        <w:rPr>
          <w:rFonts w:ascii="Arial" w:hAnsi="Arial" w:cs="Arial"/>
          <w:color w:val="000000"/>
          <w:sz w:val="20"/>
          <w:szCs w:val="20"/>
        </w:rPr>
        <w:t xml:space="preserve"> REVISION     </w:t>
      </w:r>
      <w:r>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2E4038">
        <w:rPr>
          <w:rFonts w:ascii="Arial" w:hAnsi="Arial" w:cs="Arial"/>
          <w:color w:val="000000"/>
          <w:sz w:val="20"/>
          <w:szCs w:val="20"/>
        </w:rPr>
      </w:r>
      <w:r w:rsidR="002E4038">
        <w:rPr>
          <w:rFonts w:ascii="Arial" w:hAnsi="Arial" w:cs="Arial"/>
          <w:color w:val="000000"/>
          <w:sz w:val="20"/>
          <w:szCs w:val="20"/>
        </w:rPr>
        <w:fldChar w:fldCharType="separate"/>
      </w:r>
      <w:r>
        <w:rPr>
          <w:rFonts w:ascii="Arial" w:hAnsi="Arial" w:cs="Arial"/>
          <w:color w:val="000000"/>
          <w:sz w:val="20"/>
          <w:szCs w:val="20"/>
        </w:rPr>
        <w:fldChar w:fldCharType="end"/>
      </w:r>
      <w:r>
        <w:rPr>
          <w:rFonts w:ascii="Arial" w:hAnsi="Arial" w:cs="Arial"/>
          <w:color w:val="000000"/>
          <w:sz w:val="20"/>
          <w:szCs w:val="20"/>
        </w:rPr>
        <w:t xml:space="preserve"> AMMENDMENT  </w:t>
      </w:r>
      <w:r>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2E4038">
        <w:rPr>
          <w:rFonts w:ascii="Arial" w:hAnsi="Arial" w:cs="Arial"/>
          <w:color w:val="000000"/>
          <w:sz w:val="20"/>
          <w:szCs w:val="20"/>
        </w:rPr>
      </w:r>
      <w:r w:rsidR="002E4038">
        <w:rPr>
          <w:rFonts w:ascii="Arial" w:hAnsi="Arial" w:cs="Arial"/>
          <w:color w:val="000000"/>
          <w:sz w:val="20"/>
          <w:szCs w:val="20"/>
        </w:rPr>
        <w:fldChar w:fldCharType="separate"/>
      </w:r>
      <w:r>
        <w:rPr>
          <w:rFonts w:ascii="Arial" w:hAnsi="Arial" w:cs="Arial"/>
          <w:color w:val="000000"/>
          <w:sz w:val="20"/>
          <w:szCs w:val="20"/>
        </w:rPr>
        <w:fldChar w:fldCharType="end"/>
      </w:r>
      <w:r>
        <w:rPr>
          <w:rFonts w:ascii="Arial" w:hAnsi="Arial" w:cs="Arial"/>
          <w:color w:val="000000"/>
          <w:sz w:val="20"/>
          <w:szCs w:val="20"/>
        </w:rPr>
        <w:t xml:space="preserve"> WITHDRAWAL    </w:t>
      </w:r>
    </w:p>
    <w:p w:rsidR="00A748E4" w:rsidRDefault="00A748E4" w:rsidP="0032084E">
      <w:pPr>
        <w:autoSpaceDE w:val="0"/>
        <w:autoSpaceDN w:val="0"/>
        <w:adjustRightInd w:val="0"/>
        <w:ind w:left="0"/>
        <w:rPr>
          <w:rFonts w:ascii="Arial" w:hAnsi="Arial" w:cs="Arial"/>
          <w:color w:val="000000"/>
          <w:sz w:val="20"/>
          <w:szCs w:val="20"/>
        </w:rPr>
      </w:pPr>
    </w:p>
    <w:p w:rsidR="00A748E4" w:rsidRDefault="00A748E4" w:rsidP="0032084E">
      <w:pPr>
        <w:autoSpaceDE w:val="0"/>
        <w:autoSpaceDN w:val="0"/>
        <w:adjustRightInd w:val="0"/>
        <w:ind w:left="0"/>
        <w:rPr>
          <w:rFonts w:ascii="Arial" w:hAnsi="Arial" w:cs="Arial"/>
          <w:color w:val="000000"/>
          <w:sz w:val="20"/>
          <w:szCs w:val="20"/>
        </w:rPr>
      </w:pPr>
      <w:r>
        <w:rPr>
          <w:rFonts w:ascii="Arial" w:hAnsi="Arial" w:cs="Arial"/>
          <w:color w:val="000000"/>
          <w:sz w:val="20"/>
          <w:szCs w:val="20"/>
        </w:rPr>
        <w:t>Our justification for the objection of the proposed confirmation is as follows (cite specific clauses and wording preferred):</w:t>
      </w:r>
    </w:p>
    <w:p w:rsidR="00A748E4" w:rsidRDefault="00A748E4" w:rsidP="0032084E">
      <w:pPr>
        <w:autoSpaceDE w:val="0"/>
        <w:autoSpaceDN w:val="0"/>
        <w:adjustRightInd w:val="0"/>
        <w:ind w:left="0"/>
        <w:rPr>
          <w:rFonts w:ascii="Arial" w:hAnsi="Arial" w:cs="Arial"/>
          <w:color w:val="000000"/>
          <w:sz w:val="20"/>
          <w:szCs w:val="20"/>
        </w:rPr>
      </w:pPr>
      <w:r>
        <w:rPr>
          <w:rFonts w:ascii="Arial" w:hAnsi="Arial" w:cs="Arial"/>
          <w:color w:val="000000"/>
          <w:sz w:val="20"/>
          <w:szCs w:val="20"/>
        </w:rPr>
        <w:t>………………………………………………………………………………………………………………………………………………………………………………………………………………………………………………………………………………………………………………………………………………………………………………………………………………………………</w:t>
      </w:r>
    </w:p>
    <w:p w:rsidR="00A748E4" w:rsidRDefault="00A748E4" w:rsidP="0032084E">
      <w:pPr>
        <w:autoSpaceDE w:val="0"/>
        <w:autoSpaceDN w:val="0"/>
        <w:adjustRightInd w:val="0"/>
        <w:ind w:left="0"/>
        <w:rPr>
          <w:rFonts w:ascii="Arial" w:hAnsi="Arial" w:cs="Arial"/>
          <w:color w:val="000000"/>
          <w:sz w:val="16"/>
          <w:szCs w:val="16"/>
        </w:rPr>
      </w:pPr>
    </w:p>
    <w:p w:rsidR="00A748E4" w:rsidRPr="00596B33" w:rsidRDefault="00A748E4" w:rsidP="0032084E">
      <w:pPr>
        <w:autoSpaceDE w:val="0"/>
        <w:autoSpaceDN w:val="0"/>
        <w:adjustRightInd w:val="0"/>
        <w:ind w:left="0"/>
        <w:rPr>
          <w:rFonts w:ascii="Arial" w:hAnsi="Arial" w:cs="Arial"/>
          <w:color w:val="000000"/>
          <w:sz w:val="16"/>
          <w:szCs w:val="16"/>
        </w:rPr>
      </w:pPr>
      <w:r w:rsidRPr="00596B33">
        <w:rPr>
          <w:rFonts w:ascii="Arial" w:hAnsi="Arial" w:cs="Arial"/>
          <w:color w:val="000000"/>
          <w:sz w:val="16"/>
          <w:szCs w:val="16"/>
        </w:rPr>
        <w:t xml:space="preserve">Note: Absence of </w:t>
      </w:r>
      <w:r w:rsidRPr="00596B33">
        <w:rPr>
          <w:rFonts w:ascii="Arial" w:hAnsi="Arial" w:cs="Arial"/>
          <w:bCs/>
          <w:sz w:val="16"/>
          <w:szCs w:val="16"/>
        </w:rPr>
        <w:t>sustainable technical justifications in support of the objection shall render the objection unviable.</w:t>
      </w:r>
    </w:p>
    <w:p w:rsidR="00A748E4" w:rsidRDefault="00A748E4" w:rsidP="0032084E">
      <w:pPr>
        <w:autoSpaceDE w:val="0"/>
        <w:autoSpaceDN w:val="0"/>
        <w:adjustRightInd w:val="0"/>
        <w:ind w:left="0"/>
        <w:rPr>
          <w:rFonts w:ascii="Arial" w:hAnsi="Arial" w:cs="Arial"/>
          <w:sz w:val="20"/>
          <w:szCs w:val="20"/>
        </w:rPr>
      </w:pPr>
    </w:p>
    <w:p w:rsidR="00011EA4" w:rsidRDefault="00011EA4" w:rsidP="0032084E">
      <w:pPr>
        <w:autoSpaceDE w:val="0"/>
        <w:autoSpaceDN w:val="0"/>
        <w:adjustRightInd w:val="0"/>
        <w:ind w:left="0"/>
        <w:rPr>
          <w:rFonts w:ascii="Arial" w:hAnsi="Arial" w:cs="Arial"/>
          <w:sz w:val="20"/>
          <w:szCs w:val="20"/>
        </w:rPr>
      </w:pPr>
    </w:p>
    <w:p w:rsidR="00A748E4" w:rsidRDefault="00A748E4" w:rsidP="0032084E">
      <w:pPr>
        <w:autoSpaceDE w:val="0"/>
        <w:autoSpaceDN w:val="0"/>
        <w:adjustRightInd w:val="0"/>
        <w:ind w:left="0"/>
        <w:rPr>
          <w:rFonts w:ascii="Arial" w:hAnsi="Arial" w:cs="Arial"/>
          <w:sz w:val="20"/>
          <w:szCs w:val="20"/>
        </w:rPr>
      </w:pPr>
    </w:p>
    <w:p w:rsidR="00A748E4" w:rsidRDefault="00A748E4" w:rsidP="0032084E">
      <w:pPr>
        <w:autoSpaceDE w:val="0"/>
        <w:autoSpaceDN w:val="0"/>
        <w:adjustRightInd w:val="0"/>
        <w:ind w:left="0"/>
        <w:rPr>
          <w:rFonts w:ascii="Arial" w:hAnsi="Arial" w:cs="Arial"/>
          <w:sz w:val="20"/>
          <w:szCs w:val="20"/>
        </w:rPr>
      </w:pPr>
      <w:r w:rsidRPr="00652429">
        <w:rPr>
          <w:rFonts w:ascii="Arial" w:hAnsi="Arial" w:cs="Arial"/>
          <w:sz w:val="20"/>
          <w:szCs w:val="20"/>
        </w:rPr>
        <w:t>Name and (of respondent)</w:t>
      </w:r>
      <w:r w:rsidR="0032084E">
        <w:rPr>
          <w:rFonts w:ascii="Arial" w:hAnsi="Arial" w:cs="Arial"/>
          <w:sz w:val="20"/>
          <w:szCs w:val="20"/>
        </w:rPr>
        <w:t xml:space="preserve">………………………………………… </w:t>
      </w:r>
      <w:r>
        <w:rPr>
          <w:rFonts w:ascii="Arial" w:hAnsi="Arial" w:cs="Arial"/>
          <w:sz w:val="20"/>
          <w:szCs w:val="20"/>
        </w:rPr>
        <w:t xml:space="preserve">        </w:t>
      </w:r>
      <w:r w:rsidRPr="00652429">
        <w:rPr>
          <w:rFonts w:ascii="Arial" w:hAnsi="Arial" w:cs="Arial"/>
          <w:sz w:val="20"/>
          <w:szCs w:val="20"/>
        </w:rPr>
        <w:t>Position</w:t>
      </w:r>
      <w:r>
        <w:rPr>
          <w:rFonts w:ascii="Arial" w:hAnsi="Arial" w:cs="Arial"/>
          <w:sz w:val="20"/>
          <w:szCs w:val="20"/>
        </w:rPr>
        <w:t>…………………</w:t>
      </w:r>
    </w:p>
    <w:p w:rsidR="00A748E4" w:rsidRDefault="00A748E4" w:rsidP="0032084E">
      <w:pPr>
        <w:autoSpaceDE w:val="0"/>
        <w:autoSpaceDN w:val="0"/>
        <w:adjustRightInd w:val="0"/>
        <w:ind w:left="0"/>
        <w:rPr>
          <w:rFonts w:ascii="Arial" w:hAnsi="Arial" w:cs="Arial"/>
          <w:sz w:val="20"/>
          <w:szCs w:val="20"/>
        </w:rPr>
      </w:pPr>
    </w:p>
    <w:p w:rsidR="00A748E4" w:rsidRDefault="00A748E4" w:rsidP="0032084E">
      <w:pPr>
        <w:autoSpaceDE w:val="0"/>
        <w:autoSpaceDN w:val="0"/>
        <w:adjustRightInd w:val="0"/>
        <w:ind w:left="0"/>
        <w:rPr>
          <w:rFonts w:ascii="Arial" w:hAnsi="Arial" w:cs="Arial"/>
          <w:sz w:val="20"/>
          <w:szCs w:val="20"/>
        </w:rPr>
      </w:pPr>
      <w:r w:rsidRPr="00652429">
        <w:rPr>
          <w:rFonts w:ascii="Arial" w:hAnsi="Arial" w:cs="Arial"/>
          <w:sz w:val="20"/>
          <w:szCs w:val="20"/>
        </w:rPr>
        <w:t>Signature</w:t>
      </w:r>
      <w:r>
        <w:rPr>
          <w:rFonts w:ascii="Arial" w:hAnsi="Arial" w:cs="Arial"/>
          <w:sz w:val="20"/>
          <w:szCs w:val="20"/>
        </w:rPr>
        <w:t>: …………………………………………………….</w:t>
      </w:r>
    </w:p>
    <w:p w:rsidR="00A748E4" w:rsidRDefault="00A748E4" w:rsidP="0032084E">
      <w:pPr>
        <w:tabs>
          <w:tab w:val="right" w:leader="dot" w:pos="9000"/>
        </w:tabs>
        <w:autoSpaceDE w:val="0"/>
        <w:autoSpaceDN w:val="0"/>
        <w:adjustRightInd w:val="0"/>
        <w:ind w:left="0"/>
        <w:rPr>
          <w:rFonts w:ascii="Arial" w:hAnsi="Arial" w:cs="Arial"/>
          <w:sz w:val="20"/>
          <w:szCs w:val="20"/>
        </w:rPr>
      </w:pPr>
    </w:p>
    <w:p w:rsidR="00A748E4" w:rsidRDefault="00A748E4" w:rsidP="0032084E">
      <w:pPr>
        <w:tabs>
          <w:tab w:val="right" w:leader="dot" w:pos="9000"/>
        </w:tabs>
        <w:autoSpaceDE w:val="0"/>
        <w:autoSpaceDN w:val="0"/>
        <w:adjustRightInd w:val="0"/>
        <w:ind w:left="0"/>
        <w:rPr>
          <w:rFonts w:ascii="Arial" w:hAnsi="Arial" w:cs="Arial"/>
          <w:sz w:val="20"/>
          <w:szCs w:val="20"/>
        </w:rPr>
      </w:pPr>
      <w:r>
        <w:rPr>
          <w:rFonts w:ascii="Arial" w:hAnsi="Arial" w:cs="Arial"/>
          <w:sz w:val="20"/>
          <w:szCs w:val="20"/>
        </w:rPr>
        <w:t xml:space="preserve">On behalf of: </w:t>
      </w:r>
      <w:r>
        <w:rPr>
          <w:rFonts w:ascii="Arial" w:hAnsi="Arial" w:cs="Arial"/>
          <w:sz w:val="20"/>
          <w:szCs w:val="20"/>
        </w:rPr>
        <w:tab/>
        <w:t>(Name of organization)</w:t>
      </w:r>
    </w:p>
    <w:p w:rsidR="00A748E4" w:rsidRDefault="00A748E4" w:rsidP="0032084E">
      <w:pPr>
        <w:tabs>
          <w:tab w:val="right" w:leader="dot" w:pos="9000"/>
        </w:tabs>
        <w:autoSpaceDE w:val="0"/>
        <w:autoSpaceDN w:val="0"/>
        <w:adjustRightInd w:val="0"/>
        <w:ind w:left="0"/>
        <w:rPr>
          <w:rFonts w:ascii="Arial" w:hAnsi="Arial" w:cs="Arial"/>
          <w:sz w:val="20"/>
          <w:szCs w:val="20"/>
        </w:rPr>
      </w:pPr>
    </w:p>
    <w:p w:rsidR="00A748E4" w:rsidRDefault="00A748E4" w:rsidP="0032084E">
      <w:pPr>
        <w:tabs>
          <w:tab w:val="right" w:leader="dot" w:pos="9000"/>
        </w:tabs>
        <w:autoSpaceDE w:val="0"/>
        <w:autoSpaceDN w:val="0"/>
        <w:adjustRightInd w:val="0"/>
        <w:ind w:left="0"/>
        <w:rPr>
          <w:rFonts w:ascii="Arial" w:hAnsi="Arial" w:cs="Arial"/>
          <w:sz w:val="20"/>
          <w:szCs w:val="20"/>
        </w:rPr>
      </w:pPr>
      <w:r>
        <w:rPr>
          <w:rFonts w:ascii="Arial" w:hAnsi="Arial" w:cs="Arial"/>
          <w:sz w:val="20"/>
          <w:szCs w:val="20"/>
        </w:rPr>
        <w:t>Date:</w:t>
      </w:r>
      <w:r>
        <w:rPr>
          <w:rFonts w:ascii="Arial" w:hAnsi="Arial" w:cs="Arial"/>
          <w:sz w:val="20"/>
          <w:szCs w:val="20"/>
        </w:rPr>
        <w:tab/>
      </w:r>
    </w:p>
    <w:p w:rsidR="00011EA4" w:rsidRDefault="00011EA4" w:rsidP="0032084E">
      <w:pPr>
        <w:tabs>
          <w:tab w:val="right" w:leader="dot" w:pos="9000"/>
        </w:tabs>
        <w:autoSpaceDE w:val="0"/>
        <w:autoSpaceDN w:val="0"/>
        <w:adjustRightInd w:val="0"/>
        <w:ind w:left="0"/>
        <w:rPr>
          <w:rFonts w:ascii="Arial" w:hAnsi="Arial" w:cs="Arial"/>
          <w:sz w:val="20"/>
          <w:szCs w:val="20"/>
        </w:rPr>
      </w:pPr>
    </w:p>
    <w:p w:rsidR="00011EA4" w:rsidRDefault="00011EA4" w:rsidP="0032084E">
      <w:pPr>
        <w:tabs>
          <w:tab w:val="right" w:leader="dot" w:pos="9000"/>
        </w:tabs>
        <w:autoSpaceDE w:val="0"/>
        <w:autoSpaceDN w:val="0"/>
        <w:adjustRightInd w:val="0"/>
        <w:ind w:left="0"/>
        <w:rPr>
          <w:rFonts w:ascii="Arial" w:hAnsi="Arial" w:cs="Arial"/>
          <w:sz w:val="20"/>
          <w:szCs w:val="20"/>
        </w:rPr>
      </w:pPr>
    </w:p>
    <w:p w:rsidR="00011EA4" w:rsidRDefault="00011EA4" w:rsidP="0032084E">
      <w:pPr>
        <w:tabs>
          <w:tab w:val="right" w:leader="dot" w:pos="9000"/>
        </w:tabs>
        <w:autoSpaceDE w:val="0"/>
        <w:autoSpaceDN w:val="0"/>
        <w:adjustRightInd w:val="0"/>
        <w:ind w:left="0"/>
        <w:rPr>
          <w:rFonts w:ascii="Arial" w:hAnsi="Arial" w:cs="Arial"/>
          <w:sz w:val="20"/>
          <w:szCs w:val="20"/>
        </w:rPr>
      </w:pPr>
    </w:p>
    <w:p w:rsidR="00A748E4" w:rsidRDefault="00A748E4" w:rsidP="0032084E">
      <w:pPr>
        <w:tabs>
          <w:tab w:val="right" w:leader="dot" w:pos="3600"/>
        </w:tabs>
        <w:autoSpaceDE w:val="0"/>
        <w:autoSpaceDN w:val="0"/>
        <w:adjustRightInd w:val="0"/>
        <w:ind w:left="0"/>
        <w:rPr>
          <w:rFonts w:ascii="Arial" w:hAnsi="Arial" w:cs="Arial"/>
          <w:b/>
          <w:bCs/>
          <w:sz w:val="20"/>
          <w:szCs w:val="20"/>
        </w:rPr>
      </w:pPr>
    </w:p>
    <w:p w:rsidR="00847D8E" w:rsidRDefault="00A748E4" w:rsidP="00847D8E">
      <w:pPr>
        <w:tabs>
          <w:tab w:val="right" w:leader="dot" w:pos="3600"/>
        </w:tabs>
        <w:autoSpaceDE w:val="0"/>
        <w:autoSpaceDN w:val="0"/>
        <w:adjustRightInd w:val="0"/>
        <w:ind w:left="0"/>
        <w:rPr>
          <w:rFonts w:ascii="Arial" w:hAnsi="Arial" w:cs="Arial"/>
          <w:bCs/>
          <w:sz w:val="20"/>
          <w:szCs w:val="20"/>
        </w:rPr>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w:t>
      </w:r>
      <w:r>
        <w:rPr>
          <w:rFonts w:ascii="Arial" w:hAnsi="Arial" w:cs="Arial"/>
          <w:bCs/>
          <w:sz w:val="20"/>
          <w:szCs w:val="20"/>
        </w:rPr>
        <w:t xml:space="preserve">confirmation and </w:t>
      </w:r>
      <w:r>
        <w:rPr>
          <w:rFonts w:ascii="Arial" w:hAnsi="Arial" w:cs="Arial"/>
          <w:b/>
          <w:color w:val="000000"/>
          <w:sz w:val="20"/>
          <w:szCs w:val="20"/>
        </w:rPr>
        <w:t>shall constitute an approval vote</w:t>
      </w:r>
      <w:r w:rsidRPr="00DC08CA">
        <w:rPr>
          <w:rFonts w:ascii="Arial" w:hAnsi="Arial" w:cs="Arial"/>
          <w:bCs/>
          <w:sz w:val="20"/>
          <w:szCs w:val="20"/>
        </w:rPr>
        <w:t>.</w:t>
      </w:r>
      <w:r>
        <w:rPr>
          <w:rFonts w:ascii="Arial" w:hAnsi="Arial" w:cs="Arial"/>
          <w:bCs/>
          <w:sz w:val="20"/>
          <w:szCs w:val="20"/>
        </w:rPr>
        <w:t xml:space="preserve"> </w:t>
      </w:r>
    </w:p>
    <w:p w:rsidR="00011EA4" w:rsidRDefault="00011EA4" w:rsidP="00847D8E">
      <w:pPr>
        <w:tabs>
          <w:tab w:val="right" w:leader="dot" w:pos="3600"/>
        </w:tabs>
        <w:autoSpaceDE w:val="0"/>
        <w:autoSpaceDN w:val="0"/>
        <w:adjustRightInd w:val="0"/>
        <w:ind w:left="0"/>
        <w:rPr>
          <w:rFonts w:ascii="Arial" w:hAnsi="Arial" w:cs="Arial"/>
          <w:bCs/>
          <w:sz w:val="20"/>
          <w:szCs w:val="20"/>
        </w:rPr>
      </w:pPr>
    </w:p>
    <w:p w:rsidR="00847D8E" w:rsidRDefault="00847D8E" w:rsidP="00847D8E">
      <w:pPr>
        <w:tabs>
          <w:tab w:val="right" w:leader="dot" w:pos="3600"/>
        </w:tabs>
        <w:autoSpaceDE w:val="0"/>
        <w:autoSpaceDN w:val="0"/>
        <w:adjustRightInd w:val="0"/>
        <w:ind w:left="0"/>
        <w:rPr>
          <w:rFonts w:ascii="Arial" w:hAnsi="Arial" w:cs="Arial"/>
          <w:bCs/>
          <w:sz w:val="20"/>
          <w:szCs w:val="20"/>
        </w:rPr>
      </w:pPr>
    </w:p>
    <w:p w:rsidR="00847D8E" w:rsidRPr="00F33FFB" w:rsidRDefault="00847D8E" w:rsidP="00847D8E">
      <w:pPr>
        <w:tabs>
          <w:tab w:val="right" w:leader="dot" w:pos="3600"/>
        </w:tabs>
        <w:autoSpaceDE w:val="0"/>
        <w:autoSpaceDN w:val="0"/>
        <w:adjustRightInd w:val="0"/>
        <w:ind w:left="0"/>
        <w:rPr>
          <w:rFonts w:ascii="Arial" w:hAnsi="Arial" w:cs="Arial"/>
          <w:b/>
          <w:bCs/>
          <w:u w:val="single"/>
        </w:rPr>
      </w:pPr>
      <w:r w:rsidRPr="00DD27E6">
        <w:rPr>
          <w:rFonts w:ascii="Arial" w:hAnsi="Arial" w:cs="Arial"/>
          <w:b/>
          <w:u w:val="single"/>
        </w:rPr>
        <w:t>List of Kenya Standards for Systematic Review (</w:t>
      </w:r>
      <w:r w:rsidR="00392542">
        <w:rPr>
          <w:rFonts w:ascii="Arial" w:hAnsi="Arial" w:cs="Arial"/>
          <w:b/>
          <w:bCs/>
          <w:u w:val="single"/>
        </w:rPr>
        <w:t>KEBS TC 10</w:t>
      </w:r>
      <w:r w:rsidR="000961CB">
        <w:rPr>
          <w:rFonts w:ascii="Arial" w:hAnsi="Arial" w:cs="Arial"/>
          <w:b/>
          <w:bCs/>
          <w:u w:val="single"/>
        </w:rPr>
        <w:t>5</w:t>
      </w:r>
      <w:r>
        <w:rPr>
          <w:rFonts w:ascii="Arial" w:hAnsi="Arial" w:cs="Arial"/>
          <w:b/>
          <w:bCs/>
          <w:u w:val="single"/>
        </w:rPr>
        <w:t xml:space="preserve">: </w:t>
      </w:r>
      <w:r w:rsidR="000961CB">
        <w:rPr>
          <w:rFonts w:ascii="Arial" w:hAnsi="Arial" w:cs="Arial"/>
          <w:b/>
          <w:bCs/>
          <w:u w:val="single"/>
        </w:rPr>
        <w:t>INSTRUMENTATION AND CALIBRATION COORDINATION</w:t>
      </w:r>
      <w:r>
        <w:rPr>
          <w:rFonts w:ascii="Arial" w:hAnsi="Arial" w:cs="Arial"/>
          <w:b/>
          <w:bCs/>
          <w:u w:val="single"/>
        </w:rPr>
        <w:t>)</w:t>
      </w:r>
    </w:p>
    <w:p w:rsidR="00847D8E" w:rsidRDefault="00847D8E" w:rsidP="0032084E">
      <w:pPr>
        <w:tabs>
          <w:tab w:val="right" w:leader="dot" w:pos="3600"/>
        </w:tabs>
        <w:autoSpaceDE w:val="0"/>
        <w:autoSpaceDN w:val="0"/>
        <w:adjustRightInd w:val="0"/>
        <w:ind w:left="0"/>
        <w:rPr>
          <w:rFonts w:ascii="Arial" w:hAnsi="Arial" w:cs="Arial"/>
          <w:bCs/>
          <w:sz w:val="20"/>
          <w:szCs w:val="20"/>
        </w:rPr>
      </w:pPr>
    </w:p>
    <w:tbl>
      <w:tblPr>
        <w:tblStyle w:val="TableGrid1"/>
        <w:tblW w:w="0" w:type="auto"/>
        <w:tblLook w:val="04A0" w:firstRow="1" w:lastRow="0" w:firstColumn="1" w:lastColumn="0" w:noHBand="0" w:noVBand="1"/>
      </w:tblPr>
      <w:tblGrid>
        <w:gridCol w:w="1951"/>
        <w:gridCol w:w="2066"/>
        <w:gridCol w:w="5000"/>
      </w:tblGrid>
      <w:tr w:rsidR="00CB5984" w:rsidRPr="00CB5984" w:rsidTr="00791E31">
        <w:trPr>
          <w:trHeight w:val="300"/>
        </w:trPr>
        <w:tc>
          <w:tcPr>
            <w:tcW w:w="2054" w:type="dxa"/>
          </w:tcPr>
          <w:p w:rsidR="00CB5984" w:rsidRPr="00CB5984" w:rsidRDefault="00CB5984" w:rsidP="00CB5984">
            <w:pPr>
              <w:numPr>
                <w:ilvl w:val="0"/>
                <w:numId w:val="12"/>
              </w:numPr>
              <w:spacing w:after="0"/>
              <w:contextualSpacing/>
              <w:jc w:val="left"/>
            </w:pPr>
          </w:p>
        </w:tc>
        <w:tc>
          <w:tcPr>
            <w:tcW w:w="2103" w:type="dxa"/>
            <w:hideMark/>
          </w:tcPr>
          <w:p w:rsidR="00CB5984" w:rsidRPr="00CB5984" w:rsidRDefault="00CB5984" w:rsidP="00CB5984">
            <w:pPr>
              <w:spacing w:after="0"/>
              <w:ind w:left="0"/>
              <w:jc w:val="left"/>
            </w:pPr>
            <w:r w:rsidRPr="00CB5984">
              <w:t xml:space="preserve">KS 634:1985 </w:t>
            </w:r>
          </w:p>
        </w:tc>
        <w:tc>
          <w:tcPr>
            <w:tcW w:w="5193" w:type="dxa"/>
            <w:hideMark/>
          </w:tcPr>
          <w:p w:rsidR="00CB5984" w:rsidRPr="00CB5984" w:rsidRDefault="00CB5984" w:rsidP="00CB5984">
            <w:pPr>
              <w:spacing w:after="0"/>
              <w:ind w:left="0"/>
              <w:jc w:val="left"/>
            </w:pPr>
            <w:r w:rsidRPr="00CB5984">
              <w:t xml:space="preserve">Specification for </w:t>
            </w:r>
            <w:proofErr w:type="spellStart"/>
            <w:r w:rsidRPr="00CB5984">
              <w:t>vernier</w:t>
            </w:r>
            <w:proofErr w:type="spellEnd"/>
            <w:r w:rsidRPr="00CB5984">
              <w:t xml:space="preserve"> calipers reading to 0.1 mm and 0.05 mm. </w:t>
            </w:r>
          </w:p>
        </w:tc>
      </w:tr>
      <w:tr w:rsidR="00CB5984" w:rsidRPr="00CB5984" w:rsidTr="00791E31">
        <w:trPr>
          <w:trHeight w:val="300"/>
        </w:trPr>
        <w:tc>
          <w:tcPr>
            <w:tcW w:w="2054" w:type="dxa"/>
          </w:tcPr>
          <w:p w:rsidR="00CB5984" w:rsidRPr="00CB5984" w:rsidRDefault="00CB5984" w:rsidP="00CB5984">
            <w:pPr>
              <w:numPr>
                <w:ilvl w:val="0"/>
                <w:numId w:val="12"/>
              </w:numPr>
              <w:spacing w:after="0"/>
              <w:contextualSpacing/>
              <w:jc w:val="left"/>
            </w:pPr>
          </w:p>
        </w:tc>
        <w:tc>
          <w:tcPr>
            <w:tcW w:w="2103" w:type="dxa"/>
            <w:hideMark/>
          </w:tcPr>
          <w:p w:rsidR="00CB5984" w:rsidRPr="00CB5984" w:rsidRDefault="00CB5984" w:rsidP="00CB5984">
            <w:pPr>
              <w:spacing w:after="0"/>
              <w:ind w:left="0"/>
              <w:jc w:val="left"/>
            </w:pPr>
            <w:r w:rsidRPr="00CB5984">
              <w:t xml:space="preserve">KS 635:1985 </w:t>
            </w:r>
          </w:p>
        </w:tc>
        <w:tc>
          <w:tcPr>
            <w:tcW w:w="5193" w:type="dxa"/>
            <w:hideMark/>
          </w:tcPr>
          <w:p w:rsidR="00CB5984" w:rsidRPr="00CB5984" w:rsidRDefault="00CB5984" w:rsidP="00CB5984">
            <w:pPr>
              <w:spacing w:after="0"/>
              <w:ind w:left="0"/>
              <w:jc w:val="left"/>
            </w:pPr>
            <w:r w:rsidRPr="00CB5984">
              <w:t xml:space="preserve">Specification for </w:t>
            </w:r>
            <w:proofErr w:type="spellStart"/>
            <w:r w:rsidRPr="00CB5984">
              <w:t>vernier</w:t>
            </w:r>
            <w:proofErr w:type="spellEnd"/>
            <w:r w:rsidRPr="00CB5984">
              <w:t xml:space="preserve"> calipers reading to 0.02 mm. </w:t>
            </w:r>
          </w:p>
        </w:tc>
      </w:tr>
      <w:tr w:rsidR="00CB5984" w:rsidRPr="00CB5984" w:rsidTr="00791E31">
        <w:trPr>
          <w:trHeight w:val="300"/>
        </w:trPr>
        <w:tc>
          <w:tcPr>
            <w:tcW w:w="2054" w:type="dxa"/>
          </w:tcPr>
          <w:p w:rsidR="00CB5984" w:rsidRPr="00CB5984" w:rsidRDefault="00CB5984" w:rsidP="00CB5984">
            <w:pPr>
              <w:numPr>
                <w:ilvl w:val="0"/>
                <w:numId w:val="12"/>
              </w:numPr>
              <w:spacing w:after="0"/>
              <w:contextualSpacing/>
              <w:jc w:val="left"/>
            </w:pPr>
          </w:p>
        </w:tc>
        <w:tc>
          <w:tcPr>
            <w:tcW w:w="2103" w:type="dxa"/>
            <w:hideMark/>
          </w:tcPr>
          <w:p w:rsidR="00CB5984" w:rsidRPr="00CB5984" w:rsidRDefault="00CB5984" w:rsidP="00CB5984">
            <w:pPr>
              <w:spacing w:after="0"/>
              <w:ind w:left="0"/>
              <w:jc w:val="left"/>
            </w:pPr>
            <w:r w:rsidRPr="00CB5984">
              <w:t xml:space="preserve">KS 636:1985 </w:t>
            </w:r>
          </w:p>
        </w:tc>
        <w:tc>
          <w:tcPr>
            <w:tcW w:w="5193" w:type="dxa"/>
            <w:hideMark/>
          </w:tcPr>
          <w:p w:rsidR="00CB5984" w:rsidRPr="00CB5984" w:rsidRDefault="00CB5984" w:rsidP="00CB5984">
            <w:pPr>
              <w:spacing w:after="0"/>
              <w:ind w:left="0"/>
              <w:jc w:val="left"/>
            </w:pPr>
            <w:r w:rsidRPr="00CB5984">
              <w:t xml:space="preserve">Specification for micrometer caliper for external measurement. </w:t>
            </w:r>
          </w:p>
        </w:tc>
      </w:tr>
      <w:tr w:rsidR="00CB5984" w:rsidRPr="00CB5984" w:rsidTr="00791E31">
        <w:trPr>
          <w:trHeight w:val="300"/>
        </w:trPr>
        <w:tc>
          <w:tcPr>
            <w:tcW w:w="2054" w:type="dxa"/>
          </w:tcPr>
          <w:p w:rsidR="00CB5984" w:rsidRPr="00CB5984" w:rsidRDefault="00CB5984" w:rsidP="00CB5984">
            <w:pPr>
              <w:numPr>
                <w:ilvl w:val="0"/>
                <w:numId w:val="12"/>
              </w:numPr>
              <w:spacing w:after="0"/>
              <w:contextualSpacing/>
              <w:jc w:val="left"/>
            </w:pPr>
          </w:p>
        </w:tc>
        <w:tc>
          <w:tcPr>
            <w:tcW w:w="2103" w:type="dxa"/>
            <w:hideMark/>
          </w:tcPr>
          <w:p w:rsidR="00CB5984" w:rsidRPr="00CB5984" w:rsidRDefault="00CB5984" w:rsidP="00CB5984">
            <w:pPr>
              <w:spacing w:after="0"/>
              <w:ind w:left="0"/>
              <w:jc w:val="left"/>
            </w:pPr>
            <w:r w:rsidRPr="00CB5984">
              <w:t xml:space="preserve">KS 637:1986 </w:t>
            </w:r>
          </w:p>
        </w:tc>
        <w:tc>
          <w:tcPr>
            <w:tcW w:w="5193" w:type="dxa"/>
            <w:hideMark/>
          </w:tcPr>
          <w:p w:rsidR="00CB5984" w:rsidRPr="00CB5984" w:rsidRDefault="00CB5984" w:rsidP="00CB5984">
            <w:pPr>
              <w:spacing w:after="0"/>
              <w:ind w:left="0"/>
              <w:jc w:val="left"/>
            </w:pPr>
            <w:r w:rsidRPr="00CB5984">
              <w:t xml:space="preserve">Specification for dial gauges reading in 0.01 mm. </w:t>
            </w:r>
          </w:p>
        </w:tc>
      </w:tr>
      <w:tr w:rsidR="00CB5984" w:rsidRPr="00CB5984" w:rsidTr="00791E31">
        <w:trPr>
          <w:trHeight w:val="300"/>
        </w:trPr>
        <w:tc>
          <w:tcPr>
            <w:tcW w:w="2054" w:type="dxa"/>
          </w:tcPr>
          <w:p w:rsidR="00CB5984" w:rsidRPr="00CB5984" w:rsidRDefault="00CB5984" w:rsidP="00CB5984">
            <w:pPr>
              <w:numPr>
                <w:ilvl w:val="0"/>
                <w:numId w:val="12"/>
              </w:numPr>
              <w:spacing w:after="0"/>
              <w:contextualSpacing/>
              <w:jc w:val="left"/>
              <w:rPr>
                <w:rFonts w:ascii="Verdana" w:hAnsi="Verdana" w:cs="Calibri"/>
                <w:color w:val="000000"/>
                <w:sz w:val="20"/>
                <w:szCs w:val="20"/>
              </w:rPr>
            </w:pPr>
          </w:p>
        </w:tc>
        <w:tc>
          <w:tcPr>
            <w:tcW w:w="2103" w:type="dxa"/>
            <w:hideMark/>
          </w:tcPr>
          <w:p w:rsidR="00CB5984" w:rsidRPr="00CB5984" w:rsidRDefault="00CB5984" w:rsidP="00CB5984">
            <w:pPr>
              <w:spacing w:after="0"/>
              <w:ind w:left="0"/>
              <w:jc w:val="left"/>
              <w:rPr>
                <w:rFonts w:ascii="Verdana" w:hAnsi="Verdana" w:cs="Calibri"/>
                <w:color w:val="000000"/>
                <w:sz w:val="20"/>
                <w:szCs w:val="20"/>
              </w:rPr>
            </w:pPr>
            <w:r w:rsidRPr="00CB5984">
              <w:rPr>
                <w:rFonts w:ascii="Verdana" w:hAnsi="Verdana" w:cs="Calibri"/>
                <w:color w:val="000000"/>
                <w:sz w:val="20"/>
                <w:szCs w:val="20"/>
              </w:rPr>
              <w:t xml:space="preserve">KS 707-1:1986 </w:t>
            </w:r>
          </w:p>
        </w:tc>
        <w:tc>
          <w:tcPr>
            <w:tcW w:w="5193" w:type="dxa"/>
            <w:hideMark/>
          </w:tcPr>
          <w:p w:rsidR="00CB5984" w:rsidRPr="00CB5984" w:rsidRDefault="00CB5984" w:rsidP="00CB5984">
            <w:pPr>
              <w:spacing w:after="0"/>
              <w:ind w:left="0"/>
              <w:jc w:val="left"/>
              <w:rPr>
                <w:rFonts w:ascii="Verdana" w:hAnsi="Verdana" w:cs="Calibri"/>
                <w:color w:val="000000"/>
                <w:sz w:val="20"/>
                <w:szCs w:val="20"/>
              </w:rPr>
            </w:pPr>
            <w:r w:rsidRPr="00CB5984">
              <w:rPr>
                <w:rFonts w:ascii="Verdana" w:hAnsi="Verdana" w:cs="Calibri"/>
                <w:color w:val="000000"/>
                <w:sz w:val="20"/>
                <w:szCs w:val="20"/>
              </w:rPr>
              <w:t xml:space="preserve">Glossary of gear terms - Part 1: Geometrical definitions. </w:t>
            </w:r>
          </w:p>
        </w:tc>
      </w:tr>
      <w:tr w:rsidR="00CB5984" w:rsidRPr="00CB5984" w:rsidTr="00791E31">
        <w:trPr>
          <w:trHeight w:val="300"/>
        </w:trPr>
        <w:tc>
          <w:tcPr>
            <w:tcW w:w="2054" w:type="dxa"/>
          </w:tcPr>
          <w:p w:rsidR="00CB5984" w:rsidRPr="00CB5984" w:rsidRDefault="00CB5984" w:rsidP="00CB5984">
            <w:pPr>
              <w:numPr>
                <w:ilvl w:val="0"/>
                <w:numId w:val="12"/>
              </w:numPr>
              <w:spacing w:after="0"/>
              <w:contextualSpacing/>
              <w:jc w:val="left"/>
              <w:rPr>
                <w:rFonts w:ascii="Verdana" w:hAnsi="Verdana" w:cs="Calibri"/>
                <w:color w:val="000000"/>
                <w:sz w:val="20"/>
                <w:szCs w:val="20"/>
              </w:rPr>
            </w:pPr>
          </w:p>
        </w:tc>
        <w:tc>
          <w:tcPr>
            <w:tcW w:w="2103" w:type="dxa"/>
            <w:hideMark/>
          </w:tcPr>
          <w:p w:rsidR="00CB5984" w:rsidRPr="00CB5984" w:rsidRDefault="00CB5984" w:rsidP="00CB5984">
            <w:pPr>
              <w:spacing w:after="0"/>
              <w:ind w:left="0"/>
              <w:jc w:val="left"/>
              <w:rPr>
                <w:rFonts w:ascii="Verdana" w:hAnsi="Verdana" w:cs="Calibri"/>
                <w:color w:val="000000"/>
                <w:sz w:val="20"/>
                <w:szCs w:val="20"/>
              </w:rPr>
            </w:pPr>
            <w:r w:rsidRPr="00CB5984">
              <w:rPr>
                <w:rFonts w:ascii="Verdana" w:hAnsi="Verdana" w:cs="Calibri"/>
                <w:color w:val="000000"/>
                <w:sz w:val="20"/>
                <w:szCs w:val="20"/>
              </w:rPr>
              <w:t xml:space="preserve">KS 708:1986 </w:t>
            </w:r>
          </w:p>
        </w:tc>
        <w:tc>
          <w:tcPr>
            <w:tcW w:w="5193" w:type="dxa"/>
            <w:hideMark/>
          </w:tcPr>
          <w:p w:rsidR="00CB5984" w:rsidRPr="00CB5984" w:rsidRDefault="00CB5984" w:rsidP="00CB5984">
            <w:pPr>
              <w:spacing w:after="0"/>
              <w:ind w:left="0"/>
              <w:jc w:val="left"/>
              <w:rPr>
                <w:rFonts w:ascii="Verdana" w:hAnsi="Verdana" w:cs="Calibri"/>
                <w:color w:val="000000"/>
                <w:sz w:val="20"/>
                <w:szCs w:val="20"/>
              </w:rPr>
            </w:pPr>
            <w:r w:rsidRPr="00CB5984">
              <w:rPr>
                <w:rFonts w:ascii="Verdana" w:hAnsi="Verdana" w:cs="Calibri"/>
                <w:color w:val="000000"/>
                <w:sz w:val="20"/>
                <w:szCs w:val="20"/>
              </w:rPr>
              <w:t xml:space="preserve">Specification for cylindrical parallel involute gears-system of accuracy. </w:t>
            </w:r>
          </w:p>
        </w:tc>
      </w:tr>
      <w:tr w:rsidR="00CB5984" w:rsidRPr="00CB5984" w:rsidTr="00791E31">
        <w:trPr>
          <w:trHeight w:val="510"/>
        </w:trPr>
        <w:tc>
          <w:tcPr>
            <w:tcW w:w="2054" w:type="dxa"/>
          </w:tcPr>
          <w:p w:rsidR="00CB5984" w:rsidRPr="00CB5984" w:rsidRDefault="00CB5984" w:rsidP="00CB5984">
            <w:pPr>
              <w:numPr>
                <w:ilvl w:val="0"/>
                <w:numId w:val="12"/>
              </w:numPr>
              <w:spacing w:after="0"/>
              <w:contextualSpacing/>
              <w:jc w:val="left"/>
              <w:rPr>
                <w:rFonts w:ascii="Verdana" w:hAnsi="Verdana" w:cs="Calibri"/>
                <w:color w:val="000000"/>
                <w:sz w:val="20"/>
                <w:szCs w:val="20"/>
              </w:rPr>
            </w:pPr>
          </w:p>
        </w:tc>
        <w:tc>
          <w:tcPr>
            <w:tcW w:w="2103" w:type="dxa"/>
            <w:hideMark/>
          </w:tcPr>
          <w:p w:rsidR="00CB5984" w:rsidRPr="00CB5984" w:rsidRDefault="00CB5984" w:rsidP="00CB5984">
            <w:pPr>
              <w:spacing w:after="0"/>
              <w:ind w:left="0"/>
              <w:jc w:val="left"/>
              <w:rPr>
                <w:rFonts w:ascii="Verdana" w:hAnsi="Verdana" w:cs="Calibri"/>
                <w:color w:val="000000"/>
                <w:sz w:val="20"/>
                <w:szCs w:val="20"/>
              </w:rPr>
            </w:pPr>
            <w:r w:rsidRPr="00CB5984">
              <w:rPr>
                <w:rFonts w:ascii="Verdana" w:hAnsi="Verdana" w:cs="Calibri"/>
                <w:color w:val="000000"/>
                <w:sz w:val="20"/>
                <w:szCs w:val="20"/>
              </w:rPr>
              <w:t xml:space="preserve">KS 730:1986 </w:t>
            </w:r>
          </w:p>
        </w:tc>
        <w:tc>
          <w:tcPr>
            <w:tcW w:w="5193" w:type="dxa"/>
            <w:hideMark/>
          </w:tcPr>
          <w:p w:rsidR="00CB5984" w:rsidRPr="00CB5984" w:rsidRDefault="00CB5984" w:rsidP="00CB5984">
            <w:pPr>
              <w:spacing w:after="0"/>
              <w:ind w:left="0"/>
              <w:jc w:val="left"/>
              <w:rPr>
                <w:rFonts w:ascii="Verdana" w:hAnsi="Verdana" w:cs="Calibri"/>
                <w:color w:val="000000"/>
                <w:sz w:val="20"/>
                <w:szCs w:val="20"/>
              </w:rPr>
            </w:pPr>
            <w:r w:rsidRPr="00CB5984">
              <w:rPr>
                <w:rFonts w:ascii="Verdana" w:hAnsi="Verdana" w:cs="Calibri"/>
                <w:color w:val="000000"/>
                <w:sz w:val="20"/>
                <w:szCs w:val="20"/>
              </w:rPr>
              <w:t xml:space="preserve">Specification for verification of materials testing machine - elastic proving devices for static load measurements. </w:t>
            </w:r>
          </w:p>
        </w:tc>
      </w:tr>
      <w:tr w:rsidR="00CB5984" w:rsidRPr="00CB5984" w:rsidTr="00791E31">
        <w:trPr>
          <w:trHeight w:val="300"/>
        </w:trPr>
        <w:tc>
          <w:tcPr>
            <w:tcW w:w="2054" w:type="dxa"/>
          </w:tcPr>
          <w:p w:rsidR="00CB5984" w:rsidRPr="00CB5984" w:rsidRDefault="00CB5984" w:rsidP="00CB5984">
            <w:pPr>
              <w:numPr>
                <w:ilvl w:val="0"/>
                <w:numId w:val="12"/>
              </w:numPr>
              <w:spacing w:after="0"/>
              <w:contextualSpacing/>
              <w:jc w:val="left"/>
              <w:rPr>
                <w:rFonts w:ascii="Verdana" w:hAnsi="Verdana" w:cs="Calibri"/>
                <w:color w:val="000000"/>
                <w:sz w:val="20"/>
                <w:szCs w:val="20"/>
              </w:rPr>
            </w:pPr>
          </w:p>
        </w:tc>
        <w:tc>
          <w:tcPr>
            <w:tcW w:w="2103" w:type="dxa"/>
            <w:hideMark/>
          </w:tcPr>
          <w:p w:rsidR="00CB5984" w:rsidRPr="00CB5984" w:rsidRDefault="00CB5984" w:rsidP="00CB5984">
            <w:pPr>
              <w:spacing w:after="0"/>
              <w:ind w:left="0"/>
              <w:jc w:val="left"/>
              <w:rPr>
                <w:rFonts w:ascii="Verdana" w:hAnsi="Verdana" w:cs="Calibri"/>
                <w:color w:val="000000"/>
                <w:sz w:val="20"/>
                <w:szCs w:val="20"/>
              </w:rPr>
            </w:pPr>
            <w:r w:rsidRPr="00CB5984">
              <w:rPr>
                <w:rFonts w:ascii="Verdana" w:hAnsi="Verdana" w:cs="Calibri"/>
                <w:color w:val="000000"/>
                <w:sz w:val="20"/>
                <w:szCs w:val="20"/>
              </w:rPr>
              <w:t xml:space="preserve">KS 731:1985 </w:t>
            </w:r>
          </w:p>
        </w:tc>
        <w:tc>
          <w:tcPr>
            <w:tcW w:w="5193" w:type="dxa"/>
            <w:hideMark/>
          </w:tcPr>
          <w:p w:rsidR="00CB5984" w:rsidRPr="00CB5984" w:rsidRDefault="00CB5984" w:rsidP="00CB5984">
            <w:pPr>
              <w:spacing w:after="0"/>
              <w:ind w:left="0"/>
              <w:jc w:val="left"/>
              <w:rPr>
                <w:rFonts w:ascii="Verdana" w:hAnsi="Verdana" w:cs="Calibri"/>
                <w:color w:val="000000"/>
                <w:sz w:val="20"/>
                <w:szCs w:val="20"/>
              </w:rPr>
            </w:pPr>
            <w:r w:rsidRPr="00CB5984">
              <w:rPr>
                <w:rFonts w:ascii="Verdana" w:hAnsi="Verdana" w:cs="Calibri"/>
                <w:color w:val="000000"/>
                <w:sz w:val="20"/>
                <w:szCs w:val="20"/>
              </w:rPr>
              <w:t xml:space="preserve">Specification for bourdon tube pressure and vacuum gauges. </w:t>
            </w:r>
          </w:p>
        </w:tc>
      </w:tr>
      <w:tr w:rsidR="00CB5984" w:rsidRPr="00CB5984" w:rsidTr="00791E31">
        <w:trPr>
          <w:trHeight w:val="300"/>
        </w:trPr>
        <w:tc>
          <w:tcPr>
            <w:tcW w:w="2054" w:type="dxa"/>
          </w:tcPr>
          <w:p w:rsidR="00CB5984" w:rsidRPr="00CB5984" w:rsidRDefault="00CB5984" w:rsidP="00CB5984">
            <w:pPr>
              <w:numPr>
                <w:ilvl w:val="0"/>
                <w:numId w:val="12"/>
              </w:numPr>
              <w:spacing w:after="0"/>
              <w:contextualSpacing/>
              <w:jc w:val="left"/>
              <w:rPr>
                <w:rFonts w:ascii="Verdana" w:hAnsi="Verdana" w:cs="Calibri"/>
                <w:color w:val="000000"/>
                <w:sz w:val="20"/>
                <w:szCs w:val="20"/>
              </w:rPr>
            </w:pPr>
          </w:p>
        </w:tc>
        <w:tc>
          <w:tcPr>
            <w:tcW w:w="2103" w:type="dxa"/>
            <w:hideMark/>
          </w:tcPr>
          <w:p w:rsidR="00CB5984" w:rsidRPr="00CB5984" w:rsidRDefault="00CB5984" w:rsidP="00CB5984">
            <w:pPr>
              <w:spacing w:after="0"/>
              <w:ind w:left="0"/>
              <w:jc w:val="left"/>
              <w:rPr>
                <w:rFonts w:ascii="Verdana" w:hAnsi="Verdana" w:cs="Calibri"/>
                <w:color w:val="000000"/>
                <w:sz w:val="20"/>
                <w:szCs w:val="20"/>
              </w:rPr>
            </w:pPr>
            <w:r w:rsidRPr="00CB5984">
              <w:rPr>
                <w:rFonts w:ascii="Verdana" w:hAnsi="Verdana" w:cs="Calibri"/>
                <w:color w:val="000000"/>
                <w:sz w:val="20"/>
                <w:szCs w:val="20"/>
              </w:rPr>
              <w:t xml:space="preserve">KS 853:1987 </w:t>
            </w:r>
          </w:p>
        </w:tc>
        <w:tc>
          <w:tcPr>
            <w:tcW w:w="5193" w:type="dxa"/>
            <w:hideMark/>
          </w:tcPr>
          <w:p w:rsidR="00CB5984" w:rsidRPr="00CB5984" w:rsidRDefault="00CB5984" w:rsidP="00CB5984">
            <w:pPr>
              <w:spacing w:after="0"/>
              <w:ind w:left="0"/>
              <w:jc w:val="left"/>
              <w:rPr>
                <w:rFonts w:ascii="Verdana" w:hAnsi="Verdana" w:cs="Calibri"/>
                <w:color w:val="000000"/>
                <w:sz w:val="20"/>
                <w:szCs w:val="20"/>
              </w:rPr>
            </w:pPr>
            <w:r w:rsidRPr="00CB5984">
              <w:rPr>
                <w:rFonts w:ascii="Verdana" w:hAnsi="Verdana" w:cs="Calibri"/>
                <w:color w:val="000000"/>
                <w:sz w:val="20"/>
                <w:szCs w:val="20"/>
              </w:rPr>
              <w:t xml:space="preserve">Measurement and calibration of spheres and spheroids. </w:t>
            </w:r>
          </w:p>
        </w:tc>
      </w:tr>
      <w:tr w:rsidR="00CB5984" w:rsidRPr="00CB5984" w:rsidTr="00791E31">
        <w:trPr>
          <w:trHeight w:val="300"/>
        </w:trPr>
        <w:tc>
          <w:tcPr>
            <w:tcW w:w="2054" w:type="dxa"/>
          </w:tcPr>
          <w:p w:rsidR="00CB5984" w:rsidRPr="00CB5984" w:rsidRDefault="00CB5984" w:rsidP="00CB5984">
            <w:pPr>
              <w:numPr>
                <w:ilvl w:val="0"/>
                <w:numId w:val="12"/>
              </w:numPr>
              <w:spacing w:after="0"/>
              <w:contextualSpacing/>
              <w:jc w:val="left"/>
              <w:rPr>
                <w:rFonts w:ascii="Verdana" w:hAnsi="Verdana" w:cs="Calibri"/>
                <w:color w:val="000000"/>
                <w:sz w:val="20"/>
                <w:szCs w:val="20"/>
              </w:rPr>
            </w:pPr>
          </w:p>
        </w:tc>
        <w:tc>
          <w:tcPr>
            <w:tcW w:w="2103" w:type="dxa"/>
            <w:hideMark/>
          </w:tcPr>
          <w:p w:rsidR="00CB5984" w:rsidRPr="00CB5984" w:rsidRDefault="00CB5984" w:rsidP="00CB5984">
            <w:pPr>
              <w:spacing w:after="0"/>
              <w:ind w:left="0"/>
              <w:jc w:val="left"/>
              <w:rPr>
                <w:rFonts w:ascii="Verdana" w:hAnsi="Verdana" w:cs="Calibri"/>
                <w:color w:val="000000"/>
                <w:sz w:val="20"/>
                <w:szCs w:val="20"/>
              </w:rPr>
            </w:pPr>
            <w:r w:rsidRPr="00CB5984">
              <w:rPr>
                <w:rFonts w:ascii="Verdana" w:hAnsi="Verdana" w:cs="Calibri"/>
                <w:color w:val="000000"/>
                <w:sz w:val="20"/>
                <w:szCs w:val="20"/>
              </w:rPr>
              <w:t xml:space="preserve">KS 854:1987 </w:t>
            </w:r>
          </w:p>
        </w:tc>
        <w:tc>
          <w:tcPr>
            <w:tcW w:w="5193" w:type="dxa"/>
            <w:hideMark/>
          </w:tcPr>
          <w:p w:rsidR="00CB5984" w:rsidRPr="00CB5984" w:rsidRDefault="00CB5984" w:rsidP="00CB5984">
            <w:pPr>
              <w:spacing w:after="0"/>
              <w:ind w:left="0"/>
              <w:jc w:val="left"/>
              <w:rPr>
                <w:rFonts w:ascii="Verdana" w:hAnsi="Verdana" w:cs="Calibri"/>
                <w:color w:val="000000"/>
                <w:sz w:val="20"/>
                <w:szCs w:val="20"/>
              </w:rPr>
            </w:pPr>
            <w:r w:rsidRPr="00CB5984">
              <w:rPr>
                <w:rFonts w:ascii="Verdana" w:hAnsi="Verdana" w:cs="Calibri"/>
                <w:color w:val="000000"/>
                <w:sz w:val="20"/>
                <w:szCs w:val="20"/>
              </w:rPr>
              <w:t xml:space="preserve">Measurement and calibration of barges. </w:t>
            </w:r>
          </w:p>
        </w:tc>
      </w:tr>
      <w:tr w:rsidR="00CB5984" w:rsidRPr="00CB5984" w:rsidTr="00791E31">
        <w:trPr>
          <w:trHeight w:val="300"/>
        </w:trPr>
        <w:tc>
          <w:tcPr>
            <w:tcW w:w="2054" w:type="dxa"/>
          </w:tcPr>
          <w:p w:rsidR="00CB5984" w:rsidRPr="00CB5984" w:rsidRDefault="00CB5984" w:rsidP="00CB5984">
            <w:pPr>
              <w:numPr>
                <w:ilvl w:val="0"/>
                <w:numId w:val="12"/>
              </w:numPr>
              <w:spacing w:after="0"/>
              <w:contextualSpacing/>
              <w:jc w:val="left"/>
              <w:rPr>
                <w:rFonts w:ascii="Verdana" w:hAnsi="Verdana" w:cs="Calibri"/>
                <w:color w:val="000000"/>
                <w:sz w:val="20"/>
                <w:szCs w:val="20"/>
              </w:rPr>
            </w:pPr>
          </w:p>
        </w:tc>
        <w:tc>
          <w:tcPr>
            <w:tcW w:w="2103" w:type="dxa"/>
            <w:hideMark/>
          </w:tcPr>
          <w:p w:rsidR="00CB5984" w:rsidRPr="00CB5984" w:rsidRDefault="00CB5984" w:rsidP="00CB5984">
            <w:pPr>
              <w:spacing w:after="0"/>
              <w:ind w:left="0"/>
              <w:jc w:val="left"/>
              <w:rPr>
                <w:rFonts w:ascii="Verdana" w:hAnsi="Verdana" w:cs="Calibri"/>
                <w:color w:val="000000"/>
                <w:sz w:val="20"/>
                <w:szCs w:val="20"/>
              </w:rPr>
            </w:pPr>
            <w:r w:rsidRPr="00CB5984">
              <w:rPr>
                <w:rFonts w:ascii="Verdana" w:hAnsi="Verdana" w:cs="Calibri"/>
                <w:color w:val="000000"/>
                <w:sz w:val="20"/>
                <w:szCs w:val="20"/>
              </w:rPr>
              <w:t xml:space="preserve">KS 855:1987 </w:t>
            </w:r>
          </w:p>
        </w:tc>
        <w:tc>
          <w:tcPr>
            <w:tcW w:w="5193" w:type="dxa"/>
            <w:hideMark/>
          </w:tcPr>
          <w:p w:rsidR="00CB5984" w:rsidRPr="00CB5984" w:rsidRDefault="00CB5984" w:rsidP="00CB5984">
            <w:pPr>
              <w:spacing w:after="0"/>
              <w:ind w:left="0"/>
              <w:jc w:val="left"/>
              <w:rPr>
                <w:rFonts w:ascii="Verdana" w:hAnsi="Verdana" w:cs="Calibri"/>
                <w:color w:val="000000"/>
                <w:sz w:val="20"/>
                <w:szCs w:val="20"/>
              </w:rPr>
            </w:pPr>
            <w:r w:rsidRPr="00CB5984">
              <w:rPr>
                <w:rFonts w:ascii="Verdana" w:hAnsi="Verdana" w:cs="Calibri"/>
                <w:color w:val="000000"/>
                <w:sz w:val="20"/>
                <w:szCs w:val="20"/>
              </w:rPr>
              <w:t xml:space="preserve">Methods for measurement and calibration of tank cars. </w:t>
            </w:r>
          </w:p>
        </w:tc>
      </w:tr>
      <w:tr w:rsidR="00CB5984" w:rsidRPr="00CB5984" w:rsidTr="00791E31">
        <w:trPr>
          <w:trHeight w:val="300"/>
        </w:trPr>
        <w:tc>
          <w:tcPr>
            <w:tcW w:w="2054" w:type="dxa"/>
          </w:tcPr>
          <w:p w:rsidR="00CB5984" w:rsidRPr="00CB5984" w:rsidRDefault="00CB5984" w:rsidP="00CB5984">
            <w:pPr>
              <w:numPr>
                <w:ilvl w:val="0"/>
                <w:numId w:val="12"/>
              </w:numPr>
              <w:spacing w:after="0"/>
              <w:contextualSpacing/>
              <w:jc w:val="left"/>
              <w:rPr>
                <w:rFonts w:ascii="Verdana" w:hAnsi="Verdana" w:cs="Calibri"/>
                <w:color w:val="000000"/>
                <w:sz w:val="20"/>
                <w:szCs w:val="20"/>
              </w:rPr>
            </w:pPr>
          </w:p>
        </w:tc>
        <w:tc>
          <w:tcPr>
            <w:tcW w:w="2103" w:type="dxa"/>
            <w:hideMark/>
          </w:tcPr>
          <w:p w:rsidR="00CB5984" w:rsidRPr="00CB5984" w:rsidRDefault="00CB5984" w:rsidP="00CB5984">
            <w:pPr>
              <w:spacing w:after="0"/>
              <w:ind w:left="0"/>
              <w:jc w:val="left"/>
              <w:rPr>
                <w:rFonts w:ascii="Verdana" w:hAnsi="Verdana" w:cs="Calibri"/>
                <w:color w:val="000000"/>
                <w:sz w:val="20"/>
                <w:szCs w:val="20"/>
              </w:rPr>
            </w:pPr>
            <w:r w:rsidRPr="00CB5984">
              <w:rPr>
                <w:rFonts w:ascii="Verdana" w:hAnsi="Verdana" w:cs="Calibri"/>
                <w:color w:val="000000"/>
                <w:sz w:val="20"/>
                <w:szCs w:val="20"/>
              </w:rPr>
              <w:t xml:space="preserve">KS ISO 11095:1996 </w:t>
            </w:r>
          </w:p>
        </w:tc>
        <w:tc>
          <w:tcPr>
            <w:tcW w:w="5193" w:type="dxa"/>
            <w:hideMark/>
          </w:tcPr>
          <w:p w:rsidR="00CB5984" w:rsidRPr="00CB5984" w:rsidRDefault="00CB5984" w:rsidP="00CB5984">
            <w:pPr>
              <w:spacing w:after="0"/>
              <w:ind w:left="0"/>
              <w:jc w:val="left"/>
              <w:rPr>
                <w:rFonts w:ascii="Verdana" w:hAnsi="Verdana" w:cs="Calibri"/>
                <w:color w:val="000000"/>
                <w:sz w:val="20"/>
                <w:szCs w:val="20"/>
              </w:rPr>
            </w:pPr>
            <w:r w:rsidRPr="00CB5984">
              <w:rPr>
                <w:rFonts w:ascii="Verdana" w:hAnsi="Verdana" w:cs="Calibri"/>
                <w:color w:val="000000"/>
                <w:sz w:val="20"/>
                <w:szCs w:val="20"/>
              </w:rPr>
              <w:t xml:space="preserve">Linear calibration using reference materials. </w:t>
            </w:r>
          </w:p>
        </w:tc>
      </w:tr>
      <w:tr w:rsidR="00CB5984" w:rsidRPr="00CB5984" w:rsidTr="00791E31">
        <w:trPr>
          <w:trHeight w:val="510"/>
        </w:trPr>
        <w:tc>
          <w:tcPr>
            <w:tcW w:w="2054" w:type="dxa"/>
          </w:tcPr>
          <w:p w:rsidR="00CB5984" w:rsidRPr="00CB5984" w:rsidRDefault="00CB5984" w:rsidP="00CB5984">
            <w:pPr>
              <w:numPr>
                <w:ilvl w:val="0"/>
                <w:numId w:val="12"/>
              </w:numPr>
              <w:spacing w:after="0"/>
              <w:contextualSpacing/>
              <w:jc w:val="left"/>
              <w:rPr>
                <w:rFonts w:ascii="Verdana" w:hAnsi="Verdana" w:cs="Calibri"/>
                <w:color w:val="000000"/>
                <w:sz w:val="20"/>
                <w:szCs w:val="20"/>
              </w:rPr>
            </w:pPr>
          </w:p>
        </w:tc>
        <w:tc>
          <w:tcPr>
            <w:tcW w:w="2103" w:type="dxa"/>
            <w:hideMark/>
          </w:tcPr>
          <w:p w:rsidR="00CB5984" w:rsidRPr="00CB5984" w:rsidRDefault="00CB5984" w:rsidP="00CB5984">
            <w:pPr>
              <w:spacing w:after="0"/>
              <w:ind w:left="0"/>
              <w:jc w:val="left"/>
              <w:rPr>
                <w:rFonts w:ascii="Verdana" w:hAnsi="Verdana" w:cs="Calibri"/>
                <w:color w:val="000000"/>
                <w:sz w:val="20"/>
                <w:szCs w:val="20"/>
              </w:rPr>
            </w:pPr>
            <w:r w:rsidRPr="00CB5984">
              <w:rPr>
                <w:rFonts w:ascii="Verdana" w:hAnsi="Verdana" w:cs="Calibri"/>
                <w:color w:val="000000"/>
                <w:sz w:val="20"/>
                <w:szCs w:val="20"/>
              </w:rPr>
              <w:t xml:space="preserve">KS ISO 376:2004 </w:t>
            </w:r>
          </w:p>
        </w:tc>
        <w:tc>
          <w:tcPr>
            <w:tcW w:w="5193" w:type="dxa"/>
            <w:hideMark/>
          </w:tcPr>
          <w:p w:rsidR="00CB5984" w:rsidRPr="00CB5984" w:rsidRDefault="00CB5984" w:rsidP="00CB5984">
            <w:pPr>
              <w:spacing w:after="0"/>
              <w:ind w:left="0"/>
              <w:jc w:val="left"/>
              <w:rPr>
                <w:rFonts w:ascii="Verdana" w:hAnsi="Verdana" w:cs="Calibri"/>
                <w:color w:val="000000"/>
                <w:sz w:val="20"/>
                <w:szCs w:val="20"/>
              </w:rPr>
            </w:pPr>
            <w:r w:rsidRPr="00CB5984">
              <w:rPr>
                <w:rFonts w:ascii="Verdana" w:hAnsi="Verdana" w:cs="Calibri"/>
                <w:color w:val="000000"/>
                <w:sz w:val="20"/>
                <w:szCs w:val="20"/>
              </w:rPr>
              <w:t xml:space="preserve">Metallic materials - Calibration of force-proving instruments used for the verification of uniaxial testing machines. </w:t>
            </w:r>
          </w:p>
        </w:tc>
      </w:tr>
      <w:tr w:rsidR="00CB5984" w:rsidRPr="00CB5984" w:rsidTr="00791E31">
        <w:trPr>
          <w:trHeight w:val="510"/>
        </w:trPr>
        <w:tc>
          <w:tcPr>
            <w:tcW w:w="2054" w:type="dxa"/>
          </w:tcPr>
          <w:p w:rsidR="00CB5984" w:rsidRPr="00CB5984" w:rsidRDefault="00CB5984" w:rsidP="00CB5984">
            <w:pPr>
              <w:numPr>
                <w:ilvl w:val="0"/>
                <w:numId w:val="12"/>
              </w:numPr>
              <w:spacing w:after="0"/>
              <w:contextualSpacing/>
              <w:jc w:val="left"/>
              <w:rPr>
                <w:rFonts w:ascii="Verdana" w:hAnsi="Verdana" w:cs="Calibri"/>
                <w:color w:val="000000"/>
                <w:sz w:val="20"/>
                <w:szCs w:val="20"/>
              </w:rPr>
            </w:pPr>
          </w:p>
        </w:tc>
        <w:tc>
          <w:tcPr>
            <w:tcW w:w="2103" w:type="dxa"/>
            <w:hideMark/>
          </w:tcPr>
          <w:p w:rsidR="00CB5984" w:rsidRPr="00CB5984" w:rsidRDefault="00CB5984" w:rsidP="00CB5984">
            <w:pPr>
              <w:spacing w:after="0"/>
              <w:ind w:left="0"/>
              <w:jc w:val="left"/>
              <w:rPr>
                <w:rFonts w:ascii="Verdana" w:hAnsi="Verdana" w:cs="Calibri"/>
                <w:color w:val="000000"/>
                <w:sz w:val="20"/>
                <w:szCs w:val="20"/>
              </w:rPr>
            </w:pPr>
            <w:r w:rsidRPr="00CB5984">
              <w:rPr>
                <w:rFonts w:ascii="Verdana" w:hAnsi="Verdana" w:cs="Calibri"/>
                <w:color w:val="000000"/>
                <w:sz w:val="20"/>
                <w:szCs w:val="20"/>
              </w:rPr>
              <w:t xml:space="preserve">KS ISO 6506-2:2005 </w:t>
            </w:r>
          </w:p>
        </w:tc>
        <w:tc>
          <w:tcPr>
            <w:tcW w:w="5193" w:type="dxa"/>
            <w:hideMark/>
          </w:tcPr>
          <w:p w:rsidR="00CB5984" w:rsidRPr="00CB5984" w:rsidRDefault="00CB5984" w:rsidP="00CB5984">
            <w:pPr>
              <w:spacing w:after="0"/>
              <w:ind w:left="0"/>
              <w:jc w:val="left"/>
              <w:rPr>
                <w:rFonts w:ascii="Verdana" w:hAnsi="Verdana" w:cs="Calibri"/>
                <w:color w:val="000000"/>
                <w:sz w:val="20"/>
                <w:szCs w:val="20"/>
              </w:rPr>
            </w:pPr>
            <w:r w:rsidRPr="00CB5984">
              <w:rPr>
                <w:rFonts w:ascii="Verdana" w:hAnsi="Verdana" w:cs="Calibri"/>
                <w:color w:val="000000"/>
                <w:sz w:val="20"/>
                <w:szCs w:val="20"/>
              </w:rPr>
              <w:t xml:space="preserve">Metallic materials - </w:t>
            </w:r>
            <w:proofErr w:type="spellStart"/>
            <w:r w:rsidRPr="00CB5984">
              <w:rPr>
                <w:rFonts w:ascii="Verdana" w:hAnsi="Verdana" w:cs="Calibri"/>
                <w:color w:val="000000"/>
                <w:sz w:val="20"/>
                <w:szCs w:val="20"/>
              </w:rPr>
              <w:t>Brinell</w:t>
            </w:r>
            <w:proofErr w:type="spellEnd"/>
            <w:r w:rsidRPr="00CB5984">
              <w:rPr>
                <w:rFonts w:ascii="Verdana" w:hAnsi="Verdana" w:cs="Calibri"/>
                <w:color w:val="000000"/>
                <w:sz w:val="20"/>
                <w:szCs w:val="20"/>
              </w:rPr>
              <w:t xml:space="preserve"> hardness test - Part 2: Verification and calibration of testing machines. </w:t>
            </w:r>
          </w:p>
        </w:tc>
      </w:tr>
      <w:tr w:rsidR="00CB5984" w:rsidRPr="00CB5984" w:rsidTr="00791E31">
        <w:trPr>
          <w:trHeight w:val="510"/>
        </w:trPr>
        <w:tc>
          <w:tcPr>
            <w:tcW w:w="2054" w:type="dxa"/>
          </w:tcPr>
          <w:p w:rsidR="00CB5984" w:rsidRPr="00CB5984" w:rsidRDefault="00CB5984" w:rsidP="00CB5984">
            <w:pPr>
              <w:numPr>
                <w:ilvl w:val="0"/>
                <w:numId w:val="12"/>
              </w:numPr>
              <w:spacing w:after="0"/>
              <w:contextualSpacing/>
              <w:jc w:val="left"/>
              <w:rPr>
                <w:rFonts w:ascii="Verdana" w:hAnsi="Verdana" w:cs="Calibri"/>
                <w:color w:val="000000"/>
                <w:sz w:val="20"/>
                <w:szCs w:val="20"/>
              </w:rPr>
            </w:pPr>
          </w:p>
        </w:tc>
        <w:tc>
          <w:tcPr>
            <w:tcW w:w="2103" w:type="dxa"/>
            <w:hideMark/>
          </w:tcPr>
          <w:p w:rsidR="00CB5984" w:rsidRPr="00CB5984" w:rsidRDefault="00CB5984" w:rsidP="00CB5984">
            <w:pPr>
              <w:spacing w:after="0"/>
              <w:ind w:left="0"/>
              <w:jc w:val="left"/>
              <w:rPr>
                <w:rFonts w:ascii="Verdana" w:hAnsi="Verdana" w:cs="Calibri"/>
                <w:color w:val="000000"/>
                <w:sz w:val="20"/>
                <w:szCs w:val="20"/>
              </w:rPr>
            </w:pPr>
            <w:r w:rsidRPr="00CB5984">
              <w:rPr>
                <w:rFonts w:ascii="Verdana" w:hAnsi="Verdana" w:cs="Calibri"/>
                <w:color w:val="000000"/>
                <w:sz w:val="20"/>
                <w:szCs w:val="20"/>
              </w:rPr>
              <w:t xml:space="preserve">KS ISO 6508-1:2005 </w:t>
            </w:r>
          </w:p>
        </w:tc>
        <w:tc>
          <w:tcPr>
            <w:tcW w:w="5193" w:type="dxa"/>
            <w:hideMark/>
          </w:tcPr>
          <w:p w:rsidR="00CB5984" w:rsidRPr="00CB5984" w:rsidRDefault="00CB5984" w:rsidP="00CB5984">
            <w:pPr>
              <w:spacing w:after="0"/>
              <w:ind w:left="0"/>
              <w:jc w:val="left"/>
              <w:rPr>
                <w:rFonts w:ascii="Verdana" w:hAnsi="Verdana" w:cs="Calibri"/>
                <w:color w:val="000000"/>
                <w:sz w:val="20"/>
                <w:szCs w:val="20"/>
              </w:rPr>
            </w:pPr>
            <w:r w:rsidRPr="00CB5984">
              <w:rPr>
                <w:rFonts w:ascii="Verdana" w:hAnsi="Verdana" w:cs="Calibri"/>
                <w:color w:val="000000"/>
                <w:sz w:val="20"/>
                <w:szCs w:val="20"/>
              </w:rPr>
              <w:t xml:space="preserve">Metallic materials - Rockwell hardness test - Part 1: Test method (scales A, B, C, D, E, F, G, H, K, N, T). </w:t>
            </w:r>
          </w:p>
        </w:tc>
      </w:tr>
      <w:tr w:rsidR="00CB5984" w:rsidRPr="00CB5984" w:rsidTr="00791E31">
        <w:trPr>
          <w:trHeight w:val="510"/>
        </w:trPr>
        <w:tc>
          <w:tcPr>
            <w:tcW w:w="2054" w:type="dxa"/>
          </w:tcPr>
          <w:p w:rsidR="00CB5984" w:rsidRPr="00CB5984" w:rsidRDefault="00CB5984" w:rsidP="00CB5984">
            <w:pPr>
              <w:numPr>
                <w:ilvl w:val="0"/>
                <w:numId w:val="12"/>
              </w:numPr>
              <w:spacing w:after="0"/>
              <w:contextualSpacing/>
              <w:jc w:val="left"/>
              <w:rPr>
                <w:rFonts w:ascii="Verdana" w:hAnsi="Verdana" w:cs="Calibri"/>
                <w:color w:val="000000"/>
                <w:sz w:val="20"/>
                <w:szCs w:val="20"/>
              </w:rPr>
            </w:pPr>
          </w:p>
        </w:tc>
        <w:tc>
          <w:tcPr>
            <w:tcW w:w="2103" w:type="dxa"/>
            <w:hideMark/>
          </w:tcPr>
          <w:p w:rsidR="00CB5984" w:rsidRPr="00CB5984" w:rsidRDefault="00CB5984" w:rsidP="00CB5984">
            <w:pPr>
              <w:spacing w:after="0"/>
              <w:ind w:left="0"/>
              <w:jc w:val="left"/>
              <w:rPr>
                <w:rFonts w:ascii="Verdana" w:hAnsi="Verdana" w:cs="Calibri"/>
                <w:color w:val="000000"/>
                <w:sz w:val="20"/>
                <w:szCs w:val="20"/>
              </w:rPr>
            </w:pPr>
            <w:r w:rsidRPr="00CB5984">
              <w:rPr>
                <w:rFonts w:ascii="Verdana" w:hAnsi="Verdana" w:cs="Calibri"/>
                <w:color w:val="000000"/>
                <w:sz w:val="20"/>
                <w:szCs w:val="20"/>
              </w:rPr>
              <w:t xml:space="preserve">KS ISO 6508-2:2005  </w:t>
            </w:r>
          </w:p>
        </w:tc>
        <w:tc>
          <w:tcPr>
            <w:tcW w:w="5193" w:type="dxa"/>
            <w:hideMark/>
          </w:tcPr>
          <w:p w:rsidR="00CB5984" w:rsidRPr="00CB5984" w:rsidRDefault="00CB5984" w:rsidP="00CB5984">
            <w:pPr>
              <w:spacing w:after="0"/>
              <w:ind w:left="0"/>
              <w:jc w:val="left"/>
              <w:rPr>
                <w:rFonts w:ascii="Verdana" w:hAnsi="Verdana" w:cs="Calibri"/>
                <w:color w:val="000000"/>
                <w:sz w:val="20"/>
                <w:szCs w:val="20"/>
              </w:rPr>
            </w:pPr>
            <w:r w:rsidRPr="00CB5984">
              <w:rPr>
                <w:rFonts w:ascii="Verdana" w:hAnsi="Verdana" w:cs="Calibri"/>
                <w:color w:val="000000"/>
                <w:sz w:val="20"/>
                <w:szCs w:val="20"/>
              </w:rPr>
              <w:t xml:space="preserve">Metallic materials - Rockwell hardness test - Part 2: Verification and calibration of testing machines (scales A, B, C, D, E, F, G, H, K, N, T). </w:t>
            </w:r>
          </w:p>
        </w:tc>
      </w:tr>
      <w:tr w:rsidR="00CB5984" w:rsidRPr="00CB5984" w:rsidTr="00791E31">
        <w:trPr>
          <w:trHeight w:val="510"/>
        </w:trPr>
        <w:tc>
          <w:tcPr>
            <w:tcW w:w="2054" w:type="dxa"/>
          </w:tcPr>
          <w:p w:rsidR="00CB5984" w:rsidRPr="00CB5984" w:rsidRDefault="00CB5984" w:rsidP="00CB5984">
            <w:pPr>
              <w:numPr>
                <w:ilvl w:val="0"/>
                <w:numId w:val="12"/>
              </w:numPr>
              <w:spacing w:after="0"/>
              <w:contextualSpacing/>
              <w:jc w:val="left"/>
              <w:rPr>
                <w:rFonts w:ascii="Verdana" w:hAnsi="Verdana" w:cs="Calibri"/>
                <w:color w:val="000000"/>
                <w:sz w:val="20"/>
                <w:szCs w:val="20"/>
              </w:rPr>
            </w:pPr>
          </w:p>
        </w:tc>
        <w:tc>
          <w:tcPr>
            <w:tcW w:w="2103" w:type="dxa"/>
            <w:hideMark/>
          </w:tcPr>
          <w:p w:rsidR="00CB5984" w:rsidRPr="00CB5984" w:rsidRDefault="00CB5984" w:rsidP="00CB5984">
            <w:pPr>
              <w:spacing w:after="0"/>
              <w:ind w:left="0"/>
              <w:jc w:val="left"/>
              <w:rPr>
                <w:rFonts w:ascii="Verdana" w:hAnsi="Verdana" w:cs="Calibri"/>
                <w:color w:val="000000"/>
                <w:sz w:val="20"/>
                <w:szCs w:val="20"/>
              </w:rPr>
            </w:pPr>
            <w:r w:rsidRPr="00CB5984">
              <w:rPr>
                <w:rFonts w:ascii="Verdana" w:hAnsi="Verdana" w:cs="Calibri"/>
                <w:color w:val="000000"/>
                <w:sz w:val="20"/>
                <w:szCs w:val="20"/>
              </w:rPr>
              <w:t xml:space="preserve">KS ISO 7700-1:1999 </w:t>
            </w:r>
          </w:p>
        </w:tc>
        <w:tc>
          <w:tcPr>
            <w:tcW w:w="5193" w:type="dxa"/>
            <w:hideMark/>
          </w:tcPr>
          <w:p w:rsidR="00CB5984" w:rsidRPr="00CB5984" w:rsidRDefault="00CB5984" w:rsidP="00CB5984">
            <w:pPr>
              <w:spacing w:after="0"/>
              <w:ind w:left="0"/>
              <w:jc w:val="left"/>
              <w:rPr>
                <w:rFonts w:ascii="Verdana" w:hAnsi="Verdana" w:cs="Calibri"/>
                <w:color w:val="000000"/>
                <w:sz w:val="20"/>
                <w:szCs w:val="20"/>
              </w:rPr>
            </w:pPr>
            <w:r w:rsidRPr="00CB5984">
              <w:rPr>
                <w:rFonts w:ascii="Verdana" w:hAnsi="Verdana" w:cs="Calibri"/>
                <w:color w:val="000000"/>
                <w:sz w:val="20"/>
                <w:szCs w:val="20"/>
              </w:rPr>
              <w:t xml:space="preserve">Check of the calibration of moisture meters - Part 1: Moisture meters for cereals. </w:t>
            </w:r>
          </w:p>
        </w:tc>
      </w:tr>
      <w:tr w:rsidR="00CB5984" w:rsidRPr="00CB5984" w:rsidTr="00791E31">
        <w:trPr>
          <w:trHeight w:val="510"/>
        </w:trPr>
        <w:tc>
          <w:tcPr>
            <w:tcW w:w="2054" w:type="dxa"/>
          </w:tcPr>
          <w:p w:rsidR="00CB5984" w:rsidRPr="00CB5984" w:rsidRDefault="00CB5984" w:rsidP="00CB5984">
            <w:pPr>
              <w:numPr>
                <w:ilvl w:val="0"/>
                <w:numId w:val="12"/>
              </w:numPr>
              <w:spacing w:after="0"/>
              <w:contextualSpacing/>
              <w:jc w:val="left"/>
              <w:rPr>
                <w:rFonts w:ascii="Verdana" w:hAnsi="Verdana" w:cs="Calibri"/>
                <w:color w:val="000000"/>
                <w:sz w:val="20"/>
                <w:szCs w:val="20"/>
              </w:rPr>
            </w:pPr>
          </w:p>
        </w:tc>
        <w:tc>
          <w:tcPr>
            <w:tcW w:w="2103" w:type="dxa"/>
            <w:hideMark/>
          </w:tcPr>
          <w:p w:rsidR="00CB5984" w:rsidRPr="00CB5984" w:rsidRDefault="00CB5984" w:rsidP="00CB5984">
            <w:pPr>
              <w:spacing w:after="0"/>
              <w:ind w:left="0"/>
              <w:jc w:val="left"/>
              <w:rPr>
                <w:rFonts w:ascii="Verdana" w:hAnsi="Verdana" w:cs="Calibri"/>
                <w:color w:val="000000"/>
                <w:sz w:val="20"/>
                <w:szCs w:val="20"/>
              </w:rPr>
            </w:pPr>
            <w:r w:rsidRPr="00CB5984">
              <w:rPr>
                <w:rFonts w:ascii="Verdana" w:hAnsi="Verdana" w:cs="Calibri"/>
                <w:color w:val="000000"/>
                <w:sz w:val="20"/>
                <w:szCs w:val="20"/>
              </w:rPr>
              <w:t xml:space="preserve">KS ISO 7700-2:1999 </w:t>
            </w:r>
          </w:p>
        </w:tc>
        <w:tc>
          <w:tcPr>
            <w:tcW w:w="5193" w:type="dxa"/>
            <w:hideMark/>
          </w:tcPr>
          <w:p w:rsidR="00CB5984" w:rsidRPr="00CB5984" w:rsidRDefault="00CB5984" w:rsidP="00CB5984">
            <w:pPr>
              <w:spacing w:after="0"/>
              <w:ind w:left="0"/>
              <w:jc w:val="left"/>
              <w:rPr>
                <w:rFonts w:ascii="Verdana" w:hAnsi="Verdana" w:cs="Calibri"/>
                <w:color w:val="000000"/>
                <w:sz w:val="20"/>
                <w:szCs w:val="20"/>
              </w:rPr>
            </w:pPr>
            <w:r w:rsidRPr="00CB5984">
              <w:rPr>
                <w:rFonts w:ascii="Verdana" w:hAnsi="Verdana" w:cs="Calibri"/>
                <w:color w:val="000000"/>
                <w:sz w:val="20"/>
                <w:szCs w:val="20"/>
              </w:rPr>
              <w:t xml:space="preserve">Check of the calibration of moisture meters - Part 2: Moisture meters for oil seeds. </w:t>
            </w:r>
          </w:p>
        </w:tc>
      </w:tr>
    </w:tbl>
    <w:p w:rsidR="00E44C14" w:rsidRPr="005E5A3B" w:rsidRDefault="00E44C14" w:rsidP="005E5A3B">
      <w:pPr>
        <w:autoSpaceDE w:val="0"/>
        <w:autoSpaceDN w:val="0"/>
        <w:adjustRightInd w:val="0"/>
        <w:ind w:left="0"/>
        <w:rPr>
          <w:rFonts w:ascii="Times New Roman" w:eastAsia="Times New Roman" w:hAnsi="Times New Roman"/>
        </w:rPr>
      </w:pPr>
    </w:p>
    <w:sectPr w:rsidR="00E44C14" w:rsidRPr="005E5A3B" w:rsidSect="0032084E">
      <w:headerReference w:type="even" r:id="rId7"/>
      <w:headerReference w:type="default" r:id="rId8"/>
      <w:headerReference w:type="first" r:id="rId9"/>
      <w:footerReference w:type="first" r:id="rId10"/>
      <w:pgSz w:w="11907" w:h="16839" w:code="9"/>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4038" w:rsidRDefault="002E4038" w:rsidP="00970449">
      <w:pPr>
        <w:spacing w:after="0"/>
      </w:pPr>
      <w:r>
        <w:separator/>
      </w:r>
    </w:p>
  </w:endnote>
  <w:endnote w:type="continuationSeparator" w:id="0">
    <w:p w:rsidR="002E4038" w:rsidRDefault="002E4038" w:rsidP="009704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00006FF" w:usb1="4000205B" w:usb2="00000010" w:usb3="00000000" w:csb0="0000019F" w:csb1="00000000"/>
  </w:font>
  <w:font w:name="ITC Bookman Demi">
    <w:altName w:val="Bookman Old Style"/>
    <w:panose1 w:val="00000000000000000000"/>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480"/>
      <w:gridCol w:w="4145"/>
      <w:gridCol w:w="2244"/>
    </w:tblGrid>
    <w:tr w:rsidR="00717131" w:rsidRPr="00A748E4">
      <w:trPr>
        <w:cantSplit/>
      </w:trPr>
      <w:tc>
        <w:tcPr>
          <w:tcW w:w="2028" w:type="dxa"/>
        </w:tcPr>
        <w:p w:rsidR="00717131" w:rsidRDefault="00717131" w:rsidP="00717131">
          <w:pPr>
            <w:pStyle w:val="Footer"/>
            <w:rPr>
              <w:rFonts w:ascii="Arial" w:hAnsi="Arial" w:cs="Arial"/>
              <w:sz w:val="20"/>
            </w:rPr>
          </w:pPr>
          <w:r>
            <w:rPr>
              <w:rFonts w:ascii="Arial" w:hAnsi="Arial" w:cs="Arial"/>
              <w:sz w:val="20"/>
            </w:rPr>
            <w:t>Revision</w:t>
          </w:r>
        </w:p>
      </w:tc>
      <w:tc>
        <w:tcPr>
          <w:tcW w:w="480" w:type="dxa"/>
        </w:tcPr>
        <w:p w:rsidR="00717131" w:rsidRDefault="00717131" w:rsidP="00717131">
          <w:pPr>
            <w:pStyle w:val="Footer"/>
            <w:rPr>
              <w:rFonts w:ascii="Arial" w:hAnsi="Arial" w:cs="Arial"/>
              <w:sz w:val="20"/>
            </w:rPr>
          </w:pPr>
          <w:r w:rsidRPr="00C640D9">
            <w:rPr>
              <w:rFonts w:ascii="Arial" w:hAnsi="Arial" w:cs="Arial"/>
              <w:sz w:val="20"/>
            </w:rPr>
            <w:t>0</w:t>
          </w:r>
          <w:r>
            <w:rPr>
              <w:rFonts w:ascii="Arial" w:hAnsi="Arial" w:cs="Arial"/>
              <w:sz w:val="20"/>
            </w:rPr>
            <w:t>1</w:t>
          </w:r>
        </w:p>
      </w:tc>
      <w:tc>
        <w:tcPr>
          <w:tcW w:w="4145" w:type="dxa"/>
        </w:tcPr>
        <w:p w:rsidR="00717131" w:rsidRDefault="00717131" w:rsidP="00717131">
          <w:pPr>
            <w:pStyle w:val="Footer"/>
            <w:rPr>
              <w:rFonts w:ascii="Arial" w:hAnsi="Arial" w:cs="Arial"/>
              <w:sz w:val="20"/>
            </w:rPr>
          </w:pPr>
        </w:p>
      </w:tc>
      <w:tc>
        <w:tcPr>
          <w:tcW w:w="2244" w:type="dxa"/>
        </w:tcPr>
        <w:p w:rsidR="00717131" w:rsidRDefault="00717131" w:rsidP="00717131">
          <w:pPr>
            <w:pStyle w:val="Footer"/>
            <w:rPr>
              <w:rFonts w:ascii="Arial" w:hAnsi="Arial" w:cs="Arial"/>
              <w:sz w:val="20"/>
            </w:rPr>
          </w:pPr>
          <w:r>
            <w:rPr>
              <w:rFonts w:ascii="Arial" w:hAnsi="Arial" w:cs="Arial"/>
              <w:sz w:val="20"/>
            </w:rPr>
            <w:t>Date: 2012-03-08</w:t>
          </w:r>
        </w:p>
      </w:tc>
    </w:tr>
  </w:tbl>
  <w:p w:rsidR="00717131" w:rsidRDefault="007171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4038" w:rsidRDefault="002E4038" w:rsidP="00970449">
      <w:pPr>
        <w:spacing w:after="0"/>
      </w:pPr>
      <w:r>
        <w:separator/>
      </w:r>
    </w:p>
  </w:footnote>
  <w:footnote w:type="continuationSeparator" w:id="0">
    <w:p w:rsidR="002E4038" w:rsidRDefault="002E4038" w:rsidP="0097044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7131" w:rsidRDefault="002E403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77125" o:spid="_x0000_s2049" type="#_x0000_t136" style="position:absolute;margin-left:0;margin-top:0;width:591pt;height:45.45pt;rotation:315;z-index:-251658752;mso-position-horizontal:center;mso-position-horizontal-relative:margin;mso-position-vertical:center;mso-position-vertical-relative:margin" o:allowincell="f" fillcolor="#7030a0" stroked="f">
          <v:fill opacity=".5"/>
          <v:textpath style="font-family:&quot;Times New Roman&quot;;font-size:1pt" string="PROPOSED DRAFT AUGUST 2010"/>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84E" w:rsidRPr="0032084E" w:rsidRDefault="0032084E" w:rsidP="0032084E">
    <w:pPr>
      <w:pStyle w:val="Header"/>
      <w:jc w:val="right"/>
      <w:rPr>
        <w:rFonts w:ascii="Arial" w:hAnsi="Arial" w:cs="Arial"/>
        <w:b/>
        <w:sz w:val="20"/>
        <w:szCs w:val="20"/>
      </w:rPr>
    </w:pPr>
    <w:r w:rsidRPr="0032084E">
      <w:rPr>
        <w:rFonts w:ascii="Arial" w:hAnsi="Arial" w:cs="Arial"/>
        <w:b/>
        <w:sz w:val="20"/>
        <w:szCs w:val="20"/>
      </w:rPr>
      <w:t>STA/SD/OP/05/F1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58"/>
      <w:gridCol w:w="4704"/>
      <w:gridCol w:w="3081"/>
    </w:tblGrid>
    <w:tr w:rsidR="00717131" w:rsidRPr="00A748E4">
      <w:tc>
        <w:tcPr>
          <w:tcW w:w="1458" w:type="dxa"/>
        </w:tcPr>
        <w:p w:rsidR="00717131" w:rsidRDefault="00E424EB" w:rsidP="00717131">
          <w:pPr>
            <w:pStyle w:val="Header"/>
            <w:rPr>
              <w:rFonts w:ascii="Arial" w:hAnsi="Arial" w:cs="Arial"/>
            </w:rPr>
          </w:pPr>
          <w:r>
            <w:rPr>
              <w:rFonts w:ascii="ITC Bookman Demi" w:eastAsia="Batang" w:hAnsi="ITC Bookman Demi" w:cs="Tahoma"/>
              <w:noProof/>
              <w:sz w:val="48"/>
              <w:szCs w:val="48"/>
              <w:lang w:val="en-GB" w:eastAsia="en-GB"/>
            </w:rPr>
            <w:drawing>
              <wp:inline distT="0" distB="0" distL="0" distR="0" wp14:anchorId="37795931" wp14:editId="455F7315">
                <wp:extent cx="685800" cy="400050"/>
                <wp:effectExtent l="19050" t="0" r="0" b="0"/>
                <wp:docPr id="1" name="Picture 1" descr="New KEBS 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KEBS Logo1"/>
                        <pic:cNvPicPr>
                          <a:picLocks noChangeAspect="1" noChangeArrowheads="1"/>
                        </pic:cNvPicPr>
                      </pic:nvPicPr>
                      <pic:blipFill>
                        <a:blip r:embed="rId1"/>
                        <a:srcRect/>
                        <a:stretch>
                          <a:fillRect/>
                        </a:stretch>
                      </pic:blipFill>
                      <pic:spPr bwMode="auto">
                        <a:xfrm>
                          <a:off x="0" y="0"/>
                          <a:ext cx="685800" cy="400050"/>
                        </a:xfrm>
                        <a:prstGeom prst="rect">
                          <a:avLst/>
                        </a:prstGeom>
                        <a:noFill/>
                        <a:ln w="9525">
                          <a:noFill/>
                          <a:miter lim="800000"/>
                          <a:headEnd/>
                          <a:tailEnd/>
                        </a:ln>
                      </pic:spPr>
                    </pic:pic>
                  </a:graphicData>
                </a:graphic>
              </wp:inline>
            </w:drawing>
          </w:r>
        </w:p>
      </w:tc>
      <w:tc>
        <w:tcPr>
          <w:tcW w:w="4705" w:type="dxa"/>
        </w:tcPr>
        <w:p w:rsidR="00717131" w:rsidRDefault="00717131" w:rsidP="00717131">
          <w:pPr>
            <w:pStyle w:val="Header"/>
            <w:rPr>
              <w:rFonts w:ascii="Arial" w:hAnsi="Arial" w:cs="Arial"/>
              <w:b/>
              <w:bCs/>
              <w:sz w:val="20"/>
              <w:szCs w:val="20"/>
            </w:rPr>
          </w:pPr>
          <w:r>
            <w:rPr>
              <w:rFonts w:ascii="Arial" w:hAnsi="Arial" w:cs="Arial"/>
              <w:b/>
              <w:bCs/>
              <w:sz w:val="20"/>
              <w:szCs w:val="20"/>
            </w:rPr>
            <w:t>STANDARDS DEVELOPMENT PROCEDURE</w:t>
          </w:r>
        </w:p>
        <w:p w:rsidR="00717131" w:rsidRDefault="00717131" w:rsidP="00717131">
          <w:pPr>
            <w:pStyle w:val="Header"/>
            <w:jc w:val="center"/>
            <w:rPr>
              <w:rFonts w:ascii="Arial" w:hAnsi="Arial" w:cs="Arial"/>
            </w:rPr>
          </w:pPr>
        </w:p>
      </w:tc>
      <w:tc>
        <w:tcPr>
          <w:tcW w:w="3082" w:type="dxa"/>
        </w:tcPr>
        <w:p w:rsidR="00717131" w:rsidRDefault="00717131" w:rsidP="00717131">
          <w:pPr>
            <w:pStyle w:val="Header"/>
            <w:rPr>
              <w:rFonts w:ascii="Arial" w:hAnsi="Arial" w:cs="Arial"/>
            </w:rPr>
          </w:pPr>
          <w:r>
            <w:rPr>
              <w:rFonts w:ascii="Arial" w:hAnsi="Arial" w:cs="Arial"/>
              <w:b/>
              <w:color w:val="000000"/>
              <w:sz w:val="20"/>
              <w:szCs w:val="20"/>
            </w:rPr>
            <w:t>STA/SDV/OP/05</w:t>
          </w:r>
        </w:p>
      </w:tc>
    </w:tr>
    <w:tr w:rsidR="00717131" w:rsidRPr="00A748E4">
      <w:tc>
        <w:tcPr>
          <w:tcW w:w="1458" w:type="dxa"/>
        </w:tcPr>
        <w:p w:rsidR="00717131" w:rsidRDefault="00717131" w:rsidP="00717131">
          <w:pPr>
            <w:pStyle w:val="Header"/>
            <w:rPr>
              <w:rFonts w:ascii="Arial" w:hAnsi="Arial" w:cs="Arial"/>
            </w:rPr>
          </w:pPr>
          <w:r>
            <w:rPr>
              <w:rFonts w:ascii="Arial" w:hAnsi="Arial" w:cs="Arial"/>
            </w:rPr>
            <w:t>Title:</w:t>
          </w:r>
        </w:p>
      </w:tc>
      <w:tc>
        <w:tcPr>
          <w:tcW w:w="4705" w:type="dxa"/>
        </w:tcPr>
        <w:p w:rsidR="00717131" w:rsidRDefault="00717131" w:rsidP="00717131">
          <w:pPr>
            <w:pStyle w:val="Header"/>
            <w:rPr>
              <w:rFonts w:ascii="Arial" w:hAnsi="Arial" w:cs="Arial"/>
            </w:rPr>
          </w:pPr>
          <w:r>
            <w:rPr>
              <w:rFonts w:ascii="Arial" w:hAnsi="Arial" w:cs="Arial"/>
              <w:b/>
              <w:bCs/>
              <w:sz w:val="20"/>
            </w:rPr>
            <w:t xml:space="preserve"> Review of Kenya Standards </w:t>
          </w:r>
        </w:p>
      </w:tc>
      <w:tc>
        <w:tcPr>
          <w:tcW w:w="3082" w:type="dxa"/>
        </w:tcPr>
        <w:p w:rsidR="00717131" w:rsidRPr="00FF25C7" w:rsidRDefault="00717131" w:rsidP="00717131">
          <w:pPr>
            <w:pStyle w:val="Header"/>
            <w:rPr>
              <w:rFonts w:ascii="Arial" w:hAnsi="Arial" w:cs="Arial"/>
              <w:sz w:val="20"/>
              <w:szCs w:val="20"/>
            </w:rPr>
          </w:pPr>
          <w:r w:rsidRPr="00FF25C7">
            <w:rPr>
              <w:rFonts w:ascii="Arial" w:hAnsi="Arial" w:cs="Arial"/>
              <w:sz w:val="20"/>
              <w:szCs w:val="20"/>
            </w:rPr>
            <w:t xml:space="preserve">Page </w:t>
          </w:r>
          <w:r w:rsidRPr="00A729B6">
            <w:rPr>
              <w:rStyle w:val="PageNumber"/>
            </w:rPr>
            <w:fldChar w:fldCharType="begin"/>
          </w:r>
          <w:r w:rsidRPr="00A729B6">
            <w:rPr>
              <w:rStyle w:val="PageNumber"/>
            </w:rPr>
            <w:instrText xml:space="preserve"> PAGE </w:instrText>
          </w:r>
          <w:r w:rsidRPr="00A729B6">
            <w:rPr>
              <w:rStyle w:val="PageNumber"/>
            </w:rPr>
            <w:fldChar w:fldCharType="separate"/>
          </w:r>
          <w:r>
            <w:rPr>
              <w:rStyle w:val="PageNumber"/>
              <w:noProof/>
            </w:rPr>
            <w:t>1</w:t>
          </w:r>
          <w:r w:rsidRPr="00A729B6">
            <w:rPr>
              <w:rStyle w:val="PageNumber"/>
            </w:rPr>
            <w:fldChar w:fldCharType="end"/>
          </w:r>
          <w:r w:rsidRPr="00FF25C7">
            <w:rPr>
              <w:rStyle w:val="PageNumber"/>
            </w:rPr>
            <w:t xml:space="preserve"> of </w:t>
          </w:r>
          <w:r w:rsidR="002E4038">
            <w:fldChar w:fldCharType="begin"/>
          </w:r>
          <w:r w:rsidR="002E4038">
            <w:instrText xml:space="preserve"> NUMPAGES   \* MERGEFORMAT </w:instrText>
          </w:r>
          <w:r w:rsidR="002E4038">
            <w:fldChar w:fldCharType="separate"/>
          </w:r>
          <w:r w:rsidR="004E00AD" w:rsidRPr="004E00AD">
            <w:rPr>
              <w:rStyle w:val="PageNumber"/>
              <w:noProof/>
            </w:rPr>
            <w:t>2</w:t>
          </w:r>
          <w:r w:rsidR="002E4038">
            <w:rPr>
              <w:rStyle w:val="PageNumber"/>
              <w:noProof/>
            </w:rPr>
            <w:fldChar w:fldCharType="end"/>
          </w:r>
        </w:p>
      </w:tc>
    </w:tr>
  </w:tbl>
  <w:p w:rsidR="00717131" w:rsidRDefault="007171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076A"/>
    <w:multiLevelType w:val="multilevel"/>
    <w:tmpl w:val="EDA0C0DC"/>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09815966"/>
    <w:multiLevelType w:val="multilevel"/>
    <w:tmpl w:val="87007FF2"/>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990"/>
        </w:tabs>
        <w:ind w:left="99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C8C5DE9"/>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23C21216"/>
    <w:multiLevelType w:val="hybridMultilevel"/>
    <w:tmpl w:val="CC1006B0"/>
    <w:lvl w:ilvl="0" w:tplc="231EBC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9D7EBA"/>
    <w:multiLevelType w:val="hybridMultilevel"/>
    <w:tmpl w:val="DFB266EE"/>
    <w:lvl w:ilvl="0" w:tplc="AB740640">
      <w:start w:val="1"/>
      <w:numFmt w:val="lowerLetter"/>
      <w:lvlText w:val="(%1)"/>
      <w:lvlJc w:val="left"/>
      <w:pPr>
        <w:tabs>
          <w:tab w:val="num" w:pos="1080"/>
        </w:tabs>
        <w:ind w:left="1080" w:hanging="360"/>
      </w:pPr>
      <w:rPr>
        <w:rFonts w:hint="default"/>
        <w:b/>
        <w:i/>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3EC71B6F"/>
    <w:multiLevelType w:val="hybridMultilevel"/>
    <w:tmpl w:val="14A45408"/>
    <w:lvl w:ilvl="0" w:tplc="A4FA8D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F9B3203"/>
    <w:multiLevelType w:val="hybridMultilevel"/>
    <w:tmpl w:val="A1FE3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903CF3"/>
    <w:multiLevelType w:val="hybridMultilevel"/>
    <w:tmpl w:val="A8903B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547E95"/>
    <w:multiLevelType w:val="hybridMultilevel"/>
    <w:tmpl w:val="DD3E3E9E"/>
    <w:lvl w:ilvl="0" w:tplc="DEECC7C2">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F87183"/>
    <w:multiLevelType w:val="hybridMultilevel"/>
    <w:tmpl w:val="EC24D6E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C564E94"/>
    <w:multiLevelType w:val="multilevel"/>
    <w:tmpl w:val="07FCD310"/>
    <w:lvl w:ilvl="0">
      <w:start w:val="1"/>
      <w:numFmt w:val="decimal"/>
      <w:pStyle w:val="Proc"/>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10"/>
  </w:num>
  <w:num w:numId="3">
    <w:abstractNumId w:val="2"/>
  </w:num>
  <w:num w:numId="4">
    <w:abstractNumId w:val="9"/>
  </w:num>
  <w:num w:numId="5">
    <w:abstractNumId w:val="10"/>
    <w:lvlOverride w:ilvl="0">
      <w:startOverride w:val="6"/>
    </w:lvlOverride>
  </w:num>
  <w:num w:numId="6">
    <w:abstractNumId w:val="5"/>
  </w:num>
  <w:num w:numId="7">
    <w:abstractNumId w:val="8"/>
  </w:num>
  <w:num w:numId="8">
    <w:abstractNumId w:val="4"/>
  </w:num>
  <w:num w:numId="9">
    <w:abstractNumId w:val="7"/>
  </w:num>
  <w:num w:numId="10">
    <w:abstractNumId w:val="0"/>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00"/>
  <w:proofState w:spelling="clean" w:grammar="clean"/>
  <w:defaultTabStop w:val="720"/>
  <w:drawingGridHorizontalSpacing w:val="110"/>
  <w:displayHorizontalDrawingGridEvery w:val="2"/>
  <w:characterSpacingControl w:val="doNotCompress"/>
  <w:savePreviewPicture/>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8E4"/>
    <w:rsid w:val="00011EA4"/>
    <w:rsid w:val="0005520B"/>
    <w:rsid w:val="00055BE5"/>
    <w:rsid w:val="000961CB"/>
    <w:rsid w:val="000B457D"/>
    <w:rsid w:val="001130C0"/>
    <w:rsid w:val="00121A55"/>
    <w:rsid w:val="001348CC"/>
    <w:rsid w:val="00144105"/>
    <w:rsid w:val="0018562F"/>
    <w:rsid w:val="001B196F"/>
    <w:rsid w:val="001C2C46"/>
    <w:rsid w:val="001F1243"/>
    <w:rsid w:val="002D5E00"/>
    <w:rsid w:val="002E4038"/>
    <w:rsid w:val="00301122"/>
    <w:rsid w:val="00306B86"/>
    <w:rsid w:val="0032084E"/>
    <w:rsid w:val="00362B8F"/>
    <w:rsid w:val="003818C7"/>
    <w:rsid w:val="00392542"/>
    <w:rsid w:val="00393B45"/>
    <w:rsid w:val="003D0717"/>
    <w:rsid w:val="003D113F"/>
    <w:rsid w:val="0041472A"/>
    <w:rsid w:val="00472B3B"/>
    <w:rsid w:val="00482297"/>
    <w:rsid w:val="004912EA"/>
    <w:rsid w:val="004E00AD"/>
    <w:rsid w:val="004E6763"/>
    <w:rsid w:val="00531C3E"/>
    <w:rsid w:val="00557206"/>
    <w:rsid w:val="00595221"/>
    <w:rsid w:val="005A201E"/>
    <w:rsid w:val="005E5A3B"/>
    <w:rsid w:val="005F4D0F"/>
    <w:rsid w:val="0060666B"/>
    <w:rsid w:val="0061313A"/>
    <w:rsid w:val="00631A2B"/>
    <w:rsid w:val="0065367A"/>
    <w:rsid w:val="006579DD"/>
    <w:rsid w:val="006871C1"/>
    <w:rsid w:val="006C4446"/>
    <w:rsid w:val="006D1B6A"/>
    <w:rsid w:val="006F4923"/>
    <w:rsid w:val="006F761C"/>
    <w:rsid w:val="00715F3B"/>
    <w:rsid w:val="00717131"/>
    <w:rsid w:val="00763AE4"/>
    <w:rsid w:val="00767C19"/>
    <w:rsid w:val="00772318"/>
    <w:rsid w:val="007913DD"/>
    <w:rsid w:val="007C2847"/>
    <w:rsid w:val="007F063A"/>
    <w:rsid w:val="00827BB9"/>
    <w:rsid w:val="00841598"/>
    <w:rsid w:val="00847D8E"/>
    <w:rsid w:val="008636AA"/>
    <w:rsid w:val="00882DDE"/>
    <w:rsid w:val="00907C89"/>
    <w:rsid w:val="00970449"/>
    <w:rsid w:val="00980EA5"/>
    <w:rsid w:val="009C370F"/>
    <w:rsid w:val="009C7CE4"/>
    <w:rsid w:val="00A269D6"/>
    <w:rsid w:val="00A748E4"/>
    <w:rsid w:val="00A77213"/>
    <w:rsid w:val="00A82B43"/>
    <w:rsid w:val="00A93158"/>
    <w:rsid w:val="00AA3CBC"/>
    <w:rsid w:val="00AA570C"/>
    <w:rsid w:val="00B0108E"/>
    <w:rsid w:val="00B433A6"/>
    <w:rsid w:val="00B463D0"/>
    <w:rsid w:val="00B72274"/>
    <w:rsid w:val="00BA6F2A"/>
    <w:rsid w:val="00BC2555"/>
    <w:rsid w:val="00BC39EE"/>
    <w:rsid w:val="00BC448F"/>
    <w:rsid w:val="00BE0AAD"/>
    <w:rsid w:val="00C42954"/>
    <w:rsid w:val="00C461D2"/>
    <w:rsid w:val="00C70FF6"/>
    <w:rsid w:val="00C8121C"/>
    <w:rsid w:val="00CB3DC5"/>
    <w:rsid w:val="00CB5984"/>
    <w:rsid w:val="00CB77A0"/>
    <w:rsid w:val="00CF50F8"/>
    <w:rsid w:val="00D33D28"/>
    <w:rsid w:val="00D83AA9"/>
    <w:rsid w:val="00DC3C38"/>
    <w:rsid w:val="00E06EAF"/>
    <w:rsid w:val="00E424EB"/>
    <w:rsid w:val="00E44C14"/>
    <w:rsid w:val="00EB62D8"/>
    <w:rsid w:val="00F4710C"/>
    <w:rsid w:val="00F51F97"/>
    <w:rsid w:val="00F64F38"/>
    <w:rsid w:val="00F80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0CC8B0CE-F858-45E7-BEFC-8AC72E08B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39EE"/>
    <w:pPr>
      <w:spacing w:after="60"/>
      <w:ind w:left="720"/>
      <w:jc w:val="both"/>
    </w:pPr>
    <w:rPr>
      <w:sz w:val="22"/>
      <w:szCs w:val="22"/>
    </w:rPr>
  </w:style>
  <w:style w:type="paragraph" w:styleId="Heading1">
    <w:name w:val="heading 1"/>
    <w:basedOn w:val="Normal"/>
    <w:next w:val="Normal"/>
    <w:link w:val="Heading1Char"/>
    <w:qFormat/>
    <w:rsid w:val="00A748E4"/>
    <w:pPr>
      <w:keepNext/>
      <w:autoSpaceDE w:val="0"/>
      <w:autoSpaceDN w:val="0"/>
      <w:adjustRightInd w:val="0"/>
      <w:spacing w:after="0"/>
      <w:ind w:left="0"/>
      <w:jc w:val="left"/>
      <w:outlineLvl w:val="0"/>
    </w:pPr>
    <w:rPr>
      <w:rFonts w:ascii="Arial" w:eastAsia="Times New Roman" w:hAnsi="Arial" w:cs="Arial"/>
      <w:b/>
      <w:bCs/>
      <w:color w:val="000000"/>
      <w:sz w:val="20"/>
      <w:szCs w:val="20"/>
      <w:u w:val="single"/>
    </w:rPr>
  </w:style>
  <w:style w:type="paragraph" w:styleId="Heading2">
    <w:name w:val="heading 2"/>
    <w:basedOn w:val="Normal"/>
    <w:next w:val="Normal"/>
    <w:link w:val="Heading2Char"/>
    <w:qFormat/>
    <w:rsid w:val="00A748E4"/>
    <w:pPr>
      <w:keepNext/>
      <w:spacing w:after="0"/>
      <w:ind w:left="0"/>
      <w:jc w:val="center"/>
      <w:outlineLvl w:val="1"/>
    </w:pPr>
    <w:rPr>
      <w:rFonts w:ascii="Arial" w:eastAsia="Times New Roman" w:hAnsi="Arial" w:cs="Arial"/>
      <w:b/>
      <w:bCs/>
      <w:sz w:val="24"/>
      <w:szCs w:val="24"/>
    </w:rPr>
  </w:style>
  <w:style w:type="paragraph" w:styleId="Heading3">
    <w:name w:val="heading 3"/>
    <w:basedOn w:val="Normal"/>
    <w:next w:val="Normal"/>
    <w:link w:val="Heading3Char"/>
    <w:qFormat/>
    <w:rsid w:val="00A748E4"/>
    <w:pPr>
      <w:keepNext/>
      <w:spacing w:after="0"/>
      <w:ind w:left="0"/>
      <w:jc w:val="left"/>
      <w:outlineLvl w:val="2"/>
    </w:pPr>
    <w:rPr>
      <w:rFonts w:ascii="Arial" w:eastAsia="Times New Roman" w:hAnsi="Arial" w:cs="Arial"/>
      <w:b/>
      <w:bCs/>
      <w:sz w:val="24"/>
      <w:szCs w:val="24"/>
    </w:rPr>
  </w:style>
  <w:style w:type="paragraph" w:styleId="Heading4">
    <w:name w:val="heading 4"/>
    <w:basedOn w:val="Normal"/>
    <w:next w:val="Normal"/>
    <w:link w:val="Heading4Char"/>
    <w:qFormat/>
    <w:rsid w:val="00A748E4"/>
    <w:pPr>
      <w:keepNext/>
      <w:spacing w:after="0" w:line="480" w:lineRule="auto"/>
      <w:ind w:left="0"/>
      <w:jc w:val="left"/>
      <w:outlineLvl w:val="3"/>
    </w:pPr>
    <w:rPr>
      <w:rFonts w:ascii="Arial" w:eastAsia="Times New Roman" w:hAnsi="Arial" w:cs="Arial"/>
      <w:b/>
      <w:bCs/>
      <w:sz w:val="20"/>
      <w:szCs w:val="24"/>
    </w:rPr>
  </w:style>
  <w:style w:type="paragraph" w:styleId="Heading5">
    <w:name w:val="heading 5"/>
    <w:basedOn w:val="Normal"/>
    <w:next w:val="Normal"/>
    <w:link w:val="Heading5Char"/>
    <w:qFormat/>
    <w:rsid w:val="00A748E4"/>
    <w:pPr>
      <w:keepNext/>
      <w:spacing w:after="100" w:afterAutospacing="1" w:line="360" w:lineRule="auto"/>
      <w:ind w:left="0"/>
      <w:jc w:val="left"/>
      <w:outlineLvl w:val="4"/>
    </w:pPr>
    <w:rPr>
      <w:rFonts w:ascii="Arial" w:eastAsia="Times New Roman" w:hAnsi="Arial" w:cs="Arial"/>
      <w:b/>
      <w:color w:val="000000"/>
      <w:sz w:val="20"/>
      <w:szCs w:val="20"/>
    </w:rPr>
  </w:style>
  <w:style w:type="paragraph" w:styleId="Heading6">
    <w:name w:val="heading 6"/>
    <w:basedOn w:val="Normal"/>
    <w:next w:val="Normal"/>
    <w:link w:val="Heading6Char"/>
    <w:qFormat/>
    <w:rsid w:val="00A748E4"/>
    <w:pPr>
      <w:keepNext/>
      <w:spacing w:after="0" w:line="360" w:lineRule="auto"/>
      <w:ind w:left="374"/>
      <w:jc w:val="left"/>
      <w:outlineLvl w:val="5"/>
    </w:pPr>
    <w:rPr>
      <w:rFonts w:ascii="Arial" w:eastAsia="Times New Roman" w:hAnsi="Arial" w:cs="Arial"/>
      <w:b/>
      <w:color w:val="000000"/>
      <w:sz w:val="20"/>
      <w:szCs w:val="24"/>
    </w:rPr>
  </w:style>
  <w:style w:type="paragraph" w:styleId="Heading7">
    <w:name w:val="heading 7"/>
    <w:basedOn w:val="Normal"/>
    <w:next w:val="Normal"/>
    <w:link w:val="Heading7Char"/>
    <w:qFormat/>
    <w:rsid w:val="00A748E4"/>
    <w:pPr>
      <w:keepNext/>
      <w:autoSpaceDE w:val="0"/>
      <w:autoSpaceDN w:val="0"/>
      <w:adjustRightInd w:val="0"/>
      <w:spacing w:after="0"/>
      <w:ind w:left="0"/>
      <w:jc w:val="left"/>
      <w:outlineLvl w:val="6"/>
    </w:pPr>
    <w:rPr>
      <w:rFonts w:ascii="Arial" w:eastAsia="Times New Roman" w:hAnsi="Arial" w:cs="Arial"/>
      <w:b/>
      <w:bCs/>
      <w:color w:val="000000"/>
      <w:sz w:val="32"/>
      <w:szCs w:val="20"/>
    </w:rPr>
  </w:style>
  <w:style w:type="paragraph" w:styleId="Heading8">
    <w:name w:val="heading 8"/>
    <w:basedOn w:val="Normal"/>
    <w:next w:val="Normal"/>
    <w:link w:val="Heading8Char"/>
    <w:qFormat/>
    <w:rsid w:val="00A748E4"/>
    <w:pPr>
      <w:keepNext/>
      <w:autoSpaceDE w:val="0"/>
      <w:autoSpaceDN w:val="0"/>
      <w:adjustRightInd w:val="0"/>
      <w:spacing w:after="0"/>
      <w:ind w:left="2160" w:firstLine="720"/>
      <w:jc w:val="left"/>
      <w:outlineLvl w:val="7"/>
    </w:pPr>
    <w:rPr>
      <w:rFonts w:ascii="Arial" w:eastAsia="Times New Roman" w:hAnsi="Arial" w:cs="Arial"/>
      <w:b/>
      <w:bCs/>
      <w:color w:val="000000"/>
      <w:sz w:val="20"/>
      <w:szCs w:val="20"/>
    </w:rPr>
  </w:style>
  <w:style w:type="paragraph" w:styleId="Heading9">
    <w:name w:val="heading 9"/>
    <w:basedOn w:val="Normal"/>
    <w:next w:val="Normal"/>
    <w:link w:val="Heading9Char"/>
    <w:qFormat/>
    <w:rsid w:val="00A748E4"/>
    <w:pPr>
      <w:keepNext/>
      <w:tabs>
        <w:tab w:val="left" w:pos="6840"/>
      </w:tabs>
      <w:spacing w:after="0"/>
      <w:ind w:left="1080"/>
      <w:jc w:val="left"/>
      <w:outlineLvl w:val="8"/>
    </w:pPr>
    <w:rPr>
      <w:rFonts w:ascii="Arial" w:eastAsia="Times New Roman" w:hAnsi="Arial" w:cs="Arial"/>
      <w:b/>
      <w:bCs/>
      <w:sz w:val="20"/>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055BE5"/>
    <w:pPr>
      <w:tabs>
        <w:tab w:val="left" w:pos="720"/>
      </w:tabs>
    </w:pPr>
    <w:rPr>
      <w:rFonts w:ascii="Arial" w:eastAsia="Times New Roman" w:hAnsi="Arial"/>
      <w:sz w:val="20"/>
      <w:szCs w:val="20"/>
      <w:lang w:val="en-GB"/>
    </w:rPr>
  </w:style>
  <w:style w:type="paragraph" w:styleId="TOC3">
    <w:name w:val="toc 3"/>
    <w:basedOn w:val="Normal"/>
    <w:next w:val="Normal"/>
    <w:autoRedefine/>
    <w:uiPriority w:val="39"/>
    <w:unhideWhenUsed/>
    <w:rsid w:val="00055BE5"/>
    <w:pPr>
      <w:tabs>
        <w:tab w:val="left" w:pos="450"/>
        <w:tab w:val="left" w:pos="1620"/>
        <w:tab w:val="right" w:leader="dot" w:pos="9619"/>
      </w:tabs>
      <w:ind w:left="900"/>
    </w:pPr>
    <w:rPr>
      <w:rFonts w:ascii="Arial" w:eastAsia="Times New Roman" w:hAnsi="Arial"/>
      <w:sz w:val="20"/>
      <w:szCs w:val="20"/>
      <w:lang w:val="en-GB"/>
    </w:rPr>
  </w:style>
  <w:style w:type="character" w:customStyle="1" w:styleId="Heading1Char">
    <w:name w:val="Heading 1 Char"/>
    <w:basedOn w:val="DefaultParagraphFont"/>
    <w:link w:val="Heading1"/>
    <w:rsid w:val="00A748E4"/>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A748E4"/>
    <w:rPr>
      <w:rFonts w:ascii="Arial" w:eastAsia="Times New Roman" w:hAnsi="Arial" w:cs="Arial"/>
      <w:b/>
      <w:bCs/>
      <w:sz w:val="24"/>
      <w:szCs w:val="24"/>
    </w:rPr>
  </w:style>
  <w:style w:type="character" w:customStyle="1" w:styleId="Heading3Char">
    <w:name w:val="Heading 3 Char"/>
    <w:basedOn w:val="DefaultParagraphFont"/>
    <w:link w:val="Heading3"/>
    <w:rsid w:val="00A748E4"/>
    <w:rPr>
      <w:rFonts w:ascii="Arial" w:eastAsia="Times New Roman" w:hAnsi="Arial" w:cs="Arial"/>
      <w:b/>
      <w:bCs/>
      <w:sz w:val="24"/>
      <w:szCs w:val="24"/>
    </w:rPr>
  </w:style>
  <w:style w:type="character" w:customStyle="1" w:styleId="Heading4Char">
    <w:name w:val="Heading 4 Char"/>
    <w:basedOn w:val="DefaultParagraphFont"/>
    <w:link w:val="Heading4"/>
    <w:rsid w:val="00A748E4"/>
    <w:rPr>
      <w:rFonts w:ascii="Arial" w:eastAsia="Times New Roman" w:hAnsi="Arial" w:cs="Arial"/>
      <w:b/>
      <w:bCs/>
      <w:sz w:val="20"/>
      <w:szCs w:val="24"/>
    </w:rPr>
  </w:style>
  <w:style w:type="character" w:customStyle="1" w:styleId="Heading5Char">
    <w:name w:val="Heading 5 Char"/>
    <w:basedOn w:val="DefaultParagraphFont"/>
    <w:link w:val="Heading5"/>
    <w:rsid w:val="00A748E4"/>
    <w:rPr>
      <w:rFonts w:ascii="Arial" w:eastAsia="Times New Roman" w:hAnsi="Arial" w:cs="Arial"/>
      <w:b/>
      <w:color w:val="000000"/>
      <w:sz w:val="20"/>
      <w:szCs w:val="20"/>
    </w:rPr>
  </w:style>
  <w:style w:type="character" w:customStyle="1" w:styleId="Heading6Char">
    <w:name w:val="Heading 6 Char"/>
    <w:basedOn w:val="DefaultParagraphFont"/>
    <w:link w:val="Heading6"/>
    <w:rsid w:val="00A748E4"/>
    <w:rPr>
      <w:rFonts w:ascii="Arial" w:eastAsia="Times New Roman" w:hAnsi="Arial" w:cs="Arial"/>
      <w:b/>
      <w:color w:val="000000"/>
      <w:sz w:val="20"/>
      <w:szCs w:val="24"/>
    </w:rPr>
  </w:style>
  <w:style w:type="character" w:customStyle="1" w:styleId="Heading7Char">
    <w:name w:val="Heading 7 Char"/>
    <w:basedOn w:val="DefaultParagraphFont"/>
    <w:link w:val="Heading7"/>
    <w:rsid w:val="00A748E4"/>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A748E4"/>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A748E4"/>
    <w:rPr>
      <w:rFonts w:ascii="Arial" w:eastAsia="Times New Roman" w:hAnsi="Arial" w:cs="Arial"/>
      <w:b/>
      <w:bCs/>
      <w:sz w:val="20"/>
      <w:szCs w:val="24"/>
      <w:u w:val="single"/>
    </w:rPr>
  </w:style>
  <w:style w:type="paragraph" w:styleId="Header">
    <w:name w:val="header"/>
    <w:basedOn w:val="Normal"/>
    <w:link w:val="HeaderChar"/>
    <w:rsid w:val="00A748E4"/>
    <w:pPr>
      <w:tabs>
        <w:tab w:val="center" w:pos="4320"/>
        <w:tab w:val="right" w:pos="8640"/>
      </w:tabs>
      <w:spacing w:after="0"/>
      <w:ind w:left="0"/>
      <w:jc w:val="left"/>
    </w:pPr>
    <w:rPr>
      <w:rFonts w:ascii="Times New Roman" w:eastAsia="Times New Roman" w:hAnsi="Times New Roman"/>
      <w:sz w:val="24"/>
      <w:szCs w:val="24"/>
    </w:rPr>
  </w:style>
  <w:style w:type="character" w:customStyle="1" w:styleId="HeaderChar">
    <w:name w:val="Header Char"/>
    <w:basedOn w:val="DefaultParagraphFont"/>
    <w:link w:val="Header"/>
    <w:rsid w:val="00A748E4"/>
    <w:rPr>
      <w:rFonts w:ascii="Times New Roman" w:eastAsia="Times New Roman" w:hAnsi="Times New Roman" w:cs="Times New Roman"/>
      <w:sz w:val="24"/>
      <w:szCs w:val="24"/>
    </w:rPr>
  </w:style>
  <w:style w:type="paragraph" w:styleId="Footer">
    <w:name w:val="footer"/>
    <w:basedOn w:val="Normal"/>
    <w:link w:val="FooterChar"/>
    <w:rsid w:val="00A748E4"/>
    <w:pPr>
      <w:tabs>
        <w:tab w:val="center" w:pos="4320"/>
        <w:tab w:val="right" w:pos="8640"/>
      </w:tabs>
      <w:spacing w:after="0"/>
      <w:ind w:left="0"/>
      <w:jc w:val="left"/>
    </w:pPr>
    <w:rPr>
      <w:rFonts w:ascii="Times New Roman" w:eastAsia="Times New Roman" w:hAnsi="Times New Roman"/>
      <w:sz w:val="24"/>
      <w:szCs w:val="24"/>
    </w:rPr>
  </w:style>
  <w:style w:type="character" w:customStyle="1" w:styleId="FooterChar">
    <w:name w:val="Footer Char"/>
    <w:basedOn w:val="DefaultParagraphFont"/>
    <w:link w:val="Footer"/>
    <w:rsid w:val="00A748E4"/>
    <w:rPr>
      <w:rFonts w:ascii="Times New Roman" w:eastAsia="Times New Roman" w:hAnsi="Times New Roman" w:cs="Times New Roman"/>
      <w:sz w:val="24"/>
      <w:szCs w:val="24"/>
    </w:rPr>
  </w:style>
  <w:style w:type="character" w:styleId="PageNumber">
    <w:name w:val="page number"/>
    <w:basedOn w:val="DefaultParagraphFont"/>
    <w:rsid w:val="00A748E4"/>
  </w:style>
  <w:style w:type="paragraph" w:styleId="BodyTextIndent2">
    <w:name w:val="Body Text Indent 2"/>
    <w:basedOn w:val="Normal"/>
    <w:link w:val="BodyTextIndent2Char"/>
    <w:rsid w:val="00A748E4"/>
    <w:pPr>
      <w:tabs>
        <w:tab w:val="left" w:pos="1080"/>
      </w:tabs>
      <w:autoSpaceDE w:val="0"/>
      <w:autoSpaceDN w:val="0"/>
      <w:adjustRightInd w:val="0"/>
      <w:spacing w:after="0"/>
      <w:ind w:left="1080" w:hanging="1080"/>
      <w:jc w:val="left"/>
    </w:pPr>
    <w:rPr>
      <w:rFonts w:ascii="Arial" w:eastAsia="Times New Roman" w:hAnsi="Arial" w:cs="Arial"/>
    </w:rPr>
  </w:style>
  <w:style w:type="character" w:customStyle="1" w:styleId="BodyTextIndent2Char">
    <w:name w:val="Body Text Indent 2 Char"/>
    <w:basedOn w:val="DefaultParagraphFont"/>
    <w:link w:val="BodyTextIndent2"/>
    <w:rsid w:val="00A748E4"/>
    <w:rPr>
      <w:rFonts w:ascii="Arial" w:eastAsia="Times New Roman" w:hAnsi="Arial" w:cs="Arial"/>
    </w:rPr>
  </w:style>
  <w:style w:type="paragraph" w:styleId="BodyTextIndent">
    <w:name w:val="Body Text Indent"/>
    <w:basedOn w:val="Normal"/>
    <w:link w:val="BodyTextIndentChar"/>
    <w:rsid w:val="00A748E4"/>
    <w:pPr>
      <w:autoSpaceDE w:val="0"/>
      <w:autoSpaceDN w:val="0"/>
      <w:adjustRightInd w:val="0"/>
      <w:spacing w:after="0"/>
      <w:ind w:left="1080"/>
      <w:jc w:val="left"/>
    </w:pPr>
    <w:rPr>
      <w:rFonts w:ascii="Arial" w:eastAsia="Times New Roman" w:hAnsi="Arial" w:cs="Arial"/>
    </w:rPr>
  </w:style>
  <w:style w:type="character" w:customStyle="1" w:styleId="BodyTextIndentChar">
    <w:name w:val="Body Text Indent Char"/>
    <w:basedOn w:val="DefaultParagraphFont"/>
    <w:link w:val="BodyTextIndent"/>
    <w:rsid w:val="00A748E4"/>
    <w:rPr>
      <w:rFonts w:ascii="Arial" w:eastAsia="Times New Roman" w:hAnsi="Arial" w:cs="Arial"/>
    </w:rPr>
  </w:style>
  <w:style w:type="paragraph" w:styleId="BodyTextIndent3">
    <w:name w:val="Body Text Indent 3"/>
    <w:basedOn w:val="Normal"/>
    <w:link w:val="BodyTextIndent3Char"/>
    <w:rsid w:val="00A748E4"/>
    <w:pPr>
      <w:autoSpaceDE w:val="0"/>
      <w:autoSpaceDN w:val="0"/>
      <w:adjustRightInd w:val="0"/>
      <w:spacing w:after="0"/>
      <w:ind w:hanging="720"/>
      <w:jc w:val="left"/>
    </w:pPr>
    <w:rPr>
      <w:rFonts w:ascii="Arial" w:eastAsia="Times New Roman" w:hAnsi="Arial" w:cs="Arial"/>
    </w:rPr>
  </w:style>
  <w:style w:type="character" w:customStyle="1" w:styleId="BodyTextIndent3Char">
    <w:name w:val="Body Text Indent 3 Char"/>
    <w:basedOn w:val="DefaultParagraphFont"/>
    <w:link w:val="BodyTextIndent3"/>
    <w:rsid w:val="00A748E4"/>
    <w:rPr>
      <w:rFonts w:ascii="Arial" w:eastAsia="Times New Roman" w:hAnsi="Arial" w:cs="Arial"/>
    </w:rPr>
  </w:style>
  <w:style w:type="paragraph" w:styleId="BodyText">
    <w:name w:val="Body Text"/>
    <w:basedOn w:val="Normal"/>
    <w:link w:val="BodyTextChar"/>
    <w:rsid w:val="00A748E4"/>
    <w:pPr>
      <w:autoSpaceDE w:val="0"/>
      <w:autoSpaceDN w:val="0"/>
      <w:adjustRightInd w:val="0"/>
      <w:spacing w:after="0"/>
      <w:ind w:left="0"/>
      <w:jc w:val="left"/>
    </w:pPr>
    <w:rPr>
      <w:rFonts w:ascii="Arial" w:eastAsia="Times New Roman" w:hAnsi="Arial" w:cs="Arial"/>
    </w:rPr>
  </w:style>
  <w:style w:type="character" w:customStyle="1" w:styleId="BodyTextChar">
    <w:name w:val="Body Text Char"/>
    <w:basedOn w:val="DefaultParagraphFont"/>
    <w:link w:val="BodyText"/>
    <w:rsid w:val="00A748E4"/>
    <w:rPr>
      <w:rFonts w:ascii="Arial" w:eastAsia="Times New Roman" w:hAnsi="Arial" w:cs="Arial"/>
    </w:rPr>
  </w:style>
  <w:style w:type="paragraph" w:styleId="BlockText">
    <w:name w:val="Block Text"/>
    <w:basedOn w:val="Normal"/>
    <w:rsid w:val="00A748E4"/>
    <w:pPr>
      <w:autoSpaceDE w:val="0"/>
      <w:autoSpaceDN w:val="0"/>
      <w:adjustRightInd w:val="0"/>
      <w:spacing w:after="0"/>
      <w:ind w:left="2160" w:hanging="2160"/>
      <w:jc w:val="left"/>
    </w:pPr>
    <w:rPr>
      <w:rFonts w:ascii="Arial" w:eastAsia="Times New Roman" w:hAnsi="Arial" w:cs="Arial"/>
    </w:rPr>
  </w:style>
  <w:style w:type="paragraph" w:styleId="BodyText2">
    <w:name w:val="Body Text 2"/>
    <w:basedOn w:val="Normal"/>
    <w:link w:val="BodyText2Char"/>
    <w:rsid w:val="00A748E4"/>
    <w:pPr>
      <w:autoSpaceDE w:val="0"/>
      <w:autoSpaceDN w:val="0"/>
      <w:adjustRightInd w:val="0"/>
      <w:spacing w:after="0" w:line="180" w:lineRule="atLeast"/>
      <w:ind w:left="0"/>
      <w:jc w:val="left"/>
    </w:pPr>
    <w:rPr>
      <w:rFonts w:ascii="Arial" w:eastAsia="Times New Roman" w:hAnsi="Arial" w:cs="Arial"/>
      <w:sz w:val="20"/>
      <w:szCs w:val="20"/>
    </w:rPr>
  </w:style>
  <w:style w:type="character" w:customStyle="1" w:styleId="BodyText2Char">
    <w:name w:val="Body Text 2 Char"/>
    <w:basedOn w:val="DefaultParagraphFont"/>
    <w:link w:val="BodyText2"/>
    <w:rsid w:val="00A748E4"/>
    <w:rPr>
      <w:rFonts w:ascii="Arial" w:eastAsia="Times New Roman" w:hAnsi="Arial" w:cs="Arial"/>
      <w:sz w:val="20"/>
      <w:szCs w:val="20"/>
    </w:rPr>
  </w:style>
  <w:style w:type="paragraph" w:styleId="BodyText3">
    <w:name w:val="Body Text 3"/>
    <w:basedOn w:val="Normal"/>
    <w:link w:val="BodyText3Char"/>
    <w:rsid w:val="00A748E4"/>
    <w:pPr>
      <w:autoSpaceDE w:val="0"/>
      <w:autoSpaceDN w:val="0"/>
      <w:adjustRightInd w:val="0"/>
      <w:spacing w:after="0"/>
      <w:ind w:left="0"/>
      <w:jc w:val="left"/>
    </w:pPr>
    <w:rPr>
      <w:rFonts w:ascii="Arial" w:eastAsia="Times New Roman" w:hAnsi="Arial" w:cs="Arial"/>
      <w:b/>
      <w:bCs/>
      <w:color w:val="000000"/>
      <w:sz w:val="20"/>
      <w:szCs w:val="20"/>
    </w:rPr>
  </w:style>
  <w:style w:type="character" w:customStyle="1" w:styleId="BodyText3Char">
    <w:name w:val="Body Text 3 Char"/>
    <w:basedOn w:val="DefaultParagraphFont"/>
    <w:link w:val="BodyText3"/>
    <w:rsid w:val="00A748E4"/>
    <w:rPr>
      <w:rFonts w:ascii="Arial" w:eastAsia="Times New Roman" w:hAnsi="Arial" w:cs="Arial"/>
      <w:b/>
      <w:bCs/>
      <w:color w:val="000000"/>
      <w:sz w:val="20"/>
      <w:szCs w:val="20"/>
    </w:rPr>
  </w:style>
  <w:style w:type="paragraph" w:customStyle="1" w:styleId="364-1">
    <w:name w:val="364-1"/>
    <w:basedOn w:val="Heading5"/>
    <w:rsid w:val="00A748E4"/>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A748E4"/>
    <w:pPr>
      <w:spacing w:after="0"/>
      <w:ind w:left="0"/>
      <w:jc w:val="center"/>
    </w:pPr>
    <w:rPr>
      <w:rFonts w:ascii="Arial" w:eastAsia="Times New Roman" w:hAnsi="Arial" w:cs="Arial"/>
      <w:b/>
      <w:bCs/>
      <w:sz w:val="24"/>
      <w:szCs w:val="24"/>
    </w:rPr>
  </w:style>
  <w:style w:type="character" w:customStyle="1" w:styleId="TitleChar">
    <w:name w:val="Title Char"/>
    <w:basedOn w:val="DefaultParagraphFont"/>
    <w:link w:val="Title"/>
    <w:rsid w:val="00A748E4"/>
    <w:rPr>
      <w:rFonts w:ascii="Arial" w:eastAsia="Times New Roman" w:hAnsi="Arial" w:cs="Arial"/>
      <w:b/>
      <w:bCs/>
      <w:sz w:val="24"/>
      <w:szCs w:val="24"/>
    </w:rPr>
  </w:style>
  <w:style w:type="paragraph" w:styleId="Subtitle">
    <w:name w:val="Subtitle"/>
    <w:basedOn w:val="Normal"/>
    <w:link w:val="SubtitleChar"/>
    <w:qFormat/>
    <w:rsid w:val="00A748E4"/>
    <w:pPr>
      <w:spacing w:after="0"/>
      <w:ind w:left="0"/>
      <w:jc w:val="center"/>
    </w:pPr>
    <w:rPr>
      <w:rFonts w:ascii="Arial" w:eastAsia="Times New Roman" w:hAnsi="Arial" w:cs="Arial"/>
      <w:b/>
      <w:bCs/>
      <w:sz w:val="24"/>
      <w:szCs w:val="24"/>
    </w:rPr>
  </w:style>
  <w:style w:type="character" w:customStyle="1" w:styleId="SubtitleChar">
    <w:name w:val="Subtitle Char"/>
    <w:basedOn w:val="DefaultParagraphFont"/>
    <w:link w:val="Subtitle"/>
    <w:rsid w:val="00A748E4"/>
    <w:rPr>
      <w:rFonts w:ascii="Arial" w:eastAsia="Times New Roman" w:hAnsi="Arial" w:cs="Arial"/>
      <w:b/>
      <w:bCs/>
      <w:sz w:val="24"/>
      <w:szCs w:val="24"/>
    </w:rPr>
  </w:style>
  <w:style w:type="paragraph" w:customStyle="1" w:styleId="QMSHeading2">
    <w:name w:val="QMS Heading 2"/>
    <w:basedOn w:val="Heading2"/>
    <w:next w:val="Normal"/>
    <w:autoRedefine/>
    <w:rsid w:val="00A748E4"/>
    <w:pPr>
      <w:widowControl w:val="0"/>
      <w:overflowPunct w:val="0"/>
      <w:autoSpaceDE w:val="0"/>
      <w:autoSpaceDN w:val="0"/>
      <w:adjustRightInd w:val="0"/>
      <w:spacing w:after="12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A748E4"/>
    <w:rPr>
      <w:b/>
      <w:caps/>
    </w:rPr>
  </w:style>
  <w:style w:type="paragraph" w:customStyle="1" w:styleId="QMSHeading1">
    <w:name w:val="QMS Heading 1"/>
    <w:basedOn w:val="Heading1"/>
    <w:rsid w:val="00A748E4"/>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A748E4"/>
  </w:style>
  <w:style w:type="paragraph" w:customStyle="1" w:styleId="QMSHeading3">
    <w:name w:val="QMS Heading 3"/>
    <w:basedOn w:val="Normal"/>
    <w:next w:val="Normal"/>
    <w:autoRedefine/>
    <w:rsid w:val="00A748E4"/>
    <w:pPr>
      <w:overflowPunct w:val="0"/>
      <w:autoSpaceDE w:val="0"/>
      <w:autoSpaceDN w:val="0"/>
      <w:adjustRightInd w:val="0"/>
      <w:spacing w:after="0"/>
      <w:ind w:left="0"/>
      <w:textAlignment w:val="baseline"/>
    </w:pPr>
    <w:rPr>
      <w:rFonts w:ascii="Arial" w:eastAsia="Times New Roman" w:hAnsi="Arial"/>
      <w:szCs w:val="20"/>
      <w:lang w:eastAsia="en-GB"/>
    </w:rPr>
  </w:style>
  <w:style w:type="character" w:customStyle="1" w:styleId="StyleArial11ptBold">
    <w:name w:val="Style Arial 11 pt Bold"/>
    <w:basedOn w:val="DefaultParagraphFont"/>
    <w:rsid w:val="00A748E4"/>
    <w:rPr>
      <w:rFonts w:ascii="Times New Roman" w:hAnsi="Times New Roman"/>
      <w:b/>
      <w:bCs/>
      <w:sz w:val="22"/>
      <w:szCs w:val="22"/>
    </w:rPr>
  </w:style>
  <w:style w:type="character" w:styleId="Hyperlink">
    <w:name w:val="Hyperlink"/>
    <w:basedOn w:val="DefaultParagraphFont"/>
    <w:uiPriority w:val="99"/>
    <w:rsid w:val="00A748E4"/>
    <w:rPr>
      <w:color w:val="0000FF"/>
      <w:u w:val="single"/>
    </w:rPr>
  </w:style>
  <w:style w:type="character" w:styleId="FollowedHyperlink">
    <w:name w:val="FollowedHyperlink"/>
    <w:basedOn w:val="DefaultParagraphFont"/>
    <w:rsid w:val="00A748E4"/>
    <w:rPr>
      <w:color w:val="800080"/>
      <w:u w:val="single"/>
    </w:rPr>
  </w:style>
  <w:style w:type="paragraph" w:customStyle="1" w:styleId="ISOChange">
    <w:name w:val="ISO_Change"/>
    <w:basedOn w:val="Normal"/>
    <w:rsid w:val="00A748E4"/>
    <w:pPr>
      <w:spacing w:before="210" w:after="0" w:line="210" w:lineRule="exact"/>
      <w:ind w:left="0"/>
      <w:jc w:val="left"/>
    </w:pPr>
    <w:rPr>
      <w:rFonts w:ascii="Arial" w:eastAsia="Times New Roman" w:hAnsi="Arial"/>
      <w:sz w:val="18"/>
      <w:szCs w:val="20"/>
      <w:lang w:val="en-GB"/>
    </w:rPr>
  </w:style>
  <w:style w:type="paragraph" w:customStyle="1" w:styleId="Default">
    <w:name w:val="Default"/>
    <w:rsid w:val="00A748E4"/>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semiHidden/>
    <w:rsid w:val="00A748E4"/>
    <w:pPr>
      <w:spacing w:after="0"/>
      <w:ind w:left="0"/>
      <w:jc w:val="left"/>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A748E4"/>
    <w:rPr>
      <w:rFonts w:ascii="Times New Roman" w:eastAsia="Times New Roman" w:hAnsi="Times New Roman" w:cs="Times New Roman"/>
      <w:sz w:val="20"/>
      <w:szCs w:val="20"/>
    </w:rPr>
  </w:style>
  <w:style w:type="paragraph" w:styleId="BalloonText">
    <w:name w:val="Balloon Text"/>
    <w:basedOn w:val="Normal"/>
    <w:link w:val="BalloonTextChar"/>
    <w:semiHidden/>
    <w:rsid w:val="00A748E4"/>
    <w:pPr>
      <w:spacing w:after="0"/>
      <w:ind w:left="0"/>
      <w:jc w:val="left"/>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A748E4"/>
    <w:rPr>
      <w:rFonts w:ascii="Tahoma" w:eastAsia="Times New Roman" w:hAnsi="Tahoma" w:cs="Tahoma"/>
      <w:sz w:val="16"/>
      <w:szCs w:val="16"/>
    </w:rPr>
  </w:style>
  <w:style w:type="character" w:styleId="FootnoteReference">
    <w:name w:val="footnote reference"/>
    <w:basedOn w:val="DefaultParagraphFont"/>
    <w:semiHidden/>
    <w:rsid w:val="00A748E4"/>
    <w:rPr>
      <w:vertAlign w:val="superscript"/>
    </w:rPr>
  </w:style>
  <w:style w:type="paragraph" w:customStyle="1" w:styleId="Definition">
    <w:name w:val="Definition"/>
    <w:basedOn w:val="Normal"/>
    <w:next w:val="Normal"/>
    <w:rsid w:val="00A748E4"/>
    <w:pPr>
      <w:spacing w:after="240" w:line="230" w:lineRule="atLeast"/>
      <w:ind w:left="0"/>
    </w:pPr>
    <w:rPr>
      <w:rFonts w:ascii="Arial" w:eastAsia="MS Mincho" w:hAnsi="Arial"/>
      <w:sz w:val="20"/>
      <w:szCs w:val="20"/>
      <w:lang w:val="de-DE" w:eastAsia="ja-JP"/>
    </w:rPr>
  </w:style>
  <w:style w:type="table" w:styleId="TableGrid">
    <w:name w:val="Table Grid"/>
    <w:basedOn w:val="TableNormal"/>
    <w:rsid w:val="00A748E4"/>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A748E4"/>
    <w:pPr>
      <w:spacing w:after="160" w:line="240" w:lineRule="exact"/>
      <w:ind w:left="0"/>
      <w:jc w:val="left"/>
    </w:pPr>
    <w:rPr>
      <w:rFonts w:ascii="Arial" w:eastAsia="Times New Roman" w:hAnsi="Arial"/>
      <w:szCs w:val="24"/>
      <w:lang w:val="en-ZA"/>
    </w:rPr>
  </w:style>
  <w:style w:type="paragraph" w:styleId="CommentText">
    <w:name w:val="annotation text"/>
    <w:basedOn w:val="Normal"/>
    <w:link w:val="CommentTextChar"/>
    <w:semiHidden/>
    <w:rsid w:val="00A748E4"/>
    <w:pPr>
      <w:spacing w:after="0"/>
      <w:ind w:left="0"/>
      <w:jc w:val="left"/>
    </w:pPr>
    <w:rPr>
      <w:rFonts w:ascii="Times New Roman" w:eastAsia="Times New Roman" w:hAnsi="Times New Roman"/>
      <w:sz w:val="20"/>
      <w:szCs w:val="20"/>
    </w:rPr>
  </w:style>
  <w:style w:type="character" w:customStyle="1" w:styleId="CommentTextChar">
    <w:name w:val="Comment Text Char"/>
    <w:basedOn w:val="DefaultParagraphFont"/>
    <w:link w:val="CommentText"/>
    <w:semiHidden/>
    <w:rsid w:val="00A748E4"/>
    <w:rPr>
      <w:rFonts w:ascii="Times New Roman" w:eastAsia="Times New Roman" w:hAnsi="Times New Roman" w:cs="Times New Roman"/>
      <w:sz w:val="20"/>
      <w:szCs w:val="20"/>
    </w:rPr>
  </w:style>
  <w:style w:type="paragraph" w:styleId="Caption">
    <w:name w:val="caption"/>
    <w:basedOn w:val="Normal"/>
    <w:next w:val="Normal"/>
    <w:qFormat/>
    <w:rsid w:val="00A748E4"/>
    <w:pPr>
      <w:spacing w:after="0"/>
      <w:ind w:left="0"/>
      <w:jc w:val="left"/>
    </w:pPr>
    <w:rPr>
      <w:rFonts w:ascii="Times New Roman" w:eastAsia="Times New Roman" w:hAnsi="Times New Roman"/>
      <w:b/>
      <w:bCs/>
      <w:sz w:val="20"/>
      <w:szCs w:val="20"/>
    </w:rPr>
  </w:style>
  <w:style w:type="paragraph" w:customStyle="1" w:styleId="Captions">
    <w:name w:val="Captions"/>
    <w:basedOn w:val="Caption"/>
    <w:rsid w:val="00A748E4"/>
    <w:pPr>
      <w:jc w:val="center"/>
    </w:pPr>
    <w:rPr>
      <w:rFonts w:ascii="Arial" w:hAnsi="Arial" w:cs="Arial"/>
      <w:sz w:val="24"/>
      <w:szCs w:val="24"/>
    </w:rPr>
  </w:style>
  <w:style w:type="paragraph" w:styleId="ListParagraph">
    <w:name w:val="List Paragraph"/>
    <w:basedOn w:val="Normal"/>
    <w:uiPriority w:val="34"/>
    <w:qFormat/>
    <w:rsid w:val="00A748E4"/>
    <w:pPr>
      <w:spacing w:after="0"/>
      <w:ind w:left="708"/>
      <w:jc w:val="left"/>
    </w:pPr>
    <w:rPr>
      <w:rFonts w:ascii="Times New Roman" w:eastAsia="Times New Roman" w:hAnsi="Times New Roman"/>
      <w:sz w:val="24"/>
      <w:szCs w:val="24"/>
    </w:rPr>
  </w:style>
  <w:style w:type="paragraph" w:customStyle="1" w:styleId="Proc">
    <w:name w:val="Proc"/>
    <w:basedOn w:val="Normal"/>
    <w:link w:val="ProcChar"/>
    <w:qFormat/>
    <w:rsid w:val="00A748E4"/>
    <w:pPr>
      <w:numPr>
        <w:numId w:val="2"/>
      </w:numPr>
      <w:tabs>
        <w:tab w:val="clear" w:pos="1080"/>
      </w:tabs>
      <w:autoSpaceDE w:val="0"/>
      <w:autoSpaceDN w:val="0"/>
      <w:adjustRightInd w:val="0"/>
      <w:spacing w:after="0"/>
    </w:pPr>
    <w:rPr>
      <w:rFonts w:ascii="Arial" w:eastAsia="Times New Roman" w:hAnsi="Arial" w:cs="Arial"/>
      <w:b/>
      <w:bCs/>
    </w:rPr>
  </w:style>
  <w:style w:type="paragraph" w:customStyle="1" w:styleId="Proc2">
    <w:name w:val="Proc2"/>
    <w:basedOn w:val="Normal"/>
    <w:link w:val="Proc2Char"/>
    <w:qFormat/>
    <w:rsid w:val="00A748E4"/>
    <w:pPr>
      <w:numPr>
        <w:ilvl w:val="1"/>
        <w:numId w:val="1"/>
      </w:numPr>
      <w:autoSpaceDE w:val="0"/>
      <w:autoSpaceDN w:val="0"/>
      <w:adjustRightInd w:val="0"/>
      <w:spacing w:after="0"/>
    </w:pPr>
    <w:rPr>
      <w:rFonts w:ascii="Arial" w:eastAsia="Times New Roman" w:hAnsi="Arial" w:cs="Arial"/>
      <w:b/>
      <w:bCs/>
    </w:rPr>
  </w:style>
  <w:style w:type="character" w:customStyle="1" w:styleId="ProcChar">
    <w:name w:val="Proc Char"/>
    <w:basedOn w:val="DefaultParagraphFont"/>
    <w:link w:val="Proc"/>
    <w:rsid w:val="00A748E4"/>
    <w:rPr>
      <w:rFonts w:ascii="Arial" w:eastAsia="Times New Roman" w:hAnsi="Arial" w:cs="Arial"/>
      <w:b/>
      <w:bCs/>
    </w:rPr>
  </w:style>
  <w:style w:type="paragraph" w:styleId="TOC2">
    <w:name w:val="toc 2"/>
    <w:basedOn w:val="Normal"/>
    <w:next w:val="Normal"/>
    <w:autoRedefine/>
    <w:uiPriority w:val="39"/>
    <w:rsid w:val="00A748E4"/>
    <w:pPr>
      <w:spacing w:after="0"/>
      <w:ind w:left="240"/>
      <w:jc w:val="left"/>
    </w:pPr>
    <w:rPr>
      <w:rFonts w:ascii="Times New Roman" w:eastAsia="Times New Roman" w:hAnsi="Times New Roman"/>
      <w:sz w:val="24"/>
      <w:szCs w:val="24"/>
    </w:rPr>
  </w:style>
  <w:style w:type="character" w:customStyle="1" w:styleId="Proc2Char">
    <w:name w:val="Proc2 Char"/>
    <w:basedOn w:val="DefaultParagraphFont"/>
    <w:link w:val="Proc2"/>
    <w:rsid w:val="00A748E4"/>
    <w:rPr>
      <w:rFonts w:ascii="Arial" w:eastAsia="Times New Roman" w:hAnsi="Arial" w:cs="Arial"/>
      <w:b/>
      <w:bCs/>
    </w:rPr>
  </w:style>
  <w:style w:type="character" w:styleId="Strong">
    <w:name w:val="Strong"/>
    <w:basedOn w:val="DefaultParagraphFont"/>
    <w:uiPriority w:val="22"/>
    <w:qFormat/>
    <w:rsid w:val="00E44C14"/>
    <w:rPr>
      <w:b/>
      <w:bCs/>
    </w:rPr>
  </w:style>
  <w:style w:type="table" w:customStyle="1" w:styleId="TableGrid1">
    <w:name w:val="Table Grid1"/>
    <w:basedOn w:val="TableNormal"/>
    <w:next w:val="TableGrid"/>
    <w:uiPriority w:val="39"/>
    <w:rsid w:val="00CB598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550337">
      <w:bodyDiv w:val="1"/>
      <w:marLeft w:val="0"/>
      <w:marRight w:val="0"/>
      <w:marTop w:val="0"/>
      <w:marBottom w:val="0"/>
      <w:divBdr>
        <w:top w:val="none" w:sz="0" w:space="0" w:color="auto"/>
        <w:left w:val="none" w:sz="0" w:space="0" w:color="auto"/>
        <w:bottom w:val="none" w:sz="0" w:space="0" w:color="auto"/>
        <w:right w:val="none" w:sz="0" w:space="0" w:color="auto"/>
      </w:divBdr>
    </w:div>
    <w:div w:id="445348785">
      <w:bodyDiv w:val="1"/>
      <w:marLeft w:val="0"/>
      <w:marRight w:val="0"/>
      <w:marTop w:val="0"/>
      <w:marBottom w:val="0"/>
      <w:divBdr>
        <w:top w:val="none" w:sz="0" w:space="0" w:color="auto"/>
        <w:left w:val="none" w:sz="0" w:space="0" w:color="auto"/>
        <w:bottom w:val="none" w:sz="0" w:space="0" w:color="auto"/>
        <w:right w:val="none" w:sz="0" w:space="0" w:color="auto"/>
      </w:divBdr>
    </w:div>
    <w:div w:id="616916281">
      <w:bodyDiv w:val="1"/>
      <w:marLeft w:val="0"/>
      <w:marRight w:val="0"/>
      <w:marTop w:val="0"/>
      <w:marBottom w:val="0"/>
      <w:divBdr>
        <w:top w:val="none" w:sz="0" w:space="0" w:color="auto"/>
        <w:left w:val="none" w:sz="0" w:space="0" w:color="auto"/>
        <w:bottom w:val="none" w:sz="0" w:space="0" w:color="auto"/>
        <w:right w:val="none" w:sz="0" w:space="0" w:color="auto"/>
      </w:divBdr>
    </w:div>
    <w:div w:id="639111799">
      <w:bodyDiv w:val="1"/>
      <w:marLeft w:val="0"/>
      <w:marRight w:val="0"/>
      <w:marTop w:val="0"/>
      <w:marBottom w:val="0"/>
      <w:divBdr>
        <w:top w:val="none" w:sz="0" w:space="0" w:color="auto"/>
        <w:left w:val="none" w:sz="0" w:space="0" w:color="auto"/>
        <w:bottom w:val="none" w:sz="0" w:space="0" w:color="auto"/>
        <w:right w:val="none" w:sz="0" w:space="0" w:color="auto"/>
      </w:divBdr>
    </w:div>
    <w:div w:id="785076624">
      <w:bodyDiv w:val="1"/>
      <w:marLeft w:val="0"/>
      <w:marRight w:val="0"/>
      <w:marTop w:val="0"/>
      <w:marBottom w:val="0"/>
      <w:divBdr>
        <w:top w:val="none" w:sz="0" w:space="0" w:color="auto"/>
        <w:left w:val="none" w:sz="0" w:space="0" w:color="auto"/>
        <w:bottom w:val="none" w:sz="0" w:space="0" w:color="auto"/>
        <w:right w:val="none" w:sz="0" w:space="0" w:color="auto"/>
      </w:divBdr>
    </w:div>
    <w:div w:id="821652911">
      <w:bodyDiv w:val="1"/>
      <w:marLeft w:val="0"/>
      <w:marRight w:val="0"/>
      <w:marTop w:val="0"/>
      <w:marBottom w:val="0"/>
      <w:divBdr>
        <w:top w:val="none" w:sz="0" w:space="0" w:color="auto"/>
        <w:left w:val="none" w:sz="0" w:space="0" w:color="auto"/>
        <w:bottom w:val="none" w:sz="0" w:space="0" w:color="auto"/>
        <w:right w:val="none" w:sz="0" w:space="0" w:color="auto"/>
      </w:divBdr>
    </w:div>
    <w:div w:id="857308425">
      <w:bodyDiv w:val="1"/>
      <w:marLeft w:val="0"/>
      <w:marRight w:val="0"/>
      <w:marTop w:val="0"/>
      <w:marBottom w:val="0"/>
      <w:divBdr>
        <w:top w:val="none" w:sz="0" w:space="0" w:color="auto"/>
        <w:left w:val="none" w:sz="0" w:space="0" w:color="auto"/>
        <w:bottom w:val="none" w:sz="0" w:space="0" w:color="auto"/>
        <w:right w:val="none" w:sz="0" w:space="0" w:color="auto"/>
      </w:divBdr>
    </w:div>
    <w:div w:id="922882403">
      <w:bodyDiv w:val="1"/>
      <w:marLeft w:val="0"/>
      <w:marRight w:val="0"/>
      <w:marTop w:val="0"/>
      <w:marBottom w:val="0"/>
      <w:divBdr>
        <w:top w:val="none" w:sz="0" w:space="0" w:color="auto"/>
        <w:left w:val="none" w:sz="0" w:space="0" w:color="auto"/>
        <w:bottom w:val="none" w:sz="0" w:space="0" w:color="auto"/>
        <w:right w:val="none" w:sz="0" w:space="0" w:color="auto"/>
      </w:divBdr>
    </w:div>
    <w:div w:id="1112476625">
      <w:bodyDiv w:val="1"/>
      <w:marLeft w:val="0"/>
      <w:marRight w:val="0"/>
      <w:marTop w:val="0"/>
      <w:marBottom w:val="0"/>
      <w:divBdr>
        <w:top w:val="none" w:sz="0" w:space="0" w:color="auto"/>
        <w:left w:val="none" w:sz="0" w:space="0" w:color="auto"/>
        <w:bottom w:val="none" w:sz="0" w:space="0" w:color="auto"/>
        <w:right w:val="none" w:sz="0" w:space="0" w:color="auto"/>
      </w:divBdr>
    </w:div>
    <w:div w:id="1120689635">
      <w:bodyDiv w:val="1"/>
      <w:marLeft w:val="0"/>
      <w:marRight w:val="0"/>
      <w:marTop w:val="0"/>
      <w:marBottom w:val="0"/>
      <w:divBdr>
        <w:top w:val="none" w:sz="0" w:space="0" w:color="auto"/>
        <w:left w:val="none" w:sz="0" w:space="0" w:color="auto"/>
        <w:bottom w:val="none" w:sz="0" w:space="0" w:color="auto"/>
        <w:right w:val="none" w:sz="0" w:space="0" w:color="auto"/>
      </w:divBdr>
    </w:div>
    <w:div w:id="1164468160">
      <w:bodyDiv w:val="1"/>
      <w:marLeft w:val="0"/>
      <w:marRight w:val="0"/>
      <w:marTop w:val="0"/>
      <w:marBottom w:val="0"/>
      <w:divBdr>
        <w:top w:val="none" w:sz="0" w:space="0" w:color="auto"/>
        <w:left w:val="none" w:sz="0" w:space="0" w:color="auto"/>
        <w:bottom w:val="none" w:sz="0" w:space="0" w:color="auto"/>
        <w:right w:val="none" w:sz="0" w:space="0" w:color="auto"/>
      </w:divBdr>
    </w:div>
    <w:div w:id="1200438156">
      <w:bodyDiv w:val="1"/>
      <w:marLeft w:val="0"/>
      <w:marRight w:val="0"/>
      <w:marTop w:val="0"/>
      <w:marBottom w:val="0"/>
      <w:divBdr>
        <w:top w:val="none" w:sz="0" w:space="0" w:color="auto"/>
        <w:left w:val="none" w:sz="0" w:space="0" w:color="auto"/>
        <w:bottom w:val="none" w:sz="0" w:space="0" w:color="auto"/>
        <w:right w:val="none" w:sz="0" w:space="0" w:color="auto"/>
      </w:divBdr>
    </w:div>
    <w:div w:id="1414619012">
      <w:bodyDiv w:val="1"/>
      <w:marLeft w:val="0"/>
      <w:marRight w:val="0"/>
      <w:marTop w:val="0"/>
      <w:marBottom w:val="0"/>
      <w:divBdr>
        <w:top w:val="none" w:sz="0" w:space="0" w:color="auto"/>
        <w:left w:val="none" w:sz="0" w:space="0" w:color="auto"/>
        <w:bottom w:val="none" w:sz="0" w:space="0" w:color="auto"/>
        <w:right w:val="none" w:sz="0" w:space="0" w:color="auto"/>
      </w:divBdr>
    </w:div>
    <w:div w:id="1444105372">
      <w:bodyDiv w:val="1"/>
      <w:marLeft w:val="0"/>
      <w:marRight w:val="0"/>
      <w:marTop w:val="0"/>
      <w:marBottom w:val="0"/>
      <w:divBdr>
        <w:top w:val="none" w:sz="0" w:space="0" w:color="auto"/>
        <w:left w:val="none" w:sz="0" w:space="0" w:color="auto"/>
        <w:bottom w:val="none" w:sz="0" w:space="0" w:color="auto"/>
        <w:right w:val="none" w:sz="0" w:space="0" w:color="auto"/>
      </w:divBdr>
    </w:div>
    <w:div w:id="1617365770">
      <w:bodyDiv w:val="1"/>
      <w:marLeft w:val="0"/>
      <w:marRight w:val="0"/>
      <w:marTop w:val="0"/>
      <w:marBottom w:val="0"/>
      <w:divBdr>
        <w:top w:val="none" w:sz="0" w:space="0" w:color="auto"/>
        <w:left w:val="none" w:sz="0" w:space="0" w:color="auto"/>
        <w:bottom w:val="none" w:sz="0" w:space="0" w:color="auto"/>
        <w:right w:val="none" w:sz="0" w:space="0" w:color="auto"/>
      </w:divBdr>
    </w:div>
    <w:div w:id="1619410673">
      <w:bodyDiv w:val="1"/>
      <w:marLeft w:val="0"/>
      <w:marRight w:val="0"/>
      <w:marTop w:val="0"/>
      <w:marBottom w:val="0"/>
      <w:divBdr>
        <w:top w:val="none" w:sz="0" w:space="0" w:color="auto"/>
        <w:left w:val="none" w:sz="0" w:space="0" w:color="auto"/>
        <w:bottom w:val="none" w:sz="0" w:space="0" w:color="auto"/>
        <w:right w:val="none" w:sz="0" w:space="0" w:color="auto"/>
      </w:divBdr>
    </w:div>
    <w:div w:id="1622302051">
      <w:bodyDiv w:val="1"/>
      <w:marLeft w:val="0"/>
      <w:marRight w:val="0"/>
      <w:marTop w:val="0"/>
      <w:marBottom w:val="0"/>
      <w:divBdr>
        <w:top w:val="none" w:sz="0" w:space="0" w:color="auto"/>
        <w:left w:val="none" w:sz="0" w:space="0" w:color="auto"/>
        <w:bottom w:val="none" w:sz="0" w:space="0" w:color="auto"/>
        <w:right w:val="none" w:sz="0" w:space="0" w:color="auto"/>
      </w:divBdr>
    </w:div>
    <w:div w:id="1624531246">
      <w:bodyDiv w:val="1"/>
      <w:marLeft w:val="0"/>
      <w:marRight w:val="0"/>
      <w:marTop w:val="0"/>
      <w:marBottom w:val="0"/>
      <w:divBdr>
        <w:top w:val="none" w:sz="0" w:space="0" w:color="auto"/>
        <w:left w:val="none" w:sz="0" w:space="0" w:color="auto"/>
        <w:bottom w:val="none" w:sz="0" w:space="0" w:color="auto"/>
        <w:right w:val="none" w:sz="0" w:space="0" w:color="auto"/>
      </w:divBdr>
    </w:div>
    <w:div w:id="1634411286">
      <w:bodyDiv w:val="1"/>
      <w:marLeft w:val="0"/>
      <w:marRight w:val="0"/>
      <w:marTop w:val="0"/>
      <w:marBottom w:val="0"/>
      <w:divBdr>
        <w:top w:val="none" w:sz="0" w:space="0" w:color="auto"/>
        <w:left w:val="none" w:sz="0" w:space="0" w:color="auto"/>
        <w:bottom w:val="none" w:sz="0" w:space="0" w:color="auto"/>
        <w:right w:val="none" w:sz="0" w:space="0" w:color="auto"/>
      </w:divBdr>
    </w:div>
    <w:div w:id="1695883315">
      <w:bodyDiv w:val="1"/>
      <w:marLeft w:val="0"/>
      <w:marRight w:val="0"/>
      <w:marTop w:val="0"/>
      <w:marBottom w:val="0"/>
      <w:divBdr>
        <w:top w:val="none" w:sz="0" w:space="0" w:color="auto"/>
        <w:left w:val="none" w:sz="0" w:space="0" w:color="auto"/>
        <w:bottom w:val="none" w:sz="0" w:space="0" w:color="auto"/>
        <w:right w:val="none" w:sz="0" w:space="0" w:color="auto"/>
      </w:divBdr>
    </w:div>
    <w:div w:id="1756173392">
      <w:bodyDiv w:val="1"/>
      <w:marLeft w:val="0"/>
      <w:marRight w:val="0"/>
      <w:marTop w:val="0"/>
      <w:marBottom w:val="0"/>
      <w:divBdr>
        <w:top w:val="none" w:sz="0" w:space="0" w:color="auto"/>
        <w:left w:val="none" w:sz="0" w:space="0" w:color="auto"/>
        <w:bottom w:val="none" w:sz="0" w:space="0" w:color="auto"/>
        <w:right w:val="none" w:sz="0" w:space="0" w:color="auto"/>
      </w:divBdr>
    </w:div>
    <w:div w:id="1771512685">
      <w:bodyDiv w:val="1"/>
      <w:marLeft w:val="0"/>
      <w:marRight w:val="0"/>
      <w:marTop w:val="0"/>
      <w:marBottom w:val="0"/>
      <w:divBdr>
        <w:top w:val="none" w:sz="0" w:space="0" w:color="auto"/>
        <w:left w:val="none" w:sz="0" w:space="0" w:color="auto"/>
        <w:bottom w:val="none" w:sz="0" w:space="0" w:color="auto"/>
        <w:right w:val="none" w:sz="0" w:space="0" w:color="auto"/>
      </w:divBdr>
    </w:div>
    <w:div w:id="1867057849">
      <w:bodyDiv w:val="1"/>
      <w:marLeft w:val="0"/>
      <w:marRight w:val="0"/>
      <w:marTop w:val="0"/>
      <w:marBottom w:val="0"/>
      <w:divBdr>
        <w:top w:val="none" w:sz="0" w:space="0" w:color="auto"/>
        <w:left w:val="none" w:sz="0" w:space="0" w:color="auto"/>
        <w:bottom w:val="none" w:sz="0" w:space="0" w:color="auto"/>
        <w:right w:val="none" w:sz="0" w:space="0" w:color="auto"/>
      </w:divBdr>
    </w:div>
    <w:div w:id="1935160937">
      <w:bodyDiv w:val="1"/>
      <w:marLeft w:val="0"/>
      <w:marRight w:val="0"/>
      <w:marTop w:val="0"/>
      <w:marBottom w:val="0"/>
      <w:divBdr>
        <w:top w:val="none" w:sz="0" w:space="0" w:color="auto"/>
        <w:left w:val="none" w:sz="0" w:space="0" w:color="auto"/>
        <w:bottom w:val="none" w:sz="0" w:space="0" w:color="auto"/>
        <w:right w:val="none" w:sz="0" w:space="0" w:color="auto"/>
      </w:divBdr>
    </w:div>
    <w:div w:id="2043750121">
      <w:bodyDiv w:val="1"/>
      <w:marLeft w:val="0"/>
      <w:marRight w:val="0"/>
      <w:marTop w:val="0"/>
      <w:marBottom w:val="0"/>
      <w:divBdr>
        <w:top w:val="none" w:sz="0" w:space="0" w:color="auto"/>
        <w:left w:val="none" w:sz="0" w:space="0" w:color="auto"/>
        <w:bottom w:val="none" w:sz="0" w:space="0" w:color="auto"/>
        <w:right w:val="none" w:sz="0" w:space="0" w:color="auto"/>
      </w:divBdr>
    </w:div>
    <w:div w:id="2044623531">
      <w:bodyDiv w:val="1"/>
      <w:marLeft w:val="0"/>
      <w:marRight w:val="0"/>
      <w:marTop w:val="0"/>
      <w:marBottom w:val="0"/>
      <w:divBdr>
        <w:top w:val="none" w:sz="0" w:space="0" w:color="auto"/>
        <w:left w:val="none" w:sz="0" w:space="0" w:color="auto"/>
        <w:bottom w:val="none" w:sz="0" w:space="0" w:color="auto"/>
        <w:right w:val="none" w:sz="0" w:space="0" w:color="auto"/>
      </w:divBdr>
    </w:div>
    <w:div w:id="2087217861">
      <w:bodyDiv w:val="1"/>
      <w:marLeft w:val="0"/>
      <w:marRight w:val="0"/>
      <w:marTop w:val="0"/>
      <w:marBottom w:val="0"/>
      <w:divBdr>
        <w:top w:val="none" w:sz="0" w:space="0" w:color="auto"/>
        <w:left w:val="none" w:sz="0" w:space="0" w:color="auto"/>
        <w:bottom w:val="none" w:sz="0" w:space="0" w:color="auto"/>
        <w:right w:val="none" w:sz="0" w:space="0" w:color="auto"/>
      </w:divBdr>
    </w:div>
    <w:div w:id="213000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577</Words>
  <Characters>3292</Characters>
  <Application>Microsoft Office Word</Application>
  <DocSecurity>2</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njoroger</dc:creator>
  <cp:lastModifiedBy>Peter Langat</cp:lastModifiedBy>
  <cp:revision>2</cp:revision>
  <cp:lastPrinted>2020-03-25T10:13:00Z</cp:lastPrinted>
  <dcterms:created xsi:type="dcterms:W3CDTF">2020-03-25T10:25:00Z</dcterms:created>
  <dcterms:modified xsi:type="dcterms:W3CDTF">2020-03-25T10:25:00Z</dcterms:modified>
</cp:coreProperties>
</file>