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8028" w14:textId="49058D8F" w:rsidR="007D7BDE" w:rsidRPr="00027B31" w:rsidRDefault="007D7BDE" w:rsidP="00027B31">
      <w:pPr>
        <w:pStyle w:val="annex"/>
        <w:rPr>
          <w:rFonts w:ascii="Arial Narrow" w:hAnsi="Arial Narrow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SYSTEMATIC REVIEW</w:t>
      </w:r>
      <w:r w:rsidRPr="00556197">
        <w:t xml:space="preserve">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B45766B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2DCB252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17B1F09F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3"/>
        <w:gridCol w:w="2908"/>
      </w:tblGrid>
      <w:tr w:rsidR="007D7BDE" w:rsidRPr="00556197" w14:paraId="1DC22A38" w14:textId="77777777" w:rsidTr="007E015E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EE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C7F6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2A88FE37" w14:textId="77777777" w:rsidTr="007E015E">
        <w:trPr>
          <w:trHeight w:val="368"/>
        </w:trPr>
        <w:tc>
          <w:tcPr>
            <w:tcW w:w="2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7F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AF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C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E015E" w:rsidRPr="00556197" w14:paraId="232EE4B9" w14:textId="77777777" w:rsidTr="007E015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537A" w14:textId="77777777" w:rsidR="007E015E" w:rsidRPr="00556197" w:rsidRDefault="007E015E" w:rsidP="007E015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864CF" w14:textId="69BEEDD2" w:rsidR="007E015E" w:rsidRPr="00556197" w:rsidRDefault="007E015E" w:rsidP="007E015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3701BC">
              <w:rPr>
                <w:rFonts w:ascii="Arial Narrow" w:hAnsi="Arial Narrow" w:cs="Arial"/>
              </w:rPr>
              <w:t>2021-03-17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2BD8" w14:textId="6082DCC4" w:rsidR="007E015E" w:rsidRPr="00556197" w:rsidRDefault="007E015E" w:rsidP="007E015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3701BC">
              <w:rPr>
                <w:rFonts w:ascii="Arial Narrow" w:hAnsi="Arial Narrow" w:cs="Arial"/>
              </w:rPr>
              <w:t>2021-04-16</w:t>
            </w:r>
          </w:p>
        </w:tc>
      </w:tr>
      <w:tr w:rsidR="007D7BDE" w:rsidRPr="00556197" w14:paraId="16C63C71" w14:textId="77777777" w:rsidTr="007E015E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C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754" w14:textId="5498E7AC" w:rsidR="007D7BDE" w:rsidRPr="00556197" w:rsidRDefault="00800A6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3701BC">
              <w:rPr>
                <w:rFonts w:ascii="Arial Narrow" w:hAnsi="Arial Narrow" w:cs="Arial"/>
                <w:b/>
                <w:bCs/>
              </w:rPr>
              <w:t xml:space="preserve">This form shall be filled, </w:t>
            </w:r>
            <w:proofErr w:type="gramStart"/>
            <w:r w:rsidRPr="003701BC">
              <w:rPr>
                <w:rFonts w:ascii="Arial Narrow" w:hAnsi="Arial Narrow" w:cs="Arial"/>
                <w:b/>
                <w:bCs/>
              </w:rPr>
              <w:t>signed</w:t>
            </w:r>
            <w:proofErr w:type="gramEnd"/>
            <w:r w:rsidRPr="003701BC">
              <w:rPr>
                <w:rFonts w:ascii="Arial Narrow" w:hAnsi="Arial Narrow" w:cs="Arial"/>
                <w:b/>
                <w:bCs/>
              </w:rPr>
              <w:t xml:space="preserve"> and returned to Kenya Bureau of Standards for the attention of </w:t>
            </w:r>
            <w:r w:rsidRPr="003701BC">
              <w:rPr>
                <w:rFonts w:ascii="Arial Narrow" w:eastAsia="Arial Narrow" w:hAnsi="Arial Narrow" w:cs="Arial Narrow"/>
                <w:b/>
              </w:rPr>
              <w:t>Daniel Kitui</w:t>
            </w:r>
            <w:r w:rsidRPr="003701BC">
              <w:rPr>
                <w:rFonts w:ascii="Arial Narrow" w:eastAsia="Arial Narrow" w:hAnsi="Arial Narrow" w:cs="Arial Narrow"/>
                <w:b/>
                <w:color w:val="0070C0"/>
              </w:rPr>
              <w:t xml:space="preserve"> </w:t>
            </w:r>
            <w:r w:rsidRPr="003701BC">
              <w:rPr>
                <w:rFonts w:ascii="Arial Narrow" w:eastAsia="Arial Narrow" w:hAnsi="Arial Narrow" w:cs="Arial Narrow"/>
                <w:b/>
                <w:color w:val="0070C0"/>
                <w:u w:val="single"/>
              </w:rPr>
              <w:t>kituid@kebs.org</w:t>
            </w:r>
          </w:p>
        </w:tc>
      </w:tr>
    </w:tbl>
    <w:p w14:paraId="4E09763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C0A1565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09E39A9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BAF211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089682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29578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A0E931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C2D4E58" w14:textId="6EF5FBC0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r w:rsidR="00B76111">
        <w:rPr>
          <w:rFonts w:ascii="Arial" w:hAnsi="Arial" w:cs="Arial"/>
        </w:rPr>
        <w:t>:</w:t>
      </w:r>
    </w:p>
    <w:p w14:paraId="6DC7F480" w14:textId="2AFBC72A" w:rsidR="00B76111" w:rsidRDefault="00B76111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B9B6CCF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KSIEC60335-2-59:2009 Household and Similar Electrical Appliances Safety Part 2 59 Particular Requirements for insect Killers</w:t>
      </w:r>
    </w:p>
    <w:p w14:paraId="44AA351D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 60079-16:1990 Electrical Apparatus for Explosive Gas Atmospheres Part 16 Artificial Ventilation for The Protection of Analyser S Houses</w:t>
      </w:r>
    </w:p>
    <w:p w14:paraId="50C47360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1329:1999 Specification for Stationary Thermal Storage Electric Water Heaters</w:t>
      </w:r>
    </w:p>
    <w:p w14:paraId="1B8AFB8D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1451:1998 Specification for Hot Rolled Copper Redraw Rods for Electrical Purposes</w:t>
      </w:r>
    </w:p>
    <w:p w14:paraId="3DE10340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 xml:space="preserve">KS 1112:1993 Specification for Power Sources for Manual Metal Arc Welding </w:t>
      </w:r>
      <w:proofErr w:type="gramStart"/>
      <w:r w:rsidRPr="00C466F7">
        <w:rPr>
          <w:rFonts w:ascii="Arial" w:hAnsi="Arial" w:cs="Arial"/>
        </w:rPr>
        <w:t>With</w:t>
      </w:r>
      <w:proofErr w:type="gramEnd"/>
      <w:r w:rsidRPr="00C466F7">
        <w:rPr>
          <w:rFonts w:ascii="Arial" w:hAnsi="Arial" w:cs="Arial"/>
        </w:rPr>
        <w:t xml:space="preserve"> Covered Electrodes and for The Tig Process Part 1 Air Cooled Power Sources</w:t>
      </w:r>
    </w:p>
    <w:p w14:paraId="7C467C79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EAS 203:2007 Boxes for Enclosure of Electrical Accessories Specification</w:t>
      </w:r>
    </w:p>
    <w:p w14:paraId="37222013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280:1997 Specification for Controls for Heating Units in Household Electric Ranges</w:t>
      </w:r>
    </w:p>
    <w:p w14:paraId="333544F5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1602:2000 Specification for Electrode Holders</w:t>
      </w:r>
    </w:p>
    <w:p w14:paraId="1DA32C7E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1626:2000 Specification for Jet Fans and Regulators</w:t>
      </w:r>
    </w:p>
    <w:p w14:paraId="17EEAE2D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1722-2:2001 Alarm Systems Social Alarm System Part 2 Trigger Devices</w:t>
      </w:r>
    </w:p>
    <w:p w14:paraId="3A9CA401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1722-7:2001 Alarm Systems Social Alarm System Part 7 Application Guidelines</w:t>
      </w:r>
    </w:p>
    <w:p w14:paraId="264C81EC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 xml:space="preserve">KS 1952:2007 Leakage </w:t>
      </w:r>
      <w:proofErr w:type="gramStart"/>
      <w:r w:rsidRPr="00C466F7">
        <w:rPr>
          <w:rFonts w:ascii="Arial" w:hAnsi="Arial" w:cs="Arial"/>
        </w:rPr>
        <w:t>From</w:t>
      </w:r>
      <w:proofErr w:type="gramEnd"/>
      <w:r w:rsidRPr="00C466F7">
        <w:rPr>
          <w:rFonts w:ascii="Arial" w:hAnsi="Arial" w:cs="Arial"/>
        </w:rPr>
        <w:t xml:space="preserve"> Microwave Ovens Test Procedures</w:t>
      </w:r>
    </w:p>
    <w:p w14:paraId="6021001E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278:1983 Specification for Portable Electric Immersion Water Heaters</w:t>
      </w:r>
    </w:p>
    <w:p w14:paraId="6D0E6061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281:1982 Specification for Electric Hotplates for Use in Household Electric Ranges</w:t>
      </w:r>
    </w:p>
    <w:p w14:paraId="5B944F24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430:1982 Method for Eddy Current Detection of Defects</w:t>
      </w:r>
    </w:p>
    <w:p w14:paraId="63ACF31D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471:1997 Specification for A C Electric Fans and Regulators</w:t>
      </w:r>
    </w:p>
    <w:p w14:paraId="7CF793F8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934:2004 Cooker Control Units Specification Second Edition</w:t>
      </w:r>
    </w:p>
    <w:p w14:paraId="40F49BA3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EAS 205:2001 Controls for Heating Units in Household Electric Ranges Specification</w:t>
      </w:r>
    </w:p>
    <w:p w14:paraId="03039083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EAS 495-1:2008 13 A Plugs Socket Outlets Adaptors and Connection Units Part 1 Specification for Rewirable and Non Rewirable 13 A Fused Plugs</w:t>
      </w:r>
    </w:p>
    <w:p w14:paraId="3ACBB254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EAS 495-2:2008 13 A Plugs Socket Outlets Adaptors and Connection Units Part 2 Specification for Switched and Unswitched Socket Outlets</w:t>
      </w:r>
    </w:p>
    <w:p w14:paraId="338517F6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EAS 495-3:2008 13 A Plugs Socket Outlets Adaptors and Connection Units Part 3 Specification for Adaptors</w:t>
      </w:r>
    </w:p>
    <w:p w14:paraId="13F501E0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EAS 496:2008 General Purpose Fuse Links for Domestic and Similar Purposes Primarily for Use in Plugs Specification</w:t>
      </w:r>
    </w:p>
    <w:p w14:paraId="3955A91F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EAS 495-4:2008 13 A Plugs Socket Outlets Adaptors and Connection Units Part 4 13 A Fused Connection Units Switched and Unswitched</w:t>
      </w:r>
    </w:p>
    <w:p w14:paraId="2645CD53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ISO 10472-6:1997 Safety Requirements for industrial Machinery Part 6 Ironing and Fusing Presses</w:t>
      </w:r>
    </w:p>
    <w:p w14:paraId="5EE2B26E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lastRenderedPageBreak/>
        <w:t xml:space="preserve">KS IEC60745-2-7:1989 Safety of </w:t>
      </w:r>
      <w:proofErr w:type="gramStart"/>
      <w:r w:rsidRPr="00C466F7">
        <w:rPr>
          <w:rFonts w:ascii="Arial" w:hAnsi="Arial" w:cs="Arial"/>
        </w:rPr>
        <w:t>Hand Held</w:t>
      </w:r>
      <w:proofErr w:type="gramEnd"/>
      <w:r w:rsidRPr="00C466F7">
        <w:rPr>
          <w:rFonts w:ascii="Arial" w:hAnsi="Arial" w:cs="Arial"/>
        </w:rPr>
        <w:t xml:space="preserve"> Motor Operated Electric Tools Part 2 7 Particular Requirements for Spray Guns for Non Flammable Liquids</w:t>
      </w:r>
    </w:p>
    <w:p w14:paraId="39E41887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IEC61029-2-1:1993 Safety of Transportable Motor Operated Electric Tools Part 2 1 Particular Requirements for Circular Saws</w:t>
      </w:r>
    </w:p>
    <w:p w14:paraId="7E8DC277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IEC61029-2-2:1993 Safety of Transportable Motor Operated Electric Tools Part 2 2 Particular Requirements for Radial Arm Saws</w:t>
      </w:r>
    </w:p>
    <w:p w14:paraId="1F6A3DC1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IEC61029-2-3:1993 Safety of Transportable Motor Operated Electric Tools Part 2 3 Particular Requirements for Planers and Thicknessers</w:t>
      </w:r>
    </w:p>
    <w:p w14:paraId="49CFC597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IEC61029-2-4:1993 Safety of Transportable Motor Operated Electric Tools Part 2 4 Particular Requirements for Bench Grinders</w:t>
      </w:r>
    </w:p>
    <w:p w14:paraId="42DC1FB3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IEC61029-2-5:1993 Safety of Transportable Motor Operated Electric Tools Part 2 5 Particular Requirements for Band Saws</w:t>
      </w:r>
    </w:p>
    <w:p w14:paraId="11B8FACF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 xml:space="preserve">KS IEC61029-2-6:1993 Safety of Transportable Motor Operated Electric Tools Part 2 6 Particular Requirements for Diamond Drills </w:t>
      </w:r>
      <w:proofErr w:type="gramStart"/>
      <w:r w:rsidRPr="00C466F7">
        <w:rPr>
          <w:rFonts w:ascii="Arial" w:hAnsi="Arial" w:cs="Arial"/>
        </w:rPr>
        <w:t>With</w:t>
      </w:r>
      <w:proofErr w:type="gramEnd"/>
      <w:r w:rsidRPr="00C466F7">
        <w:rPr>
          <w:rFonts w:ascii="Arial" w:hAnsi="Arial" w:cs="Arial"/>
        </w:rPr>
        <w:t xml:space="preserve"> Water Supply</w:t>
      </w:r>
    </w:p>
    <w:p w14:paraId="007A9671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 xml:space="preserve">KS IEC61029-2-7:1993 Safety of Transportable Motor Operated Electric Tools Part 2 7 Particular Requirements for Diamond Saws </w:t>
      </w:r>
      <w:proofErr w:type="gramStart"/>
      <w:r w:rsidRPr="00C466F7">
        <w:rPr>
          <w:rFonts w:ascii="Arial" w:hAnsi="Arial" w:cs="Arial"/>
        </w:rPr>
        <w:t>With</w:t>
      </w:r>
      <w:proofErr w:type="gramEnd"/>
      <w:r w:rsidRPr="00C466F7">
        <w:rPr>
          <w:rFonts w:ascii="Arial" w:hAnsi="Arial" w:cs="Arial"/>
        </w:rPr>
        <w:t xml:space="preserve"> Water Supply</w:t>
      </w:r>
    </w:p>
    <w:p w14:paraId="79EA2C36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IEC61029-2-8:1995 Safety of Transportable Motor Operated Electric Tools Part 2 8 Particular Requirements for Single Spindle Vertical Moulders</w:t>
      </w:r>
    </w:p>
    <w:p w14:paraId="27AF188B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IEC61029-2-9:1995 Safety of Transportable Motor Operated Electric Tools Part 2 9 Particular Requirements for Mitre Saws</w:t>
      </w:r>
    </w:p>
    <w:p w14:paraId="034D545B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 xml:space="preserve">KSIEC60704-2-11:1998 Test Code for The Determination of Airborne Acoustical Noise Emitted </w:t>
      </w:r>
      <w:proofErr w:type="gramStart"/>
      <w:r w:rsidRPr="00C466F7">
        <w:rPr>
          <w:rFonts w:ascii="Arial" w:hAnsi="Arial" w:cs="Arial"/>
        </w:rPr>
        <w:t>By</w:t>
      </w:r>
      <w:proofErr w:type="gramEnd"/>
      <w:r w:rsidRPr="00C466F7">
        <w:rPr>
          <w:rFonts w:ascii="Arial" w:hAnsi="Arial" w:cs="Arial"/>
        </w:rPr>
        <w:t xml:space="preserve"> Household and Similar Electrical Appliances Part 2 11 Particular Requirements for Electrically Operated Food Preparation Appl</w:t>
      </w:r>
    </w:p>
    <w:p w14:paraId="48A9E1F4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KSIEC61029-2-10:1998 Safety of Transportable Motor Operated Electric Tools Part 2 10 Particular Requirements for Cutting off Grinders</w:t>
      </w:r>
    </w:p>
    <w:p w14:paraId="384E1EA4" w14:textId="77777777" w:rsidR="00C466F7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KSIEC61029-2-11:2001 Safety of Transportable Motor Operated Electric Tools Part 2 11 Particular Requirements for Mitre Bench Saws</w:t>
      </w:r>
    </w:p>
    <w:p w14:paraId="73E6D461" w14:textId="77777777" w:rsid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KSIECTR60079-16:1990 Electrical Apparatus for Explosive Gas Atmospheres Part 16 Artificial Ventilation for The Protection of Analyser S Houses</w:t>
      </w:r>
    </w:p>
    <w:p w14:paraId="1814690E" w14:textId="68FE03DB" w:rsidR="00B76111" w:rsidRPr="00C466F7" w:rsidRDefault="00C466F7" w:rsidP="00C466F7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C466F7">
        <w:rPr>
          <w:rFonts w:ascii="Arial" w:hAnsi="Arial" w:cs="Arial"/>
        </w:rPr>
        <w:t>KS ISO 230-5:2000 Test Code for Machine Tools Part 5 Determination of The Noise Emission</w:t>
      </w:r>
    </w:p>
    <w:p w14:paraId="112344F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11A482C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384F848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D9CAA0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27B31">
        <w:rPr>
          <w:rFonts w:ascii="Arial" w:hAnsi="Arial" w:cs="Arial"/>
        </w:rPr>
      </w:r>
      <w:r w:rsidR="00027B3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E34A19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24281B2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27B31">
        <w:rPr>
          <w:rFonts w:ascii="Arial" w:hAnsi="Arial" w:cs="Arial"/>
        </w:rPr>
      </w:r>
      <w:r w:rsidR="00027B3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1A5DC2A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42FC17E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27B31">
        <w:rPr>
          <w:rFonts w:ascii="Arial" w:hAnsi="Arial" w:cs="Arial"/>
        </w:rPr>
      </w:r>
      <w:r w:rsidR="00027B3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C2E51FC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780C128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27B31">
        <w:rPr>
          <w:rFonts w:ascii="Arial" w:hAnsi="Arial" w:cs="Arial"/>
        </w:rPr>
      </w:r>
      <w:r w:rsidR="00027B3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2309B8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1DCBE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1A0CD8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00F8D2A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4B58BF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3C7208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938B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7F087F4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8715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2EFB05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504D3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3E8C737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D369B9C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22FC816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FDC63A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4D55C" w14:textId="77777777" w:rsidR="004944B7" w:rsidRDefault="004944B7" w:rsidP="007D7BDE">
      <w:r>
        <w:separator/>
      </w:r>
    </w:p>
  </w:endnote>
  <w:endnote w:type="continuationSeparator" w:id="0">
    <w:p w14:paraId="673DD5A5" w14:textId="77777777" w:rsidR="004944B7" w:rsidRDefault="004944B7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D7DE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2533EE05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1C365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7C01C30B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A8F89" w14:textId="77777777" w:rsidR="004944B7" w:rsidRDefault="004944B7" w:rsidP="007D7BDE">
      <w:r>
        <w:separator/>
      </w:r>
    </w:p>
  </w:footnote>
  <w:footnote w:type="continuationSeparator" w:id="0">
    <w:p w14:paraId="39D96BCC" w14:textId="77777777" w:rsidR="004944B7" w:rsidRDefault="004944B7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C75D8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3017064" wp14:editId="39417755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48F5513"/>
    <w:multiLevelType w:val="hybridMultilevel"/>
    <w:tmpl w:val="9F68F400"/>
    <w:lvl w:ilvl="0" w:tplc="198A1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27B31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4C017B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7E015E"/>
    <w:rsid w:val="00800A6E"/>
    <w:rsid w:val="00810E69"/>
    <w:rsid w:val="008572A5"/>
    <w:rsid w:val="00877DFF"/>
    <w:rsid w:val="00893D7E"/>
    <w:rsid w:val="008B3FDD"/>
    <w:rsid w:val="00A15AB7"/>
    <w:rsid w:val="00A87B44"/>
    <w:rsid w:val="00AB16F3"/>
    <w:rsid w:val="00B04B5B"/>
    <w:rsid w:val="00B76111"/>
    <w:rsid w:val="00BA0183"/>
    <w:rsid w:val="00BF6EDE"/>
    <w:rsid w:val="00C23675"/>
    <w:rsid w:val="00C466F7"/>
    <w:rsid w:val="00C734AC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BD49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027B31"/>
    <w:pPr>
      <w:autoSpaceDE w:val="0"/>
      <w:autoSpaceDN w:val="0"/>
      <w:adjustRightInd w:val="0"/>
      <w:spacing w:line="276" w:lineRule="auto"/>
      <w:ind w:left="0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Daniel Kitui</cp:lastModifiedBy>
  <cp:revision>7</cp:revision>
  <dcterms:created xsi:type="dcterms:W3CDTF">2021-03-17T11:12:00Z</dcterms:created>
  <dcterms:modified xsi:type="dcterms:W3CDTF">2021-03-17T11:47:00Z</dcterms:modified>
</cp:coreProperties>
</file>