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C54784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496D32" w:rsidRPr="00496D32">
        <w:rPr>
          <w:rFonts w:ascii="Arial Narrow" w:hAnsi="Arial Narrow"/>
          <w:b/>
        </w:rPr>
        <w:t>ISO 1833-15:2019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496D32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496D32" w:rsidRPr="00496D32">
        <w:rPr>
          <w:rFonts w:ascii="Arial Narrow" w:hAnsi="Arial Narrow"/>
          <w:b/>
        </w:rPr>
        <w:t>Textiles — Quantitative chemical analysis — Part 15: Mixtures of jute with certain animal fibres (method by determining nitrogen content)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This document specifies a method, by determining the nitrogen content, to calculate the proportion of each component, after the removal of non-fibrous matter, in textiles made of mixtures of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— jute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with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— animal fibres.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The animal-fibre component can consist solely of hair or wool, or of any mixtures of the two.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This document is not applicable to products in which dyestuffs or finishes contain nitrogen.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NOTE Because this method differs in principle from the general method based on selective solubility set out in ISO 1833-1, it is given in a form that is complete in itself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20" w:rsidRDefault="00796B20">
      <w:r>
        <w:separator/>
      </w:r>
    </w:p>
  </w:endnote>
  <w:endnote w:type="continuationSeparator" w:id="0">
    <w:p w:rsidR="00796B20" w:rsidRDefault="0079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20" w:rsidRDefault="00796B20">
      <w:r>
        <w:separator/>
      </w:r>
    </w:p>
  </w:footnote>
  <w:footnote w:type="continuationSeparator" w:id="0">
    <w:p w:rsidR="00796B20" w:rsidRDefault="00796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770E4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6B20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4784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43C47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2162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2536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2020-11-20T09:41:00Z</dcterms:created>
  <dcterms:modified xsi:type="dcterms:W3CDTF">2020-11-20T17:04:00Z</dcterms:modified>
</cp:coreProperties>
</file>