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 w:val="false"/>
          <w:b w:val="false"/>
        </w:rPr>
      </w:pPr>
      <w:r>
        <w:rPr>
          <w:b w:val="false"/>
        </w:rPr>
        <w:t>МИНИСТЕРСТВО ОБРАЗОВАНИЯ И НАУКИ РОССИЙСКОЙ ФЕДЕРАЦИИ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№51</w:t>
      </w:r>
    </w:p>
    <w:p>
      <w:pPr>
        <w:pStyle w:val="Normal"/>
        <w:widowControl w:val="false"/>
        <w:spacing w:before="1200" w:after="0"/>
        <w:rPr/>
      </w:pPr>
      <w:r>
        <w:rPr/>
        <w:t>ПОЯСНИТЕЛЬНАЯ ЗАПИСКА</w:t>
        <w:br/>
        <w:t>ЗАЩИЩЕНА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747" w:type="dxa"/>
        <w:jc w:val="left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351"/>
        <w:gridCol w:w="282"/>
        <w:gridCol w:w="2821"/>
        <w:gridCol w:w="277"/>
        <w:gridCol w:w="3016"/>
      </w:tblGrid>
      <w:tr>
        <w:trPr/>
        <w:tc>
          <w:tcPr>
            <w:tcW w:w="335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зав. кафедрой, д.т.н., проффесор</w:t>
            </w:r>
          </w:p>
        </w:tc>
        <w:tc>
          <w:tcPr>
            <w:tcW w:w="28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Тюрликов А. М.</w:t>
            </w:r>
          </w:p>
        </w:tc>
      </w:tr>
      <w:tr>
        <w:trPr/>
        <w:tc>
          <w:tcPr>
            <w:tcW w:w="335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39"/>
      </w:tblGrid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spacing w:before="960" w:after="0"/>
              <w:jc w:val="center"/>
              <w:rPr/>
            </w:pPr>
            <w:r>
              <w:rPr>
                <w:sz w:val="28"/>
              </w:rPr>
              <w:t>ПОЯСНИТЕЛЬНАЯ ЗАПИСКА ПО КУРСОВОЙ РАБОТЕ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TextBody"/>
              <w:spacing w:before="960" w:after="0"/>
              <w:rPr/>
            </w:pPr>
            <w:r>
              <w:rPr>
                <w:szCs w:val="32"/>
              </w:rPr>
              <w:t>ИССЛЕДОВАНИЕ ЭФФЕКТА ЗАХВАТА КАНАЛА В СИСТЕМЕ ДВОИЧНОЙ ЭКСПОНЕНЦИАЛЬНОЙ ОТСРОЧКИ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 xml:space="preserve">по курсу: </w:t>
            </w:r>
            <w:r>
              <w:rPr>
                <w:sz w:val="28"/>
              </w:rPr>
              <w:t>ОСНОВЫ ПОСТРОЕНИЯ ИНФОКОММУНИКАЦИОННЫХ СИСТЕМ И СЕТЕЙ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Heading3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56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1"/>
        <w:gridCol w:w="1597"/>
        <w:gridCol w:w="238"/>
        <w:gridCol w:w="2639"/>
        <w:gridCol w:w="236"/>
        <w:gridCol w:w="2627"/>
      </w:tblGrid>
      <w:tr>
        <w:trPr/>
        <w:tc>
          <w:tcPr>
            <w:tcW w:w="230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59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>
                <w:lang w:val="en-US"/>
              </w:rPr>
              <w:t>5</w:t>
            </w:r>
            <w:r>
              <w:rPr/>
              <w:t>511</w:t>
            </w:r>
          </w:p>
        </w:tc>
        <w:tc>
          <w:tcPr>
            <w:tcW w:w="2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А. М. Щипило</w:t>
            </w:r>
          </w:p>
        </w:tc>
      </w:tr>
      <w:tr>
        <w:trPr/>
        <w:tc>
          <w:tcPr>
            <w:tcW w:w="230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7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sectPr>
          <w:type w:val="nextPage"/>
          <w:pgSz w:w="11906" w:h="16838"/>
          <w:pgMar w:left="1077" w:right="1077" w:header="0" w:top="1440" w:footer="0" w:bottom="1440" w:gutter="0"/>
          <w:pgNumType w:fmt="decimal"/>
          <w:formProt w:val="false"/>
          <w:textDirection w:val="lrTb"/>
          <w:docGrid w:type="default" w:linePitch="326" w:charSpace="4294961151"/>
        </w:sectPr>
        <w:pStyle w:val="Normal"/>
        <w:widowControl w:val="false"/>
        <w:spacing w:before="1560" w:after="0"/>
        <w:jc w:val="center"/>
        <w:rPr/>
      </w:pPr>
      <w:r>
        <w:rPr/>
        <w:t>Санкт-Петербург, 2018</w:t>
      </w:r>
    </w:p>
    <w:p>
      <w:pPr>
        <w:pStyle w:val="Heading1"/>
        <w:rPr/>
      </w:pPr>
      <w:bookmarkStart w:id="0" w:name="__UnoMark__8883_3919348207"/>
      <w:bookmarkEnd w:id="0"/>
      <w:r>
        <w:rPr/>
        <w:t>В</w:t>
      </w:r>
      <w:bookmarkStart w:id="1" w:name="_Toc531872358"/>
      <w:bookmarkStart w:id="2" w:name="_Toc533527885"/>
      <w:bookmarkEnd w:id="1"/>
      <w:bookmarkEnd w:id="2"/>
      <w:r>
        <w:rPr/>
        <w:t>ведение</w:t>
      </w:r>
    </w:p>
    <w:p>
      <w:pPr>
        <w:pStyle w:val="Usual"/>
        <w:rPr/>
      </w:pPr>
      <w:r>
        <w:rPr>
          <w:sz w:val="28"/>
          <w:szCs w:val="28"/>
        </w:rPr>
        <w:t xml:space="preserve">В процессе выполнения лабораторной работы №3 "Методы управления доступом к среде",  в которой было произведено моделирование системы со случайным доступом для вероятностного алгоритма двоичной экспоненциальной отсрочки, были получены результаты моделирования и результаты теоретического расчёта. При сравнении результатов было получено, что лямбда критическое (равное около 0.46) при моделировании значительно отличается от теоретического лямбда (0.386). </w:t>
      </w:r>
    </w:p>
    <w:p>
      <w:pPr>
        <w:pStyle w:val="Usual"/>
        <w:rPr/>
      </w:pPr>
      <w:r>
        <w:rPr>
          <w:sz w:val="28"/>
          <w:szCs w:val="28"/>
        </w:rPr>
        <w:t>Цель курсовой работы -- исследовать причины возникновения данного разногласия. В лабораторной работе было сделано предположение, что данное поведение возникает из-за эффекта захвата канала. Следовательно, необходимо исследовать данный эффект, а именно:</w:t>
      </w:r>
    </w:p>
    <w:p>
      <w:pPr>
        <w:pStyle w:val="Usu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Используя моделирующую программу из лабораторной работы, показать наглядно, кто именно захватывал канал и в какие моменты времени.</w:t>
      </w:r>
    </w:p>
    <w:p>
      <w:pPr>
        <w:pStyle w:val="Usu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Исследовать ряд значений вероятности PMAX, сделать вывод о наилучшем варианте.</w:t>
      </w:r>
    </w:p>
    <w:p>
      <w:pPr>
        <w:pStyle w:val="Usu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Посмотреть, что будет с системой, если среди всех пользователь будет один нечестный, который будет использовать PMAX = 1.</w:t>
      </w:r>
    </w:p>
    <w:p>
      <w:pPr>
        <w:pStyle w:val="Heading1"/>
        <w:rPr/>
      </w:pPr>
      <w:r>
        <w:rPr/>
        <w:t>И</w:t>
      </w:r>
      <w:r>
        <w:rPr/>
        <w:t>сследование процесса</w:t>
      </w:r>
    </w:p>
    <w:p>
      <w:pPr>
        <w:pStyle w:val="Heading1"/>
        <w:spacing w:before="0" w:after="8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Для начала внимательно рассмотрим работу моделирующей программы при тех же значениях, при которых проявлялся эффект захвата канала в лабораторной работе. Для этого будем использовать следующие значения:</w:t>
      </w:r>
    </w:p>
    <w:p>
      <w:pPr>
        <w:pStyle w:val="Heading1"/>
        <w:numPr>
          <w:ilvl w:val="0"/>
          <w:numId w:val="2"/>
        </w:numPr>
        <w:spacing w:before="0" w:after="86"/>
        <w:rPr>
          <w:sz w:val="28"/>
          <w:szCs w:val="28"/>
        </w:rPr>
      </w:pPr>
      <w:r>
        <w:rPr>
          <w:sz w:val="28"/>
          <w:szCs w:val="28"/>
        </w:rPr>
        <w:t>N (количество абонентов в системе) = 10</w:t>
      </w:r>
    </w:p>
    <w:p>
      <w:pPr>
        <w:pStyle w:val="Heading1"/>
        <w:numPr>
          <w:ilvl w:val="0"/>
          <w:numId w:val="2"/>
        </w:numPr>
        <w:spacing w:before="0" w:after="86"/>
        <w:rPr>
          <w:sz w:val="28"/>
          <w:szCs w:val="28"/>
        </w:rPr>
      </w:pPr>
      <w:r>
        <w:rPr>
          <w:sz w:val="28"/>
          <w:szCs w:val="28"/>
        </w:rPr>
        <w:t>M (количество окон) = 20.000</w:t>
      </w:r>
    </w:p>
    <w:p>
      <w:pPr>
        <w:pStyle w:val="Heading1"/>
        <w:numPr>
          <w:ilvl w:val="0"/>
          <w:numId w:val="2"/>
        </w:numPr>
        <w:spacing w:before="0" w:after="86"/>
        <w:rPr>
          <w:sz w:val="28"/>
          <w:szCs w:val="28"/>
        </w:rPr>
      </w:pPr>
      <w:r>
        <w:rPr>
          <w:sz w:val="28"/>
          <w:szCs w:val="28"/>
        </w:rPr>
        <w:t>Pmax</w:t>
        <w:tab/>
        <w:t>= 0.95</w:t>
      </w:r>
    </w:p>
    <w:p>
      <w:pPr>
        <w:pStyle w:val="Heading1"/>
        <w:numPr>
          <w:ilvl w:val="0"/>
          <w:numId w:val="2"/>
        </w:numPr>
        <w:spacing w:before="0" w:after="86"/>
        <w:rPr>
          <w:sz w:val="28"/>
          <w:szCs w:val="28"/>
        </w:rPr>
      </w:pPr>
      <w:r>
        <w:rPr>
          <w:sz w:val="28"/>
          <w:szCs w:val="28"/>
        </w:rPr>
        <w:t>Pmin</w:t>
        <w:tab/>
        <w:t>= 0.05</w:t>
      </w:r>
    </w:p>
    <w:p>
      <w:pPr>
        <w:pStyle w:val="Heading1"/>
        <w:spacing w:before="0" w:after="8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Произведем моделирование для одного, крайнего, значения лямбда равного 0.56. Заметим, что данное значение находится за пределами теоретического лямбда критического для алгоритма экспоненциальной отсрочки равного 0.368. </w:t>
      </w:r>
    </w:p>
    <w:p>
      <w:pPr>
        <w:pStyle w:val="Heading1"/>
        <w:spacing w:before="0" w:after="86"/>
        <w:rPr>
          <w:sz w:val="28"/>
          <w:szCs w:val="28"/>
        </w:rPr>
      </w:pPr>
      <w:r>
        <w:rPr>
          <w:sz w:val="28"/>
          <w:szCs w:val="28"/>
        </w:rPr>
        <w:tab/>
        <w:t>Для возможности наблюдения эффекта в рамках графика будем рассматривать отдельный срез моделирования системы, длиной в 100 окон.</w:t>
      </w:r>
    </w:p>
    <w:p>
      <w:pPr>
        <w:pStyle w:val="Heading1"/>
        <w:spacing w:before="0" w:after="8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Ниже приведена временная диаграмма, на оси абцисс расположены номера окон, а по оси ординат – событие произошедшее в канале, представляемое как: 0 – если в канале произошёл конфлик, и номер отправившего сообщение пользователя (от 1 до 10), если сообщение было отправлено в данном окне. </w:t>
      </w:r>
    </w:p>
    <w:p>
      <w:pPr>
        <w:pStyle w:val="Heading1"/>
        <w:spacing w:before="0" w:after="86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-19685</wp:posOffset>
            </wp:positionV>
            <wp:extent cx="7495540" cy="33477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692" t="9574" r="9557" b="4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5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Например, на рисунке выше расположены окна с 0 по 99. Можно заметить, что в 5 окне передавал абонент-4 и продолжил передавать ещё 1 раз в 6 окне. Затем, на протяжении 5 окон в окне происходил конфликт и лишь на 12 окне начал передавать абонент-2. Абонент-2 продолжил передавать в окнах с 12 по 22, на 23 окне произошёл опять конфликт.</w:t>
      </w:r>
    </w:p>
    <w:p>
      <w:pPr>
        <w:pStyle w:val="Usual"/>
        <w:spacing w:before="0" w:after="86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Заметно, что на протяжении около 30 окон абонент-2 продолжил «владеть» каналом, однако после окна 55 его настиг ряд неудач, снижающий его вероятность передачи каждый раз вдвое. И лишь только на 66 окне абоненту-5 «повезло» и он начал передавать в данном окне. </w:t>
      </w:r>
    </w:p>
    <w:p>
      <w:pPr>
        <w:pStyle w:val="Usual"/>
        <w:spacing w:before="0" w:after="86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Для того, чтобы поподробнее изучить эффект и подтвердить наши предположения приведем график, на котором расположим на оси абцисс – номер окна, а на оси ординат – вероятность отправки сообщения. Каждый график на рисунке будет представлять изменение вероятности отправки сообщения от номера окна (от времени) для одного из пользователей.</w:t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-828040</wp:posOffset>
            </wp:positionH>
            <wp:positionV relativeFrom="paragraph">
              <wp:posOffset>85090</wp:posOffset>
            </wp:positionV>
            <wp:extent cx="7174230" cy="453072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876" t="10771" r="8705" b="4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23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spacing w:before="0" w:after="8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before="0" w:after="86"/>
        <w:rPr/>
      </w:pPr>
      <w:bookmarkStart w:id="3" w:name="_Toc531872375"/>
      <w:bookmarkStart w:id="4" w:name="__UnoMark__8884_3919348207"/>
      <w:bookmarkStart w:id="5" w:name="_Toc531872375"/>
      <w:bookmarkStart w:id="6" w:name="__UnoMark__8884_3919348207"/>
      <w:bookmarkEnd w:id="5"/>
      <w:bookmarkEnd w:id="6"/>
      <w:r>
        <w:rPr/>
      </w:r>
    </w:p>
    <w:p>
      <w:pPr>
        <w:pStyle w:val="Heading1"/>
        <w:spacing w:before="0" w:after="86"/>
        <w:rPr/>
      </w:pPr>
      <w:bookmarkStart w:id="7" w:name="_Toc533527905"/>
      <w:bookmarkStart w:id="8" w:name="_Toc5318723751"/>
      <w:bookmarkEnd w:id="8"/>
      <w:bookmarkEnd w:id="7"/>
      <w:r>
        <w:rPr/>
        <w:t>Заключение</w:t>
      </w:r>
    </w:p>
    <w:p>
      <w:pPr>
        <w:pStyle w:val="Usual"/>
        <w:spacing w:lineRule="auto" w:line="240" w:before="0" w:after="86"/>
        <w:rPr>
          <w:sz w:val="28"/>
        </w:rPr>
      </w:pPr>
      <w:r>
        <w:rPr>
          <w:sz w:val="28"/>
        </w:rPr>
      </w:r>
    </w:p>
    <w:sdt>
      <w:sdtPr>
        <w:docPartObj>
          <w:docPartGallery w:val="Bibliographies"/>
          <w:docPartUnique w:val="true"/>
        </w:docPartObj>
        <w:id w:val="1182221236"/>
      </w:sdtPr>
      <w:sdtContent>
        <w:p>
          <w:pPr>
            <w:pStyle w:val="Heading1"/>
            <w:spacing w:before="0" w:after="86"/>
            <w:rPr/>
          </w:pPr>
          <w:bookmarkStart w:id="9" w:name="_Toc533527906"/>
          <w:bookmarkEnd w:id="9"/>
          <w:r>
            <w:rPr/>
            <w:t>Список литературы</w:t>
          </w:r>
        </w:p>
        <w:p>
          <w:pPr>
            <w:pStyle w:val="Usual"/>
            <w:spacing w:before="0" w:after="86"/>
            <w:rPr/>
          </w:pPr>
          <w:r>
            <w:rPr/>
          </w:r>
        </w:p>
        <w:p>
          <w:pPr>
            <w:pStyle w:val="Usual"/>
            <w:spacing w:before="0" w:after="86"/>
            <w:rPr/>
          </w:pPr>
          <w:r>
            <w:rPr/>
          </w:r>
        </w:p>
        <w:p>
          <w:pPr>
            <w:pStyle w:val="Usual"/>
            <w:spacing w:before="0" w:after="86"/>
            <w:rPr/>
          </w:pPr>
          <w:r>
            <w:rPr/>
          </w:r>
        </w:p>
        <w:p>
          <w:pPr>
            <w:pStyle w:val="Usual"/>
            <w:spacing w:before="0" w:after="86"/>
            <w:rPr/>
          </w:pPr>
          <w:r>
            <w:rPr/>
          </w:r>
        </w:p>
        <w:p>
          <w:pPr>
            <w:pStyle w:val="Usual"/>
            <w:spacing w:before="0" w:after="86"/>
            <w:rPr/>
          </w:pPr>
          <w:r>
            <w:rPr/>
          </w:r>
        </w:p>
        <w:p>
          <w:pPr>
            <w:pStyle w:val="Usual"/>
            <w:spacing w:before="0" w:after="86"/>
            <w:rPr/>
          </w:pPr>
          <w:r>
            <w:rPr/>
          </w:r>
        </w:p>
        <w:p>
          <w:pPr>
            <w:pStyle w:val="Usual"/>
            <w:spacing w:before="0" w:after="86"/>
            <w:rPr/>
          </w:pPr>
          <w:r>
            <w:rPr/>
          </w:r>
        </w:p>
        <w:p>
          <w:pPr>
            <w:pStyle w:val="Usual"/>
            <w:spacing w:before="0" w:after="86"/>
            <w:rPr/>
          </w:pPr>
          <w:r>
            <w:rPr/>
          </w:r>
        </w:p>
        <w:p>
          <w:pPr>
            <w:pStyle w:val="Usual"/>
            <w:spacing w:before="0" w:after="86"/>
            <w:rPr/>
          </w:pPr>
          <w:r>
            <w:rPr/>
          </w:r>
        </w:p>
      </w:sdtContent>
    </w:sdt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9259846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236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a23396"/>
    <w:pPr>
      <w:keepNext/>
      <w:keepLines/>
      <w:spacing w:before="600" w:after="120"/>
      <w:outlineLvl w:val="0"/>
    </w:pPr>
    <w:rPr>
      <w:rFonts w:eastAsia="" w:cs="" w:cstheme="majorBidi" w:eastAsiaTheme="majorEastAsia"/>
      <w:sz w:val="40"/>
      <w:szCs w:val="32"/>
    </w:rPr>
  </w:style>
  <w:style w:type="paragraph" w:styleId="Heading2">
    <w:name w:val="Heading 2"/>
    <w:basedOn w:val="Heading1"/>
    <w:link w:val="20"/>
    <w:uiPriority w:val="9"/>
    <w:unhideWhenUsed/>
    <w:qFormat/>
    <w:rsid w:val="00d67669"/>
    <w:pPr>
      <w:spacing w:before="40" w:after="12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30"/>
    <w:uiPriority w:val="99"/>
    <w:qFormat/>
    <w:rsid w:val="00803e1a"/>
    <w:pPr>
      <w:widowControl w:val="false"/>
      <w:outlineLvl w:val="2"/>
    </w:pPr>
    <w:rPr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9"/>
    <w:qFormat/>
    <w:rsid w:val="00803e1a"/>
    <w:rPr>
      <w:rFonts w:ascii="Times New Roman" w:hAnsi="Times New Roman" w:eastAsia="" w:cs="" w:cstheme="majorBidi" w:eastAsiaTheme="majorEastAsia"/>
      <w:sz w:val="28"/>
      <w:szCs w:val="32"/>
      <w:lang w:val="en-US" w:eastAsia="ru-RU"/>
    </w:rPr>
  </w:style>
  <w:style w:type="character" w:styleId="Style11" w:customStyle="1">
    <w:name w:val="Основной текст Знак"/>
    <w:basedOn w:val="DefaultParagraphFont"/>
    <w:link w:val="a3"/>
    <w:uiPriority w:val="99"/>
    <w:qFormat/>
    <w:rsid w:val="00a7236b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23396"/>
    <w:rPr>
      <w:rFonts w:ascii="Times New Roman" w:hAnsi="Times New Roman" w:eastAsia="" w:cs="" w:cstheme="majorBidi" w:eastAsiaTheme="majorEastAsia"/>
      <w:sz w:val="40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59493f"/>
    <w:rPr>
      <w:color w:val="808080"/>
    </w:rPr>
  </w:style>
  <w:style w:type="character" w:styleId="Style12" w:customStyle="1">
    <w:name w:val="Текст выноски Знак"/>
    <w:basedOn w:val="DefaultParagraphFont"/>
    <w:link w:val="a8"/>
    <w:uiPriority w:val="99"/>
    <w:semiHidden/>
    <w:qFormat/>
    <w:rsid w:val="00855216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Заголовок Знак"/>
    <w:basedOn w:val="DefaultParagraphFont"/>
    <w:link w:val="aa"/>
    <w:uiPriority w:val="99"/>
    <w:qFormat/>
    <w:rsid w:val="00f44a26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4" w:customStyle="1">
    <w:name w:val="Схема документа Знак"/>
    <w:basedOn w:val="DefaultParagraphFont"/>
    <w:link w:val="ad"/>
    <w:uiPriority w:val="99"/>
    <w:semiHidden/>
    <w:qFormat/>
    <w:rsid w:val="00aa6abe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4e40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f0"/>
    <w:uiPriority w:val="99"/>
    <w:semiHidden/>
    <w:qFormat/>
    <w:rsid w:val="00574e4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basedOn w:val="Style15"/>
    <w:link w:val="af2"/>
    <w:uiPriority w:val="99"/>
    <w:semiHidden/>
    <w:qFormat/>
    <w:rsid w:val="00574e4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d67669"/>
    <w:rPr>
      <w:rFonts w:ascii="Times New Roman" w:hAnsi="Times New Roman" w:eastAsia="" w:cs="" w:cstheme="majorBidi" w:eastAsiaTheme="majorEastAsia"/>
      <w:sz w:val="32"/>
      <w:szCs w:val="26"/>
      <w:lang w:eastAsia="ru-RU"/>
    </w:rPr>
  </w:style>
  <w:style w:type="character" w:styleId="InternetLink">
    <w:name w:val="Internet Link"/>
    <w:basedOn w:val="DefaultParagraphFont"/>
    <w:uiPriority w:val="99"/>
    <w:unhideWhenUsed/>
    <w:rsid w:val="00e45f13"/>
    <w:rPr>
      <w:color w:val="0000FF"/>
      <w:u w:val="single"/>
    </w:rPr>
  </w:style>
  <w:style w:type="character" w:styleId="Style17" w:customStyle="1">
    <w:name w:val="Верхний колонтитул Знак"/>
    <w:basedOn w:val="DefaultParagraphFont"/>
    <w:link w:val="af5"/>
    <w:uiPriority w:val="99"/>
    <w:qFormat/>
    <w:rsid w:val="000c7e7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Нижний колонтитул Знак"/>
    <w:basedOn w:val="DefaultParagraphFont"/>
    <w:link w:val="af7"/>
    <w:uiPriority w:val="99"/>
    <w:qFormat/>
    <w:rsid w:val="000c7e7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sz w:val="32"/>
    </w:rPr>
  </w:style>
  <w:style w:type="character" w:styleId="ListLabel2">
    <w:name w:val="ListLabel 2"/>
    <w:qFormat/>
    <w:rPr>
      <w:sz w:val="28"/>
    </w:rPr>
  </w:style>
  <w:style w:type="character" w:styleId="ListLabel3">
    <w:name w:val="ListLabel 3"/>
    <w:qFormat/>
    <w:rPr>
      <w:sz w:val="32"/>
    </w:rPr>
  </w:style>
  <w:style w:type="character" w:styleId="ListLabel4">
    <w:name w:val="ListLabel 4"/>
    <w:qFormat/>
    <w:rPr>
      <w:sz w:val="28"/>
    </w:rPr>
  </w:style>
  <w:style w:type="character" w:styleId="ListLabel5">
    <w:name w:val="ListLabel 5"/>
    <w:qFormat/>
    <w:rPr>
      <w:sz w:val="32"/>
    </w:rPr>
  </w:style>
  <w:style w:type="character" w:styleId="ListLabel6">
    <w:name w:val="ListLabel 6"/>
    <w:qFormat/>
    <w:rPr>
      <w:sz w:val="28"/>
    </w:rPr>
  </w:style>
  <w:style w:type="character" w:styleId="ListLabel7">
    <w:name w:val="ListLabel 7"/>
    <w:qFormat/>
    <w:rPr>
      <w:sz w:val="32"/>
    </w:rPr>
  </w:style>
  <w:style w:type="character" w:styleId="ListLabel8">
    <w:name w:val="ListLabel 8"/>
    <w:qFormat/>
    <w:rPr>
      <w:sz w:val="28"/>
    </w:rPr>
  </w:style>
  <w:style w:type="character" w:styleId="ListLabel9">
    <w:name w:val="ListLabel 9"/>
    <w:qFormat/>
    <w:rPr>
      <w:sz w:val="32"/>
    </w:rPr>
  </w:style>
  <w:style w:type="character" w:styleId="ListLabel10">
    <w:name w:val="ListLabel 10"/>
    <w:qFormat/>
    <w:rPr>
      <w:sz w:val="28"/>
    </w:rPr>
  </w:style>
  <w:style w:type="character" w:styleId="ListLabel11">
    <w:name w:val="ListLabel 11"/>
    <w:qFormat/>
    <w:rPr>
      <w:sz w:val="32"/>
    </w:rPr>
  </w:style>
  <w:style w:type="character" w:styleId="ListLabel12">
    <w:name w:val="ListLabel 12"/>
    <w:qFormat/>
    <w:rPr>
      <w:sz w:val="28"/>
    </w:rPr>
  </w:style>
  <w:style w:type="character" w:styleId="ListLabel13">
    <w:name w:val="ListLabel 13"/>
    <w:qFormat/>
    <w:rPr>
      <w:sz w:val="32"/>
    </w:rPr>
  </w:style>
  <w:style w:type="character" w:styleId="ListLabel14">
    <w:name w:val="ListLabel 14"/>
    <w:qFormat/>
    <w:rPr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uiPriority w:val="99"/>
    <w:rsid w:val="00a7236b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Usual" w:customStyle="1">
    <w:name w:val="Usual"/>
    <w:qFormat/>
    <w:rsid w:val="00f033be"/>
    <w:pPr>
      <w:widowControl w:val="false"/>
      <w:bidi w:val="0"/>
      <w:ind w:firstLine="709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f7965"/>
    <w:pPr>
      <w:spacing w:before="0" w:after="120"/>
      <w:ind w:left="709" w:hanging="0"/>
    </w:pPr>
    <w:rPr>
      <w:iCs/>
      <w:sz w:val="22"/>
      <w:szCs w:val="18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855216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b"/>
    <w:uiPriority w:val="99"/>
    <w:qFormat/>
    <w:rsid w:val="00f44a26"/>
    <w:pPr>
      <w:widowControl w:val="false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05f4d"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link w:val="ae"/>
    <w:uiPriority w:val="99"/>
    <w:semiHidden/>
    <w:unhideWhenUsed/>
    <w:qFormat/>
    <w:rsid w:val="00aa6ab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574e40"/>
    <w:pPr/>
    <w:rPr>
      <w:sz w:val="20"/>
      <w:szCs w:val="20"/>
    </w:rPr>
  </w:style>
  <w:style w:type="paragraph" w:styleId="Annotationsubject">
    <w:name w:val="annotation subject"/>
    <w:basedOn w:val="Annotationtext"/>
    <w:link w:val="af3"/>
    <w:uiPriority w:val="99"/>
    <w:semiHidden/>
    <w:unhideWhenUsed/>
    <w:qFormat/>
    <w:rsid w:val="00574e40"/>
    <w:pPr/>
    <w:rPr>
      <w:b/>
      <w:bCs/>
    </w:rPr>
  </w:style>
  <w:style w:type="paragraph" w:styleId="Header">
    <w:name w:val="Header"/>
    <w:basedOn w:val="Normal"/>
    <w:link w:val="af6"/>
    <w:uiPriority w:val="99"/>
    <w:unhideWhenUsed/>
    <w:rsid w:val="000c7e72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8"/>
    <w:uiPriority w:val="99"/>
    <w:unhideWhenUsed/>
    <w:rsid w:val="000c7e72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c7e72"/>
    <w:pPr>
      <w:spacing w:lineRule="auto" w:line="276" w:before="480" w:after="0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0c7e7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c7e72"/>
    <w:pPr>
      <w:spacing w:before="0" w:after="100"/>
      <w:ind w:left="240" w:hanging="0"/>
    </w:pPr>
    <w:rPr/>
  </w:style>
  <w:style w:type="paragraph" w:styleId="Default" w:customStyle="1">
    <w:name w:val="Default"/>
    <w:qFormat/>
    <w:rsid w:val="00ec3c41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21" w:customStyle="1">
    <w:name w:val="Обычный2"/>
    <w:qFormat/>
    <w:rsid w:val="00e0570e"/>
    <w:pPr>
      <w:widowControl/>
      <w:bidi w:val="0"/>
      <w:spacing w:lineRule="auto" w:line="240" w:before="0" w:after="0"/>
      <w:jc w:val="both"/>
    </w:pPr>
    <w:rPr>
      <w:rFonts w:ascii="Times New Roman" w:hAnsi="Times New Roman" w:eastAsia="SimSun" w:cs="Times New Roman"/>
      <w:color w:val="00000A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Style19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main" w:customStyle="1">
    <w:name w:val="List_main"/>
    <w:uiPriority w:val="99"/>
    <w:qFormat/>
    <w:rsid w:val="0059493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94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00A46-B649-48D1-B114-680200F8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Application>LibreOffice/5.1.6.2$Linux_X86_64 LibreOffice_project/10m0$Build-2</Application>
  <Pages>4</Pages>
  <Words>494</Words>
  <Characters>3174</Characters>
  <CharactersWithSpaces>3636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2018-12-06T13:01:00Z</dcterms:created>
  <dc:creator>charlie</dc:creator>
  <dc:description/>
  <dc:language>en-US</dc:language>
  <cp:lastModifiedBy/>
  <cp:lastPrinted>2018-12-25T16:03:00Z</cp:lastPrinted>
  <dcterms:modified xsi:type="dcterms:W3CDTF">2018-12-27T15:52:36Z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