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7A87" w:rsidRDefault="004E5EB0" w:rsidP="00B87A87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2</w:t>
      </w:r>
      <w:r w:rsidR="004C1A0A">
        <w:rPr>
          <w:b/>
          <w:sz w:val="24"/>
        </w:rPr>
        <w:t>5</w:t>
      </w:r>
      <w:r w:rsidR="0091525B">
        <w:rPr>
          <w:b/>
          <w:sz w:val="24"/>
        </w:rPr>
        <w:t>-</w:t>
      </w:r>
      <w:r w:rsidR="006F5E64">
        <w:rPr>
          <w:b/>
          <w:sz w:val="24"/>
        </w:rPr>
        <w:t>2</w:t>
      </w:r>
      <w:r w:rsidR="004C1A0A">
        <w:rPr>
          <w:b/>
          <w:sz w:val="24"/>
        </w:rPr>
        <w:t>6</w:t>
      </w:r>
      <w:r w:rsidR="00B87A87">
        <w:rPr>
          <w:rFonts w:hint="eastAsia"/>
          <w:b/>
          <w:sz w:val="24"/>
        </w:rPr>
        <w:t>学年第二学期风险管理模型与</w:t>
      </w:r>
      <w:r w:rsidR="00DC0B08">
        <w:rPr>
          <w:rFonts w:hint="eastAsia"/>
          <w:b/>
          <w:sz w:val="24"/>
        </w:rPr>
        <w:t>应用</w:t>
      </w:r>
      <w:r w:rsidR="00B87A87">
        <w:rPr>
          <w:rFonts w:hint="eastAsia"/>
          <w:b/>
          <w:sz w:val="24"/>
        </w:rPr>
        <w:t>作业（二）</w:t>
      </w:r>
    </w:p>
    <w:p w:rsidR="00B87A87" w:rsidRPr="00F443B5" w:rsidRDefault="00B87A87" w:rsidP="00B87A87">
      <w:pPr>
        <w:jc w:val="center"/>
        <w:outlineLvl w:val="0"/>
        <w:rPr>
          <w:b/>
          <w:sz w:val="24"/>
        </w:rPr>
      </w:pPr>
      <w:r>
        <w:rPr>
          <w:rFonts w:hint="eastAsia"/>
          <w:b/>
          <w:sz w:val="24"/>
        </w:rPr>
        <w:t>截止时间：</w:t>
      </w:r>
      <w:r>
        <w:rPr>
          <w:b/>
          <w:sz w:val="24"/>
        </w:rPr>
        <w:t>20</w:t>
      </w:r>
      <w:r w:rsidR="006F5E64">
        <w:rPr>
          <w:b/>
          <w:sz w:val="24"/>
        </w:rPr>
        <w:t>2</w:t>
      </w:r>
      <w:r w:rsidR="004C1A0A">
        <w:rPr>
          <w:b/>
          <w:sz w:val="24"/>
        </w:rPr>
        <w:t>6</w:t>
      </w:r>
      <w:r>
        <w:rPr>
          <w:rFonts w:hint="eastAsia"/>
          <w:b/>
          <w:sz w:val="24"/>
        </w:rPr>
        <w:t>年</w:t>
      </w:r>
      <w:r w:rsidR="007B1257">
        <w:rPr>
          <w:b/>
          <w:sz w:val="24"/>
        </w:rPr>
        <w:t>4</w:t>
      </w:r>
      <w:r>
        <w:rPr>
          <w:rFonts w:hint="eastAsia"/>
          <w:b/>
          <w:sz w:val="24"/>
        </w:rPr>
        <w:t>月</w:t>
      </w:r>
      <w:r w:rsidR="00F52011">
        <w:rPr>
          <w:b/>
          <w:sz w:val="24"/>
        </w:rPr>
        <w:t>28</w:t>
      </w:r>
      <w:r>
        <w:rPr>
          <w:rFonts w:hint="eastAsia"/>
          <w:b/>
          <w:sz w:val="24"/>
        </w:rPr>
        <w:t>日</w:t>
      </w:r>
    </w:p>
    <w:p w:rsidR="00B87A87" w:rsidRDefault="00B87A87" w:rsidP="00B87A87"/>
    <w:p w:rsidR="006F5E64" w:rsidRDefault="00A5446B" w:rsidP="006F5E64">
      <w:pPr>
        <w:pStyle w:val="ListParagraph"/>
        <w:numPr>
          <w:ilvl w:val="0"/>
          <w:numId w:val="2"/>
        </w:numPr>
        <w:ind w:firstLineChars="0"/>
      </w:pPr>
      <w:r>
        <w:t>学习呼叫期权的</w:t>
      </w:r>
      <w:r>
        <w:t>m</w:t>
      </w:r>
      <w:r>
        <w:t>文件</w:t>
      </w:r>
      <w:r>
        <w:rPr>
          <w:rFonts w:hint="eastAsia"/>
        </w:rPr>
        <w:t>，</w:t>
      </w:r>
      <w:r>
        <w:t>利用二叉树模型编程计算回望期权或亚式期权的价格</w:t>
      </w:r>
      <w:r>
        <w:rPr>
          <w:rFonts w:hint="eastAsia"/>
        </w:rPr>
        <w:t>。</w:t>
      </w:r>
      <w:r>
        <w:rPr>
          <w:rFonts w:hint="eastAsia"/>
        </w:rPr>
        <w:t xml:space="preserve">(p.s. </w:t>
      </w:r>
      <w:r>
        <w:rPr>
          <w:rFonts w:hint="eastAsia"/>
        </w:rPr>
        <w:t>回望期权比较简单</w:t>
      </w:r>
      <w:r>
        <w:rPr>
          <w:rFonts w:hint="eastAsia"/>
        </w:rPr>
        <w:t>)</w:t>
      </w:r>
      <w:r w:rsidR="006F5E64">
        <w:t xml:space="preserve"> </w:t>
      </w:r>
      <w:r w:rsidR="005A75CD">
        <w:rPr>
          <w:rFonts w:hint="eastAsia"/>
        </w:rPr>
        <w:t>要求</w:t>
      </w:r>
      <w:r w:rsidR="005A75CD">
        <w:t>：</w:t>
      </w:r>
      <w:r w:rsidR="006F5E64">
        <w:rPr>
          <w:rFonts w:hint="eastAsia"/>
        </w:rPr>
        <w:t>源代码</w:t>
      </w:r>
      <w:r w:rsidR="005A75CD">
        <w:t>文件要加注释。</w:t>
      </w:r>
    </w:p>
    <w:p w:rsidR="006F5E64" w:rsidRDefault="006F5E64" w:rsidP="006F5E64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将当前</w:t>
      </w:r>
      <w:r>
        <w:t>时刻</w:t>
      </w:r>
      <w:r>
        <w:rPr>
          <w:rFonts w:hint="eastAsia"/>
        </w:rPr>
        <w:t>拨</w:t>
      </w:r>
      <w:r>
        <w:t>回</w:t>
      </w:r>
      <w:r>
        <w:rPr>
          <w:rFonts w:hint="eastAsia"/>
        </w:rPr>
        <w:t>20</w:t>
      </w:r>
      <w:r w:rsidR="007B1257">
        <w:t>2</w:t>
      </w:r>
      <w:r w:rsidR="00F52011">
        <w:t>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 w:rsidR="002C7BDB">
        <w:t>1</w:t>
      </w:r>
      <w:r>
        <w:rPr>
          <w:rFonts w:hint="eastAsia"/>
        </w:rPr>
        <w:t>日，作为</w:t>
      </w:r>
      <w:r>
        <w:t>一个</w:t>
      </w:r>
      <w:r>
        <w:rPr>
          <w:rFonts w:hint="eastAsia"/>
        </w:rPr>
        <w:t>资产</w:t>
      </w:r>
      <w:r>
        <w:t>管理公司的期权交易员</w:t>
      </w:r>
      <w:r>
        <w:rPr>
          <w:rFonts w:hint="eastAsia"/>
        </w:rPr>
        <w:t>，贵</w:t>
      </w:r>
      <w:r>
        <w:t>公司目前</w:t>
      </w:r>
      <w:r>
        <w:rPr>
          <w:rFonts w:hint="eastAsia"/>
        </w:rPr>
        <w:t>在</w:t>
      </w:r>
      <w:r>
        <w:t>A</w:t>
      </w:r>
      <w:r>
        <w:t>股市场持有</w:t>
      </w:r>
      <w:r w:rsidR="00130991">
        <w:rPr>
          <w:rFonts w:hint="eastAsia"/>
        </w:rPr>
        <w:t>某</w:t>
      </w:r>
      <w:r w:rsidR="00130991">
        <w:t>投资组合（小组在作业</w:t>
      </w:r>
      <w:r w:rsidR="00130991">
        <w:rPr>
          <w:rFonts w:hint="eastAsia"/>
        </w:rPr>
        <w:t>一中构建</w:t>
      </w:r>
      <w:r w:rsidR="00130991">
        <w:t>的投资组合）</w:t>
      </w:r>
      <w:r w:rsidR="00130991">
        <w:rPr>
          <w:rFonts w:hint="eastAsia"/>
        </w:rPr>
        <w:t>。</w:t>
      </w:r>
      <w:r w:rsidR="00F52011">
        <w:rPr>
          <w:rFonts w:hint="eastAsia"/>
        </w:rPr>
        <w:t>过去几年的资本</w:t>
      </w:r>
      <w:r w:rsidR="002C7BDB">
        <w:t>市场</w:t>
      </w:r>
      <w:r w:rsidR="007B1257">
        <w:rPr>
          <w:rFonts w:hint="eastAsia"/>
        </w:rPr>
        <w:t>波动很大，</w:t>
      </w:r>
      <w:r w:rsidR="00F52011">
        <w:rPr>
          <w:rFonts w:hint="eastAsia"/>
        </w:rPr>
        <w:t>很多股票都</w:t>
      </w:r>
      <w:r w:rsidR="007B1257">
        <w:rPr>
          <w:rFonts w:hint="eastAsia"/>
        </w:rPr>
        <w:t>经历过大幅下跌和大幅上涨。同时，</w:t>
      </w:r>
      <w:r w:rsidR="004E5EB0">
        <w:rPr>
          <w:rFonts w:hint="eastAsia"/>
        </w:rPr>
        <w:t>202</w:t>
      </w:r>
      <w:r w:rsidR="00F52011">
        <w:t>5</w:t>
      </w:r>
      <w:r w:rsidR="004E5EB0">
        <w:rPr>
          <w:rFonts w:hint="eastAsia"/>
        </w:rPr>
        <w:t>年</w:t>
      </w:r>
      <w:r w:rsidR="005E148A">
        <w:rPr>
          <w:rFonts w:hint="eastAsia"/>
        </w:rPr>
        <w:t>年初</w:t>
      </w:r>
      <w:r w:rsidR="007B1257">
        <w:rPr>
          <w:rFonts w:hint="eastAsia"/>
        </w:rPr>
        <w:t>资本</w:t>
      </w:r>
      <w:r w:rsidR="005E148A">
        <w:rPr>
          <w:rFonts w:hint="eastAsia"/>
        </w:rPr>
        <w:t>市场</w:t>
      </w:r>
      <w:r w:rsidR="007B1257">
        <w:rPr>
          <w:rFonts w:hint="eastAsia"/>
        </w:rPr>
        <w:t>对国际局势有所担心</w:t>
      </w:r>
      <w:r w:rsidR="005E148A">
        <w:rPr>
          <w:rFonts w:hint="eastAsia"/>
        </w:rPr>
        <w:t>，</w:t>
      </w:r>
      <w:r w:rsidR="005E148A" w:rsidRPr="005E148A">
        <w:rPr>
          <w:rFonts w:hint="eastAsia"/>
          <w:b/>
          <w:color w:val="FF0000"/>
        </w:rPr>
        <w:t>不确定未来是否会有大幅的</w:t>
      </w:r>
      <w:r w:rsidR="007B1257">
        <w:rPr>
          <w:rFonts w:hint="eastAsia"/>
          <w:b/>
          <w:color w:val="FF0000"/>
        </w:rPr>
        <w:t>波动</w:t>
      </w:r>
      <w:r w:rsidR="005E148A" w:rsidRPr="005E148A">
        <w:rPr>
          <w:rFonts w:hint="eastAsia"/>
          <w:b/>
          <w:color w:val="FF0000"/>
        </w:rPr>
        <w:t>。</w:t>
      </w:r>
      <w:r w:rsidR="00130991">
        <w:t>为了</w:t>
      </w:r>
      <w:r w:rsidR="00130991">
        <w:rPr>
          <w:rFonts w:hint="eastAsia"/>
        </w:rPr>
        <w:t>防止</w:t>
      </w:r>
      <w:r w:rsidR="00130991">
        <w:t>股票市场目前面临的潜在下跌风险，</w:t>
      </w:r>
      <w:r w:rsidR="00130991">
        <w:rPr>
          <w:rFonts w:hint="eastAsia"/>
        </w:rPr>
        <w:t>现在</w:t>
      </w:r>
      <w:r w:rsidR="00130991">
        <w:t>需要</w:t>
      </w:r>
      <w:r w:rsidR="00130991">
        <w:rPr>
          <w:rFonts w:hint="eastAsia"/>
        </w:rPr>
        <w:t>通过</w:t>
      </w:r>
      <w:r w:rsidR="00130991">
        <w:t>购买</w:t>
      </w:r>
      <w:r w:rsidR="00130991">
        <w:rPr>
          <w:rFonts w:hint="eastAsia"/>
        </w:rPr>
        <w:t>期权来尝试</w:t>
      </w:r>
      <w:r w:rsidR="00130991">
        <w:t>进行对冲</w:t>
      </w:r>
      <w:r w:rsidR="00130991">
        <w:rPr>
          <w:rFonts w:hint="eastAsia"/>
        </w:rPr>
        <w:t>。此</w:t>
      </w:r>
      <w:r w:rsidR="00130991">
        <w:t>策略的目标</w:t>
      </w:r>
      <w:r w:rsidR="00130991">
        <w:rPr>
          <w:rFonts w:hint="eastAsia"/>
        </w:rPr>
        <w:t>为</w:t>
      </w:r>
      <w:r w:rsidR="00E960E4">
        <w:t>4</w:t>
      </w:r>
      <w:r w:rsidR="00130991">
        <w:rPr>
          <w:rFonts w:hint="eastAsia"/>
        </w:rPr>
        <w:t>个月</w:t>
      </w:r>
      <w:r w:rsidR="00130991">
        <w:t>（</w:t>
      </w:r>
      <w:r w:rsidR="00130991">
        <w:rPr>
          <w:rFonts w:hint="eastAsia"/>
        </w:rPr>
        <w:t>为</w:t>
      </w:r>
      <w:r w:rsidR="00130991">
        <w:t>方便起见，</w:t>
      </w:r>
      <w:r w:rsidR="00130991">
        <w:rPr>
          <w:rFonts w:hint="eastAsia"/>
        </w:rPr>
        <w:t>假设所有</w:t>
      </w:r>
      <w:r w:rsidR="00130991">
        <w:t>期权</w:t>
      </w:r>
      <w:r w:rsidR="00130991">
        <w:rPr>
          <w:rFonts w:hint="eastAsia"/>
        </w:rPr>
        <w:t>的</w:t>
      </w:r>
      <w:r w:rsidR="00130991">
        <w:t>结算日</w:t>
      </w:r>
      <w:r w:rsidR="00130991">
        <w:rPr>
          <w:rFonts w:hint="eastAsia"/>
        </w:rPr>
        <w:t>均</w:t>
      </w:r>
      <w:r w:rsidR="00130991">
        <w:t>为每月</w:t>
      </w:r>
      <w:r w:rsidR="002C7BDB">
        <w:rPr>
          <w:rFonts w:hint="eastAsia"/>
        </w:rPr>
        <w:t>最后</w:t>
      </w:r>
      <w:r w:rsidR="002C7BDB">
        <w:t>一个交易日</w:t>
      </w:r>
      <w:r w:rsidR="00130991">
        <w:t>）</w:t>
      </w:r>
      <w:r w:rsidR="00130991">
        <w:rPr>
          <w:rFonts w:hint="eastAsia"/>
        </w:rPr>
        <w:t>，请自行</w:t>
      </w:r>
      <w:r w:rsidR="00130991">
        <w:t>设定公司的风险偏好和对冲目标来构建适当的期权组合，并说明</w:t>
      </w:r>
      <w:r w:rsidR="00130991">
        <w:rPr>
          <w:rFonts w:hint="eastAsia"/>
        </w:rPr>
        <w:t>策略</w:t>
      </w:r>
      <w:r w:rsidR="00130991">
        <w:t>理由</w:t>
      </w:r>
      <w:r w:rsidR="00130991">
        <w:rPr>
          <w:rFonts w:hint="eastAsia"/>
        </w:rPr>
        <w:t>和</w:t>
      </w:r>
      <w:r w:rsidR="00130991">
        <w:t>面临的</w:t>
      </w:r>
      <w:r w:rsidR="00130991">
        <w:rPr>
          <w:rFonts w:hint="eastAsia"/>
        </w:rPr>
        <w:t>风险</w:t>
      </w:r>
      <w:r w:rsidR="00130991">
        <w:t>。</w:t>
      </w:r>
      <w:r w:rsidR="00130991">
        <w:rPr>
          <w:rFonts w:hint="eastAsia"/>
        </w:rPr>
        <w:t>（</w:t>
      </w:r>
      <w:r w:rsidR="00130991">
        <w:t>可选择期权均为欧式期权，包括标准期权、呼叫期权、回望期权、亚式期权。</w:t>
      </w:r>
      <w:r w:rsidR="00130991">
        <w:rPr>
          <w:rFonts w:hint="eastAsia"/>
        </w:rPr>
        <w:t>）</w:t>
      </w:r>
    </w:p>
    <w:p w:rsidR="00130991" w:rsidRDefault="00130991" w:rsidP="006F5E64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根据</w:t>
      </w:r>
      <w:r>
        <w:rPr>
          <w:rFonts w:hint="eastAsia"/>
        </w:rPr>
        <w:t>4</w:t>
      </w:r>
      <w:r>
        <w:rPr>
          <w:rFonts w:hint="eastAsia"/>
        </w:rPr>
        <w:t>月</w:t>
      </w:r>
      <w:r w:rsidR="007B1257">
        <w:t>1</w:t>
      </w:r>
      <w:r w:rsidR="00F52011">
        <w:t>7</w:t>
      </w:r>
      <w:bookmarkStart w:id="0" w:name="_GoBack"/>
      <w:bookmarkEnd w:id="0"/>
      <w:r>
        <w:rPr>
          <w:rFonts w:hint="eastAsia"/>
        </w:rPr>
        <w:t>日</w:t>
      </w:r>
      <w:r>
        <w:t>实际的股票价值，在报告中</w:t>
      </w:r>
      <w:r>
        <w:rPr>
          <w:rFonts w:hint="eastAsia"/>
        </w:rPr>
        <w:t>总结</w:t>
      </w:r>
      <w:r>
        <w:t>一下策略的成果（</w:t>
      </w:r>
      <w:r>
        <w:rPr>
          <w:rFonts w:hint="eastAsia"/>
        </w:rPr>
        <w:t>不会对投资</w:t>
      </w:r>
      <w:r>
        <w:t>的收益率</w:t>
      </w:r>
      <w:r w:rsidR="002A3234">
        <w:t>结果</w:t>
      </w:r>
      <w:r>
        <w:t>进行打分）</w:t>
      </w:r>
      <w:r>
        <w:rPr>
          <w:rFonts w:hint="eastAsia"/>
        </w:rPr>
        <w:t>。</w:t>
      </w:r>
    </w:p>
    <w:p w:rsidR="006F5E64" w:rsidRDefault="006F5E64"/>
    <w:sectPr w:rsidR="006F5E64" w:rsidSect="002F40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71B6" w:rsidRDefault="00F571B6" w:rsidP="00A5446B">
      <w:pPr>
        <w:spacing w:after="0" w:line="240" w:lineRule="auto"/>
      </w:pPr>
      <w:r>
        <w:separator/>
      </w:r>
    </w:p>
  </w:endnote>
  <w:endnote w:type="continuationSeparator" w:id="0">
    <w:p w:rsidR="00F571B6" w:rsidRDefault="00F571B6" w:rsidP="00A54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71B6" w:rsidRDefault="00F571B6" w:rsidP="00A5446B">
      <w:pPr>
        <w:spacing w:after="0" w:line="240" w:lineRule="auto"/>
      </w:pPr>
      <w:r>
        <w:separator/>
      </w:r>
    </w:p>
  </w:footnote>
  <w:footnote w:type="continuationSeparator" w:id="0">
    <w:p w:rsidR="00F571B6" w:rsidRDefault="00F571B6" w:rsidP="00A54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462DE4"/>
    <w:multiLevelType w:val="hybridMultilevel"/>
    <w:tmpl w:val="13AE7474"/>
    <w:lvl w:ilvl="0" w:tplc="553EA0B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9923A26"/>
    <w:multiLevelType w:val="hybridMultilevel"/>
    <w:tmpl w:val="FD80B9AE"/>
    <w:lvl w:ilvl="0" w:tplc="FC7A789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A87"/>
    <w:rsid w:val="000E7230"/>
    <w:rsid w:val="00130991"/>
    <w:rsid w:val="001372E6"/>
    <w:rsid w:val="00253338"/>
    <w:rsid w:val="002A3234"/>
    <w:rsid w:val="002C7BDB"/>
    <w:rsid w:val="00426563"/>
    <w:rsid w:val="00460BE2"/>
    <w:rsid w:val="004C1A0A"/>
    <w:rsid w:val="004E5EB0"/>
    <w:rsid w:val="00527B63"/>
    <w:rsid w:val="005A75CD"/>
    <w:rsid w:val="005B36AC"/>
    <w:rsid w:val="005E148A"/>
    <w:rsid w:val="005E2EBB"/>
    <w:rsid w:val="00602152"/>
    <w:rsid w:val="0062420F"/>
    <w:rsid w:val="006D026C"/>
    <w:rsid w:val="006F5E64"/>
    <w:rsid w:val="0077790F"/>
    <w:rsid w:val="007B1257"/>
    <w:rsid w:val="007E24B8"/>
    <w:rsid w:val="008D06E4"/>
    <w:rsid w:val="0091525B"/>
    <w:rsid w:val="009709F1"/>
    <w:rsid w:val="00A5446B"/>
    <w:rsid w:val="00A76E59"/>
    <w:rsid w:val="00A80371"/>
    <w:rsid w:val="00B87A87"/>
    <w:rsid w:val="00B91F67"/>
    <w:rsid w:val="00C418F0"/>
    <w:rsid w:val="00DC0B08"/>
    <w:rsid w:val="00DD0ECB"/>
    <w:rsid w:val="00E960E4"/>
    <w:rsid w:val="00EF2819"/>
    <w:rsid w:val="00F52011"/>
    <w:rsid w:val="00F5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32E009"/>
  <w15:docId w15:val="{DD22244A-22CF-4247-98BC-FC96A656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7A87"/>
    <w:pPr>
      <w:spacing w:after="200" w:line="276" w:lineRule="auto"/>
    </w:pPr>
    <w:rPr>
      <w:rFonts w:ascii="Calibri" w:eastAsia="宋体" w:hAnsi="Calibri" w:cs="Times New Roman"/>
      <w:kern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A87"/>
    <w:pPr>
      <w:ind w:firstLineChars="200" w:firstLine="42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B87A87"/>
    <w:rPr>
      <w:rFonts w:ascii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87A87"/>
    <w:rPr>
      <w:rFonts w:ascii="宋体" w:eastAsia="宋体" w:hAnsi="Calibri" w:cs="Times New Roman"/>
      <w:kern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544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5446B"/>
    <w:rPr>
      <w:rFonts w:ascii="Calibri" w:eastAsia="宋体" w:hAnsi="Calibri" w:cs="Times New Roman"/>
      <w:kern w:val="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544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5446B"/>
    <w:rPr>
      <w:rFonts w:ascii="Calibri" w:eastAsia="宋体" w:hAnsi="Calibri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</dc:creator>
  <cp:lastModifiedBy>unknow</cp:lastModifiedBy>
  <cp:revision>9</cp:revision>
  <dcterms:created xsi:type="dcterms:W3CDTF">2022-04-12T01:32:00Z</dcterms:created>
  <dcterms:modified xsi:type="dcterms:W3CDTF">2026-04-13T12:05:00Z</dcterms:modified>
</cp:coreProperties>
</file>