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634FD" w14:textId="77777777" w:rsidR="00704EA3" w:rsidRDefault="00000000">
      <w:pPr>
        <w:pStyle w:val="Title"/>
        <w:spacing w:after="0"/>
        <w:jc w:val="center"/>
      </w:pPr>
      <w:bookmarkStart w:id="0" w:name="_q6t2saq23wfl" w:colFirst="0" w:colLast="0"/>
      <w:bookmarkEnd w:id="0"/>
      <w:r>
        <w:t>Syllabus: Data Analysis &amp; Visualization</w:t>
      </w:r>
    </w:p>
    <w:p w14:paraId="15EBB9F6" w14:textId="77777777" w:rsidR="00704EA3" w:rsidRDefault="00000000">
      <w:pPr>
        <w:pStyle w:val="Heading1"/>
      </w:pPr>
      <w:bookmarkStart w:id="1" w:name="_s0dbq6wd2cmr" w:colFirst="0" w:colLast="0"/>
      <w:bookmarkEnd w:id="1"/>
      <w:r>
        <w:t>Course &amp; Instructor Information</w:t>
      </w:r>
    </w:p>
    <w:p w14:paraId="0F49C300" w14:textId="77777777" w:rsidR="00704EA3" w:rsidRDefault="00000000">
      <w:pPr>
        <w:pStyle w:val="Heading2"/>
      </w:pPr>
      <w:bookmarkStart w:id="2" w:name="_guk0j03cjrmc" w:colFirst="0" w:colLast="0"/>
      <w:bookmarkEnd w:id="2"/>
      <w:r>
        <w:t>Course Information</w:t>
      </w:r>
    </w:p>
    <w:p w14:paraId="1BCA860F" w14:textId="77777777" w:rsidR="00704EA3" w:rsidRDefault="00000000">
      <w:r>
        <w:t>Course Title, Prefix, Number, Section: Data Analysis &amp; Visualization, GEOG 30323, 015 REG</w:t>
      </w:r>
    </w:p>
    <w:p w14:paraId="4385A39F" w14:textId="77777777" w:rsidR="00704EA3" w:rsidRDefault="00000000">
      <w:r>
        <w:t>Semester and Year: Fall 2026</w:t>
      </w:r>
    </w:p>
    <w:p w14:paraId="78E2F11C" w14:textId="77777777" w:rsidR="00704EA3" w:rsidRDefault="00000000">
      <w:r>
        <w:t>Number of Credits: 3</w:t>
      </w:r>
    </w:p>
    <w:p w14:paraId="3548C405" w14:textId="77777777" w:rsidR="00704EA3" w:rsidRDefault="00000000">
      <w:pPr>
        <w:rPr>
          <w:color w:val="000000"/>
        </w:rPr>
      </w:pPr>
      <w:r>
        <w:t>Course Component Type: Lecture</w:t>
      </w:r>
    </w:p>
    <w:p w14:paraId="4394CF9B" w14:textId="77777777" w:rsidR="00704EA3" w:rsidRDefault="00000000">
      <w:r>
        <w:t>Class Location: Rees-Jones 216</w:t>
      </w:r>
    </w:p>
    <w:p w14:paraId="3EED3457" w14:textId="77777777" w:rsidR="00704EA3" w:rsidRDefault="00000000">
      <w:pPr>
        <w:rPr>
          <w:color w:val="FF0000"/>
        </w:rPr>
      </w:pPr>
      <w:r>
        <w:t>Class Meeting Day(s) &amp; Time(s): Tuesday/Thursday 9:30am-10:50am</w:t>
      </w:r>
    </w:p>
    <w:p w14:paraId="2CFDCEF0" w14:textId="77777777" w:rsidR="00704EA3" w:rsidRDefault="00000000">
      <w:r>
        <w:t>Zoom Access Information: N/A</w:t>
      </w:r>
    </w:p>
    <w:p w14:paraId="1FF8A528" w14:textId="77777777" w:rsidR="00704EA3" w:rsidRDefault="00000000">
      <w:pPr>
        <w:pStyle w:val="Heading2"/>
      </w:pPr>
      <w:bookmarkStart w:id="3" w:name="_i5qxq76sm51v" w:colFirst="0" w:colLast="0"/>
      <w:bookmarkEnd w:id="3"/>
      <w:r>
        <w:t xml:space="preserve">Instructor </w:t>
      </w:r>
    </w:p>
    <w:p w14:paraId="20E4AC73" w14:textId="77777777" w:rsidR="00704EA3" w:rsidRDefault="00000000">
      <w:r>
        <w:t>Instructor Name</w:t>
      </w:r>
      <w:r>
        <w:rPr>
          <w:color w:val="000000"/>
        </w:rPr>
        <w:t>: Dr. Kyle Walker</w:t>
      </w:r>
    </w:p>
    <w:p w14:paraId="7FB8851A" w14:textId="77777777" w:rsidR="00704EA3" w:rsidRDefault="00000000">
      <w:r>
        <w:t>Office Location</w:t>
      </w:r>
      <w:r>
        <w:rPr>
          <w:color w:val="000000"/>
        </w:rPr>
        <w:t>:</w:t>
      </w:r>
      <w:r>
        <w:t xml:space="preserve"> Scharbauer 2004E</w:t>
      </w:r>
    </w:p>
    <w:p w14:paraId="64D721AA" w14:textId="77777777" w:rsidR="00704EA3" w:rsidRDefault="00000000">
      <w:pPr>
        <w:rPr>
          <w:i/>
          <w:iCs/>
          <w:color w:val="4D1979"/>
        </w:rPr>
      </w:pPr>
      <w:r>
        <w:t>Office Hours: By appointment</w:t>
      </w:r>
    </w:p>
    <w:p w14:paraId="2C337444" w14:textId="77777777" w:rsidR="00704EA3" w:rsidRDefault="00000000">
      <w:r>
        <w:t>Preferred Method of Contact</w:t>
      </w:r>
      <w:r>
        <w:rPr>
          <w:color w:val="000000"/>
        </w:rPr>
        <w:t>: Email</w:t>
      </w:r>
    </w:p>
    <w:p w14:paraId="4D0011B2" w14:textId="77777777" w:rsidR="00704EA3" w:rsidRDefault="00000000">
      <w:pPr>
        <w:rPr>
          <w:color w:val="FF0000"/>
        </w:rPr>
      </w:pPr>
      <w:r>
        <w:t>Email</w:t>
      </w:r>
      <w:r>
        <w:rPr>
          <w:color w:val="000000"/>
        </w:rPr>
        <w:t xml:space="preserve">: </w:t>
      </w:r>
      <w:hyperlink r:id="rId7">
        <w:r w:rsidR="00704EA3">
          <w:rPr>
            <w:color w:val="0000FF"/>
            <w:u w:val="single"/>
          </w:rPr>
          <w:t>kyle.walker@tcu.edu</w:t>
        </w:r>
      </w:hyperlink>
      <w:r>
        <w:rPr>
          <w:color w:val="000000"/>
        </w:rPr>
        <w:t xml:space="preserve"> </w:t>
      </w:r>
    </w:p>
    <w:p w14:paraId="16B3ADF6" w14:textId="77777777" w:rsidR="00704EA3" w:rsidRDefault="00000000">
      <w:pPr>
        <w:rPr>
          <w:color w:val="000000"/>
        </w:rPr>
      </w:pPr>
      <w:r>
        <w:t>Response Time</w:t>
      </w:r>
      <w:r>
        <w:rPr>
          <w:color w:val="000000"/>
        </w:rPr>
        <w:t>:</w:t>
      </w:r>
      <w:r>
        <w:t xml:space="preserve"> 1 business day</w:t>
      </w:r>
    </w:p>
    <w:p w14:paraId="0625771C" w14:textId="77777777" w:rsidR="00704EA3" w:rsidRDefault="00000000">
      <w:pPr>
        <w:pStyle w:val="Heading2"/>
      </w:pPr>
      <w:bookmarkStart w:id="4" w:name="_i7i7q59fk4jz" w:colFirst="0" w:colLast="0"/>
      <w:bookmarkEnd w:id="4"/>
      <w:r>
        <w:t>Final Evaluative Exercise &amp; Important Dates</w:t>
      </w:r>
    </w:p>
    <w:p w14:paraId="66571E3F" w14:textId="77777777" w:rsidR="00704EA3" w:rsidRDefault="00704EA3"/>
    <w:tbl>
      <w:tblPr>
        <w:tblStyle w:val="a"/>
        <w:tblpPr w:leftFromText="180" w:rightFromText="180" w:vertAnchor="text" w:tblpY="49"/>
        <w:tblW w:w="9517" w:type="dxa"/>
        <w:tblInd w:w="0" w:type="dxa"/>
        <w:tblBorders>
          <w:top w:val="single" w:sz="18" w:space="0" w:color="4D1979"/>
          <w:left w:val="single" w:sz="18" w:space="0" w:color="4D1979"/>
          <w:bottom w:val="single" w:sz="18" w:space="0" w:color="4D1979"/>
          <w:right w:val="single" w:sz="18" w:space="0" w:color="4D1979"/>
          <w:insideH w:val="nil"/>
          <w:insideV w:val="nil"/>
        </w:tblBorders>
        <w:tblLayout w:type="fixed"/>
        <w:tblLook w:val="0400" w:firstRow="0" w:lastRow="0" w:firstColumn="0" w:lastColumn="0" w:noHBand="0" w:noVBand="1"/>
      </w:tblPr>
      <w:tblGrid>
        <w:gridCol w:w="9517"/>
      </w:tblGrid>
      <w:tr w:rsidR="00704EA3" w14:paraId="620AB9AD" w14:textId="77777777">
        <w:tc>
          <w:tcPr>
            <w:tcW w:w="9517" w:type="dxa"/>
            <w:shd w:val="clear" w:color="auto" w:fill="4D1979"/>
          </w:tcPr>
          <w:p w14:paraId="3730561E" w14:textId="77777777" w:rsidR="00704EA3" w:rsidRDefault="00000000">
            <w:pPr>
              <w:spacing w:before="0"/>
              <w:jc w:val="center"/>
              <w:rPr>
                <w:b/>
                <w:bCs/>
                <w:smallCaps/>
                <w:color w:val="4D1979"/>
                <w:sz w:val="28"/>
                <w:szCs w:val="28"/>
              </w:rPr>
            </w:pPr>
            <w:r>
              <w:rPr>
                <w:b/>
                <w:bCs/>
                <w:smallCaps/>
                <w:color w:val="FFFFFF"/>
                <w:sz w:val="28"/>
                <w:szCs w:val="28"/>
              </w:rPr>
              <w:t>FINAL EVALUATIVE EXERCISE: Exam #2, held in person.</w:t>
            </w:r>
          </w:p>
          <w:p w14:paraId="546480B5" w14:textId="77777777" w:rsidR="00704EA3" w:rsidRDefault="00000000">
            <w:pPr>
              <w:spacing w:before="0"/>
              <w:jc w:val="center"/>
              <w:rPr>
                <w:b/>
                <w:bCs/>
                <w:smallCaps/>
                <w:color w:val="4D1979"/>
                <w:sz w:val="28"/>
                <w:szCs w:val="28"/>
              </w:rPr>
            </w:pPr>
            <w:r>
              <w:rPr>
                <w:b/>
                <w:bCs/>
                <w:smallCaps/>
                <w:color w:val="FFFFFF"/>
                <w:sz w:val="28"/>
                <w:szCs w:val="28"/>
              </w:rPr>
              <w:t>Date and time: Tuesday, December 15, 8:00am–10:30am (the full scheduled final examination period).</w:t>
            </w:r>
          </w:p>
          <w:p w14:paraId="2EAA885B" w14:textId="77777777" w:rsidR="00704EA3" w:rsidRDefault="00000000">
            <w:pPr>
              <w:spacing w:before="0"/>
              <w:jc w:val="center"/>
              <w:rPr>
                <w:b/>
                <w:bCs/>
                <w:smallCaps/>
                <w:color w:val="4D1979"/>
                <w:sz w:val="28"/>
                <w:szCs w:val="28"/>
              </w:rPr>
            </w:pPr>
            <w:r>
              <w:rPr>
                <w:b/>
                <w:bCs/>
                <w:smallCaps/>
                <w:color w:val="FFFFFF"/>
                <w:sz w:val="28"/>
                <w:szCs w:val="28"/>
              </w:rPr>
              <w:t>Location: Rees-Jones 216.</w:t>
            </w:r>
          </w:p>
          <w:p w14:paraId="5F3DD469" w14:textId="77777777" w:rsidR="00704EA3" w:rsidRDefault="00000000">
            <w:pPr>
              <w:spacing w:before="0"/>
              <w:jc w:val="center"/>
              <w:rPr>
                <w:b/>
                <w:bCs/>
                <w:smallCaps/>
                <w:color w:val="4D1979"/>
                <w:sz w:val="28"/>
                <w:szCs w:val="28"/>
              </w:rPr>
            </w:pPr>
            <w:r>
              <w:rPr>
                <w:b/>
                <w:bCs/>
                <w:smallCaps/>
                <w:color w:val="FFFFFF"/>
                <w:sz w:val="28"/>
                <w:szCs w:val="28"/>
              </w:rPr>
              <w:t>Format: Students submit the completed Exam #2 notebook at the start of the session, present their analysis to the class, and take part in the discussion of their classmates' work. Attendance and participation in the discussion count for 5 of the exam's 20 points.</w:t>
            </w:r>
          </w:p>
        </w:tc>
      </w:tr>
      <w:tr w:rsidR="00704EA3" w14:paraId="2933777C" w14:textId="77777777">
        <w:tc>
          <w:tcPr>
            <w:tcW w:w="9517" w:type="dxa"/>
          </w:tcPr>
          <w:p w14:paraId="50821383" w14:textId="77777777" w:rsidR="00704EA3" w:rsidRDefault="00704EA3">
            <w:pPr>
              <w:spacing w:before="0"/>
              <w:rPr>
                <w:b/>
                <w:bCs/>
                <w:smallCaps/>
                <w:color w:val="4D1979"/>
                <w:sz w:val="28"/>
                <w:szCs w:val="28"/>
              </w:rPr>
            </w:pPr>
          </w:p>
        </w:tc>
      </w:tr>
    </w:tbl>
    <w:p w14:paraId="367BA34B" w14:textId="77777777" w:rsidR="00704EA3" w:rsidRDefault="00000000">
      <w:r>
        <w:rPr>
          <w:b/>
          <w:bCs/>
        </w:rPr>
        <w:t>Note for students:</w:t>
      </w:r>
      <w:r>
        <w:t xml:space="preserve"> The syllabus is your first course reading. It provides an orientation to, overview of the flow, and expectations of the course. You should turn to the syllabus for details on assignments and course policies.</w:t>
      </w:r>
    </w:p>
    <w:p w14:paraId="40344685" w14:textId="77777777" w:rsidR="00704EA3" w:rsidRDefault="00000000">
      <w:pPr>
        <w:pStyle w:val="Heading2"/>
      </w:pPr>
      <w:bookmarkStart w:id="5" w:name="_b9bx8nyenwtg" w:colFirst="0" w:colLast="0"/>
      <w:bookmarkEnd w:id="5"/>
      <w:r>
        <w:lastRenderedPageBreak/>
        <w:t>Student Resources &amp; Policy Information</w:t>
      </w:r>
      <w:r>
        <w:rPr>
          <w:noProof/>
        </w:rPr>
        <w:drawing>
          <wp:anchor distT="91440" distB="91440" distL="182880" distR="182880" simplePos="0" relativeHeight="251658240" behindDoc="0" locked="0" layoutInCell="1" hidden="0" allowOverlap="1" wp14:anchorId="68F985CC" wp14:editId="478EE376">
            <wp:simplePos x="0" y="0"/>
            <wp:positionH relativeFrom="column">
              <wp:posOffset>5270500</wp:posOffset>
            </wp:positionH>
            <wp:positionV relativeFrom="paragraph">
              <wp:posOffset>4153</wp:posOffset>
            </wp:positionV>
            <wp:extent cx="667385" cy="667385"/>
            <wp:effectExtent l="0" t="0" r="0" b="0"/>
            <wp:wrapSquare wrapText="bothSides" distT="91440" distB="91440" distL="182880" distR="182880"/>
            <wp:docPr id="1" name="image1.png" descr="QR Code for link to page: TCU Syllabus Policies and Resources"/>
            <wp:cNvGraphicFramePr/>
            <a:graphic xmlns:a="http://schemas.openxmlformats.org/drawingml/2006/main">
              <a:graphicData uri="http://schemas.openxmlformats.org/drawingml/2006/picture">
                <pic:pic xmlns:pic="http://schemas.openxmlformats.org/drawingml/2006/picture">
                  <pic:nvPicPr>
                    <pic:cNvPr id="0" name="image1.png" descr="QR Code for link to page: TCU Syllabus Policies and Resources"/>
                    <pic:cNvPicPr preferRelativeResize="0"/>
                  </pic:nvPicPr>
                  <pic:blipFill>
                    <a:blip r:embed="rId8"/>
                    <a:srcRect/>
                    <a:stretch>
                      <a:fillRect/>
                    </a:stretch>
                  </pic:blipFill>
                  <pic:spPr>
                    <a:xfrm>
                      <a:off x="0" y="0"/>
                      <a:ext cx="667385" cy="667385"/>
                    </a:xfrm>
                    <a:prstGeom prst="rect">
                      <a:avLst/>
                    </a:prstGeom>
                    <a:ln/>
                  </pic:spPr>
                </pic:pic>
              </a:graphicData>
            </a:graphic>
          </wp:anchor>
        </w:drawing>
      </w:r>
    </w:p>
    <w:p w14:paraId="308220BA" w14:textId="77777777" w:rsidR="00704EA3" w:rsidRDefault="00000000">
      <w:bookmarkStart w:id="6" w:name="_dqgxj4dopwyo" w:colFirst="0" w:colLast="0"/>
      <w:bookmarkEnd w:id="6"/>
      <w:r>
        <w:t xml:space="preserve">Click or scan QR code for resources to support you as a TCU student. Please note section on </w:t>
      </w:r>
      <w:hyperlink r:id="rId9" w:anchor="access">
        <w:r w:rsidR="00704EA3">
          <w:rPr>
            <w:color w:val="0000FF"/>
            <w:u w:val="single"/>
          </w:rPr>
          <w:t>Student Access and Accommodation</w:t>
        </w:r>
      </w:hyperlink>
      <w:r>
        <w:rPr>
          <w:color w:val="0000FF"/>
          <w:u w:val="single"/>
        </w:rPr>
        <w:t>,</w:t>
      </w:r>
      <w:r>
        <w:t xml:space="preserve"> </w:t>
      </w:r>
      <w:hyperlink r:id="rId10" w:anchor="academicmisconduct">
        <w:r w:rsidR="00704EA3">
          <w:rPr>
            <w:color w:val="0000FF"/>
            <w:u w:val="single"/>
          </w:rPr>
          <w:t>Academic Conduct &amp; Course Materials Policies</w:t>
        </w:r>
      </w:hyperlink>
      <w:r>
        <w:t xml:space="preserve">, and </w:t>
      </w:r>
      <w:hyperlink r:id="rId11" w:anchor="emergency">
        <w:r w:rsidR="00704EA3">
          <w:rPr>
            <w:color w:val="0000FF"/>
            <w:u w:val="single"/>
          </w:rPr>
          <w:t>Emergency Response &amp; TCU Alert</w:t>
        </w:r>
      </w:hyperlink>
      <w:r>
        <w:t>.</w:t>
      </w:r>
    </w:p>
    <w:p w14:paraId="0B2E5332" w14:textId="77777777" w:rsidR="00704EA3" w:rsidRDefault="00704EA3">
      <w:pPr>
        <w:pStyle w:val="Heading1"/>
      </w:pPr>
      <w:bookmarkStart w:id="7" w:name="_yx0fuk8t148g" w:colFirst="0" w:colLast="0"/>
      <w:bookmarkEnd w:id="7"/>
    </w:p>
    <w:p w14:paraId="0B3A4D8E" w14:textId="77777777" w:rsidR="00704EA3" w:rsidRDefault="00000000">
      <w:pPr>
        <w:pStyle w:val="Heading1"/>
      </w:pPr>
      <w:r>
        <w:t>Course Description</w:t>
      </w:r>
    </w:p>
    <w:p w14:paraId="56BDF064" w14:textId="77777777" w:rsidR="00704EA3" w:rsidRDefault="00000000">
      <w:pPr>
        <w:pStyle w:val="Heading2"/>
      </w:pPr>
      <w:bookmarkStart w:id="8" w:name="_77rf4xd434ea" w:colFirst="0" w:colLast="0"/>
      <w:bookmarkEnd w:id="8"/>
      <w:r>
        <w:t>Catalog Description</w:t>
      </w:r>
    </w:p>
    <w:p w14:paraId="4FBC01D2" w14:textId="77777777" w:rsidR="00704EA3" w:rsidRDefault="00000000">
      <w:r>
        <w:t>This course introduces students to the data analysis process using the Python programming language. Topics covered include obtaining data from a variety of sources, including databases and the Web; cleaning messy datasets and converting data between different formats and types; using exploratory data analysis to summarize and generate insights from data; and producing both static and interactive visualizations to explore data and communicate findings with a wider audience. Students will also gain foundational skills in the Python programming language, one of the most popular languages for data wrangling, data analysis, and data visualization.</w:t>
      </w:r>
    </w:p>
    <w:p w14:paraId="7A9EB8CA" w14:textId="77777777" w:rsidR="00704EA3" w:rsidRDefault="00000000">
      <w:pPr>
        <w:pStyle w:val="Heading2"/>
      </w:pPr>
      <w:bookmarkStart w:id="9" w:name="_ga81pf15cbrt" w:colFirst="0" w:colLast="0"/>
      <w:bookmarkEnd w:id="9"/>
      <w:r>
        <w:t>Prerequisites &amp; Concurrent Enrollment</w:t>
      </w:r>
    </w:p>
    <w:p w14:paraId="362425FA" w14:textId="77777777" w:rsidR="00704EA3" w:rsidRDefault="00000000">
      <w:r>
        <w:t>None.</w:t>
      </w:r>
    </w:p>
    <w:p w14:paraId="23D1C6C2" w14:textId="77777777" w:rsidR="00704EA3" w:rsidRDefault="00000000">
      <w:pPr>
        <w:pStyle w:val="Heading2"/>
      </w:pPr>
      <w:bookmarkStart w:id="10" w:name="_grllt6r9h8xh" w:colFirst="0" w:colLast="0"/>
      <w:bookmarkEnd w:id="10"/>
      <w:r>
        <w:t xml:space="preserve">Program &amp; Major Connections </w:t>
      </w:r>
    </w:p>
    <w:p w14:paraId="41C2B946" w14:textId="77777777" w:rsidR="00704EA3" w:rsidRDefault="00000000">
      <w:r>
        <w:t>Data literacy has emerged as an essential skill of the 21st century workforce across many different professional fields and contexts. In this course, students will gain practical experience with the data analysis process, learning the skills required to obtain, clean, analyze, and visualize data using Python. These skills are directly applicable to careers in industry, research, and government across many disciplines.</w:t>
      </w:r>
    </w:p>
    <w:p w14:paraId="664A8021" w14:textId="77777777" w:rsidR="00704EA3" w:rsidRDefault="00000000">
      <w:pPr>
        <w:pStyle w:val="Heading1"/>
        <w:rPr>
          <w:color w:val="FF0000"/>
        </w:rPr>
      </w:pPr>
      <w:bookmarkStart w:id="11" w:name="_stkosxyk3w22" w:colFirst="0" w:colLast="0"/>
      <w:bookmarkEnd w:id="11"/>
      <w:r>
        <w:t xml:space="preserve">Course Materials  </w:t>
      </w:r>
    </w:p>
    <w:p w14:paraId="532259B0" w14:textId="77777777" w:rsidR="00704EA3" w:rsidRDefault="00000000">
      <w:pPr>
        <w:pStyle w:val="Heading2"/>
      </w:pPr>
      <w:bookmarkStart w:id="12" w:name="_8qzqo28zvnm1" w:colFirst="0" w:colLast="0"/>
      <w:bookmarkEnd w:id="12"/>
      <w:r>
        <w:t>Required Materials</w:t>
      </w:r>
    </w:p>
    <w:p w14:paraId="67D79DC3" w14:textId="10CD2D9A" w:rsidR="00704EA3" w:rsidRDefault="00000000">
      <w:bookmarkStart w:id="13" w:name="_pfaqpkd03flv" w:colFirst="0" w:colLast="0"/>
      <w:bookmarkEnd w:id="13"/>
      <w:r>
        <w:t xml:space="preserve">There are two required texts for this course, both freely available online: Downey, Allen (2024). Think Python: How to Think Like a Computer Scientist (Needham, MA: Green Tea Press), available at </w:t>
      </w:r>
      <w:hyperlink r:id="rId12">
        <w:r w:rsidR="00704EA3">
          <w:rPr>
            <w:color w:val="0000FF"/>
            <w:u w:val="single"/>
          </w:rPr>
          <w:t>https://allendowney.github.io/ThinkPython/</w:t>
        </w:r>
      </w:hyperlink>
      <w:r>
        <w:t xml:space="preserve">; and Wilke, Claus O. (2019). Fundamentals of Data Visualization (Sebastopol, CA: O'Reilly Media), available at </w:t>
      </w:r>
      <w:hyperlink r:id="rId13" w:history="1">
        <w:r w:rsidR="00EA3524" w:rsidRPr="00BA61BF">
          <w:rPr>
            <w:rStyle w:val="Hyperlink"/>
          </w:rPr>
          <w:t>https://clauswilke.com/dataviz/</w:t>
        </w:r>
      </w:hyperlink>
      <w:r>
        <w:t>. Additional course readings will be made available via TCU Online by web link or PDF. Readings should be completed prior to the week in which they are assigned.</w:t>
      </w:r>
    </w:p>
    <w:p w14:paraId="55CC2019" w14:textId="77777777" w:rsidR="00704EA3" w:rsidRDefault="00704EA3"/>
    <w:p w14:paraId="12F84C41" w14:textId="77777777" w:rsidR="00704EA3" w:rsidRDefault="00704EA3"/>
    <w:p w14:paraId="5A92260A" w14:textId="77777777" w:rsidR="00704EA3" w:rsidRDefault="00000000">
      <w:pPr>
        <w:pStyle w:val="Heading1"/>
      </w:pPr>
      <w:bookmarkStart w:id="14" w:name="_s0e7yqfmrpf2" w:colFirst="0" w:colLast="0"/>
      <w:bookmarkEnd w:id="14"/>
      <w:r>
        <w:lastRenderedPageBreak/>
        <w:t>Teaching Philosophy &amp; Methodology</w:t>
      </w:r>
    </w:p>
    <w:p w14:paraId="33CA31F6" w14:textId="77777777" w:rsidR="00704EA3" w:rsidRDefault="00000000">
      <w:r>
        <w:t xml:space="preserve">Class sessions will be hybrids of lecture, discussion, applied tutorials, and assignment work. The class will be managed through its corresponding TCU Online website, accessible through the portals at http://my.tcu.edu or http://d2l.tcu.edu. Students will use Google's </w:t>
      </w:r>
      <w:proofErr w:type="spellStart"/>
      <w:r>
        <w:t>Colaboratory</w:t>
      </w:r>
      <w:proofErr w:type="spellEnd"/>
      <w:r>
        <w:t xml:space="preserve"> tool to complete assignments and exams, which will require a Google account. Complete instructions on how to sign up and enable </w:t>
      </w:r>
      <w:proofErr w:type="spellStart"/>
      <w:r>
        <w:t>Colaboratory</w:t>
      </w:r>
      <w:proofErr w:type="spellEnd"/>
      <w:r>
        <w:t xml:space="preserve"> will be provided in class. You will submit your assignments via the TCU Online website, and I'll use the website to post relevant course announcements and lecture notes.</w:t>
      </w:r>
    </w:p>
    <w:p w14:paraId="6EEB8C85" w14:textId="77777777" w:rsidR="00704EA3" w:rsidRDefault="00704EA3"/>
    <w:p w14:paraId="5D7AC892" w14:textId="77777777" w:rsidR="00704EA3" w:rsidRDefault="00000000">
      <w:r>
        <w:t xml:space="preserve">I believe strongly in setting up an environment for student success.  All students </w:t>
      </w:r>
      <w:proofErr w:type="gramStart"/>
      <w:r>
        <w:t>are capable of succeeding</w:t>
      </w:r>
      <w:proofErr w:type="gramEnd"/>
      <w:r>
        <w:t xml:space="preserve"> in this course if they come to class prepared and engaged.  In my teaching, I encourage students to think about the “big picture” in terms of the skills they learn.  We will frequently apply course concepts and activities to potential practical applications in their careers and adult lives.  </w:t>
      </w:r>
    </w:p>
    <w:p w14:paraId="4A6D656D" w14:textId="77777777" w:rsidR="00704EA3" w:rsidRDefault="00704EA3"/>
    <w:p w14:paraId="61D8DF03" w14:textId="77777777" w:rsidR="00704EA3" w:rsidRDefault="00000000">
      <w:pPr>
        <w:pStyle w:val="Heading1"/>
      </w:pPr>
      <w:bookmarkStart w:id="15" w:name="_o0s3kn991eu9" w:colFirst="0" w:colLast="0"/>
      <w:bookmarkEnd w:id="15"/>
      <w:r>
        <w:t>Learning Outcomes</w:t>
      </w:r>
    </w:p>
    <w:p w14:paraId="57F05CD1" w14:textId="77777777" w:rsidR="00704EA3" w:rsidRDefault="00000000">
      <w:pPr>
        <w:pStyle w:val="Heading2"/>
      </w:pPr>
      <w:bookmarkStart w:id="16" w:name="_z2zgjus9zdg1" w:colFirst="0" w:colLast="0"/>
      <w:bookmarkEnd w:id="16"/>
      <w:r>
        <w:t xml:space="preserve">Course Learning Outcomes </w:t>
      </w:r>
    </w:p>
    <w:p w14:paraId="3B2598E4" w14:textId="77777777" w:rsidR="00704EA3" w:rsidRDefault="00000000">
      <w:r>
        <w:t>Students in this course will learn how to:</w:t>
      </w:r>
    </w:p>
    <w:p w14:paraId="2C6729F0" w14:textId="77777777" w:rsidR="00704EA3" w:rsidRDefault="00000000">
      <w:pPr>
        <w:numPr>
          <w:ilvl w:val="0"/>
          <w:numId w:val="1"/>
        </w:numPr>
        <w:pBdr>
          <w:top w:val="nil"/>
          <w:left w:val="nil"/>
          <w:bottom w:val="nil"/>
          <w:right w:val="nil"/>
          <w:between w:val="nil"/>
        </w:pBdr>
        <w:rPr>
          <w:color w:val="000000"/>
        </w:rPr>
      </w:pPr>
      <w:r>
        <w:rPr>
          <w:color w:val="000000"/>
        </w:rPr>
        <w:t>Obtain, clean, and wrangle data from a variety of sources using Python;</w:t>
      </w:r>
    </w:p>
    <w:p w14:paraId="0CC09E21" w14:textId="77777777" w:rsidR="00704EA3" w:rsidRDefault="00000000">
      <w:pPr>
        <w:numPr>
          <w:ilvl w:val="0"/>
          <w:numId w:val="1"/>
        </w:numPr>
        <w:pBdr>
          <w:top w:val="nil"/>
          <w:left w:val="nil"/>
          <w:bottom w:val="nil"/>
          <w:right w:val="nil"/>
          <w:between w:val="nil"/>
        </w:pBdr>
        <w:spacing w:before="0"/>
        <w:rPr>
          <w:color w:val="000000"/>
        </w:rPr>
      </w:pPr>
      <w:r>
        <w:rPr>
          <w:color w:val="000000"/>
        </w:rPr>
        <w:t>Apply exploratory data analysis techniques to summarize and generate insights from data;</w:t>
      </w:r>
    </w:p>
    <w:p w14:paraId="547F0578" w14:textId="77777777" w:rsidR="00704EA3" w:rsidRDefault="00000000">
      <w:pPr>
        <w:numPr>
          <w:ilvl w:val="0"/>
          <w:numId w:val="1"/>
        </w:numPr>
        <w:pBdr>
          <w:top w:val="nil"/>
          <w:left w:val="nil"/>
          <w:bottom w:val="nil"/>
          <w:right w:val="nil"/>
          <w:between w:val="nil"/>
        </w:pBdr>
        <w:spacing w:before="0"/>
        <w:rPr>
          <w:color w:val="000000"/>
        </w:rPr>
      </w:pPr>
      <w:r>
        <w:rPr>
          <w:color w:val="000000"/>
        </w:rPr>
        <w:t>Produce both static and interactive visualizations to explore data and communicate findings to a wider audience.</w:t>
      </w:r>
    </w:p>
    <w:p w14:paraId="2801B040" w14:textId="77777777" w:rsidR="00704EA3" w:rsidRDefault="00000000">
      <w:pPr>
        <w:pStyle w:val="Heading2"/>
      </w:pPr>
      <w:bookmarkStart w:id="17" w:name="_7hiuhlkf3r12" w:colFirst="0" w:colLast="0"/>
      <w:bookmarkEnd w:id="17"/>
      <w:r>
        <w:t xml:space="preserve">TCU Outcomes: Core Curriculum </w:t>
      </w:r>
    </w:p>
    <w:p w14:paraId="63D3510D" w14:textId="77777777" w:rsidR="00704EA3" w:rsidRDefault="00000000">
      <w:pPr>
        <w:rPr>
          <w:i/>
          <w:iCs/>
          <w:color w:val="4D1979"/>
        </w:rPr>
      </w:pPr>
      <w:bookmarkStart w:id="18" w:name="_lym7w4igipj4" w:colFirst="0" w:colLast="0"/>
      <w:bookmarkEnd w:id="18"/>
      <w:r>
        <w:t xml:space="preserve">Core Curriculum Outcomes: N/A </w:t>
      </w:r>
    </w:p>
    <w:p w14:paraId="3CD95CB4" w14:textId="77777777" w:rsidR="00704EA3" w:rsidRDefault="00000000">
      <w:pPr>
        <w:pStyle w:val="Heading1"/>
      </w:pPr>
      <w:bookmarkStart w:id="19" w:name="_9103ds15mx8c" w:colFirst="0" w:colLast="0"/>
      <w:bookmarkEnd w:id="19"/>
      <w:r>
        <w:t xml:space="preserve">Course Requirements </w:t>
      </w:r>
    </w:p>
    <w:p w14:paraId="79C63E54" w14:textId="77777777" w:rsidR="00704EA3" w:rsidRDefault="00000000">
      <w:pPr>
        <w:pStyle w:val="Heading2"/>
      </w:pPr>
      <w:bookmarkStart w:id="20" w:name="_rdxi50l9a9e5" w:colFirst="0" w:colLast="0"/>
      <w:bookmarkEnd w:id="20"/>
      <w:r>
        <w:t>Assignments</w:t>
      </w:r>
    </w:p>
    <w:p w14:paraId="45520DA8" w14:textId="77777777" w:rsidR="00704EA3" w:rsidRDefault="00000000">
      <w:bookmarkStart w:id="21" w:name="_yfvhi4701n79" w:colFirst="0" w:colLast="0"/>
      <w:bookmarkEnd w:id="21"/>
      <w:r>
        <w:t xml:space="preserve">There </w:t>
      </w:r>
      <w:proofErr w:type="gramStart"/>
      <w:r>
        <w:t>are</w:t>
      </w:r>
      <w:proofErr w:type="gramEnd"/>
      <w:r>
        <w:t xml:space="preserve"> a total of 100 possible points in this course. Evaluation for this course will be based upon regular data analysis assignments, in-class exercises, and two take-home examinations.</w:t>
      </w:r>
    </w:p>
    <w:p w14:paraId="77E2CA82" w14:textId="77777777" w:rsidR="00704EA3" w:rsidRDefault="00000000">
      <w:r>
        <w:rPr>
          <w:b/>
          <w:bCs/>
        </w:rPr>
        <w:t>Data analysis assignments</w:t>
      </w:r>
      <w:r>
        <w:t xml:space="preserve"> will give students practical experience with the topics we cover in class. They will consist of problem-solving exercises that employ the analytical and computing skills learned by the students. There will be ten data analysis assignments during the semester, comprising </w:t>
      </w:r>
      <w:r>
        <w:rPr>
          <w:b/>
          <w:bCs/>
        </w:rPr>
        <w:t>50 points</w:t>
      </w:r>
      <w:r>
        <w:t xml:space="preserve"> of the course grade in total. Assignments are typically released each Thursday and due by the end of the day the following Thursday. Devoted class time will be available most weeks to work on assignments. Late assignments are penalized 10 percent per day past the due date. </w:t>
      </w:r>
      <w:r>
        <w:lastRenderedPageBreak/>
        <w:t xml:space="preserve">The last day to submit data analysis assignments for any credit is the final day of classes, December 9. </w:t>
      </w:r>
    </w:p>
    <w:p w14:paraId="527FCD52" w14:textId="77777777" w:rsidR="00704EA3" w:rsidRDefault="00000000">
      <w:r>
        <w:rPr>
          <w:b/>
          <w:bCs/>
        </w:rPr>
        <w:t xml:space="preserve">In-class exercises </w:t>
      </w:r>
      <w:r>
        <w:t xml:space="preserve">are short activities completed during scheduled class time and submitted prior to the end of class for credit. In sum, in-class exercises will comprise </w:t>
      </w:r>
      <w:r>
        <w:rPr>
          <w:b/>
          <w:bCs/>
        </w:rPr>
        <w:t>10 points</w:t>
      </w:r>
      <w:r>
        <w:t xml:space="preserve"> of the course grade. In-class credit cannot be made up without an excused absence (documented illness or emergency, or a TCU-sanctioned activity).</w:t>
      </w:r>
    </w:p>
    <w:p w14:paraId="0BF49271" w14:textId="77777777" w:rsidR="00704EA3" w:rsidRDefault="00000000">
      <w:r>
        <w:rPr>
          <w:b/>
          <w:bCs/>
        </w:rPr>
        <w:t xml:space="preserve">Examinations </w:t>
      </w:r>
      <w:r>
        <w:t xml:space="preserve">comprise </w:t>
      </w:r>
      <w:r>
        <w:rPr>
          <w:b/>
          <w:bCs/>
        </w:rPr>
        <w:t>40 points</w:t>
      </w:r>
      <w:r>
        <w:t xml:space="preserve"> of the course grade. Each examination consists of a structured set of problems that test students on the computing and analytical skills learned to that point in the course. Deliverables will be </w:t>
      </w:r>
      <w:proofErr w:type="spellStart"/>
      <w:r w:rsidR="00215F14">
        <w:t>Colab</w:t>
      </w:r>
      <w:proofErr w:type="spellEnd"/>
      <w:r>
        <w:t xml:space="preserve"> Notebooks that show and describe the work completed. Students will receive each prompt approximately two weeks before its due date. Examinations must be submitted by their deadlines to ensure fairness for all students.</w:t>
      </w:r>
    </w:p>
    <w:p w14:paraId="40A2AFC0" w14:textId="77777777" w:rsidR="00704EA3" w:rsidRDefault="00000000">
      <w:pPr>
        <w:numPr>
          <w:ilvl w:val="0"/>
          <w:numId w:val="2"/>
        </w:numPr>
        <w:pBdr>
          <w:top w:val="nil"/>
          <w:left w:val="nil"/>
          <w:bottom w:val="nil"/>
          <w:right w:val="nil"/>
          <w:between w:val="nil"/>
        </w:pBdr>
      </w:pPr>
      <w:r>
        <w:rPr>
          <w:b/>
          <w:bCs/>
          <w:color w:val="000000"/>
        </w:rPr>
        <w:t xml:space="preserve">Exam #1 </w:t>
      </w:r>
      <w:r>
        <w:rPr>
          <w:color w:val="000000"/>
        </w:rPr>
        <w:t>(</w:t>
      </w:r>
      <w:r>
        <w:rPr>
          <w:b/>
          <w:bCs/>
          <w:color w:val="000000"/>
        </w:rPr>
        <w:t>20 points</w:t>
      </w:r>
      <w:r>
        <w:rPr>
          <w:color w:val="000000"/>
        </w:rPr>
        <w:t>) will be distributed during Week 7 and is due Friday, October 16 at 11:59pm.</w:t>
      </w:r>
    </w:p>
    <w:p w14:paraId="3C3D2328" w14:textId="77777777" w:rsidR="00704EA3" w:rsidRDefault="00000000">
      <w:pPr>
        <w:numPr>
          <w:ilvl w:val="0"/>
          <w:numId w:val="2"/>
        </w:numPr>
        <w:pBdr>
          <w:top w:val="nil"/>
          <w:left w:val="nil"/>
          <w:bottom w:val="nil"/>
          <w:right w:val="nil"/>
          <w:between w:val="nil"/>
        </w:pBdr>
        <w:spacing w:before="0"/>
      </w:pPr>
      <w:r>
        <w:rPr>
          <w:b/>
          <w:bCs/>
          <w:color w:val="000000"/>
        </w:rPr>
        <w:t>Exam #2</w:t>
      </w:r>
      <w:r>
        <w:rPr>
          <w:color w:val="000000"/>
        </w:rPr>
        <w:t xml:space="preserve"> (</w:t>
      </w:r>
      <w:r>
        <w:rPr>
          <w:b/>
          <w:bCs/>
          <w:color w:val="000000"/>
        </w:rPr>
        <w:t>20 points</w:t>
      </w:r>
      <w:r>
        <w:rPr>
          <w:color w:val="000000"/>
        </w:rPr>
        <w:t xml:space="preserve">) is the </w:t>
      </w:r>
      <w:r>
        <w:rPr>
          <w:b/>
          <w:bCs/>
          <w:color w:val="000000"/>
        </w:rPr>
        <w:t>final evaluative exercise</w:t>
      </w:r>
      <w:r>
        <w:rPr>
          <w:color w:val="000000"/>
        </w:rPr>
        <w:t xml:space="preserve"> for this course, and it is held in person during our scheduled final examination period, Tuesday, December 15 from 8:00am to 10:30am in Rees-Jones 216. The prompt will be distributed during Week 15. Students submit their completed notebook at the start of the session.  </w:t>
      </w:r>
    </w:p>
    <w:p w14:paraId="107A772C" w14:textId="77777777" w:rsidR="00704EA3" w:rsidRDefault="00704EA3">
      <w:pPr>
        <w:pBdr>
          <w:top w:val="nil"/>
          <w:left w:val="nil"/>
          <w:bottom w:val="nil"/>
          <w:right w:val="nil"/>
          <w:between w:val="nil"/>
        </w:pBdr>
        <w:spacing w:before="0"/>
      </w:pPr>
    </w:p>
    <w:p w14:paraId="453A8AF5" w14:textId="77777777" w:rsidR="00704EA3" w:rsidRDefault="00000000" w:rsidP="003F1963">
      <w:pPr>
        <w:pBdr>
          <w:top w:val="nil"/>
          <w:left w:val="nil"/>
          <w:bottom w:val="nil"/>
          <w:right w:val="nil"/>
          <w:between w:val="nil"/>
        </w:pBdr>
        <w:spacing w:before="0"/>
      </w:pPr>
      <w:r>
        <w:t>For both exams, an oral component accompanies the submitted notebook: of each exam’s 20 points, 15 are earned by the submitted notebook and 5 by the oral component. For Exam #1, each student will sign up for a brief individual meeting with the instructor during Week 9 class sessions (October 20 and 22) to discuss and defend their submitted answers. For Exam #2, students will present their analysis to the class and take part in the discussion of their classmates’ work during the final examination period; attendance for the full period is required. Students who miss their scheduled Exam #1 meeting or do not attend the final examination period forfeit the oral-component points</w:t>
      </w:r>
      <w:r w:rsidR="003F1963">
        <w:t xml:space="preserve"> and will receive an additional 5-point penalty</w:t>
      </w:r>
      <w:r>
        <w:t>, except in the case of an excused absence.</w:t>
      </w:r>
    </w:p>
    <w:p w14:paraId="71F1A6C7" w14:textId="77777777" w:rsidR="003F1963" w:rsidRDefault="003F1963" w:rsidP="003F1963">
      <w:pPr>
        <w:pBdr>
          <w:top w:val="nil"/>
          <w:left w:val="nil"/>
          <w:bottom w:val="nil"/>
          <w:right w:val="nil"/>
          <w:between w:val="nil"/>
        </w:pBdr>
        <w:spacing w:before="0"/>
      </w:pPr>
    </w:p>
    <w:p w14:paraId="5E980EF6" w14:textId="77777777" w:rsidR="00704EA3" w:rsidRDefault="00000000">
      <w:r>
        <w:t>Students will submit assignments, view grades, and receive feedback on assignments via the course TCU Online website.  Students should check this website regularly for information about course deliverables.</w:t>
      </w:r>
    </w:p>
    <w:p w14:paraId="0A82D826" w14:textId="77777777" w:rsidR="00704EA3" w:rsidRDefault="00000000">
      <w:pPr>
        <w:pStyle w:val="Heading2"/>
      </w:pPr>
      <w:bookmarkStart w:id="22" w:name="_fj7a5pwz1cce" w:colFirst="0" w:colLast="0"/>
      <w:bookmarkEnd w:id="22"/>
      <w:r>
        <w:t>Grading Philosophy &amp; Policy</w:t>
      </w:r>
    </w:p>
    <w:p w14:paraId="58AAE90B" w14:textId="77777777" w:rsidR="00704EA3" w:rsidRDefault="00704EA3"/>
    <w:p w14:paraId="2FBB3086" w14:textId="77777777" w:rsidR="00704EA3" w:rsidRDefault="00000000">
      <w:pPr>
        <w:spacing w:before="0"/>
      </w:pPr>
      <w:r>
        <w:rPr>
          <w:b/>
          <w:bCs/>
        </w:rPr>
        <w:t>I do not negotiate grades with students.</w:t>
      </w:r>
    </w:p>
    <w:p w14:paraId="3B41633D" w14:textId="77777777" w:rsidR="00704EA3" w:rsidRDefault="00000000">
      <w:pPr>
        <w:spacing w:before="0"/>
      </w:pPr>
      <w:r>
        <w:t xml:space="preserve">A grade of Incomplete (I) is reserved for students who are otherwise passing the course but who, because of a documented emergency or other extraordinary circumstance beyond their control, cannot complete a limited portion of the remaining coursework by the end of the semester. An Incomplete is not a substitute for withdrawing from the course and is not available for work missed through inattention. If you believe your situation warrants an Incomplete, contact me as soon as possible and before the final </w:t>
      </w:r>
      <w:r>
        <w:lastRenderedPageBreak/>
        <w:t>evaluative exercise. If I agree that an Incomplete is warranted, we will document in writing the specific work that remains, the date by which you will complete it, and the grade you will receive if the work is not completed. Under University policy an Incomplete must be removed within the first 60 days of the long semester immediately following, or it is changed to an F; any extension requires the written approval of the instructor and the academic dean.</w:t>
      </w:r>
    </w:p>
    <w:p w14:paraId="5688FDD7" w14:textId="77777777" w:rsidR="00704EA3" w:rsidRDefault="00704EA3">
      <w:pPr>
        <w:spacing w:before="0"/>
      </w:pPr>
    </w:p>
    <w:p w14:paraId="607F0369" w14:textId="77777777" w:rsidR="00704EA3" w:rsidRDefault="00000000">
      <w:pPr>
        <w:spacing w:before="0"/>
        <w:rPr>
          <w:color w:val="FF0000"/>
        </w:rPr>
      </w:pPr>
      <w:r>
        <w:t>Late work is penalized at a 10 percent penalty for each day it is submitted past the due date.</w:t>
      </w:r>
    </w:p>
    <w:p w14:paraId="03B2B8FA" w14:textId="77777777" w:rsidR="00704EA3" w:rsidRDefault="00704EA3"/>
    <w:tbl>
      <w:tblPr>
        <w:tblStyle w:val="a0"/>
        <w:tblpPr w:leftFromText="180" w:rightFromText="180" w:vertAnchor="text" w:tblpY="178"/>
        <w:tblW w:w="9072" w:type="dxa"/>
        <w:tblInd w:w="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3024"/>
        <w:gridCol w:w="3024"/>
        <w:gridCol w:w="3024"/>
      </w:tblGrid>
      <w:tr w:rsidR="00704EA3" w14:paraId="6AD66757" w14:textId="77777777" w:rsidTr="00704EA3">
        <w:trPr>
          <w:cnfStyle w:val="100000000000" w:firstRow="1" w:lastRow="0" w:firstColumn="0" w:lastColumn="0" w:oddVBand="0" w:evenVBand="0" w:oddHBand="0" w:evenHBand="0" w:firstRowFirstColumn="0" w:firstRowLastColumn="0" w:lastRowFirstColumn="0" w:lastRowLastColumn="0"/>
          <w:trHeight w:val="413"/>
          <w:tblHeader/>
        </w:trPr>
        <w:tc>
          <w:tcPr>
            <w:cnfStyle w:val="001000000000" w:firstRow="0" w:lastRow="0" w:firstColumn="1" w:lastColumn="0" w:oddVBand="0" w:evenVBand="0" w:oddHBand="0" w:evenHBand="0" w:firstRowFirstColumn="0" w:firstRowLastColumn="0" w:lastRowFirstColumn="0" w:lastRowLastColumn="0"/>
            <w:tcW w:w="3024" w:type="dxa"/>
            <w:tcBorders>
              <w:top w:val="dotted" w:sz="4" w:space="0" w:color="000000"/>
              <w:left w:val="dotted" w:sz="4" w:space="0" w:color="000000"/>
            </w:tcBorders>
            <w:shd w:val="clear" w:color="auto" w:fill="000000"/>
            <w:vAlign w:val="center"/>
          </w:tcPr>
          <w:p w14:paraId="7A6EFC86" w14:textId="77777777" w:rsidR="00704EA3" w:rsidRDefault="00000000">
            <w:pPr>
              <w:jc w:val="center"/>
            </w:pPr>
            <w:r>
              <w:t>Assignments</w:t>
            </w:r>
          </w:p>
        </w:tc>
        <w:tc>
          <w:tcPr>
            <w:tcW w:w="3024" w:type="dxa"/>
            <w:tcBorders>
              <w:top w:val="dotted" w:sz="4" w:space="0" w:color="000000"/>
              <w:right w:val="dotted" w:sz="4" w:space="0" w:color="000000"/>
            </w:tcBorders>
            <w:shd w:val="clear" w:color="auto" w:fill="000000"/>
            <w:vAlign w:val="center"/>
          </w:tcPr>
          <w:p w14:paraId="0EDA993E" w14:textId="77777777" w:rsidR="00704EA3" w:rsidRDefault="00000000">
            <w:pPr>
              <w:jc w:val="center"/>
              <w:cnfStyle w:val="100000000000" w:firstRow="1" w:lastRow="0" w:firstColumn="0" w:lastColumn="0" w:oddVBand="0" w:evenVBand="0" w:oddHBand="0" w:evenHBand="0" w:firstRowFirstColumn="0" w:firstRowLastColumn="0" w:lastRowFirstColumn="0" w:lastRowLastColumn="0"/>
            </w:pPr>
            <w:r>
              <w:t>Percentage or Points</w:t>
            </w:r>
          </w:p>
        </w:tc>
        <w:tc>
          <w:tcPr>
            <w:tcW w:w="3024" w:type="dxa"/>
            <w:tcBorders>
              <w:top w:val="dotted" w:sz="4" w:space="0" w:color="000000"/>
              <w:right w:val="dotted" w:sz="4" w:space="0" w:color="000000"/>
            </w:tcBorders>
            <w:shd w:val="clear" w:color="auto" w:fill="000000"/>
          </w:tcPr>
          <w:p w14:paraId="73359D09" w14:textId="77777777" w:rsidR="00704EA3" w:rsidRDefault="00000000">
            <w:pPr>
              <w:jc w:val="center"/>
              <w:cnfStyle w:val="100000000000" w:firstRow="1" w:lastRow="0" w:firstColumn="0" w:lastColumn="0" w:oddVBand="0" w:evenVBand="0" w:oddHBand="0" w:evenHBand="0" w:firstRowFirstColumn="0" w:firstRowLastColumn="0" w:lastRowFirstColumn="0" w:lastRowLastColumn="0"/>
            </w:pPr>
            <w:r>
              <w:t>Outcomes Measured</w:t>
            </w:r>
          </w:p>
        </w:tc>
      </w:tr>
      <w:tr w:rsidR="00704EA3" w14:paraId="1BB67B5C" w14:textId="77777777" w:rsidTr="00704EA3">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A5A5A5"/>
              <w:left w:val="dotted" w:sz="4" w:space="0" w:color="000000"/>
              <w:bottom w:val="single" w:sz="4" w:space="0" w:color="A5A5A5"/>
              <w:right w:val="single" w:sz="4" w:space="0" w:color="A5A5A5"/>
            </w:tcBorders>
            <w:vAlign w:val="center"/>
          </w:tcPr>
          <w:p w14:paraId="3E476539" w14:textId="77777777" w:rsidR="00704EA3" w:rsidRDefault="00000000">
            <w:pPr>
              <w:jc w:val="center"/>
            </w:pPr>
            <w:r>
              <w:t>Data analysis assignments</w:t>
            </w:r>
          </w:p>
        </w:tc>
        <w:tc>
          <w:tcPr>
            <w:tcW w:w="3024" w:type="dxa"/>
            <w:tcBorders>
              <w:top w:val="single" w:sz="4" w:space="0" w:color="A5A5A5"/>
              <w:left w:val="single" w:sz="4" w:space="0" w:color="A5A5A5"/>
              <w:bottom w:val="single" w:sz="4" w:space="0" w:color="A5A5A5"/>
              <w:right w:val="dotted" w:sz="4" w:space="0" w:color="000000"/>
            </w:tcBorders>
            <w:vAlign w:val="center"/>
          </w:tcPr>
          <w:p w14:paraId="540315D8" w14:textId="77777777" w:rsidR="00704EA3" w:rsidRDefault="00000000">
            <w:pPr>
              <w:jc w:val="center"/>
              <w:cnfStyle w:val="000000100000" w:firstRow="0" w:lastRow="0" w:firstColumn="0" w:lastColumn="0" w:oddVBand="0" w:evenVBand="0" w:oddHBand="1" w:evenHBand="0" w:firstRowFirstColumn="0" w:firstRowLastColumn="0" w:lastRowFirstColumn="0" w:lastRowLastColumn="0"/>
            </w:pPr>
            <w:r>
              <w:t>50</w:t>
            </w:r>
          </w:p>
        </w:tc>
        <w:tc>
          <w:tcPr>
            <w:tcW w:w="3024" w:type="dxa"/>
            <w:tcBorders>
              <w:top w:val="single" w:sz="4" w:space="0" w:color="A5A5A5"/>
              <w:left w:val="single" w:sz="4" w:space="0" w:color="A5A5A5"/>
              <w:bottom w:val="single" w:sz="4" w:space="0" w:color="A5A5A5"/>
              <w:right w:val="dotted" w:sz="4" w:space="0" w:color="000000"/>
            </w:tcBorders>
          </w:tcPr>
          <w:p w14:paraId="1569ED04" w14:textId="77777777" w:rsidR="00704EA3" w:rsidRDefault="00000000">
            <w:pPr>
              <w:jc w:val="center"/>
              <w:cnfStyle w:val="000000100000" w:firstRow="0" w:lastRow="0" w:firstColumn="0" w:lastColumn="0" w:oddVBand="0" w:evenVBand="0" w:oddHBand="1" w:evenHBand="0" w:firstRowFirstColumn="0" w:firstRowLastColumn="0" w:lastRowFirstColumn="0" w:lastRowLastColumn="0"/>
            </w:pPr>
            <w:r>
              <w:t>Course: 1, 2, 3</w:t>
            </w:r>
          </w:p>
        </w:tc>
      </w:tr>
      <w:tr w:rsidR="00704EA3" w14:paraId="0FB0E38A" w14:textId="77777777" w:rsidTr="00704EA3">
        <w:trPr>
          <w:trHeight w:val="107"/>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A5A5A5"/>
              <w:left w:val="dotted" w:sz="4" w:space="0" w:color="000000"/>
              <w:bottom w:val="single" w:sz="4" w:space="0" w:color="A5A5A5"/>
              <w:right w:val="single" w:sz="4" w:space="0" w:color="A5A5A5"/>
            </w:tcBorders>
            <w:vAlign w:val="center"/>
          </w:tcPr>
          <w:p w14:paraId="42A74825" w14:textId="77777777" w:rsidR="00704EA3" w:rsidRDefault="00000000">
            <w:pPr>
              <w:jc w:val="center"/>
            </w:pPr>
            <w:r>
              <w:t>Take-home examinations (Exam #2 includes the in-person final evaluative exercise)</w:t>
            </w:r>
          </w:p>
        </w:tc>
        <w:tc>
          <w:tcPr>
            <w:tcW w:w="3024" w:type="dxa"/>
            <w:tcBorders>
              <w:top w:val="single" w:sz="4" w:space="0" w:color="A5A5A5"/>
              <w:left w:val="single" w:sz="4" w:space="0" w:color="A5A5A5"/>
              <w:bottom w:val="single" w:sz="4" w:space="0" w:color="A5A5A5"/>
              <w:right w:val="dotted" w:sz="4" w:space="0" w:color="000000"/>
            </w:tcBorders>
            <w:vAlign w:val="center"/>
          </w:tcPr>
          <w:p w14:paraId="26879779" w14:textId="77777777" w:rsidR="00704EA3" w:rsidRDefault="00000000">
            <w:pPr>
              <w:jc w:val="center"/>
              <w:cnfStyle w:val="000000000000" w:firstRow="0" w:lastRow="0" w:firstColumn="0" w:lastColumn="0" w:oddVBand="0" w:evenVBand="0" w:oddHBand="0" w:evenHBand="0" w:firstRowFirstColumn="0" w:firstRowLastColumn="0" w:lastRowFirstColumn="0" w:lastRowLastColumn="0"/>
            </w:pPr>
            <w:r>
              <w:t>40</w:t>
            </w:r>
          </w:p>
        </w:tc>
        <w:tc>
          <w:tcPr>
            <w:tcW w:w="3024" w:type="dxa"/>
            <w:tcBorders>
              <w:top w:val="single" w:sz="4" w:space="0" w:color="A5A5A5"/>
              <w:left w:val="single" w:sz="4" w:space="0" w:color="A5A5A5"/>
              <w:bottom w:val="single" w:sz="4" w:space="0" w:color="A5A5A5"/>
              <w:right w:val="dotted" w:sz="4" w:space="0" w:color="000000"/>
            </w:tcBorders>
          </w:tcPr>
          <w:p w14:paraId="3ACAC33E" w14:textId="77777777" w:rsidR="00704EA3" w:rsidRDefault="00000000">
            <w:pPr>
              <w:jc w:val="center"/>
              <w:cnfStyle w:val="000000000000" w:firstRow="0" w:lastRow="0" w:firstColumn="0" w:lastColumn="0" w:oddVBand="0" w:evenVBand="0" w:oddHBand="0" w:evenHBand="0" w:firstRowFirstColumn="0" w:firstRowLastColumn="0" w:lastRowFirstColumn="0" w:lastRowLastColumn="0"/>
            </w:pPr>
            <w:r>
              <w:t>Course: 1, 2, 3</w:t>
            </w:r>
          </w:p>
        </w:tc>
      </w:tr>
      <w:tr w:rsidR="00704EA3" w14:paraId="3B486949" w14:textId="77777777" w:rsidTr="00704EA3">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A5A5A5"/>
              <w:left w:val="dotted" w:sz="4" w:space="0" w:color="000000"/>
              <w:bottom w:val="single" w:sz="4" w:space="0" w:color="A5A5A5"/>
              <w:right w:val="single" w:sz="4" w:space="0" w:color="A5A5A5"/>
            </w:tcBorders>
            <w:vAlign w:val="center"/>
          </w:tcPr>
          <w:p w14:paraId="1015D996" w14:textId="77777777" w:rsidR="00704EA3" w:rsidRDefault="00000000">
            <w:pPr>
              <w:jc w:val="center"/>
            </w:pPr>
            <w:r>
              <w:t>In-class exercises</w:t>
            </w:r>
          </w:p>
        </w:tc>
        <w:tc>
          <w:tcPr>
            <w:tcW w:w="3024" w:type="dxa"/>
            <w:tcBorders>
              <w:top w:val="single" w:sz="4" w:space="0" w:color="A5A5A5"/>
              <w:left w:val="single" w:sz="4" w:space="0" w:color="A5A5A5"/>
              <w:bottom w:val="single" w:sz="4" w:space="0" w:color="A5A5A5"/>
              <w:right w:val="dotted" w:sz="4" w:space="0" w:color="000000"/>
            </w:tcBorders>
            <w:vAlign w:val="center"/>
          </w:tcPr>
          <w:p w14:paraId="314908AA" w14:textId="77777777" w:rsidR="00704EA3" w:rsidRDefault="00000000">
            <w:pPr>
              <w:jc w:val="center"/>
              <w:cnfStyle w:val="000000100000" w:firstRow="0" w:lastRow="0" w:firstColumn="0" w:lastColumn="0" w:oddVBand="0" w:evenVBand="0" w:oddHBand="1" w:evenHBand="0" w:firstRowFirstColumn="0" w:firstRowLastColumn="0" w:lastRowFirstColumn="0" w:lastRowLastColumn="0"/>
            </w:pPr>
            <w:r>
              <w:t>10</w:t>
            </w:r>
          </w:p>
        </w:tc>
        <w:tc>
          <w:tcPr>
            <w:tcW w:w="3024" w:type="dxa"/>
            <w:tcBorders>
              <w:top w:val="single" w:sz="4" w:space="0" w:color="A5A5A5"/>
              <w:left w:val="single" w:sz="4" w:space="0" w:color="A5A5A5"/>
              <w:bottom w:val="single" w:sz="4" w:space="0" w:color="A5A5A5"/>
              <w:right w:val="dotted" w:sz="4" w:space="0" w:color="000000"/>
            </w:tcBorders>
          </w:tcPr>
          <w:p w14:paraId="59DE2BF0" w14:textId="77777777" w:rsidR="00704EA3" w:rsidRDefault="00000000">
            <w:pPr>
              <w:jc w:val="center"/>
              <w:cnfStyle w:val="000000100000" w:firstRow="0" w:lastRow="0" w:firstColumn="0" w:lastColumn="0" w:oddVBand="0" w:evenVBand="0" w:oddHBand="1" w:evenHBand="0" w:firstRowFirstColumn="0" w:firstRowLastColumn="0" w:lastRowFirstColumn="0" w:lastRowLastColumn="0"/>
            </w:pPr>
            <w:r>
              <w:t>Course: 1, 2</w:t>
            </w:r>
          </w:p>
        </w:tc>
      </w:tr>
      <w:tr w:rsidR="00704EA3" w14:paraId="035EDE35" w14:textId="77777777" w:rsidTr="00704EA3">
        <w:trPr>
          <w:trHeight w:val="350"/>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A5A5A5"/>
              <w:left w:val="dotted" w:sz="4" w:space="0" w:color="000000"/>
              <w:bottom w:val="dotted" w:sz="4" w:space="0" w:color="000000"/>
              <w:right w:val="single" w:sz="4" w:space="0" w:color="A5A5A5"/>
            </w:tcBorders>
            <w:shd w:val="clear" w:color="auto" w:fill="4D1979"/>
            <w:vAlign w:val="center"/>
          </w:tcPr>
          <w:p w14:paraId="63FBD9DA" w14:textId="77777777" w:rsidR="00704EA3" w:rsidRDefault="00000000">
            <w:pPr>
              <w:jc w:val="center"/>
              <w:rPr>
                <w:color w:val="FFFFFF"/>
              </w:rPr>
            </w:pPr>
            <w:r>
              <w:rPr>
                <w:color w:val="FFFFFF"/>
              </w:rPr>
              <w:t>Total</w:t>
            </w:r>
          </w:p>
        </w:tc>
        <w:tc>
          <w:tcPr>
            <w:tcW w:w="3024" w:type="dxa"/>
            <w:tcBorders>
              <w:top w:val="single" w:sz="4" w:space="0" w:color="A5A5A5"/>
              <w:left w:val="single" w:sz="4" w:space="0" w:color="A5A5A5"/>
              <w:bottom w:val="dotted" w:sz="4" w:space="0" w:color="000000"/>
              <w:right w:val="dotted" w:sz="4" w:space="0" w:color="000000"/>
            </w:tcBorders>
            <w:shd w:val="clear" w:color="auto" w:fill="4D1979"/>
            <w:vAlign w:val="center"/>
          </w:tcPr>
          <w:p w14:paraId="4FE17336" w14:textId="77777777" w:rsidR="00704EA3" w:rsidRDefault="00000000">
            <w:pPr>
              <w:jc w:val="center"/>
              <w:cnfStyle w:val="000000000000" w:firstRow="0" w:lastRow="0" w:firstColumn="0" w:lastColumn="0" w:oddVBand="0" w:evenVBand="0" w:oddHBand="0" w:evenHBand="0" w:firstRowFirstColumn="0" w:firstRowLastColumn="0" w:lastRowFirstColumn="0" w:lastRowLastColumn="0"/>
              <w:rPr>
                <w:color w:val="FFFFFF"/>
              </w:rPr>
            </w:pPr>
            <w:r>
              <w:rPr>
                <w:color w:val="FFFFFF"/>
              </w:rPr>
              <w:t>100</w:t>
            </w:r>
          </w:p>
        </w:tc>
        <w:tc>
          <w:tcPr>
            <w:tcW w:w="3024" w:type="dxa"/>
            <w:tcBorders>
              <w:top w:val="single" w:sz="4" w:space="0" w:color="A5A5A5"/>
              <w:left w:val="single" w:sz="4" w:space="0" w:color="A5A5A5"/>
              <w:bottom w:val="dotted" w:sz="4" w:space="0" w:color="000000"/>
              <w:right w:val="dotted" w:sz="4" w:space="0" w:color="000000"/>
            </w:tcBorders>
            <w:shd w:val="clear" w:color="auto" w:fill="4D1979"/>
          </w:tcPr>
          <w:p w14:paraId="170DB17E" w14:textId="77777777" w:rsidR="00704EA3" w:rsidRDefault="00704EA3">
            <w:pPr>
              <w:jc w:val="center"/>
              <w:cnfStyle w:val="000000000000" w:firstRow="0" w:lastRow="0" w:firstColumn="0" w:lastColumn="0" w:oddVBand="0" w:evenVBand="0" w:oddHBand="0" w:evenHBand="0" w:firstRowFirstColumn="0" w:firstRowLastColumn="0" w:lastRowFirstColumn="0" w:lastRowLastColumn="0"/>
            </w:pPr>
          </w:p>
        </w:tc>
      </w:tr>
    </w:tbl>
    <w:p w14:paraId="697F49E7" w14:textId="77777777" w:rsidR="00704EA3" w:rsidRDefault="00000000">
      <w:pPr>
        <w:pStyle w:val="Heading3"/>
        <w:rPr>
          <w:color w:val="FF0000"/>
          <w:sz w:val="32"/>
          <w:szCs w:val="32"/>
        </w:rPr>
      </w:pPr>
      <w:bookmarkStart w:id="23" w:name="_pzjhqcbmotzw" w:colFirst="0" w:colLast="0"/>
      <w:bookmarkEnd w:id="23"/>
      <w:r>
        <w:t xml:space="preserve">Grading Scale(s) </w:t>
      </w:r>
    </w:p>
    <w:p w14:paraId="53431B07" w14:textId="77777777" w:rsidR="00704EA3" w:rsidRDefault="00000000">
      <w:r>
        <w:t>This course uses plus/minus grading.</w:t>
      </w:r>
    </w:p>
    <w:p w14:paraId="5070BBE6" w14:textId="77777777" w:rsidR="00704EA3" w:rsidRDefault="00704EA3">
      <w:pPr>
        <w:spacing w:before="0"/>
      </w:pPr>
    </w:p>
    <w:p w14:paraId="0FE55706" w14:textId="77777777" w:rsidR="00704EA3" w:rsidRDefault="00000000">
      <w:bookmarkStart w:id="24" w:name="_odq6gllql28i" w:colFirst="0" w:colLast="0"/>
      <w:bookmarkEnd w:id="24"/>
      <w:r>
        <w:rPr>
          <w:b/>
          <w:bCs/>
        </w:rPr>
        <w:t xml:space="preserve">The percentage ranges </w:t>
      </w:r>
      <w:r>
        <w:t xml:space="preserve">that correspond to specific grades are as follows:  </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6"/>
      </w:tblGrid>
      <w:tr w:rsidR="00704EA3" w14:paraId="733C02E1" w14:textId="77777777">
        <w:tc>
          <w:tcPr>
            <w:tcW w:w="4674" w:type="dxa"/>
            <w:tcBorders>
              <w:top w:val="single" w:sz="4" w:space="0" w:color="000000"/>
              <w:left w:val="single" w:sz="4" w:space="0" w:color="000000"/>
              <w:bottom w:val="single" w:sz="4" w:space="0" w:color="000000"/>
              <w:right w:val="single" w:sz="4" w:space="0" w:color="000000"/>
            </w:tcBorders>
          </w:tcPr>
          <w:p w14:paraId="6C484D4E" w14:textId="77777777" w:rsidR="00704EA3" w:rsidRDefault="00000000">
            <w:r>
              <w:t>94.00 and up: A</w:t>
            </w:r>
          </w:p>
        </w:tc>
        <w:tc>
          <w:tcPr>
            <w:tcW w:w="4676" w:type="dxa"/>
            <w:tcBorders>
              <w:top w:val="single" w:sz="4" w:space="0" w:color="000000"/>
              <w:left w:val="single" w:sz="4" w:space="0" w:color="000000"/>
              <w:bottom w:val="single" w:sz="4" w:space="0" w:color="000000"/>
              <w:right w:val="single" w:sz="4" w:space="0" w:color="000000"/>
            </w:tcBorders>
          </w:tcPr>
          <w:p w14:paraId="2CCA9828" w14:textId="77777777" w:rsidR="00704EA3" w:rsidRDefault="00000000">
            <w:r>
              <w:t>73.00 – 76.99: C</w:t>
            </w:r>
          </w:p>
        </w:tc>
      </w:tr>
      <w:tr w:rsidR="00704EA3" w14:paraId="23C860F6" w14:textId="77777777">
        <w:tc>
          <w:tcPr>
            <w:tcW w:w="4674" w:type="dxa"/>
            <w:tcBorders>
              <w:top w:val="single" w:sz="4" w:space="0" w:color="000000"/>
              <w:left w:val="single" w:sz="4" w:space="0" w:color="000000"/>
              <w:bottom w:val="single" w:sz="4" w:space="0" w:color="000000"/>
              <w:right w:val="single" w:sz="4" w:space="0" w:color="000000"/>
            </w:tcBorders>
          </w:tcPr>
          <w:p w14:paraId="60477576" w14:textId="77777777" w:rsidR="00704EA3" w:rsidRDefault="00000000">
            <w:r>
              <w:t>90.00 – 93.99: A-</w:t>
            </w:r>
          </w:p>
        </w:tc>
        <w:tc>
          <w:tcPr>
            <w:tcW w:w="4676" w:type="dxa"/>
            <w:tcBorders>
              <w:top w:val="single" w:sz="4" w:space="0" w:color="000000"/>
              <w:left w:val="single" w:sz="4" w:space="0" w:color="000000"/>
              <w:bottom w:val="single" w:sz="4" w:space="0" w:color="000000"/>
              <w:right w:val="single" w:sz="4" w:space="0" w:color="000000"/>
            </w:tcBorders>
          </w:tcPr>
          <w:p w14:paraId="30721625" w14:textId="77777777" w:rsidR="00704EA3" w:rsidRDefault="00000000">
            <w:r>
              <w:t>70.00 – 72.99: C-</w:t>
            </w:r>
          </w:p>
        </w:tc>
      </w:tr>
      <w:tr w:rsidR="00704EA3" w14:paraId="64C1B5B8" w14:textId="77777777">
        <w:tc>
          <w:tcPr>
            <w:tcW w:w="4674" w:type="dxa"/>
            <w:tcBorders>
              <w:top w:val="single" w:sz="4" w:space="0" w:color="000000"/>
              <w:left w:val="single" w:sz="4" w:space="0" w:color="000000"/>
              <w:bottom w:val="single" w:sz="4" w:space="0" w:color="000000"/>
              <w:right w:val="single" w:sz="4" w:space="0" w:color="000000"/>
            </w:tcBorders>
          </w:tcPr>
          <w:p w14:paraId="593C76D6" w14:textId="77777777" w:rsidR="00704EA3" w:rsidRDefault="00000000">
            <w:r>
              <w:t>87.00 - 89.99: B+</w:t>
            </w:r>
          </w:p>
        </w:tc>
        <w:tc>
          <w:tcPr>
            <w:tcW w:w="4676" w:type="dxa"/>
            <w:tcBorders>
              <w:top w:val="single" w:sz="4" w:space="0" w:color="000000"/>
              <w:left w:val="single" w:sz="4" w:space="0" w:color="000000"/>
              <w:bottom w:val="single" w:sz="4" w:space="0" w:color="000000"/>
              <w:right w:val="single" w:sz="4" w:space="0" w:color="000000"/>
            </w:tcBorders>
          </w:tcPr>
          <w:p w14:paraId="7FA7D5CA" w14:textId="77777777" w:rsidR="00704EA3" w:rsidRDefault="00000000">
            <w:r>
              <w:t>67.00 – 69.99: D+</w:t>
            </w:r>
          </w:p>
        </w:tc>
      </w:tr>
      <w:tr w:rsidR="00704EA3" w14:paraId="763A5F60" w14:textId="77777777">
        <w:tc>
          <w:tcPr>
            <w:tcW w:w="4674" w:type="dxa"/>
            <w:tcBorders>
              <w:top w:val="single" w:sz="4" w:space="0" w:color="000000"/>
              <w:left w:val="single" w:sz="4" w:space="0" w:color="000000"/>
              <w:bottom w:val="single" w:sz="4" w:space="0" w:color="000000"/>
              <w:right w:val="single" w:sz="4" w:space="0" w:color="000000"/>
            </w:tcBorders>
          </w:tcPr>
          <w:p w14:paraId="7665401D" w14:textId="77777777" w:rsidR="00704EA3" w:rsidRDefault="00000000">
            <w:r>
              <w:t>83.00 – 86.99: B</w:t>
            </w:r>
          </w:p>
        </w:tc>
        <w:tc>
          <w:tcPr>
            <w:tcW w:w="4676" w:type="dxa"/>
            <w:tcBorders>
              <w:top w:val="single" w:sz="4" w:space="0" w:color="000000"/>
              <w:left w:val="single" w:sz="4" w:space="0" w:color="000000"/>
              <w:bottom w:val="single" w:sz="4" w:space="0" w:color="000000"/>
              <w:right w:val="single" w:sz="4" w:space="0" w:color="000000"/>
            </w:tcBorders>
          </w:tcPr>
          <w:p w14:paraId="2559846F" w14:textId="77777777" w:rsidR="00704EA3" w:rsidRDefault="00000000">
            <w:r>
              <w:t>63.00 – 66.99: D</w:t>
            </w:r>
          </w:p>
        </w:tc>
      </w:tr>
      <w:tr w:rsidR="00704EA3" w14:paraId="54CA0F00" w14:textId="77777777">
        <w:tc>
          <w:tcPr>
            <w:tcW w:w="4674" w:type="dxa"/>
            <w:tcBorders>
              <w:top w:val="single" w:sz="4" w:space="0" w:color="000000"/>
              <w:left w:val="single" w:sz="4" w:space="0" w:color="000000"/>
              <w:bottom w:val="single" w:sz="4" w:space="0" w:color="000000"/>
              <w:right w:val="single" w:sz="4" w:space="0" w:color="000000"/>
            </w:tcBorders>
          </w:tcPr>
          <w:p w14:paraId="3869E9E6" w14:textId="77777777" w:rsidR="00704EA3" w:rsidRDefault="00000000">
            <w:r>
              <w:t>80.00 – 82.99: B-</w:t>
            </w:r>
          </w:p>
        </w:tc>
        <w:tc>
          <w:tcPr>
            <w:tcW w:w="4676" w:type="dxa"/>
            <w:tcBorders>
              <w:top w:val="single" w:sz="4" w:space="0" w:color="000000"/>
              <w:left w:val="single" w:sz="4" w:space="0" w:color="000000"/>
              <w:bottom w:val="single" w:sz="4" w:space="0" w:color="000000"/>
              <w:right w:val="single" w:sz="4" w:space="0" w:color="000000"/>
            </w:tcBorders>
          </w:tcPr>
          <w:p w14:paraId="523EF857" w14:textId="77777777" w:rsidR="00704EA3" w:rsidRDefault="00000000">
            <w:r>
              <w:t>60.00 – 62.99: D-</w:t>
            </w:r>
          </w:p>
        </w:tc>
      </w:tr>
      <w:tr w:rsidR="00704EA3" w14:paraId="3E53F9C0" w14:textId="77777777">
        <w:tc>
          <w:tcPr>
            <w:tcW w:w="4674" w:type="dxa"/>
            <w:tcBorders>
              <w:top w:val="single" w:sz="4" w:space="0" w:color="000000"/>
              <w:left w:val="single" w:sz="4" w:space="0" w:color="000000"/>
              <w:bottom w:val="single" w:sz="4" w:space="0" w:color="000000"/>
              <w:right w:val="single" w:sz="4" w:space="0" w:color="000000"/>
            </w:tcBorders>
          </w:tcPr>
          <w:p w14:paraId="66AE5454" w14:textId="77777777" w:rsidR="00704EA3" w:rsidRDefault="00000000">
            <w:r>
              <w:t>77.00 – 79.99: C+</w:t>
            </w:r>
          </w:p>
        </w:tc>
        <w:tc>
          <w:tcPr>
            <w:tcW w:w="4676" w:type="dxa"/>
            <w:tcBorders>
              <w:top w:val="single" w:sz="4" w:space="0" w:color="000000"/>
              <w:left w:val="single" w:sz="4" w:space="0" w:color="000000"/>
              <w:bottom w:val="single" w:sz="4" w:space="0" w:color="000000"/>
              <w:right w:val="single" w:sz="4" w:space="0" w:color="000000"/>
            </w:tcBorders>
          </w:tcPr>
          <w:p w14:paraId="48E618D8" w14:textId="77777777" w:rsidR="00704EA3" w:rsidRDefault="00000000">
            <w:r>
              <w:t>59.99 and below: F</w:t>
            </w:r>
          </w:p>
        </w:tc>
      </w:tr>
    </w:tbl>
    <w:p w14:paraId="36A10814" w14:textId="77777777" w:rsidR="00704EA3" w:rsidRDefault="00704EA3">
      <w:pPr>
        <w:pStyle w:val="Heading2"/>
      </w:pPr>
    </w:p>
    <w:p w14:paraId="5ABFAC20" w14:textId="77777777" w:rsidR="00704EA3" w:rsidRDefault="00000000">
      <w:pPr>
        <w:pStyle w:val="Heading2"/>
      </w:pPr>
      <w:bookmarkStart w:id="25" w:name="_d91mh0c4j0tb" w:colFirst="0" w:colLast="0"/>
      <w:bookmarkEnd w:id="25"/>
      <w:r>
        <w:t>Course Policies</w:t>
      </w:r>
    </w:p>
    <w:p w14:paraId="063B1EB2" w14:textId="77777777" w:rsidR="00704EA3" w:rsidRDefault="00000000">
      <w:pPr>
        <w:pStyle w:val="Heading3"/>
      </w:pPr>
      <w:bookmarkStart w:id="26" w:name="_evpykyjakv45" w:colFirst="0" w:colLast="0"/>
      <w:bookmarkEnd w:id="26"/>
      <w:r>
        <w:t xml:space="preserve">Technology Policies </w:t>
      </w:r>
    </w:p>
    <w:p w14:paraId="251548B0" w14:textId="77777777" w:rsidR="00704EA3" w:rsidRDefault="00000000">
      <w:pPr>
        <w:rPr>
          <w:b/>
          <w:bCs/>
        </w:rPr>
      </w:pPr>
      <w:r>
        <w:t xml:space="preserve">This course embraces a technology-rich environment and places no restrictions on the use of technology in the classroom </w:t>
      </w:r>
      <w:r>
        <w:rPr>
          <w:b/>
          <w:bCs/>
        </w:rPr>
        <w:t xml:space="preserve">provided that the technology is used quietly and </w:t>
      </w:r>
      <w:r>
        <w:rPr>
          <w:b/>
          <w:bCs/>
        </w:rPr>
        <w:lastRenderedPageBreak/>
        <w:t>responsibly</w:t>
      </w:r>
      <w:r>
        <w:t xml:space="preserve">.  Inappropriate use of technology in the classroom -- e.g. disrupting the instructor/other students, viewing inappropriate content, or other behaviors that detract from the learning environment – will require that I revoke these technology privileges.  </w:t>
      </w:r>
    </w:p>
    <w:p w14:paraId="3C92605A" w14:textId="77777777" w:rsidR="00704EA3" w:rsidRDefault="00704EA3">
      <w:pPr>
        <w:rPr>
          <w:b/>
          <w:bCs/>
        </w:rPr>
      </w:pPr>
    </w:p>
    <w:p w14:paraId="5687436C" w14:textId="77777777" w:rsidR="00704EA3" w:rsidRDefault="00000000">
      <w:pPr>
        <w:rPr>
          <w:b/>
          <w:bCs/>
        </w:rPr>
      </w:pPr>
      <w:r>
        <w:rPr>
          <w:b/>
          <w:bCs/>
        </w:rPr>
        <w:t>Absence Policies</w:t>
      </w:r>
    </w:p>
    <w:p w14:paraId="1E326133" w14:textId="77777777" w:rsidR="00704EA3" w:rsidRDefault="00000000">
      <w:r>
        <w:t>Students are expected to attend class, and in-class assignments may not be made up without explicit approval by me based on an excused absence.</w:t>
      </w:r>
    </w:p>
    <w:p w14:paraId="0DC7A8A3" w14:textId="77777777" w:rsidR="00704EA3" w:rsidRDefault="00000000">
      <w:r>
        <w:t xml:space="preserve">Because it is considered an infringement on student privacy for me to have access to student medical records, I cannot accept medical documentation to justify absences.  If you believe you have a verifiable absence, </w:t>
      </w:r>
      <w:hyperlink r:id="rId14">
        <w:r w:rsidR="00704EA3">
          <w:rPr>
            <w:color w:val="0000FF"/>
            <w:u w:val="single"/>
          </w:rPr>
          <w:t>you can submit the form here</w:t>
        </w:r>
      </w:hyperlink>
      <w:r>
        <w:t xml:space="preserve">. </w:t>
      </w:r>
    </w:p>
    <w:p w14:paraId="3F9D3727" w14:textId="77777777" w:rsidR="00704EA3" w:rsidRDefault="00000000">
      <w:pPr>
        <w:rPr>
          <w:b/>
          <w:bCs/>
        </w:rPr>
      </w:pPr>
      <w:r>
        <w:t>Excused Absences or Official University Absences are absences described in the Official University Absence Policy and include the following: Title IX related issues, military leave, holy days, and university related absences. As faculty we may not penalize students for these absences and must allow for the completion of assignments and exams within a reasonable amount of time after the absences. Beyond these, I retain all discretion for consideration of a student’s absence, including verified absences.</w:t>
      </w:r>
    </w:p>
    <w:p w14:paraId="0D59A704" w14:textId="77777777" w:rsidR="00704EA3" w:rsidRDefault="00000000">
      <w:pPr>
        <w:pStyle w:val="Heading1"/>
      </w:pPr>
      <w:bookmarkStart w:id="27" w:name="_s5ot1d6myvhy" w:colFirst="0" w:colLast="0"/>
      <w:bookmarkEnd w:id="27"/>
      <w:r>
        <w:t>Course Schedule</w:t>
      </w:r>
    </w:p>
    <w:p w14:paraId="436901BF" w14:textId="77777777" w:rsidR="00704EA3" w:rsidRDefault="00000000">
      <w:r>
        <w:t xml:space="preserve">This calendar represents current course plans. Plans may need to change to enhance the learning opportunities and will be communicated via email. </w:t>
      </w:r>
    </w:p>
    <w:tbl>
      <w:tblPr>
        <w:tblStyle w:val="a2"/>
        <w:tblpPr w:leftFromText="180" w:rightFromText="180" w:vertAnchor="text" w:tblpY="189"/>
        <w:tblW w:w="9355"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255"/>
        <w:gridCol w:w="2880"/>
        <w:gridCol w:w="3510"/>
        <w:gridCol w:w="90"/>
        <w:gridCol w:w="1620"/>
      </w:tblGrid>
      <w:tr w:rsidR="00704EA3" w14:paraId="59B48115" w14:textId="77777777" w:rsidTr="00704EA3">
        <w:trPr>
          <w:cnfStyle w:val="100000000000" w:firstRow="1" w:lastRow="0" w:firstColumn="0" w:lastColumn="0" w:oddVBand="0" w:evenVBand="0" w:oddHBand="0" w:evenHBand="0" w:firstRowFirstColumn="0" w:firstRowLastColumn="0" w:lastRowFirstColumn="0" w:lastRowLastColumn="0"/>
          <w:trHeight w:val="377"/>
          <w:tblHeader/>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single" w:sz="4" w:space="0" w:color="FFFFFF"/>
            </w:tcBorders>
            <w:shd w:val="clear" w:color="auto" w:fill="000000"/>
            <w:vAlign w:val="center"/>
          </w:tcPr>
          <w:p w14:paraId="2E74C631" w14:textId="77777777" w:rsidR="00704EA3" w:rsidRDefault="00000000">
            <w:r>
              <w:t>Dates</w:t>
            </w:r>
          </w:p>
        </w:tc>
        <w:tc>
          <w:tcPr>
            <w:tcW w:w="2880" w:type="dxa"/>
            <w:tcBorders>
              <w:top w:val="dotted" w:sz="4" w:space="0" w:color="000000"/>
              <w:bottom w:val="single" w:sz="4" w:space="0" w:color="FFFFFF"/>
            </w:tcBorders>
            <w:shd w:val="clear" w:color="auto" w:fill="000000"/>
            <w:vAlign w:val="center"/>
          </w:tcPr>
          <w:p w14:paraId="50E41C6B" w14:textId="77777777" w:rsidR="00704EA3" w:rsidRDefault="00000000">
            <w:pPr>
              <w:cnfStyle w:val="100000000000" w:firstRow="1" w:lastRow="0" w:firstColumn="0" w:lastColumn="0" w:oddVBand="0" w:evenVBand="0" w:oddHBand="0" w:evenHBand="0" w:firstRowFirstColumn="0" w:firstRowLastColumn="0" w:lastRowFirstColumn="0" w:lastRowLastColumn="0"/>
            </w:pPr>
            <w:r>
              <w:t>Topic</w:t>
            </w:r>
          </w:p>
        </w:tc>
        <w:tc>
          <w:tcPr>
            <w:tcW w:w="3510" w:type="dxa"/>
            <w:tcBorders>
              <w:top w:val="dotted" w:sz="4" w:space="0" w:color="000000"/>
              <w:bottom w:val="single" w:sz="4" w:space="0" w:color="FFFFFF"/>
            </w:tcBorders>
            <w:shd w:val="clear" w:color="auto" w:fill="000000"/>
            <w:vAlign w:val="center"/>
          </w:tcPr>
          <w:p w14:paraId="5A230DCF" w14:textId="77777777" w:rsidR="00704EA3" w:rsidRDefault="00000000">
            <w:pPr>
              <w:cnfStyle w:val="100000000000" w:firstRow="1" w:lastRow="0" w:firstColumn="0" w:lastColumn="0" w:oddVBand="0" w:evenVBand="0" w:oddHBand="0" w:evenHBand="0" w:firstRowFirstColumn="0" w:firstRowLastColumn="0" w:lastRowFirstColumn="0" w:lastRowLastColumn="0"/>
            </w:pPr>
            <w:r>
              <w:t>Assigned Content</w:t>
            </w:r>
          </w:p>
        </w:tc>
        <w:tc>
          <w:tcPr>
            <w:tcW w:w="1710" w:type="dxa"/>
            <w:gridSpan w:val="2"/>
            <w:tcBorders>
              <w:top w:val="dotted" w:sz="4" w:space="0" w:color="000000"/>
              <w:bottom w:val="single" w:sz="4" w:space="0" w:color="FFFFFF"/>
              <w:right w:val="dotted" w:sz="4" w:space="0" w:color="000000"/>
            </w:tcBorders>
            <w:shd w:val="clear" w:color="auto" w:fill="000000"/>
            <w:vAlign w:val="center"/>
          </w:tcPr>
          <w:p w14:paraId="0DD5AF58" w14:textId="77777777" w:rsidR="00704EA3" w:rsidRDefault="00000000">
            <w:pPr>
              <w:cnfStyle w:val="100000000000" w:firstRow="1" w:lastRow="0" w:firstColumn="0" w:lastColumn="0" w:oddVBand="0" w:evenVBand="0" w:oddHBand="0" w:evenHBand="0" w:firstRowFirstColumn="0" w:firstRowLastColumn="0" w:lastRowFirstColumn="0" w:lastRowLastColumn="0"/>
            </w:pPr>
            <w:r>
              <w:t>Labs</w:t>
            </w:r>
          </w:p>
        </w:tc>
      </w:tr>
      <w:tr w:rsidR="00704EA3" w14:paraId="7AE4DB25"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left w:val="dotted" w:sz="4" w:space="0" w:color="000000"/>
              <w:bottom w:val="dotted" w:sz="4" w:space="0" w:color="000000"/>
              <w:right w:val="dotted" w:sz="4" w:space="0" w:color="000000"/>
            </w:tcBorders>
            <w:shd w:val="clear" w:color="auto" w:fill="4D1979"/>
            <w:vAlign w:val="center"/>
          </w:tcPr>
          <w:p w14:paraId="7CC8F2B8" w14:textId="77777777" w:rsidR="00704EA3" w:rsidRDefault="00000000">
            <w:r>
              <w:t>Week 1: Aug 25-27</w:t>
            </w:r>
          </w:p>
        </w:tc>
        <w:tc>
          <w:tcPr>
            <w:tcW w:w="2880" w:type="dxa"/>
            <w:tcBorders>
              <w:left w:val="dotted" w:sz="4" w:space="0" w:color="000000"/>
              <w:bottom w:val="dotted" w:sz="4" w:space="0" w:color="000000"/>
              <w:right w:val="dotted" w:sz="4" w:space="0" w:color="000000"/>
            </w:tcBorders>
            <w:shd w:val="clear" w:color="auto" w:fill="D9D9D9"/>
          </w:tcPr>
          <w:p w14:paraId="441472DB" w14:textId="77777777" w:rsidR="00704EA3" w:rsidRDefault="00000000">
            <w:pPr>
              <w:cnfStyle w:val="000000100000" w:firstRow="0" w:lastRow="0" w:firstColumn="0" w:lastColumn="0" w:oddVBand="0" w:evenVBand="0" w:oddHBand="1" w:evenHBand="0" w:firstRowFirstColumn="0" w:firstRowLastColumn="0" w:lastRowFirstColumn="0" w:lastRowLastColumn="0"/>
            </w:pPr>
            <w:r>
              <w:t>Course introduction</w:t>
            </w:r>
          </w:p>
        </w:tc>
        <w:tc>
          <w:tcPr>
            <w:tcW w:w="3600" w:type="dxa"/>
            <w:gridSpan w:val="2"/>
            <w:tcBorders>
              <w:left w:val="dotted" w:sz="4" w:space="0" w:color="000000"/>
              <w:bottom w:val="dotted" w:sz="4" w:space="0" w:color="000000"/>
              <w:right w:val="dotted" w:sz="4" w:space="0" w:color="000000"/>
            </w:tcBorders>
            <w:shd w:val="clear" w:color="auto" w:fill="D9D9D9"/>
            <w:vAlign w:val="center"/>
          </w:tcPr>
          <w:p w14:paraId="5F8718B1" w14:textId="2A5B1615" w:rsidR="00704EA3" w:rsidRDefault="00704EA3">
            <w:pPr>
              <w:cnfStyle w:val="000000100000" w:firstRow="0" w:lastRow="0" w:firstColumn="0" w:lastColumn="0" w:oddVBand="0" w:evenVBand="0" w:oddHBand="1" w:evenHBand="0" w:firstRowFirstColumn="0" w:firstRowLastColumn="0" w:lastRowFirstColumn="0" w:lastRowLastColumn="0"/>
            </w:pPr>
          </w:p>
        </w:tc>
        <w:tc>
          <w:tcPr>
            <w:tcW w:w="1620" w:type="dxa"/>
            <w:tcBorders>
              <w:left w:val="dotted" w:sz="4" w:space="0" w:color="000000"/>
              <w:bottom w:val="dotted" w:sz="4" w:space="0" w:color="000000"/>
              <w:right w:val="dotted" w:sz="4" w:space="0" w:color="000000"/>
            </w:tcBorders>
            <w:shd w:val="clear" w:color="auto" w:fill="D9D9D9"/>
            <w:vAlign w:val="center"/>
          </w:tcPr>
          <w:p w14:paraId="5CCB3609" w14:textId="77777777" w:rsidR="00704EA3" w:rsidRDefault="00704EA3">
            <w:pPr>
              <w:cnfStyle w:val="000000100000" w:firstRow="0" w:lastRow="0" w:firstColumn="0" w:lastColumn="0" w:oddVBand="0" w:evenVBand="0" w:oddHBand="1" w:evenHBand="0" w:firstRowFirstColumn="0" w:firstRowLastColumn="0" w:lastRowFirstColumn="0" w:lastRowLastColumn="0"/>
            </w:pPr>
          </w:p>
        </w:tc>
      </w:tr>
      <w:tr w:rsidR="00704EA3" w14:paraId="4F512164" w14:textId="77777777" w:rsidTr="00704EA3">
        <w:trPr>
          <w:trHeight w:val="248"/>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38B81F84" w14:textId="77777777" w:rsidR="00704EA3" w:rsidRDefault="00000000">
            <w:r>
              <w:t>Week 2: Sep 1-3</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0A9DD536" w14:textId="77777777" w:rsidR="00704EA3" w:rsidRDefault="00000000">
            <w:pPr>
              <w:cnfStyle w:val="000000000000" w:firstRow="0" w:lastRow="0" w:firstColumn="0" w:lastColumn="0" w:oddVBand="0" w:evenVBand="0" w:oddHBand="0" w:evenHBand="0" w:firstRowFirstColumn="0" w:firstRowLastColumn="0" w:lastRowFirstColumn="0" w:lastRowLastColumn="0"/>
            </w:pPr>
            <w:r>
              <w:t>Programming I</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64092C51" w14:textId="77777777" w:rsidR="00704EA3" w:rsidRDefault="00000000">
            <w:pPr>
              <w:cnfStyle w:val="000000000000" w:firstRow="0" w:lastRow="0" w:firstColumn="0" w:lastColumn="0" w:oddVBand="0" w:evenVBand="0" w:oddHBand="0" w:evenHBand="0" w:firstRowFirstColumn="0" w:firstRowLastColumn="0" w:lastRowFirstColumn="0" w:lastRowLastColumn="0"/>
              <w:rPr>
                <w:i/>
                <w:iCs/>
              </w:rPr>
            </w:pPr>
            <w:r>
              <w:t>Think Python, Chs. 1-2</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4EF60601" w14:textId="77777777" w:rsidR="00704EA3" w:rsidRDefault="00000000">
            <w:pPr>
              <w:cnfStyle w:val="000000000000" w:firstRow="0" w:lastRow="0" w:firstColumn="0" w:lastColumn="0" w:oddVBand="0" w:evenVBand="0" w:oddHBand="0" w:evenHBand="0" w:firstRowFirstColumn="0" w:firstRowLastColumn="0" w:lastRowFirstColumn="0" w:lastRowLastColumn="0"/>
            </w:pPr>
            <w:r>
              <w:t xml:space="preserve">Python basics; intro to </w:t>
            </w:r>
            <w:r w:rsidR="0024700E">
              <w:t xml:space="preserve">Google </w:t>
            </w:r>
            <w:proofErr w:type="spellStart"/>
            <w:r w:rsidR="0024700E">
              <w:t>Colab</w:t>
            </w:r>
            <w:proofErr w:type="spellEnd"/>
          </w:p>
        </w:tc>
      </w:tr>
      <w:tr w:rsidR="00704EA3" w14:paraId="287B3A25"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767AC8AD" w14:textId="77777777" w:rsidR="00704EA3" w:rsidRDefault="00000000">
            <w:r>
              <w:t>Week 3: Sep 8-10</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5F717C66" w14:textId="77777777" w:rsidR="00704EA3" w:rsidRDefault="00000000">
            <w:pPr>
              <w:cnfStyle w:val="000000100000" w:firstRow="0" w:lastRow="0" w:firstColumn="0" w:lastColumn="0" w:oddVBand="0" w:evenVBand="0" w:oddHBand="1" w:evenHBand="0" w:firstRowFirstColumn="0" w:firstRowLastColumn="0" w:lastRowFirstColumn="0" w:lastRowLastColumn="0"/>
            </w:pPr>
            <w:r>
              <w:t>Programming II</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1FBE2FF2" w14:textId="77777777" w:rsidR="00704EA3" w:rsidRDefault="00000000">
            <w:pPr>
              <w:cnfStyle w:val="000000100000" w:firstRow="0" w:lastRow="0" w:firstColumn="0" w:lastColumn="0" w:oddVBand="0" w:evenVBand="0" w:oddHBand="1" w:evenHBand="0" w:firstRowFirstColumn="0" w:firstRowLastColumn="0" w:lastRowFirstColumn="0" w:lastRowLastColumn="0"/>
            </w:pPr>
            <w:r>
              <w:t>Think Python, Chs. 3, 7, 8</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5E42170D" w14:textId="77777777" w:rsidR="00704EA3" w:rsidRDefault="00000000">
            <w:pPr>
              <w:cnfStyle w:val="000000100000" w:firstRow="0" w:lastRow="0" w:firstColumn="0" w:lastColumn="0" w:oddVBand="0" w:evenVBand="0" w:oddHBand="1" w:evenHBand="0" w:firstRowFirstColumn="0" w:firstRowLastColumn="0" w:lastRowFirstColumn="0" w:lastRowLastColumn="0"/>
            </w:pPr>
            <w:r>
              <w:t>Functions and iteration in Python</w:t>
            </w:r>
          </w:p>
        </w:tc>
      </w:tr>
      <w:tr w:rsidR="00704EA3" w14:paraId="5F5E261D" w14:textId="77777777" w:rsidTr="00704EA3">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1A7270EA" w14:textId="77777777" w:rsidR="00704EA3" w:rsidRDefault="00000000">
            <w:r>
              <w:t>Week 4: Sep 15-17</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336281D2" w14:textId="77777777" w:rsidR="00704EA3" w:rsidRDefault="00000000">
            <w:pPr>
              <w:cnfStyle w:val="000000000000" w:firstRow="0" w:lastRow="0" w:firstColumn="0" w:lastColumn="0" w:oddVBand="0" w:evenVBand="0" w:oddHBand="0" w:evenHBand="0" w:firstRowFirstColumn="0" w:firstRowLastColumn="0" w:lastRowFirstColumn="0" w:lastRowLastColumn="0"/>
            </w:pPr>
            <w:r>
              <w:t>Exploratory data analysis I</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651B33B2" w14:textId="77777777" w:rsidR="00704EA3" w:rsidRDefault="00000000">
            <w:pPr>
              <w:cnfStyle w:val="000000000000" w:firstRow="0" w:lastRow="0" w:firstColumn="0" w:lastColumn="0" w:oddVBand="0" w:evenVBand="0" w:oddHBand="0" w:evenHBand="0" w:firstRowFirstColumn="0" w:firstRowLastColumn="0" w:lastRowFirstColumn="0" w:lastRowLastColumn="0"/>
            </w:pPr>
            <w:r>
              <w:t>Fundamentals of Data Visualization, Chs. 6-7</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5F9B2EC5" w14:textId="77777777" w:rsidR="00704EA3" w:rsidRDefault="00000000">
            <w:pPr>
              <w:cnfStyle w:val="000000000000" w:firstRow="0" w:lastRow="0" w:firstColumn="0" w:lastColumn="0" w:oddVBand="0" w:evenVBand="0" w:oddHBand="0" w:evenHBand="0" w:firstRowFirstColumn="0" w:firstRowLastColumn="0" w:lastRowFirstColumn="0" w:lastRowLastColumn="0"/>
            </w:pPr>
            <w:r>
              <w:t>Univariate data analysis</w:t>
            </w:r>
          </w:p>
        </w:tc>
      </w:tr>
      <w:tr w:rsidR="00704EA3" w14:paraId="44F26E6C"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39E90B9D" w14:textId="77777777" w:rsidR="00704EA3" w:rsidRDefault="00000000">
            <w:r>
              <w:t>Week 5: Sep 22-24</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3C6F6126" w14:textId="77777777" w:rsidR="00704EA3" w:rsidRDefault="00000000">
            <w:pPr>
              <w:cnfStyle w:val="000000100000" w:firstRow="0" w:lastRow="0" w:firstColumn="0" w:lastColumn="0" w:oddVBand="0" w:evenVBand="0" w:oddHBand="1" w:evenHBand="0" w:firstRowFirstColumn="0" w:firstRowLastColumn="0" w:lastRowFirstColumn="0" w:lastRowLastColumn="0"/>
            </w:pPr>
            <w:r>
              <w:t>Exploratory data analysis II</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17EEC3DA" w14:textId="77777777" w:rsidR="00704EA3" w:rsidRDefault="00000000">
            <w:pPr>
              <w:cnfStyle w:val="000000100000" w:firstRow="0" w:lastRow="0" w:firstColumn="0" w:lastColumn="0" w:oddVBand="0" w:evenVBand="0" w:oddHBand="1" w:evenHBand="0" w:firstRowFirstColumn="0" w:firstRowLastColumn="0" w:lastRowFirstColumn="0" w:lastRowLastColumn="0"/>
            </w:pPr>
            <w:r>
              <w:t>Fundamentals of Data Visualization, Chs. 9 and 12</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3DDC3BE4" w14:textId="77777777" w:rsidR="00704EA3" w:rsidRDefault="00000000">
            <w:pPr>
              <w:cnfStyle w:val="000000100000" w:firstRow="0" w:lastRow="0" w:firstColumn="0" w:lastColumn="0" w:oddVBand="0" w:evenVBand="0" w:oddHBand="1" w:evenHBand="0" w:firstRowFirstColumn="0" w:firstRowLastColumn="0" w:lastRowFirstColumn="0" w:lastRowLastColumn="0"/>
            </w:pPr>
            <w:r>
              <w:t>Multivariate exploratory visualization</w:t>
            </w:r>
          </w:p>
        </w:tc>
      </w:tr>
      <w:tr w:rsidR="00704EA3" w14:paraId="7C0652DC" w14:textId="77777777" w:rsidTr="00704EA3">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238301D9" w14:textId="77777777" w:rsidR="00704EA3" w:rsidRDefault="00000000">
            <w:r>
              <w:lastRenderedPageBreak/>
              <w:t>Week 6: Sep 29-Oct 1</w:t>
            </w:r>
          </w:p>
        </w:tc>
        <w:tc>
          <w:tcPr>
            <w:tcW w:w="288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73EAA8C9" w14:textId="77777777" w:rsidR="00704EA3" w:rsidRDefault="00000000">
            <w:pPr>
              <w:cnfStyle w:val="000000000000" w:firstRow="0" w:lastRow="0" w:firstColumn="0" w:lastColumn="0" w:oddVBand="0" w:evenVBand="0" w:oddHBand="0" w:evenHBand="0" w:firstRowFirstColumn="0" w:firstRowLastColumn="0" w:lastRowFirstColumn="0" w:lastRowLastColumn="0"/>
            </w:pPr>
            <w:r>
              <w:t xml:space="preserve">Data </w:t>
            </w:r>
            <w:proofErr w:type="gramStart"/>
            <w:r>
              <w:t>wrangling</w:t>
            </w:r>
            <w:proofErr w:type="gramEnd"/>
            <w:r>
              <w:t xml:space="preserve"> I </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0C5A27C0" w14:textId="77777777" w:rsidR="00704EA3" w:rsidRDefault="00000000">
            <w:pPr>
              <w:cnfStyle w:val="000000000000" w:firstRow="0" w:lastRow="0" w:firstColumn="0" w:lastColumn="0" w:oddVBand="0" w:evenVBand="0" w:oddHBand="0" w:evenHBand="0" w:firstRowFirstColumn="0" w:firstRowLastColumn="0" w:lastRowFirstColumn="0" w:lastRowLastColumn="0"/>
            </w:pPr>
            <w:r>
              <w:t>Wickham (2014), “Tidy Data”</w:t>
            </w:r>
          </w:p>
        </w:tc>
        <w:tc>
          <w:tcPr>
            <w:tcW w:w="162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79B3A678" w14:textId="77777777" w:rsidR="00704EA3" w:rsidRDefault="00000000">
            <w:pPr>
              <w:cnfStyle w:val="000000000000" w:firstRow="0" w:lastRow="0" w:firstColumn="0" w:lastColumn="0" w:oddVBand="0" w:evenVBand="0" w:oddHBand="0" w:evenHBand="0" w:firstRowFirstColumn="0" w:firstRowLastColumn="0" w:lastRowFirstColumn="0" w:lastRowLastColumn="0"/>
            </w:pPr>
            <w:r>
              <w:t xml:space="preserve">pandas: </w:t>
            </w:r>
            <w:proofErr w:type="spellStart"/>
            <w:r>
              <w:t>subsetting</w:t>
            </w:r>
            <w:proofErr w:type="spellEnd"/>
            <w:r>
              <w:t>, indexing, merging</w:t>
            </w:r>
          </w:p>
        </w:tc>
      </w:tr>
      <w:tr w:rsidR="00704EA3" w14:paraId="7DAA06BE"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19A5B923" w14:textId="77777777" w:rsidR="00704EA3" w:rsidRDefault="00000000">
            <w:r>
              <w:t>Week 7: Oct 6</w:t>
            </w:r>
          </w:p>
        </w:tc>
        <w:tc>
          <w:tcPr>
            <w:tcW w:w="288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05BC26E5" w14:textId="77777777" w:rsidR="00704EA3" w:rsidRDefault="00000000">
            <w:pPr>
              <w:cnfStyle w:val="000000100000" w:firstRow="0" w:lastRow="0" w:firstColumn="0" w:lastColumn="0" w:oddVBand="0" w:evenVBand="0" w:oddHBand="1" w:evenHBand="0" w:firstRowFirstColumn="0" w:firstRowLastColumn="0" w:lastRowFirstColumn="0" w:lastRowLastColumn="0"/>
            </w:pPr>
            <w:r>
              <w:t>Data wrangling II</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1E2CD4FE" w14:textId="77777777" w:rsidR="00704EA3" w:rsidRDefault="00000000">
            <w:pPr>
              <w:cnfStyle w:val="000000100000" w:firstRow="0" w:lastRow="0" w:firstColumn="0" w:lastColumn="0" w:oddVBand="0" w:evenVBand="0" w:oddHBand="1" w:evenHBand="0" w:firstRowFirstColumn="0" w:firstRowLastColumn="0" w:lastRowFirstColumn="0" w:lastRowLastColumn="0"/>
              <w:rPr>
                <w:b/>
                <w:bCs/>
              </w:rPr>
            </w:pPr>
            <w:r>
              <w:rPr>
                <w:b/>
                <w:bCs/>
              </w:rPr>
              <w:t>Exam 1 distributed; Thursday Oct 8 canceled (Fall Break)</w:t>
            </w:r>
          </w:p>
        </w:tc>
        <w:tc>
          <w:tcPr>
            <w:tcW w:w="162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38F3D7C9" w14:textId="77777777" w:rsidR="00704EA3" w:rsidRDefault="00704EA3">
            <w:pPr>
              <w:cnfStyle w:val="000000100000" w:firstRow="0" w:lastRow="0" w:firstColumn="0" w:lastColumn="0" w:oddVBand="0" w:evenVBand="0" w:oddHBand="1" w:evenHBand="0" w:firstRowFirstColumn="0" w:firstRowLastColumn="0" w:lastRowFirstColumn="0" w:lastRowLastColumn="0"/>
            </w:pPr>
          </w:p>
        </w:tc>
      </w:tr>
      <w:tr w:rsidR="00704EA3" w14:paraId="6998E524" w14:textId="77777777" w:rsidTr="00704EA3">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7ED1A739" w14:textId="77777777" w:rsidR="00704EA3" w:rsidRDefault="00000000">
            <w:r>
              <w:t>Week 8: Oct 13-15</w:t>
            </w:r>
          </w:p>
        </w:tc>
        <w:tc>
          <w:tcPr>
            <w:tcW w:w="288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4C092DD1" w14:textId="77777777" w:rsidR="00704EA3" w:rsidRDefault="00000000">
            <w:pPr>
              <w:cnfStyle w:val="000000000000" w:firstRow="0" w:lastRow="0" w:firstColumn="0" w:lastColumn="0" w:oddVBand="0" w:evenVBand="0" w:oddHBand="0" w:evenHBand="0" w:firstRowFirstColumn="0" w:firstRowLastColumn="0" w:lastRowFirstColumn="0" w:lastRowLastColumn="0"/>
              <w:rPr>
                <w:b/>
                <w:bCs/>
              </w:rPr>
            </w:pPr>
            <w:r>
              <w:rPr>
                <w:b/>
                <w:bCs/>
              </w:rPr>
              <w:t>Exam 1 work week</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172F8B5C" w14:textId="77777777" w:rsidR="00704EA3" w:rsidRDefault="00704EA3">
            <w:pPr>
              <w:cnfStyle w:val="000000000000" w:firstRow="0" w:lastRow="0" w:firstColumn="0" w:lastColumn="0" w:oddVBand="0" w:evenVBand="0" w:oddHBand="0" w:evenHBand="0" w:firstRowFirstColumn="0" w:firstRowLastColumn="0" w:lastRowFirstColumn="0" w:lastRowLastColumn="0"/>
            </w:pPr>
          </w:p>
        </w:tc>
        <w:tc>
          <w:tcPr>
            <w:tcW w:w="162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1602197F" w14:textId="77777777" w:rsidR="00704EA3" w:rsidRDefault="00000000">
            <w:pPr>
              <w:cnfStyle w:val="000000000000" w:firstRow="0" w:lastRow="0" w:firstColumn="0" w:lastColumn="0" w:oddVBand="0" w:evenVBand="0" w:oddHBand="0" w:evenHBand="0" w:firstRowFirstColumn="0" w:firstRowLastColumn="0" w:lastRowFirstColumn="0" w:lastRowLastColumn="0"/>
            </w:pPr>
            <w:r>
              <w:rPr>
                <w:b/>
                <w:bCs/>
              </w:rPr>
              <w:t>Exam 1 due Friday, October 16 at 11:59pm</w:t>
            </w:r>
          </w:p>
        </w:tc>
      </w:tr>
      <w:tr w:rsidR="00704EA3" w14:paraId="7E31FEB7"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299B8546" w14:textId="77777777" w:rsidR="00704EA3" w:rsidRDefault="00000000">
            <w:r>
              <w:t>Week 9: Oct 20-22</w:t>
            </w:r>
          </w:p>
        </w:tc>
        <w:tc>
          <w:tcPr>
            <w:tcW w:w="288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4E54972F" w14:textId="77777777" w:rsidR="00704EA3" w:rsidRDefault="00000000">
            <w:pPr>
              <w:cnfStyle w:val="000000100000" w:firstRow="0" w:lastRow="0" w:firstColumn="0" w:lastColumn="0" w:oddVBand="0" w:evenVBand="0" w:oddHBand="1" w:evenHBand="0" w:firstRowFirstColumn="0" w:firstRowLastColumn="0" w:lastRowFirstColumn="0" w:lastRowLastColumn="0"/>
            </w:pPr>
            <w:r>
              <w:t>Exam 1 meetings</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1E38CE3A" w14:textId="77777777" w:rsidR="00704EA3" w:rsidRDefault="00000000">
            <w:pPr>
              <w:cnfStyle w:val="000000100000" w:firstRow="0" w:lastRow="0" w:firstColumn="0" w:lastColumn="0" w:oddVBand="0" w:evenVBand="0" w:oddHBand="1" w:evenHBand="0" w:firstRowFirstColumn="0" w:firstRowLastColumn="0" w:lastRowFirstColumn="0" w:lastRowLastColumn="0"/>
            </w:pPr>
            <w:r>
              <w:t>Individual exam meetings during class sessions (sign-up schedule provided in advance)</w:t>
            </w:r>
          </w:p>
        </w:tc>
        <w:tc>
          <w:tcPr>
            <w:tcW w:w="162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044C4CFB" w14:textId="77777777" w:rsidR="00704EA3" w:rsidRDefault="00704EA3">
            <w:pPr>
              <w:cnfStyle w:val="000000100000" w:firstRow="0" w:lastRow="0" w:firstColumn="0" w:lastColumn="0" w:oddVBand="0" w:evenVBand="0" w:oddHBand="1" w:evenHBand="0" w:firstRowFirstColumn="0" w:firstRowLastColumn="0" w:lastRowFirstColumn="0" w:lastRowLastColumn="0"/>
            </w:pPr>
          </w:p>
        </w:tc>
      </w:tr>
      <w:tr w:rsidR="00704EA3" w14:paraId="4ACF761E" w14:textId="77777777" w:rsidTr="00704EA3">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5F05A1E6" w14:textId="77777777" w:rsidR="00704EA3" w:rsidRDefault="00000000">
            <w:r>
              <w:t>Week 10: Oct 27-29</w:t>
            </w:r>
          </w:p>
        </w:tc>
        <w:tc>
          <w:tcPr>
            <w:tcW w:w="288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7620D249" w14:textId="77777777" w:rsidR="00704EA3" w:rsidRDefault="00000000">
            <w:pPr>
              <w:cnfStyle w:val="000000000000" w:firstRow="0" w:lastRow="0" w:firstColumn="0" w:lastColumn="0" w:oddVBand="0" w:evenVBand="0" w:oddHBand="0" w:evenHBand="0" w:firstRowFirstColumn="0" w:firstRowLastColumn="0" w:lastRowFirstColumn="0" w:lastRowLastColumn="0"/>
            </w:pPr>
            <w:r>
              <w:t>Advanced I/O: databases, web, APIs</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643043A3" w14:textId="77777777" w:rsidR="00704EA3" w:rsidRDefault="00000000">
            <w:pPr>
              <w:cnfStyle w:val="000000000000" w:firstRow="0" w:lastRow="0" w:firstColumn="0" w:lastColumn="0" w:oddVBand="0" w:evenVBand="0" w:oddHBand="0" w:evenHBand="0" w:firstRowFirstColumn="0" w:firstRowLastColumn="0" w:lastRowFirstColumn="0" w:lastRowLastColumn="0"/>
            </w:pPr>
            <w:r>
              <w:t>McKinney, Python for Data Analysis (3rd ed.), Ch. 6: Data Loading, Storage, and File Formats (free online)</w:t>
            </w:r>
          </w:p>
        </w:tc>
        <w:tc>
          <w:tcPr>
            <w:tcW w:w="162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2A9FAD7E" w14:textId="77777777" w:rsidR="00704EA3" w:rsidRDefault="00000000">
            <w:pPr>
              <w:cnfStyle w:val="000000000000" w:firstRow="0" w:lastRow="0" w:firstColumn="0" w:lastColumn="0" w:oddVBand="0" w:evenVBand="0" w:oddHBand="0" w:evenHBand="0" w:firstRowFirstColumn="0" w:firstRowLastColumn="0" w:lastRowFirstColumn="0" w:lastRowLastColumn="0"/>
            </w:pPr>
            <w:r>
              <w:t>Wrangling data from APIs</w:t>
            </w:r>
          </w:p>
        </w:tc>
      </w:tr>
      <w:tr w:rsidR="00704EA3" w14:paraId="55D0574D"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13F33158" w14:textId="77777777" w:rsidR="00704EA3" w:rsidRDefault="00000000">
            <w:r>
              <w:t>Week 11: Nov 3-5</w:t>
            </w:r>
          </w:p>
        </w:tc>
        <w:tc>
          <w:tcPr>
            <w:tcW w:w="288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73B8CBA4" w14:textId="77777777" w:rsidR="00704EA3" w:rsidRDefault="00000000">
            <w:pPr>
              <w:cnfStyle w:val="000000100000" w:firstRow="0" w:lastRow="0" w:firstColumn="0" w:lastColumn="0" w:oddVBand="0" w:evenVBand="0" w:oddHBand="1" w:evenHBand="0" w:firstRowFirstColumn="0" w:firstRowLastColumn="0" w:lastRowFirstColumn="0" w:lastRowLastColumn="0"/>
              <w:rPr>
                <w:b/>
                <w:bCs/>
              </w:rPr>
            </w:pPr>
            <w:r>
              <w:t>Visualization best practices</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13694825" w14:textId="77777777" w:rsidR="00704EA3" w:rsidRDefault="00000000">
            <w:pPr>
              <w:cnfStyle w:val="000000100000" w:firstRow="0" w:lastRow="0" w:firstColumn="0" w:lastColumn="0" w:oddVBand="0" w:evenVBand="0" w:oddHBand="1" w:evenHBand="0" w:firstRowFirstColumn="0" w:firstRowLastColumn="0" w:lastRowFirstColumn="0" w:lastRowLastColumn="0"/>
            </w:pPr>
            <w:r>
              <w:t>Fundamentals of Data Visualization, Chs. 17 and 19</w:t>
            </w:r>
          </w:p>
        </w:tc>
        <w:tc>
          <w:tcPr>
            <w:tcW w:w="162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490166C4" w14:textId="77777777" w:rsidR="00704EA3" w:rsidRDefault="00000000">
            <w:pPr>
              <w:cnfStyle w:val="000000100000" w:firstRow="0" w:lastRow="0" w:firstColumn="0" w:lastColumn="0" w:oddVBand="0" w:evenVBand="0" w:oddHBand="1" w:evenHBand="0" w:firstRowFirstColumn="0" w:firstRowLastColumn="0" w:lastRowFirstColumn="0" w:lastRowLastColumn="0"/>
            </w:pPr>
            <w:r>
              <w:t>Data visualization</w:t>
            </w:r>
          </w:p>
        </w:tc>
      </w:tr>
      <w:tr w:rsidR="00704EA3" w14:paraId="4830C9D6" w14:textId="77777777" w:rsidTr="00704EA3">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34B2069B" w14:textId="77777777" w:rsidR="00704EA3" w:rsidRDefault="00000000">
            <w:r>
              <w:t>Week 12: Nov 10-12</w:t>
            </w:r>
          </w:p>
        </w:tc>
        <w:tc>
          <w:tcPr>
            <w:tcW w:w="288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2CB435C9" w14:textId="77777777" w:rsidR="00704EA3" w:rsidRDefault="00000000">
            <w:pPr>
              <w:cnfStyle w:val="000000000000" w:firstRow="0" w:lastRow="0" w:firstColumn="0" w:lastColumn="0" w:oddVBand="0" w:evenVBand="0" w:oddHBand="0" w:evenHBand="0" w:firstRowFirstColumn="0" w:firstRowLastColumn="0" w:lastRowFirstColumn="0" w:lastRowLastColumn="0"/>
            </w:pPr>
            <w:r>
              <w:t>Geographic data</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188032D1" w14:textId="77777777" w:rsidR="00704EA3" w:rsidRDefault="00000000">
            <w:pPr>
              <w:cnfStyle w:val="000000000000" w:firstRow="0" w:lastRow="0" w:firstColumn="0" w:lastColumn="0" w:oddVBand="0" w:evenVBand="0" w:oddHBand="0" w:evenHBand="0" w:firstRowFirstColumn="0" w:firstRowLastColumn="0" w:lastRowFirstColumn="0" w:lastRowLastColumn="0"/>
            </w:pPr>
            <w:r>
              <w:t>The Nature of Geographic Information, Ch. 1</w:t>
            </w:r>
          </w:p>
          <w:p w14:paraId="092A4AC1" w14:textId="77777777" w:rsidR="004D30B2" w:rsidRDefault="00000000">
            <w:pPr>
              <w:cnfStyle w:val="000000000000" w:firstRow="0" w:lastRow="0" w:firstColumn="0" w:lastColumn="0" w:oddVBand="0" w:evenVBand="0" w:oddHBand="0" w:evenHBand="0" w:firstRowFirstColumn="0" w:firstRowLastColumn="0" w:lastRowFirstColumn="0" w:lastRowLastColumn="0"/>
            </w:pPr>
            <w:r>
              <w:t>Fundamentals of Data Visualization, Ch. 15</w:t>
            </w:r>
          </w:p>
        </w:tc>
        <w:tc>
          <w:tcPr>
            <w:tcW w:w="1620"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368284E3" w14:textId="77777777" w:rsidR="00704EA3" w:rsidRDefault="00000000">
            <w:pPr>
              <w:cnfStyle w:val="000000000000" w:firstRow="0" w:lastRow="0" w:firstColumn="0" w:lastColumn="0" w:oddVBand="0" w:evenVBand="0" w:oddHBand="0" w:evenHBand="0" w:firstRowFirstColumn="0" w:firstRowLastColumn="0" w:lastRowFirstColumn="0" w:lastRowLastColumn="0"/>
            </w:pPr>
            <w:r>
              <w:t>Mapping and geospatial data visualization</w:t>
            </w:r>
          </w:p>
        </w:tc>
      </w:tr>
      <w:tr w:rsidR="00704EA3" w14:paraId="59EC2B7E"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12BBFAA0" w14:textId="77777777" w:rsidR="00704EA3" w:rsidRDefault="00000000">
            <w:r>
              <w:t>Week 13: Nov 17-19</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508A8478" w14:textId="77777777" w:rsidR="00704EA3" w:rsidRDefault="00000000">
            <w:pPr>
              <w:cnfStyle w:val="000000100000" w:firstRow="0" w:lastRow="0" w:firstColumn="0" w:lastColumn="0" w:oddVBand="0" w:evenVBand="0" w:oddHBand="1" w:evenHBand="0" w:firstRowFirstColumn="0" w:firstRowLastColumn="0" w:lastRowFirstColumn="0" w:lastRowLastColumn="0"/>
            </w:pPr>
            <w:r>
              <w:t>Data communication and interactive visualization</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6D08E035" w14:textId="77777777" w:rsidR="00704EA3" w:rsidRDefault="00000000">
            <w:pPr>
              <w:cnfStyle w:val="000000100000" w:firstRow="0" w:lastRow="0" w:firstColumn="0" w:lastColumn="0" w:oddVBand="0" w:evenVBand="0" w:oddHBand="1" w:evenHBand="0" w:firstRowFirstColumn="0" w:firstRowLastColumn="0" w:lastRowFirstColumn="0" w:lastRowLastColumn="0"/>
            </w:pPr>
            <w:r>
              <w:t>Tableau, “Best Practices for Effective Dashboards,” Tableau Help (help.tableau.com/current/pro/desktop/en-us/dashboards_best_practices.htm)</w:t>
            </w:r>
          </w:p>
          <w:p w14:paraId="088E51AF" w14:textId="77777777" w:rsidR="00704EA3" w:rsidRDefault="00000000">
            <w:pPr>
              <w:cnfStyle w:val="000000100000" w:firstRow="0" w:lastRow="0" w:firstColumn="0" w:lastColumn="0" w:oddVBand="0" w:evenVBand="0" w:oddHBand="1" w:evenHBand="0" w:firstRowFirstColumn="0" w:firstRowLastColumn="0" w:lastRowFirstColumn="0" w:lastRowLastColumn="0"/>
            </w:pPr>
            <w:r>
              <w:t>Tableau Public, “Get Started” video tutorials (public.tableau.com/app/resources)</w:t>
            </w:r>
          </w:p>
          <w:p w14:paraId="56E066C9" w14:textId="77777777" w:rsidR="004D30B2" w:rsidRDefault="00000000">
            <w:pPr>
              <w:cnfStyle w:val="000000100000" w:firstRow="0" w:lastRow="0" w:firstColumn="0" w:lastColumn="0" w:oddVBand="0" w:evenVBand="0" w:oddHBand="1" w:evenHBand="0" w:firstRowFirstColumn="0" w:firstRowLastColumn="0" w:lastRowFirstColumn="0" w:lastRowLastColumn="0"/>
            </w:pPr>
            <w:r>
              <w:t>Fundamentals of Data Visualization, Ch. 29</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79D42068" w14:textId="77777777" w:rsidR="00704EA3" w:rsidRDefault="00704EA3">
            <w:pPr>
              <w:cnfStyle w:val="000000100000" w:firstRow="0" w:lastRow="0" w:firstColumn="0" w:lastColumn="0" w:oddVBand="0" w:evenVBand="0" w:oddHBand="1" w:evenHBand="0" w:firstRowFirstColumn="0" w:firstRowLastColumn="0" w:lastRowFirstColumn="0" w:lastRowLastColumn="0"/>
            </w:pPr>
            <w:r>
              <w:t>Data dashboards and web UIs (due Tuesday, December 1)</w:t>
            </w:r>
          </w:p>
        </w:tc>
      </w:tr>
      <w:tr w:rsidR="00704EA3" w14:paraId="30AB3FC5" w14:textId="77777777" w:rsidTr="00704EA3">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544D6866" w14:textId="77777777" w:rsidR="00704EA3" w:rsidRDefault="00000000">
            <w:r>
              <w:lastRenderedPageBreak/>
              <w:t>Week 14: Nov 24-26</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38AAF2E9" w14:textId="77777777" w:rsidR="00704EA3" w:rsidRDefault="00000000">
            <w:pPr>
              <w:cnfStyle w:val="000000000000" w:firstRow="0" w:lastRow="0" w:firstColumn="0" w:lastColumn="0" w:oddVBand="0" w:evenVBand="0" w:oddHBand="0" w:evenHBand="0" w:firstRowFirstColumn="0" w:firstRowLastColumn="0" w:lastRowFirstColumn="0" w:lastRowLastColumn="0"/>
            </w:pPr>
            <w:r>
              <w:rPr>
                <w:b/>
                <w:bCs/>
              </w:rPr>
              <w:t>THANKSGIVING BREAK – NO CLASS</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1135B707" w14:textId="77777777" w:rsidR="00704EA3" w:rsidRDefault="00704EA3">
            <w:pPr>
              <w:cnfStyle w:val="000000000000" w:firstRow="0" w:lastRow="0" w:firstColumn="0" w:lastColumn="0" w:oddVBand="0" w:evenVBand="0" w:oddHBand="0" w:evenHBand="0" w:firstRowFirstColumn="0" w:firstRowLastColumn="0" w:lastRowFirstColumn="0" w:lastRowLastColumn="0"/>
            </w:pP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54BB4DFA" w14:textId="77777777" w:rsidR="00704EA3" w:rsidRDefault="00704EA3">
            <w:pPr>
              <w:cnfStyle w:val="000000000000" w:firstRow="0" w:lastRow="0" w:firstColumn="0" w:lastColumn="0" w:oddVBand="0" w:evenVBand="0" w:oddHBand="0" w:evenHBand="0" w:firstRowFirstColumn="0" w:firstRowLastColumn="0" w:lastRowFirstColumn="0" w:lastRowLastColumn="0"/>
            </w:pPr>
          </w:p>
        </w:tc>
      </w:tr>
      <w:tr w:rsidR="00704EA3" w14:paraId="1280755D"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34BA3B23" w14:textId="77777777" w:rsidR="00704EA3" w:rsidRDefault="00000000">
            <w:r>
              <w:t>Week 15: Dec 1-3</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677B8DFF" w14:textId="77777777" w:rsidR="00704EA3" w:rsidRDefault="00000000">
            <w:pPr>
              <w:cnfStyle w:val="000000100000" w:firstRow="0" w:lastRow="0" w:firstColumn="0" w:lastColumn="0" w:oddVBand="0" w:evenVBand="0" w:oddHBand="1" w:evenHBand="0" w:firstRowFirstColumn="0" w:firstRowLastColumn="0" w:lastRowFirstColumn="0" w:lastRowLastColumn="0"/>
            </w:pPr>
            <w:r>
              <w:t>Introduction to machine learning; data and AI ethics</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0A035924" w14:textId="77777777" w:rsidR="00704EA3" w:rsidRDefault="00704EA3">
            <w:pPr>
              <w:cnfStyle w:val="000000100000" w:firstRow="0" w:lastRow="0" w:firstColumn="0" w:lastColumn="0" w:oddVBand="0" w:evenVBand="0" w:oddHBand="1" w:evenHBand="0" w:firstRowFirstColumn="0" w:firstRowLastColumn="0" w:lastRowFirstColumn="0" w:lastRowLastColumn="0"/>
              <w:rPr>
                <w:b/>
                <w:bCs/>
              </w:rPr>
            </w:pPr>
            <w:r>
              <w:t>“Getting Started,” scikit-learn documentation (scikit-learn.org/stable/getting_started.html)</w:t>
            </w:r>
          </w:p>
          <w:p w14:paraId="3D7F63F7" w14:textId="77777777" w:rsidR="00F42219" w:rsidRDefault="00000000">
            <w:pPr>
              <w:cnfStyle w:val="000000100000" w:firstRow="0" w:lastRow="0" w:firstColumn="0" w:lastColumn="0" w:oddVBand="0" w:evenVBand="0" w:oddHBand="1" w:evenHBand="0" w:firstRowFirstColumn="0" w:firstRowLastColumn="0" w:lastRowFirstColumn="0" w:lastRowLastColumn="0"/>
            </w:pPr>
            <w:r>
              <w:t>Gebru et al. (2021), “Datasheets for Datasets,” Communications of the ACM (link on TCU Online)</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5B2AC2CF" w14:textId="77777777" w:rsidR="00704EA3" w:rsidRDefault="00000000">
            <w:pPr>
              <w:cnfStyle w:val="000000100000" w:firstRow="0" w:lastRow="0" w:firstColumn="0" w:lastColumn="0" w:oddVBand="0" w:evenVBand="0" w:oddHBand="1" w:evenHBand="0" w:firstRowFirstColumn="0" w:firstRowLastColumn="0" w:lastRowFirstColumn="0" w:lastRowLastColumn="0"/>
            </w:pPr>
            <w:r>
              <w:t>Ethics in data analysis and AI (due Wednesday, December 9)</w:t>
            </w:r>
          </w:p>
        </w:tc>
      </w:tr>
      <w:tr w:rsidR="00704EA3" w14:paraId="355C85E6" w14:textId="77777777" w:rsidTr="00704EA3">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6523356B" w14:textId="77777777" w:rsidR="00704EA3" w:rsidRDefault="00000000">
            <w:r>
              <w:t>Week 16: Dec 8</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12C53266" w14:textId="77777777" w:rsidR="00704EA3" w:rsidRDefault="00000000">
            <w:pPr>
              <w:cnfStyle w:val="000000000000" w:firstRow="0" w:lastRow="0" w:firstColumn="0" w:lastColumn="0" w:oddVBand="0" w:evenVBand="0" w:oddHBand="0" w:evenHBand="0" w:firstRowFirstColumn="0" w:firstRowLastColumn="0" w:lastRowFirstColumn="0" w:lastRowLastColumn="0"/>
            </w:pPr>
            <w:r>
              <w:t>Course wrap-up</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322B3571" w14:textId="77777777" w:rsidR="00704EA3" w:rsidRDefault="00000000">
            <w:pPr>
              <w:cnfStyle w:val="000000000000" w:firstRow="0" w:lastRow="0" w:firstColumn="0" w:lastColumn="0" w:oddVBand="0" w:evenVBand="0" w:oddHBand="0" w:evenHBand="0" w:firstRowFirstColumn="0" w:firstRowLastColumn="0" w:lastRowFirstColumn="0" w:lastRowLastColumn="0"/>
              <w:rPr>
                <w:b/>
                <w:bCs/>
              </w:rPr>
            </w:pPr>
            <w:r>
              <w:t>Last regular class meeting Tuesday, December 8</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3EAE0758" w14:textId="77777777" w:rsidR="00704EA3" w:rsidRDefault="00704EA3">
            <w:pPr>
              <w:cnfStyle w:val="000000000000" w:firstRow="0" w:lastRow="0" w:firstColumn="0" w:lastColumn="0" w:oddVBand="0" w:evenVBand="0" w:oddHBand="0" w:evenHBand="0" w:firstRowFirstColumn="0" w:firstRowLastColumn="0" w:lastRowFirstColumn="0" w:lastRowLastColumn="0"/>
            </w:pPr>
          </w:p>
        </w:tc>
      </w:tr>
      <w:tr w:rsidR="00704EA3" w14:paraId="735791C8" w14:textId="77777777" w:rsidTr="00704EA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000000"/>
              <w:left w:val="dotted" w:sz="4" w:space="0" w:color="000000"/>
              <w:bottom w:val="dotted" w:sz="4" w:space="0" w:color="000000"/>
              <w:right w:val="dotted" w:sz="4" w:space="0" w:color="000000"/>
            </w:tcBorders>
            <w:shd w:val="clear" w:color="auto" w:fill="4D1979"/>
            <w:vAlign w:val="center"/>
          </w:tcPr>
          <w:p w14:paraId="3989949C" w14:textId="77777777" w:rsidR="00704EA3" w:rsidRDefault="00000000">
            <w:r>
              <w:t>Finals: Dec 15</w:t>
            </w:r>
          </w:p>
        </w:tc>
        <w:tc>
          <w:tcPr>
            <w:tcW w:w="288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6E16E628" w14:textId="77777777" w:rsidR="00704EA3" w:rsidRDefault="00000000">
            <w:pPr>
              <w:cnfStyle w:val="000000100000" w:firstRow="0" w:lastRow="0" w:firstColumn="0" w:lastColumn="0" w:oddVBand="0" w:evenVBand="0" w:oddHBand="1" w:evenHBand="0" w:firstRowFirstColumn="0" w:firstRowLastColumn="0" w:lastRowFirstColumn="0" w:lastRowLastColumn="0"/>
            </w:pPr>
            <w:r>
              <w:t>Exam 2 submission and final exam presentations</w:t>
            </w:r>
          </w:p>
        </w:tc>
        <w:tc>
          <w:tcPr>
            <w:tcW w:w="3600" w:type="dxa"/>
            <w:gridSpan w:val="2"/>
            <w:tcBorders>
              <w:top w:val="dotted" w:sz="4" w:space="0" w:color="000000"/>
              <w:left w:val="dotted" w:sz="4" w:space="0" w:color="000000"/>
              <w:bottom w:val="dotted" w:sz="4" w:space="0" w:color="000000"/>
              <w:right w:val="dotted" w:sz="4" w:space="0" w:color="000000"/>
            </w:tcBorders>
            <w:shd w:val="clear" w:color="auto" w:fill="D9D9D9"/>
            <w:vAlign w:val="center"/>
          </w:tcPr>
          <w:p w14:paraId="7F88834A" w14:textId="77777777" w:rsidR="00704EA3" w:rsidRDefault="00000000">
            <w:pPr>
              <w:cnfStyle w:val="000000100000" w:firstRow="0" w:lastRow="0" w:firstColumn="0" w:lastColumn="0" w:oddVBand="0" w:evenVBand="0" w:oddHBand="1" w:evenHBand="0" w:firstRowFirstColumn="0" w:firstRowLastColumn="0" w:lastRowFirstColumn="0" w:lastRowLastColumn="0"/>
              <w:rPr>
                <w:b/>
                <w:bCs/>
              </w:rPr>
            </w:pPr>
            <w:r>
              <w:t>In-person final evaluative exercise, Tuesday, December 15, 8:00am–10:30am, Rees-Jones 216</w:t>
            </w:r>
          </w:p>
          <w:p w14:paraId="3321AA57" w14:textId="77777777" w:rsidR="00704EA3" w:rsidRDefault="00000000">
            <w:pPr>
              <w:cnfStyle w:val="000000100000" w:firstRow="0" w:lastRow="0" w:firstColumn="0" w:lastColumn="0" w:oddVBand="0" w:evenVBand="0" w:oddHBand="1" w:evenHBand="0" w:firstRowFirstColumn="0" w:firstRowLastColumn="0" w:lastRowFirstColumn="0" w:lastRowLastColumn="0"/>
              <w:rPr>
                <w:b/>
                <w:bCs/>
              </w:rPr>
            </w:pPr>
            <w:r>
              <w:t>Exam 2 notebook due at the start of the session</w:t>
            </w:r>
          </w:p>
          <w:p w14:paraId="2D909A35" w14:textId="77777777" w:rsidR="00704EA3" w:rsidRDefault="00000000">
            <w:pPr>
              <w:cnfStyle w:val="000000100000" w:firstRow="0" w:lastRow="0" w:firstColumn="0" w:lastColumn="0" w:oddVBand="0" w:evenVBand="0" w:oddHBand="1" w:evenHBand="0" w:firstRowFirstColumn="0" w:firstRowLastColumn="0" w:lastRowFirstColumn="0" w:lastRowLastColumn="0"/>
              <w:rPr>
                <w:b/>
                <w:bCs/>
              </w:rPr>
            </w:pPr>
            <w:r>
              <w:t>Final exam presentations and discussion</w:t>
            </w:r>
          </w:p>
        </w:tc>
        <w:tc>
          <w:tcPr>
            <w:tcW w:w="1620" w:type="dxa"/>
            <w:tcBorders>
              <w:top w:val="dotted" w:sz="4" w:space="0" w:color="000000"/>
              <w:left w:val="dotted" w:sz="4" w:space="0" w:color="000000"/>
              <w:bottom w:val="dotted" w:sz="4" w:space="0" w:color="000000"/>
              <w:right w:val="dotted" w:sz="4" w:space="0" w:color="000000"/>
            </w:tcBorders>
            <w:shd w:val="clear" w:color="auto" w:fill="D9D9D9"/>
            <w:vAlign w:val="center"/>
          </w:tcPr>
          <w:p w14:paraId="1F78AB7D" w14:textId="77777777" w:rsidR="00704EA3" w:rsidRDefault="00704EA3">
            <w:pPr>
              <w:cnfStyle w:val="000000100000" w:firstRow="0" w:lastRow="0" w:firstColumn="0" w:lastColumn="0" w:oddVBand="0" w:evenVBand="0" w:oddHBand="1" w:evenHBand="0" w:firstRowFirstColumn="0" w:firstRowLastColumn="0" w:lastRowFirstColumn="0" w:lastRowLastColumn="0"/>
            </w:pPr>
          </w:p>
        </w:tc>
      </w:tr>
    </w:tbl>
    <w:p w14:paraId="0180886A" w14:textId="77777777" w:rsidR="00704EA3" w:rsidRDefault="00704EA3">
      <w:pPr>
        <w:rPr>
          <w:b/>
          <w:bCs/>
          <w:color w:val="4D1979"/>
          <w:highlight w:val="yellow"/>
        </w:rPr>
      </w:pPr>
    </w:p>
    <w:sectPr w:rsidR="00704EA3">
      <w:foot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2BD0C7" w14:textId="77777777" w:rsidR="00D454B5" w:rsidRDefault="00D454B5">
      <w:pPr>
        <w:spacing w:before="0"/>
      </w:pPr>
      <w:r>
        <w:separator/>
      </w:r>
    </w:p>
  </w:endnote>
  <w:endnote w:type="continuationSeparator" w:id="0">
    <w:p w14:paraId="141EBE5C" w14:textId="77777777" w:rsidR="00D454B5" w:rsidRDefault="00D454B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1E0B31A-0734-0344-9DB5-E7A851F95720}"/>
    <w:embedBold r:id="rId2" w:fontKey="{895D76CA-BA93-1742-8C6F-63035A2CBED5}"/>
    <w:embedItalic r:id="rId3" w:fontKey="{1DE0D432-F938-FB4F-A894-02DAE03C04DE}"/>
  </w:font>
  <w:font w:name="Courier New">
    <w:panose1 w:val="02070309020205020404"/>
    <w:charset w:val="00"/>
    <w:family w:val="modern"/>
    <w:pitch w:val="fixed"/>
    <w:sig w:usb0="E0002AFF" w:usb1="C0007843" w:usb2="00000009" w:usb3="00000000" w:csb0="000001FF" w:csb1="00000000"/>
    <w:embedRegular r:id="rId4" w:fontKey="{D46C20D7-4921-7948-B882-D49B4A3ED51E}"/>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6" w:fontKey="{E2EB0C14-8C22-6645-B86E-1D16DD57E503}"/>
    <w:embedBold r:id="rId7" w:fontKey="{AAAE7726-B244-9148-8FD9-C42C2550F354}"/>
  </w:font>
  <w:font w:name="Georgia">
    <w:panose1 w:val="02040502050405020303"/>
    <w:charset w:val="00"/>
    <w:family w:val="roman"/>
    <w:pitch w:val="variable"/>
    <w:sig w:usb0="00000287" w:usb1="00000000" w:usb2="00000000" w:usb3="00000000" w:csb0="0000009F" w:csb1="00000000"/>
    <w:embedItalic r:id="rId8" w:fontKey="{9C28C4D2-7E84-C546-9FB2-32D7D5AC05B4}"/>
  </w:font>
  <w:font w:name="Calibri">
    <w:panose1 w:val="020F0502020204030204"/>
    <w:charset w:val="00"/>
    <w:family w:val="swiss"/>
    <w:pitch w:val="variable"/>
    <w:sig w:usb0="E0002AFF" w:usb1="C000247B" w:usb2="00000009" w:usb3="00000000" w:csb0="000001FF" w:csb1="00000000"/>
    <w:embedRegular r:id="rId9" w:fontKey="{2C79B2C2-7922-4346-BF59-4C221A3FC0A7}"/>
  </w:font>
  <w:font w:name="Cambria">
    <w:panose1 w:val="02040503050406030204"/>
    <w:charset w:val="00"/>
    <w:family w:val="roman"/>
    <w:pitch w:val="variable"/>
    <w:sig w:usb0="E00006FF" w:usb1="420024FF" w:usb2="02000000" w:usb3="00000000" w:csb0="0000019F" w:csb1="00000000"/>
    <w:embedRegular r:id="rId10" w:fontKey="{63B65AE9-22F5-064F-A978-3D48A683A6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1DBE5" w14:textId="77777777" w:rsidR="00704EA3" w:rsidRDefault="00000000">
    <w:pPr>
      <w:pBdr>
        <w:top w:val="nil"/>
        <w:left w:val="nil"/>
        <w:bottom w:val="nil"/>
        <w:right w:val="nil"/>
        <w:between w:val="nil"/>
      </w:pBdr>
      <w:rPr>
        <w:color w:val="000000"/>
        <w:sz w:val="22"/>
        <w:szCs w:val="22"/>
      </w:rPr>
    </w:pPr>
    <w:r>
      <w:rPr>
        <w:color w:val="000000"/>
        <w:sz w:val="22"/>
        <w:szCs w:val="22"/>
      </w:rPr>
      <w:t>©TCU 2024-2025 (revised 07/2024)</w:t>
    </w:r>
    <w:r>
      <w:rPr>
        <w:color w:val="5B9BD5"/>
        <w:sz w:val="22"/>
        <w:szCs w:val="22"/>
      </w:rPr>
      <w:tab/>
    </w:r>
    <w:r>
      <w:rPr>
        <w:color w:val="5B9BD5"/>
        <w:sz w:val="22"/>
        <w:szCs w:val="22"/>
      </w:rPr>
      <w:tab/>
    </w:r>
    <w:r>
      <w:rPr>
        <w:color w:val="5B9BD5"/>
        <w:sz w:val="22"/>
        <w:szCs w:val="22"/>
      </w:rPr>
      <w:tab/>
    </w:r>
    <w:r>
      <w:rPr>
        <w:color w:val="5B9BD5"/>
        <w:sz w:val="22"/>
        <w:szCs w:val="22"/>
      </w:rPr>
      <w:tab/>
    </w:r>
    <w:r>
      <w:rPr>
        <w:color w:val="5B9BD5"/>
        <w:sz w:val="22"/>
        <w:szCs w:val="22"/>
      </w:rPr>
      <w:tab/>
    </w:r>
    <w:r>
      <w:rPr>
        <w:color w:val="5B9BD5"/>
        <w:sz w:val="22"/>
        <w:szCs w:val="22"/>
      </w:rPr>
      <w:tab/>
    </w:r>
    <w:r>
      <w:rPr>
        <w:color w:val="5B9BD5"/>
        <w:sz w:val="22"/>
        <w:szCs w:val="22"/>
      </w:rPr>
      <w:tab/>
    </w:r>
    <w:r>
      <w:rPr>
        <w:color w:val="000000"/>
        <w:sz w:val="22"/>
        <w:szCs w:val="22"/>
      </w:rPr>
      <w:t xml:space="preserve">Page </w:t>
    </w:r>
    <w:r>
      <w:rPr>
        <w:color w:val="000000"/>
        <w:sz w:val="22"/>
        <w:szCs w:val="22"/>
      </w:rPr>
      <w:fldChar w:fldCharType="begin"/>
    </w:r>
    <w:r>
      <w:rPr>
        <w:color w:val="000000"/>
        <w:sz w:val="22"/>
        <w:szCs w:val="22"/>
      </w:rPr>
      <w:instrText>PAGE</w:instrText>
    </w:r>
    <w:r>
      <w:rPr>
        <w:color w:val="000000"/>
        <w:sz w:val="22"/>
        <w:szCs w:val="22"/>
      </w:rPr>
      <w:fldChar w:fldCharType="separate"/>
    </w:r>
    <w:r w:rsidR="00DA4EF4">
      <w:rPr>
        <w:noProof/>
        <w:color w:val="000000"/>
        <w:sz w:val="22"/>
        <w:szCs w:val="22"/>
      </w:rPr>
      <w:t>2</w:t>
    </w:r>
    <w:r>
      <w:rPr>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F4DA4" w14:textId="77777777" w:rsidR="00704EA3" w:rsidRDefault="00000000">
    <w:pPr>
      <w:pBdr>
        <w:top w:val="nil"/>
        <w:left w:val="nil"/>
        <w:bottom w:val="nil"/>
        <w:right w:val="nil"/>
        <w:between w:val="nil"/>
      </w:pBdr>
      <w:tabs>
        <w:tab w:val="center" w:pos="4680"/>
        <w:tab w:val="right" w:pos="936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5E9C2E" w14:textId="77777777" w:rsidR="00D454B5" w:rsidRDefault="00D454B5">
      <w:pPr>
        <w:spacing w:before="0"/>
      </w:pPr>
      <w:r>
        <w:separator/>
      </w:r>
    </w:p>
  </w:footnote>
  <w:footnote w:type="continuationSeparator" w:id="0">
    <w:p w14:paraId="37BED24B" w14:textId="77777777" w:rsidR="00D454B5" w:rsidRDefault="00D454B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AA0DF" w14:textId="77777777" w:rsidR="00704EA3" w:rsidRDefault="00000000">
    <w:pPr>
      <w:pStyle w:val="Title"/>
    </w:pPr>
    <w:r>
      <w:rPr>
        <w:noProof/>
      </w:rPr>
      <w:drawing>
        <wp:anchor distT="0" distB="0" distL="0" distR="0" simplePos="0" relativeHeight="251658240" behindDoc="1" locked="0" layoutInCell="1" hidden="0" allowOverlap="1" wp14:anchorId="563D45B3" wp14:editId="07A7C6DD">
          <wp:simplePos x="0" y="0"/>
          <wp:positionH relativeFrom="column">
            <wp:posOffset>0</wp:posOffset>
          </wp:positionH>
          <wp:positionV relativeFrom="paragraph">
            <wp:posOffset>-410844</wp:posOffset>
          </wp:positionV>
          <wp:extent cx="1705610" cy="1089025"/>
          <wp:effectExtent l="0" t="0" r="0" b="0"/>
          <wp:wrapNone/>
          <wp:docPr id="2" name="image2.png" descr="A purple logo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urple logo on a black background&#10;&#10;Description automatically generated"/>
                  <pic:cNvPicPr preferRelativeResize="0"/>
                </pic:nvPicPr>
                <pic:blipFill>
                  <a:blip r:embed="rId1"/>
                  <a:srcRect/>
                  <a:stretch>
                    <a:fillRect/>
                  </a:stretch>
                </pic:blipFill>
                <pic:spPr>
                  <a:xfrm>
                    <a:off x="0" y="0"/>
                    <a:ext cx="1705610" cy="1089025"/>
                  </a:xfrm>
                  <a:prstGeom prst="rect">
                    <a:avLst/>
                  </a:prstGeom>
                  <a:ln/>
                </pic:spPr>
              </pic:pic>
            </a:graphicData>
          </a:graphic>
        </wp:anchor>
      </w:drawing>
    </w:r>
  </w:p>
  <w:p w14:paraId="74CA42E8" w14:textId="77777777" w:rsidR="00704EA3" w:rsidRDefault="00704EA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7923A2"/>
    <w:multiLevelType w:val="multilevel"/>
    <w:tmpl w:val="4D5C3D82"/>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E29764F"/>
    <w:multiLevelType w:val="multilevel"/>
    <w:tmpl w:val="EA28803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31164366">
    <w:abstractNumId w:val="0"/>
  </w:num>
  <w:num w:numId="2" w16cid:durableId="10383559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A3"/>
    <w:rsid w:val="001B1DBF"/>
    <w:rsid w:val="00215F14"/>
    <w:rsid w:val="0024700E"/>
    <w:rsid w:val="003F1963"/>
    <w:rsid w:val="00494DA7"/>
    <w:rsid w:val="004D30B2"/>
    <w:rsid w:val="006328A2"/>
    <w:rsid w:val="00704EA3"/>
    <w:rsid w:val="00A72708"/>
    <w:rsid w:val="00D454B5"/>
    <w:rsid w:val="00DA4EF4"/>
    <w:rsid w:val="00EA3524"/>
    <w:rsid w:val="00EC0263"/>
    <w:rsid w:val="00F42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B1F22"/>
  <w15:docId w15:val="{2F79F53A-DA36-924A-BFF4-A1D3521E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jc w:val="center"/>
      <w:outlineLvl w:val="0"/>
    </w:pPr>
    <w:rPr>
      <w:b/>
      <w:bCs/>
      <w:smallCaps/>
      <w:color w:val="4D1979"/>
      <w:sz w:val="32"/>
      <w:szCs w:val="32"/>
    </w:rPr>
  </w:style>
  <w:style w:type="paragraph" w:styleId="Heading2">
    <w:name w:val="heading 2"/>
    <w:basedOn w:val="Normal"/>
    <w:next w:val="Normal"/>
    <w:uiPriority w:val="9"/>
    <w:unhideWhenUsed/>
    <w:qFormat/>
    <w:pPr>
      <w:spacing w:before="240"/>
      <w:outlineLvl w:val="1"/>
    </w:pPr>
    <w:rPr>
      <w:b/>
      <w:bCs/>
      <w:color w:val="4D1979"/>
      <w:sz w:val="28"/>
      <w:szCs w:val="28"/>
    </w:rPr>
  </w:style>
  <w:style w:type="paragraph" w:styleId="Heading3">
    <w:name w:val="heading 3"/>
    <w:basedOn w:val="Normal"/>
    <w:next w:val="Normal"/>
    <w:uiPriority w:val="9"/>
    <w:unhideWhenUsed/>
    <w:qFormat/>
    <w:pPr>
      <w:spacing w:before="240"/>
      <w:outlineLvl w:val="2"/>
    </w:pPr>
    <w:rPr>
      <w:b/>
      <w:bCs/>
    </w:rPr>
  </w:style>
  <w:style w:type="paragraph" w:styleId="Heading4">
    <w:name w:val="heading 4"/>
    <w:basedOn w:val="Normal"/>
    <w:next w:val="Normal"/>
    <w:uiPriority w:val="9"/>
    <w:semiHidden/>
    <w:unhideWhenUsed/>
    <w:qFormat/>
    <w:pPr>
      <w:outlineLvl w:val="3"/>
    </w:pPr>
    <w:rPr>
      <w:b/>
      <w:bCs/>
    </w:rPr>
  </w:style>
  <w:style w:type="paragraph" w:styleId="Heading5">
    <w:name w:val="heading 5"/>
    <w:basedOn w:val="Normal"/>
    <w:next w:val="Normal"/>
    <w:uiPriority w:val="9"/>
    <w:semiHidden/>
    <w:unhideWhenUsed/>
    <w:qFormat/>
    <w:pPr>
      <w:spacing w:before="0" w:after="60"/>
      <w:jc w:val="center"/>
      <w:outlineLvl w:val="4"/>
    </w:pPr>
    <w:rPr>
      <w:rFonts w:ascii="Times New Roman" w:eastAsia="Times New Roman" w:hAnsi="Times New Roman" w:cs="Times New Roman"/>
      <w:b/>
      <w:bCs/>
      <w:color w:val="000000"/>
      <w:sz w:val="28"/>
      <w:szCs w:val="28"/>
    </w:rPr>
  </w:style>
  <w:style w:type="paragraph" w:styleId="Heading6">
    <w:name w:val="heading 6"/>
    <w:basedOn w:val="Normal"/>
    <w:next w:val="Normal"/>
    <w:uiPriority w:val="9"/>
    <w:semiHidden/>
    <w:unhideWhenUsed/>
    <w:qFormat/>
    <w:pPr>
      <w:spacing w:before="0" w:after="60"/>
      <w:outlineLvl w:val="5"/>
    </w:pPr>
    <w:rPr>
      <w:rFonts w:ascii="Times New Roman" w:eastAsia="Times New Roman" w:hAnsi="Times New Roman" w:cs="Times New Roman"/>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pPr>
    <w:rPr>
      <w:b/>
      <w:bCs/>
      <w:smallCaps/>
      <w:color w:val="4D1979"/>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CECEC"/>
      </w:tcPr>
    </w:tblStylePr>
    <w:tblStylePr w:type="band1Horz">
      <w:tblPr/>
      <w:tcPr>
        <w:shd w:val="clear" w:color="auto" w:fill="ECECEC"/>
      </w:tcPr>
    </w:tblStyle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tcPr>
      <w:shd w:val="clear" w:color="auto" w:fill="ECEC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ADADA"/>
      </w:tcPr>
    </w:tblStylePr>
    <w:tblStylePr w:type="band1Horz">
      <w:tblPr/>
      <w:tcPr>
        <w:shd w:val="clear" w:color="auto" w:fill="DADADA"/>
      </w:tcPr>
    </w:tblStylePr>
  </w:style>
  <w:style w:type="character" w:styleId="Hyperlink">
    <w:name w:val="Hyperlink"/>
    <w:basedOn w:val="DefaultParagraphFont"/>
    <w:uiPriority w:val="99"/>
    <w:unhideWhenUsed/>
    <w:rsid w:val="00EA3524"/>
    <w:rPr>
      <w:color w:val="0000FF" w:themeColor="hyperlink"/>
      <w:u w:val="single"/>
    </w:rPr>
  </w:style>
  <w:style w:type="character" w:styleId="UnresolvedMention">
    <w:name w:val="Unresolved Mention"/>
    <w:basedOn w:val="DefaultParagraphFont"/>
    <w:uiPriority w:val="99"/>
    <w:semiHidden/>
    <w:unhideWhenUsed/>
    <w:rsid w:val="00EA3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auswilke.com/dataviz/"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yle.walker@tcu.edu" TargetMode="External"/><Relationship Id="rId12" Type="http://schemas.openxmlformats.org/officeDocument/2006/relationships/hyperlink" Target="https://allendowney.github.io/ThinkPytho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te.tcu.edu/tcu-syllabus-polici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te.tcu.edu/tcu-syllabus-polici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te.tcu.edu/tcu-syllabus-policies/" TargetMode="External"/><Relationship Id="rId14" Type="http://schemas.openxmlformats.org/officeDocument/2006/relationships/hyperlink" Target="https://cm.maxient.com/reportingform.php?TexasChristianUniv&amp;layout_id=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2102</Words>
  <Characters>11987</Characters>
  <Application>Microsoft Office Word</Application>
  <DocSecurity>0</DocSecurity>
  <Lines>99</Lines>
  <Paragraphs>28</Paragraphs>
  <ScaleCrop>false</ScaleCrop>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Walker</cp:lastModifiedBy>
  <cp:revision>7</cp:revision>
  <dcterms:created xsi:type="dcterms:W3CDTF">2026-08-20T16:27:00Z</dcterms:created>
  <dcterms:modified xsi:type="dcterms:W3CDTF">2026-08-23T14:05:00Z</dcterms:modified>
</cp:coreProperties>
</file>