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FDA" w:rsidRPr="004E2974" w:rsidRDefault="004E2974" w:rsidP="004E2974">
      <w:pPr>
        <w:pStyle w:val="Titel"/>
        <w:rPr>
          <w:lang w:val="en-US"/>
        </w:rPr>
      </w:pPr>
      <w:r w:rsidRPr="004E2974">
        <w:rPr>
          <w:lang w:val="en-US"/>
        </w:rPr>
        <w:t>Summary</w:t>
      </w:r>
      <w:r w:rsidR="00CE3C99" w:rsidRPr="004E2974">
        <w:rPr>
          <w:lang w:val="en-US"/>
        </w:rPr>
        <w:t xml:space="preserve"> Computational Vision</w:t>
      </w:r>
    </w:p>
    <w:p w:rsidR="00CE3C99" w:rsidRPr="004E2974" w:rsidRDefault="00CE3C99" w:rsidP="004E2974">
      <w:pPr>
        <w:pStyle w:val="berschrift1"/>
        <w:rPr>
          <w:lang w:val="en-US"/>
        </w:rPr>
      </w:pPr>
      <w:r w:rsidRPr="004E2974">
        <w:rPr>
          <w:lang w:val="en-US"/>
        </w:rPr>
        <w:t>Lecture 1</w:t>
      </w:r>
    </w:p>
    <w:p w:rsidR="00CE3C99" w:rsidRPr="004E2974" w:rsidRDefault="004E2974">
      <w:pPr>
        <w:rPr>
          <w:lang w:val="en-US"/>
        </w:rPr>
      </w:pPr>
      <w:r w:rsidRPr="00FE79D2">
        <w:rPr>
          <w:b/>
          <w:lang w:val="en-US"/>
        </w:rPr>
        <w:t>Topics</w:t>
      </w:r>
      <w:r w:rsidRPr="004E2974">
        <w:rPr>
          <w:lang w:val="en-US"/>
        </w:rPr>
        <w:t>: Anatomical basics</w:t>
      </w:r>
    </w:p>
    <w:p w:rsidR="004E2974" w:rsidRPr="00FE79D2" w:rsidRDefault="004E2974">
      <w:pPr>
        <w:rPr>
          <w:b/>
          <w:lang w:val="en-US"/>
        </w:rPr>
      </w:pPr>
      <w:r w:rsidRPr="00FE79D2">
        <w:rPr>
          <w:b/>
          <w:lang w:val="en-US"/>
        </w:rPr>
        <w:t>Keywords</w:t>
      </w:r>
    </w:p>
    <w:p w:rsidR="00EB0999" w:rsidRDefault="005D34C4" w:rsidP="00EB0999">
      <w:pPr>
        <w:pStyle w:val="Listenabsatz"/>
        <w:numPr>
          <w:ilvl w:val="0"/>
          <w:numId w:val="1"/>
        </w:numPr>
        <w:rPr>
          <w:lang w:val="en-US"/>
        </w:rPr>
      </w:pPr>
      <w:r>
        <w:rPr>
          <w:lang w:val="en-US"/>
        </w:rPr>
        <w:t>[</w:t>
      </w:r>
      <w:r w:rsidR="00EB0999">
        <w:rPr>
          <w:lang w:val="en-US"/>
        </w:rPr>
        <w:t>Anatomy</w:t>
      </w:r>
      <w:r>
        <w:rPr>
          <w:lang w:val="en-US"/>
        </w:rPr>
        <w:t xml:space="preserve"> of the eye</w:t>
      </w:r>
      <w:r w:rsidR="00EB0999">
        <w:rPr>
          <w:lang w:val="en-US"/>
        </w:rPr>
        <w:t>]</w:t>
      </w:r>
    </w:p>
    <w:p w:rsidR="00EB0999" w:rsidRDefault="00EB0999" w:rsidP="005B7651">
      <w:pPr>
        <w:pStyle w:val="Listenabsatz"/>
        <w:numPr>
          <w:ilvl w:val="1"/>
          <w:numId w:val="1"/>
        </w:numPr>
        <w:rPr>
          <w:lang w:val="en-US"/>
        </w:rPr>
      </w:pPr>
      <w:r w:rsidRPr="005B7651">
        <w:rPr>
          <w:b/>
          <w:lang w:val="en-US"/>
        </w:rPr>
        <w:t>Fovea</w:t>
      </w:r>
      <w:r>
        <w:rPr>
          <w:lang w:val="en-US"/>
        </w:rPr>
        <w:t>: About 1.5 mm wide, highest density of cones, virtually no rods. A</w:t>
      </w:r>
      <w:r w:rsidRPr="00EB0999">
        <w:rPr>
          <w:lang w:val="en-US"/>
        </w:rPr>
        <w:t>long with the absence of blood vessels and non-photosensitive neurons</w:t>
      </w:r>
      <w:r>
        <w:rPr>
          <w:lang w:val="en-US"/>
        </w:rPr>
        <w:t>, it</w:t>
      </w:r>
      <w:r w:rsidRPr="00EB0999">
        <w:rPr>
          <w:lang w:val="en-US"/>
        </w:rPr>
        <w:t xml:space="preserve"> accounts for the high visual acuity capability at the fovea.</w:t>
      </w:r>
      <w:r>
        <w:rPr>
          <w:lang w:val="en-US"/>
        </w:rPr>
        <w:t xml:space="preserve"> In primate fovea, the ratio of ganglion cells to photoreceptors is about 2.5 =&gt; visual acuity is limited only by the density </w:t>
      </w:r>
      <w:r w:rsidR="003317FA">
        <w:rPr>
          <w:lang w:val="en-US"/>
        </w:rPr>
        <w:t>of cones.</w:t>
      </w:r>
      <w:r w:rsidR="00731A34">
        <w:rPr>
          <w:lang w:val="en-US"/>
        </w:rPr>
        <w:t xml:space="preserve"> Not exactly in the middle of the retina</w:t>
      </w:r>
    </w:p>
    <w:p w:rsidR="003317FA" w:rsidRDefault="003317FA" w:rsidP="005B7651">
      <w:pPr>
        <w:pStyle w:val="Listenabsatz"/>
        <w:numPr>
          <w:ilvl w:val="1"/>
          <w:numId w:val="1"/>
        </w:numPr>
        <w:rPr>
          <w:lang w:val="en-US"/>
        </w:rPr>
      </w:pPr>
      <w:r w:rsidRPr="005B7651">
        <w:rPr>
          <w:b/>
          <w:lang w:val="en-US"/>
        </w:rPr>
        <w:t>Blind spot</w:t>
      </w:r>
      <w:r>
        <w:rPr>
          <w:lang w:val="en-US"/>
        </w:rPr>
        <w:t xml:space="preserve"> (aka </w:t>
      </w:r>
      <w:r w:rsidRPr="005B7651">
        <w:rPr>
          <w:b/>
          <w:lang w:val="en-US"/>
        </w:rPr>
        <w:t>optic disc</w:t>
      </w:r>
      <w:r>
        <w:rPr>
          <w:lang w:val="en-US"/>
        </w:rPr>
        <w:t>): T</w:t>
      </w:r>
      <w:r w:rsidRPr="003317FA">
        <w:rPr>
          <w:lang w:val="en-US"/>
        </w:rPr>
        <w:t xml:space="preserve">he location where </w:t>
      </w:r>
      <w:r w:rsidRPr="005B7651">
        <w:rPr>
          <w:lang w:val="en-US"/>
        </w:rPr>
        <w:t>ganglion cell</w:t>
      </w:r>
      <w:r w:rsidRPr="003317FA">
        <w:rPr>
          <w:lang w:val="en-US"/>
        </w:rPr>
        <w:t xml:space="preserve"> axons exit the </w:t>
      </w:r>
      <w:r w:rsidRPr="005B7651">
        <w:rPr>
          <w:lang w:val="en-US"/>
        </w:rPr>
        <w:t>eye</w:t>
      </w:r>
      <w:r>
        <w:rPr>
          <w:lang w:val="en-US"/>
        </w:rPr>
        <w:t xml:space="preserve">. </w:t>
      </w:r>
      <w:r w:rsidRPr="003317FA">
        <w:rPr>
          <w:lang w:val="en-US"/>
        </w:rPr>
        <w:t xml:space="preserve">There are no </w:t>
      </w:r>
      <w:r w:rsidRPr="005B7651">
        <w:rPr>
          <w:lang w:val="en-US"/>
        </w:rPr>
        <w:t>rods or cones</w:t>
      </w:r>
      <w:r w:rsidRPr="003317FA">
        <w:rPr>
          <w:lang w:val="en-US"/>
        </w:rPr>
        <w:t>. The optic disc represents t</w:t>
      </w:r>
      <w:r>
        <w:rPr>
          <w:lang w:val="en-US"/>
        </w:rPr>
        <w:t xml:space="preserve">he beginning of the optic nerve. </w:t>
      </w:r>
      <w:r w:rsidRPr="003317FA">
        <w:rPr>
          <w:lang w:val="en-US"/>
        </w:rPr>
        <w:t xml:space="preserve">The optic disc is also the entry point for the major blood vessels that supply the retina. </w:t>
      </w:r>
      <w:r>
        <w:rPr>
          <w:lang w:val="en-US"/>
        </w:rPr>
        <w:t>C</w:t>
      </w:r>
      <w:r w:rsidRPr="003317FA">
        <w:rPr>
          <w:lang w:val="en-US"/>
        </w:rPr>
        <w:t xml:space="preserve">arries from 1 to 1.2 million </w:t>
      </w:r>
      <w:r w:rsidRPr="005B7651">
        <w:rPr>
          <w:lang w:val="en-US"/>
        </w:rPr>
        <w:t>neurons</w:t>
      </w:r>
      <w:r w:rsidRPr="003317FA">
        <w:rPr>
          <w:lang w:val="en-US"/>
        </w:rPr>
        <w:t xml:space="preserve"> from the eye towards the </w:t>
      </w:r>
      <w:r>
        <w:rPr>
          <w:lang w:val="en-US"/>
        </w:rPr>
        <w:t xml:space="preserve">human </w:t>
      </w:r>
      <w:r w:rsidRPr="003317FA">
        <w:rPr>
          <w:lang w:val="en-US"/>
        </w:rPr>
        <w:t>brain.</w:t>
      </w:r>
      <w:r w:rsidR="009F3489">
        <w:rPr>
          <w:lang w:val="en-US"/>
        </w:rPr>
        <w:t xml:space="preserve"> The </w:t>
      </w:r>
      <w:r w:rsidR="00613037">
        <w:rPr>
          <w:lang w:val="en-US"/>
        </w:rPr>
        <w:t xml:space="preserve">brain </w:t>
      </w:r>
      <w:r w:rsidR="009F3489">
        <w:rPr>
          <w:lang w:val="en-US"/>
        </w:rPr>
        <w:t>deduces the missing information at the blind spot from neighboring information.</w:t>
      </w:r>
    </w:p>
    <w:p w:rsidR="000316B6" w:rsidRPr="000316B6" w:rsidRDefault="000316B6" w:rsidP="005B7651">
      <w:pPr>
        <w:pStyle w:val="Listenabsatz"/>
        <w:numPr>
          <w:ilvl w:val="1"/>
          <w:numId w:val="1"/>
        </w:numPr>
        <w:rPr>
          <w:lang w:val="en-US"/>
        </w:rPr>
      </w:pPr>
      <w:r w:rsidRPr="000316B6">
        <w:rPr>
          <w:lang w:val="en-US"/>
        </w:rPr>
        <w:t>The photoreceptors are nearest to the brain, while the ganglion cells are farthest from the brain.</w:t>
      </w:r>
    </w:p>
    <w:p w:rsidR="000316B6" w:rsidRPr="000316B6" w:rsidRDefault="00EB0999" w:rsidP="000316B6">
      <w:pPr>
        <w:pStyle w:val="Listenabsatz"/>
        <w:numPr>
          <w:ilvl w:val="0"/>
          <w:numId w:val="1"/>
        </w:numPr>
        <w:rPr>
          <w:lang w:val="en-US"/>
        </w:rPr>
      </w:pPr>
      <w:r>
        <w:rPr>
          <w:lang w:val="en-US"/>
        </w:rPr>
        <w:t>[Basic</w:t>
      </w:r>
      <w:r w:rsidR="005D34C4">
        <w:rPr>
          <w:lang w:val="en-US"/>
        </w:rPr>
        <w:t xml:space="preserve"> retinal c</w:t>
      </w:r>
      <w:r>
        <w:rPr>
          <w:lang w:val="en-US"/>
        </w:rPr>
        <w:t>ircuitry]</w:t>
      </w:r>
    </w:p>
    <w:p w:rsidR="00741CDB" w:rsidRPr="005B7651" w:rsidRDefault="00C1163C" w:rsidP="00E5219B">
      <w:pPr>
        <w:pStyle w:val="Listenabsatz"/>
        <w:numPr>
          <w:ilvl w:val="1"/>
          <w:numId w:val="1"/>
        </w:numPr>
        <w:rPr>
          <w:lang w:val="en-US"/>
        </w:rPr>
      </w:pPr>
      <w:r w:rsidRPr="005B7651">
        <w:rPr>
          <w:lang w:val="en-US"/>
        </w:rPr>
        <w:t>4 stages of image processing</w:t>
      </w:r>
      <w:r w:rsidR="005B7651">
        <w:rPr>
          <w:lang w:val="en-US"/>
        </w:rPr>
        <w:br/>
      </w:r>
      <w:r w:rsidR="00E5219B" w:rsidRPr="005B7651">
        <w:rPr>
          <w:lang w:val="en-US"/>
        </w:rPr>
        <w:t>P</w:t>
      </w:r>
      <w:r w:rsidRPr="005B7651">
        <w:rPr>
          <w:lang w:val="en-US"/>
        </w:rPr>
        <w:t xml:space="preserve">hotoreception, transmission to bipolar cells, transmission to ganglion cells and transmission along the optic nerve. At </w:t>
      </w:r>
      <w:r w:rsidRPr="000316B6">
        <w:rPr>
          <w:i/>
          <w:lang w:val="en-US"/>
        </w:rPr>
        <w:t>each</w:t>
      </w:r>
      <w:r w:rsidRPr="005B7651">
        <w:rPr>
          <w:lang w:val="en-US"/>
        </w:rPr>
        <w:t xml:space="preserve"> synaptic stage</w:t>
      </w:r>
      <w:r w:rsidR="000316B6">
        <w:rPr>
          <w:lang w:val="en-US"/>
        </w:rPr>
        <w:t xml:space="preserve"> (i.e. transmission stage)</w:t>
      </w:r>
      <w:r w:rsidRPr="005B7651">
        <w:rPr>
          <w:lang w:val="en-US"/>
        </w:rPr>
        <w:t xml:space="preserve"> there are also laterally connecting horizontal and amacrine cells.</w:t>
      </w:r>
      <w:r w:rsidR="00C73009" w:rsidRPr="005B7651">
        <w:rPr>
          <w:lang w:val="en-US"/>
        </w:rPr>
        <w:t xml:space="preserve"> </w:t>
      </w:r>
    </w:p>
    <w:p w:rsidR="008944D0" w:rsidRDefault="00EB0999" w:rsidP="00DD3A89">
      <w:pPr>
        <w:pStyle w:val="Listenabsatz"/>
        <w:numPr>
          <w:ilvl w:val="0"/>
          <w:numId w:val="1"/>
        </w:numPr>
        <w:rPr>
          <w:lang w:val="en-US"/>
        </w:rPr>
      </w:pPr>
      <w:r>
        <w:rPr>
          <w:lang w:val="en-US"/>
        </w:rPr>
        <w:t>[Visual</w:t>
      </w:r>
      <w:r w:rsidR="005D34C4">
        <w:rPr>
          <w:lang w:val="en-US"/>
        </w:rPr>
        <w:t xml:space="preserve"> p</w:t>
      </w:r>
      <w:r>
        <w:rPr>
          <w:lang w:val="en-US"/>
        </w:rPr>
        <w:t>athways]</w:t>
      </w:r>
    </w:p>
    <w:p w:rsidR="00DD3A89" w:rsidRDefault="005B7651" w:rsidP="008944D0">
      <w:pPr>
        <w:pStyle w:val="Listenabsatz"/>
        <w:numPr>
          <w:ilvl w:val="1"/>
          <w:numId w:val="1"/>
        </w:numPr>
        <w:rPr>
          <w:lang w:val="en-US"/>
        </w:rPr>
      </w:pPr>
      <w:r>
        <w:rPr>
          <w:lang w:val="en-US"/>
        </w:rPr>
        <w:t>Image is inverted in r</w:t>
      </w:r>
      <w:r w:rsidR="00DD3A89">
        <w:rPr>
          <w:lang w:val="en-US"/>
        </w:rPr>
        <w:t>etina, i.e. left half of retina contains right half of the visual field. The left primary visual cortex gets input from both eyes, but only from the right visual field.</w:t>
      </w:r>
    </w:p>
    <w:p w:rsidR="008944D0" w:rsidRDefault="008944D0" w:rsidP="008944D0">
      <w:pPr>
        <w:pStyle w:val="Listenabsatz"/>
        <w:numPr>
          <w:ilvl w:val="1"/>
          <w:numId w:val="1"/>
        </w:numPr>
        <w:rPr>
          <w:lang w:val="en-US"/>
        </w:rPr>
      </w:pPr>
      <w:r>
        <w:rPr>
          <w:lang w:val="en-US"/>
        </w:rPr>
        <w:t>Image processing after retina</w:t>
      </w:r>
      <w:r>
        <w:rPr>
          <w:lang w:val="en-US"/>
        </w:rPr>
        <w:br/>
        <w:t xml:space="preserve">Retina, </w:t>
      </w:r>
      <w:r w:rsidR="00B41878">
        <w:rPr>
          <w:lang w:val="en-US"/>
        </w:rPr>
        <w:t xml:space="preserve">(-&gt; optic tract </w:t>
      </w:r>
      <w:r w:rsidR="0096555E">
        <w:rPr>
          <w:lang w:val="en-US"/>
        </w:rPr>
        <w:t>aka optic nerve</w:t>
      </w:r>
      <w:r w:rsidR="00B41878">
        <w:rPr>
          <w:lang w:val="en-US"/>
        </w:rPr>
        <w:t>-&gt;)</w:t>
      </w:r>
      <w:r w:rsidR="0096555E">
        <w:rPr>
          <w:lang w:val="en-US"/>
        </w:rPr>
        <w:t>, optic chiasm</w:t>
      </w:r>
      <w:r w:rsidR="00B41878">
        <w:rPr>
          <w:lang w:val="en-US"/>
        </w:rPr>
        <w:t xml:space="preserve">, </w:t>
      </w:r>
      <w:r>
        <w:rPr>
          <w:lang w:val="en-US"/>
        </w:rPr>
        <w:t xml:space="preserve">LGN, </w:t>
      </w:r>
      <w:r w:rsidR="00B41878">
        <w:rPr>
          <w:lang w:val="en-US"/>
        </w:rPr>
        <w:t xml:space="preserve">(-&gt; optic radiation -&gt;), </w:t>
      </w:r>
      <w:r>
        <w:rPr>
          <w:lang w:val="en-US"/>
        </w:rPr>
        <w:t>V1, rest of visual cortex, extrastriate cortex</w:t>
      </w:r>
    </w:p>
    <w:p w:rsidR="00DD09DC" w:rsidRPr="00DD09DC" w:rsidRDefault="00DD09DC" w:rsidP="00DD09DC">
      <w:pPr>
        <w:pStyle w:val="Listenabsatz"/>
        <w:numPr>
          <w:ilvl w:val="0"/>
          <w:numId w:val="1"/>
        </w:numPr>
        <w:rPr>
          <w:lang w:val="en-US"/>
        </w:rPr>
      </w:pPr>
      <w:r w:rsidRPr="00DD09DC">
        <w:rPr>
          <w:lang w:val="en-US"/>
        </w:rPr>
        <w:t xml:space="preserve">The </w:t>
      </w:r>
      <w:r w:rsidRPr="00DD09DC">
        <w:rPr>
          <w:b/>
          <w:lang w:val="en-US"/>
        </w:rPr>
        <w:t>thalamus</w:t>
      </w:r>
      <w:r w:rsidRPr="00DD09DC">
        <w:rPr>
          <w:lang w:val="en-US"/>
        </w:rPr>
        <w:t xml:space="preserve"> is a symmetrical structure within the </w:t>
      </w:r>
      <w:r>
        <w:rPr>
          <w:lang w:val="en-US"/>
        </w:rPr>
        <w:t xml:space="preserve">human </w:t>
      </w:r>
      <w:r w:rsidRPr="00DD09DC">
        <w:rPr>
          <w:lang w:val="en-US"/>
        </w:rPr>
        <w:t>brain. Its function includes relaying sensory and motor signals to the cerebral cortex, along with the regulation of consciousness, sleep, and alertness.</w:t>
      </w:r>
    </w:p>
    <w:p w:rsidR="00B41878" w:rsidRPr="00C1163C" w:rsidRDefault="003F53CB" w:rsidP="00AB3BBE">
      <w:pPr>
        <w:pStyle w:val="Listenabsatz"/>
        <w:numPr>
          <w:ilvl w:val="0"/>
          <w:numId w:val="1"/>
        </w:numPr>
        <w:rPr>
          <w:lang w:val="en-US"/>
        </w:rPr>
      </w:pPr>
      <w:r>
        <w:rPr>
          <w:b/>
          <w:lang w:val="en-US"/>
        </w:rPr>
        <w:t>[</w:t>
      </w:r>
      <w:r w:rsidR="00AB3BBE" w:rsidRPr="00AB3BBE">
        <w:rPr>
          <w:b/>
          <w:lang w:val="en-US"/>
        </w:rPr>
        <w:t>Lateral geniculate nucleus</w:t>
      </w:r>
      <w:r>
        <w:rPr>
          <w:b/>
          <w:lang w:val="en-US"/>
        </w:rPr>
        <w:t>]</w:t>
      </w:r>
      <w:r w:rsidR="00AB3BBE" w:rsidRPr="00AB3BBE">
        <w:rPr>
          <w:b/>
          <w:lang w:val="en-US"/>
        </w:rPr>
        <w:t xml:space="preserve"> (LGN)</w:t>
      </w:r>
      <w:r w:rsidR="00AB3BBE">
        <w:rPr>
          <w:lang w:val="en-US"/>
        </w:rPr>
        <w:t xml:space="preserve">: Primary relay </w:t>
      </w:r>
      <w:r w:rsidR="00CD454D">
        <w:rPr>
          <w:lang w:val="en-US"/>
        </w:rPr>
        <w:t xml:space="preserve">and filter </w:t>
      </w:r>
      <w:r w:rsidR="00AB3BBE">
        <w:rPr>
          <w:lang w:val="en-US"/>
        </w:rPr>
        <w:t xml:space="preserve">center for visual information received from the retina. </w:t>
      </w:r>
      <w:r w:rsidR="00DD09DC">
        <w:rPr>
          <w:lang w:val="en-US"/>
        </w:rPr>
        <w:t>Since it is located in the thalamus, there is one LGN p</w:t>
      </w:r>
      <w:r w:rsidR="00AB3BBE">
        <w:rPr>
          <w:lang w:val="en-US"/>
        </w:rPr>
        <w:t>er bra</w:t>
      </w:r>
      <w:r w:rsidR="00DD09DC">
        <w:rPr>
          <w:lang w:val="en-US"/>
        </w:rPr>
        <w:t>in hemisphere.</w:t>
      </w:r>
      <w:r w:rsidR="00FD2E52">
        <w:rPr>
          <w:lang w:val="en-US"/>
        </w:rPr>
        <w:br/>
      </w:r>
      <w:r w:rsidR="00B41878">
        <w:rPr>
          <w:lang w:val="en-US"/>
        </w:rPr>
        <w:t>The LGN has six layers, piled onto each other.</w:t>
      </w:r>
      <w:r>
        <w:rPr>
          <w:lang w:val="en-US"/>
        </w:rPr>
        <w:t xml:space="preserve"> (???) The LGN in the left hemisphere receives input from both eyes, but only from the left visual field (vice versa with right hemisphere). Moreover, the </w:t>
      </w:r>
      <w:r w:rsidRPr="003F53CB">
        <w:rPr>
          <w:b/>
          <w:lang w:val="en-US"/>
        </w:rPr>
        <w:t>ipsilateral</w:t>
      </w:r>
      <w:r>
        <w:rPr>
          <w:lang w:val="en-US"/>
        </w:rPr>
        <w:t xml:space="preserve"> (same side) eye, projects to layers 2, 3 and 5, whereas the </w:t>
      </w:r>
      <w:r w:rsidRPr="003F53CB">
        <w:rPr>
          <w:b/>
          <w:lang w:val="en-US"/>
        </w:rPr>
        <w:t>contralateral</w:t>
      </w:r>
      <w:r>
        <w:rPr>
          <w:lang w:val="en-US"/>
        </w:rPr>
        <w:t xml:space="preserve"> (other side) eye projects to layers 1, 4 and 6. Therefore, every LGN neuron is monocular.</w:t>
      </w:r>
    </w:p>
    <w:tbl>
      <w:tblPr>
        <w:tblStyle w:val="Tabellenraster"/>
        <w:tblW w:w="0" w:type="auto"/>
        <w:tblInd w:w="720" w:type="dxa"/>
        <w:tblBorders>
          <w:insideV w:val="none" w:sz="0" w:space="0" w:color="auto"/>
        </w:tblBorders>
        <w:tblLook w:val="04A0" w:firstRow="1" w:lastRow="0" w:firstColumn="1" w:lastColumn="0" w:noHBand="0" w:noVBand="1"/>
      </w:tblPr>
      <w:tblGrid>
        <w:gridCol w:w="1899"/>
        <w:gridCol w:w="1081"/>
        <w:gridCol w:w="3994"/>
        <w:gridCol w:w="1594"/>
      </w:tblGrid>
      <w:tr w:rsidR="00EF335E" w:rsidTr="00EF335E">
        <w:tc>
          <w:tcPr>
            <w:tcW w:w="1899" w:type="dxa"/>
            <w:shd w:val="clear" w:color="auto" w:fill="BFBFBF" w:themeFill="background1" w:themeFillShade="BF"/>
          </w:tcPr>
          <w:p w:rsidR="00EF335E" w:rsidRPr="00B41878" w:rsidRDefault="00EF335E" w:rsidP="00B41878">
            <w:pPr>
              <w:rPr>
                <w:lang w:val="en-US"/>
              </w:rPr>
            </w:pPr>
            <w:r>
              <w:rPr>
                <w:lang w:val="en-US"/>
              </w:rPr>
              <w:lastRenderedPageBreak/>
              <w:t>Type</w:t>
            </w:r>
          </w:p>
        </w:tc>
        <w:tc>
          <w:tcPr>
            <w:tcW w:w="1081" w:type="dxa"/>
            <w:shd w:val="clear" w:color="auto" w:fill="BFBFBF" w:themeFill="background1" w:themeFillShade="BF"/>
          </w:tcPr>
          <w:p w:rsidR="00EF335E" w:rsidRDefault="00EF335E" w:rsidP="00B41878">
            <w:pPr>
              <w:rPr>
                <w:lang w:val="en-US"/>
              </w:rPr>
            </w:pPr>
            <w:r>
              <w:rPr>
                <w:lang w:val="en-US"/>
              </w:rPr>
              <w:t>Size</w:t>
            </w:r>
          </w:p>
        </w:tc>
        <w:tc>
          <w:tcPr>
            <w:tcW w:w="3994" w:type="dxa"/>
            <w:shd w:val="clear" w:color="auto" w:fill="BFBFBF" w:themeFill="background1" w:themeFillShade="BF"/>
          </w:tcPr>
          <w:p w:rsidR="00EF335E" w:rsidRPr="00B41878" w:rsidRDefault="00EF335E" w:rsidP="00B41878">
            <w:pPr>
              <w:rPr>
                <w:lang w:val="en-US"/>
              </w:rPr>
            </w:pPr>
            <w:r>
              <w:rPr>
                <w:lang w:val="en-US"/>
              </w:rPr>
              <w:t>Source / Type of Info</w:t>
            </w:r>
          </w:p>
        </w:tc>
        <w:tc>
          <w:tcPr>
            <w:tcW w:w="1594" w:type="dxa"/>
            <w:shd w:val="clear" w:color="auto" w:fill="BFBFBF" w:themeFill="background1" w:themeFillShade="BF"/>
          </w:tcPr>
          <w:p w:rsidR="00EF335E" w:rsidRPr="00B41878" w:rsidRDefault="00EF335E" w:rsidP="00B41878">
            <w:pPr>
              <w:rPr>
                <w:lang w:val="en-US"/>
              </w:rPr>
            </w:pPr>
            <w:r>
              <w:rPr>
                <w:lang w:val="en-US"/>
              </w:rPr>
              <w:t>Location</w:t>
            </w:r>
          </w:p>
        </w:tc>
      </w:tr>
      <w:tr w:rsidR="00EF335E" w:rsidTr="00EF335E">
        <w:tc>
          <w:tcPr>
            <w:tcW w:w="1899" w:type="dxa"/>
          </w:tcPr>
          <w:p w:rsidR="00EF335E" w:rsidRPr="00B41878" w:rsidRDefault="00EF335E" w:rsidP="00B41878">
            <w:pPr>
              <w:rPr>
                <w:lang w:val="en-US"/>
              </w:rPr>
            </w:pPr>
            <w:r>
              <w:rPr>
                <w:lang w:val="en-US"/>
              </w:rPr>
              <w:t xml:space="preserve">M: </w:t>
            </w:r>
            <w:r w:rsidRPr="00F5174E">
              <w:rPr>
                <w:b/>
                <w:lang w:val="en-US"/>
              </w:rPr>
              <w:t>Magnocellular</w:t>
            </w:r>
            <w:r>
              <w:rPr>
                <w:lang w:val="en-US"/>
              </w:rPr>
              <w:t xml:space="preserve"> cells</w:t>
            </w:r>
          </w:p>
        </w:tc>
        <w:tc>
          <w:tcPr>
            <w:tcW w:w="1081" w:type="dxa"/>
          </w:tcPr>
          <w:p w:rsidR="00EF335E" w:rsidRDefault="00EF335E" w:rsidP="00B41878">
            <w:pPr>
              <w:rPr>
                <w:lang w:val="en-US"/>
              </w:rPr>
            </w:pPr>
            <w:r>
              <w:rPr>
                <w:lang w:val="en-US"/>
              </w:rPr>
              <w:t>Large</w:t>
            </w:r>
          </w:p>
        </w:tc>
        <w:tc>
          <w:tcPr>
            <w:tcW w:w="3994" w:type="dxa"/>
          </w:tcPr>
          <w:p w:rsidR="00EF335E" w:rsidRPr="00B41878" w:rsidRDefault="00EF335E" w:rsidP="00B41878">
            <w:pPr>
              <w:rPr>
                <w:lang w:val="en-US"/>
              </w:rPr>
            </w:pPr>
            <w:r>
              <w:rPr>
                <w:lang w:val="en-US"/>
              </w:rPr>
              <w:t>Rods; perception of movement, depth, and small differences in brightness</w:t>
            </w:r>
          </w:p>
        </w:tc>
        <w:tc>
          <w:tcPr>
            <w:tcW w:w="1594" w:type="dxa"/>
          </w:tcPr>
          <w:p w:rsidR="00EF335E" w:rsidRPr="00B41878" w:rsidRDefault="00EF335E" w:rsidP="00B41878">
            <w:pPr>
              <w:rPr>
                <w:lang w:val="en-US"/>
              </w:rPr>
            </w:pPr>
            <w:r>
              <w:rPr>
                <w:lang w:val="en-US"/>
              </w:rPr>
              <w:t>Layers 1, 2</w:t>
            </w:r>
          </w:p>
        </w:tc>
      </w:tr>
      <w:tr w:rsidR="00EF335E" w:rsidTr="00EF335E">
        <w:tc>
          <w:tcPr>
            <w:tcW w:w="1899" w:type="dxa"/>
          </w:tcPr>
          <w:p w:rsidR="00EF335E" w:rsidRPr="00B41878" w:rsidRDefault="00EF335E" w:rsidP="00B41878">
            <w:pPr>
              <w:rPr>
                <w:lang w:val="en-US"/>
              </w:rPr>
            </w:pPr>
            <w:r>
              <w:rPr>
                <w:lang w:val="en-US"/>
              </w:rPr>
              <w:t xml:space="preserve">P: </w:t>
            </w:r>
            <w:r w:rsidRPr="00F5174E">
              <w:rPr>
                <w:b/>
                <w:lang w:val="en-US"/>
              </w:rPr>
              <w:t>Parvocellular</w:t>
            </w:r>
            <w:r>
              <w:rPr>
                <w:lang w:val="en-US"/>
              </w:rPr>
              <w:t xml:space="preserve"> cells</w:t>
            </w:r>
          </w:p>
        </w:tc>
        <w:tc>
          <w:tcPr>
            <w:tcW w:w="1081" w:type="dxa"/>
          </w:tcPr>
          <w:p w:rsidR="00EF335E" w:rsidRDefault="00EF335E" w:rsidP="00B41878">
            <w:pPr>
              <w:rPr>
                <w:lang w:val="en-US"/>
              </w:rPr>
            </w:pPr>
            <w:r>
              <w:rPr>
                <w:lang w:val="en-US"/>
              </w:rPr>
              <w:t>Medium</w:t>
            </w:r>
          </w:p>
        </w:tc>
        <w:tc>
          <w:tcPr>
            <w:tcW w:w="3994" w:type="dxa"/>
          </w:tcPr>
          <w:p w:rsidR="00EF335E" w:rsidRPr="00B41878" w:rsidRDefault="00EF335E" w:rsidP="00B41878">
            <w:pPr>
              <w:rPr>
                <w:lang w:val="en-US"/>
              </w:rPr>
            </w:pPr>
            <w:r>
              <w:rPr>
                <w:lang w:val="en-US"/>
              </w:rPr>
              <w:t>M- and L-cones; perception of color and form</w:t>
            </w:r>
          </w:p>
        </w:tc>
        <w:tc>
          <w:tcPr>
            <w:tcW w:w="1594" w:type="dxa"/>
          </w:tcPr>
          <w:p w:rsidR="00EF335E" w:rsidRPr="00B41878" w:rsidRDefault="00EF335E" w:rsidP="00B41878">
            <w:pPr>
              <w:rPr>
                <w:lang w:val="en-US"/>
              </w:rPr>
            </w:pPr>
            <w:r>
              <w:rPr>
                <w:lang w:val="en-US"/>
              </w:rPr>
              <w:t>Layers 3, 4, 5, 6</w:t>
            </w:r>
          </w:p>
        </w:tc>
      </w:tr>
      <w:tr w:rsidR="00EF335E" w:rsidRPr="00E37FCB" w:rsidTr="00EF335E">
        <w:tc>
          <w:tcPr>
            <w:tcW w:w="1899" w:type="dxa"/>
          </w:tcPr>
          <w:p w:rsidR="00EF335E" w:rsidRPr="00B41878" w:rsidRDefault="00EF335E" w:rsidP="00B41878">
            <w:pPr>
              <w:rPr>
                <w:lang w:val="en-US"/>
              </w:rPr>
            </w:pPr>
            <w:r>
              <w:rPr>
                <w:lang w:val="en-US"/>
              </w:rPr>
              <w:t xml:space="preserve">K: </w:t>
            </w:r>
            <w:r w:rsidRPr="00F5174E">
              <w:rPr>
                <w:b/>
                <w:lang w:val="en-US"/>
              </w:rPr>
              <w:t>Koniocellular</w:t>
            </w:r>
            <w:r>
              <w:rPr>
                <w:lang w:val="en-US"/>
              </w:rPr>
              <w:t xml:space="preserve"> cells (or “interlaminar”)</w:t>
            </w:r>
          </w:p>
        </w:tc>
        <w:tc>
          <w:tcPr>
            <w:tcW w:w="1081" w:type="dxa"/>
          </w:tcPr>
          <w:p w:rsidR="00EF335E" w:rsidRDefault="00EF335E" w:rsidP="00B41878">
            <w:pPr>
              <w:rPr>
                <w:lang w:val="en-US"/>
              </w:rPr>
            </w:pPr>
            <w:r>
              <w:rPr>
                <w:lang w:val="en-US"/>
              </w:rPr>
              <w:t>Small</w:t>
            </w:r>
          </w:p>
        </w:tc>
        <w:tc>
          <w:tcPr>
            <w:tcW w:w="3994" w:type="dxa"/>
          </w:tcPr>
          <w:p w:rsidR="00EF335E" w:rsidRPr="00B41878" w:rsidRDefault="00EF335E" w:rsidP="00B41878">
            <w:pPr>
              <w:rPr>
                <w:lang w:val="en-US"/>
              </w:rPr>
            </w:pPr>
            <w:r>
              <w:rPr>
                <w:lang w:val="en-US"/>
              </w:rPr>
              <w:t>S-cones</w:t>
            </w:r>
          </w:p>
        </w:tc>
        <w:tc>
          <w:tcPr>
            <w:tcW w:w="1594" w:type="dxa"/>
          </w:tcPr>
          <w:p w:rsidR="00EF335E" w:rsidRPr="00B41878" w:rsidRDefault="00EF335E" w:rsidP="00B41878">
            <w:pPr>
              <w:rPr>
                <w:lang w:val="en-US"/>
              </w:rPr>
            </w:pPr>
            <w:r>
              <w:rPr>
                <w:lang w:val="en-US"/>
              </w:rPr>
              <w:t>Between each of M and P layers</w:t>
            </w:r>
          </w:p>
        </w:tc>
      </w:tr>
    </w:tbl>
    <w:p w:rsidR="00AB3BBE" w:rsidRDefault="00AB3BBE" w:rsidP="00EF335E">
      <w:pPr>
        <w:pStyle w:val="Listenabsatz"/>
        <w:rPr>
          <w:lang w:val="en-US"/>
        </w:rPr>
      </w:pPr>
    </w:p>
    <w:tbl>
      <w:tblPr>
        <w:tblStyle w:val="Tabellenraster"/>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03"/>
        <w:gridCol w:w="4265"/>
      </w:tblGrid>
      <w:tr w:rsidR="00EF335E" w:rsidTr="00AF1C77">
        <w:tc>
          <w:tcPr>
            <w:tcW w:w="4606" w:type="dxa"/>
          </w:tcPr>
          <w:p w:rsidR="00EF335E" w:rsidRDefault="00EF335E" w:rsidP="00EF335E">
            <w:pPr>
              <w:pStyle w:val="Listenabsatz"/>
              <w:ind w:left="0"/>
              <w:rPr>
                <w:lang w:val="en-US"/>
              </w:rPr>
            </w:pPr>
            <w:r>
              <w:rPr>
                <w:lang w:val="en-US"/>
              </w:rPr>
              <w:t>Input</w:t>
            </w:r>
          </w:p>
        </w:tc>
        <w:tc>
          <w:tcPr>
            <w:tcW w:w="4606" w:type="dxa"/>
          </w:tcPr>
          <w:p w:rsidR="00EF335E" w:rsidRDefault="00EF335E" w:rsidP="00EF335E">
            <w:pPr>
              <w:pStyle w:val="Listenabsatz"/>
              <w:ind w:left="0"/>
              <w:rPr>
                <w:lang w:val="en-US"/>
              </w:rPr>
            </w:pPr>
            <w:r>
              <w:rPr>
                <w:lang w:val="en-US"/>
              </w:rPr>
              <w:t>Output</w:t>
            </w:r>
          </w:p>
        </w:tc>
      </w:tr>
      <w:tr w:rsidR="00EF335E" w:rsidTr="00AF1C77">
        <w:tc>
          <w:tcPr>
            <w:tcW w:w="4606" w:type="dxa"/>
          </w:tcPr>
          <w:p w:rsidR="00EF335E" w:rsidRDefault="00EF335E" w:rsidP="00EF335E">
            <w:pPr>
              <w:pStyle w:val="Listenabsatz"/>
              <w:ind w:left="0"/>
              <w:rPr>
                <w:lang w:val="en-US"/>
              </w:rPr>
            </w:pPr>
            <w:r>
              <w:rPr>
                <w:lang w:val="en-US"/>
              </w:rPr>
              <w:t>Retina (via optic tract)</w:t>
            </w:r>
          </w:p>
          <w:p w:rsidR="00995F55" w:rsidRDefault="00995F55" w:rsidP="00EF335E">
            <w:pPr>
              <w:pStyle w:val="Listenabsatz"/>
              <w:ind w:left="0"/>
              <w:rPr>
                <w:lang w:val="en-US"/>
              </w:rPr>
            </w:pPr>
            <w:r>
              <w:rPr>
                <w:lang w:val="en-US"/>
              </w:rPr>
              <w:t>Layer 6 from V1 (recurrent connection)</w:t>
            </w:r>
          </w:p>
        </w:tc>
        <w:tc>
          <w:tcPr>
            <w:tcW w:w="4606" w:type="dxa"/>
          </w:tcPr>
          <w:p w:rsidR="00EF335E" w:rsidRDefault="00995F55" w:rsidP="00EF335E">
            <w:pPr>
              <w:pStyle w:val="Listenabsatz"/>
              <w:ind w:left="0"/>
              <w:rPr>
                <w:lang w:val="en-US"/>
              </w:rPr>
            </w:pPr>
            <w:r>
              <w:rPr>
                <w:lang w:val="en-US"/>
              </w:rPr>
              <w:t>Magno layers: V1 layers 4 upper, 6</w:t>
            </w:r>
          </w:p>
          <w:p w:rsidR="00995F55" w:rsidRDefault="00995F55" w:rsidP="00EF335E">
            <w:pPr>
              <w:pStyle w:val="Listenabsatz"/>
              <w:ind w:left="0"/>
              <w:rPr>
                <w:lang w:val="en-US"/>
              </w:rPr>
            </w:pPr>
            <w:r>
              <w:rPr>
                <w:lang w:val="en-US"/>
              </w:rPr>
              <w:t>Parvo layers: V1 layers 4 lower, 6</w:t>
            </w:r>
          </w:p>
          <w:p w:rsidR="00995F55" w:rsidRDefault="00995F55" w:rsidP="00EF335E">
            <w:pPr>
              <w:pStyle w:val="Listenabsatz"/>
              <w:ind w:left="0"/>
              <w:rPr>
                <w:lang w:val="en-US"/>
              </w:rPr>
            </w:pPr>
            <w:r>
              <w:rPr>
                <w:lang w:val="en-US"/>
              </w:rPr>
              <w:t>Konio layers: V1 layers 1, 2 , 3, 5</w:t>
            </w:r>
          </w:p>
        </w:tc>
      </w:tr>
    </w:tbl>
    <w:p w:rsidR="00EF335E" w:rsidRPr="00C1163C" w:rsidRDefault="00EF335E" w:rsidP="00EF335E">
      <w:pPr>
        <w:pStyle w:val="Listenabsatz"/>
        <w:rPr>
          <w:lang w:val="en-US"/>
        </w:rPr>
      </w:pPr>
    </w:p>
    <w:p w:rsidR="004E2974" w:rsidRPr="00C16EF9" w:rsidRDefault="00D6167F" w:rsidP="00C16EF9">
      <w:pPr>
        <w:pStyle w:val="Listenabsatz"/>
        <w:numPr>
          <w:ilvl w:val="0"/>
          <w:numId w:val="1"/>
        </w:numPr>
        <w:rPr>
          <w:lang w:val="en-US"/>
        </w:rPr>
      </w:pPr>
      <w:r>
        <w:rPr>
          <w:lang w:val="en-US"/>
        </w:rPr>
        <w:t>[Visual</w:t>
      </w:r>
      <w:r w:rsidR="005D34C4">
        <w:rPr>
          <w:lang w:val="en-US"/>
        </w:rPr>
        <w:t xml:space="preserve"> c</w:t>
      </w:r>
      <w:r>
        <w:rPr>
          <w:lang w:val="en-US"/>
        </w:rPr>
        <w:t>ortex]</w:t>
      </w:r>
      <w:r w:rsidR="00E21E56">
        <w:rPr>
          <w:lang w:val="en-US"/>
        </w:rPr>
        <w:t xml:space="preserve"> </w:t>
      </w:r>
      <w:r w:rsidR="00DF1375" w:rsidRPr="002D7A95">
        <w:rPr>
          <w:lang w:val="en-US"/>
        </w:rPr>
        <w:t xml:space="preserve">V1: Primary visual cortex: receives all visual input. </w:t>
      </w:r>
      <w:r w:rsidR="00DF1375">
        <w:rPr>
          <w:lang w:val="en-US"/>
        </w:rPr>
        <w:t>Begins processing of color, motion and shape. Cells in this area have the smallest receptive fields. V2, V3 and VP: Continue processing: cells of each area have progressively larger RF. MT/V5: Detects motion. V8: Processes color vision.</w:t>
      </w:r>
    </w:p>
    <w:p w:rsidR="004E2974" w:rsidRPr="005D34C4" w:rsidRDefault="004E2974" w:rsidP="004E2974">
      <w:pPr>
        <w:pStyle w:val="Listenabsatz"/>
        <w:numPr>
          <w:ilvl w:val="0"/>
          <w:numId w:val="1"/>
        </w:numPr>
        <w:rPr>
          <w:lang w:val="fr-CH"/>
        </w:rPr>
      </w:pPr>
      <w:r w:rsidRPr="005D34C4">
        <w:rPr>
          <w:lang w:val="fr-CH"/>
        </w:rPr>
        <w:t>Extrastriate cortex</w:t>
      </w:r>
      <w:r w:rsidR="00D6167F" w:rsidRPr="005D34C4">
        <w:rPr>
          <w:lang w:val="fr-CH"/>
        </w:rPr>
        <w:t xml:space="preserve"> [Human</w:t>
      </w:r>
      <w:r w:rsidR="005D34C4">
        <w:rPr>
          <w:lang w:val="fr-CH"/>
        </w:rPr>
        <w:t xml:space="preserve"> e</w:t>
      </w:r>
      <w:r w:rsidR="005D34C4" w:rsidRPr="005D34C4">
        <w:rPr>
          <w:lang w:val="fr-CH"/>
        </w:rPr>
        <w:t>xtras</w:t>
      </w:r>
      <w:r w:rsidR="00D6167F" w:rsidRPr="005D34C4">
        <w:rPr>
          <w:lang w:val="fr-CH"/>
        </w:rPr>
        <w:t>triate</w:t>
      </w:r>
      <w:r w:rsidR="005D34C4" w:rsidRPr="005D34C4">
        <w:rPr>
          <w:lang w:val="fr-CH"/>
        </w:rPr>
        <w:t xml:space="preserve"> c</w:t>
      </w:r>
      <w:r w:rsidR="00D6167F" w:rsidRPr="005D34C4">
        <w:rPr>
          <w:lang w:val="fr-CH"/>
        </w:rPr>
        <w:t>ortex, Macaque</w:t>
      </w:r>
      <w:r w:rsidR="005D34C4" w:rsidRPr="005D34C4">
        <w:rPr>
          <w:lang w:val="fr-CH"/>
        </w:rPr>
        <w:t xml:space="preserve"> e</w:t>
      </w:r>
      <w:r w:rsidR="00D6167F" w:rsidRPr="005D34C4">
        <w:rPr>
          <w:lang w:val="fr-CH"/>
        </w:rPr>
        <w:t>xtra</w:t>
      </w:r>
      <w:r w:rsidR="005D34C4">
        <w:rPr>
          <w:lang w:val="fr-CH"/>
        </w:rPr>
        <w:t>s</w:t>
      </w:r>
      <w:r w:rsidR="00D6167F" w:rsidRPr="005D34C4">
        <w:rPr>
          <w:lang w:val="fr-CH"/>
        </w:rPr>
        <w:t>triate</w:t>
      </w:r>
      <w:r w:rsidR="005D34C4">
        <w:rPr>
          <w:lang w:val="fr-CH"/>
        </w:rPr>
        <w:t xml:space="preserve"> c</w:t>
      </w:r>
      <w:r w:rsidR="00D6167F" w:rsidRPr="005D34C4">
        <w:rPr>
          <w:lang w:val="fr-CH"/>
        </w:rPr>
        <w:t>ortex]</w:t>
      </w:r>
    </w:p>
    <w:p w:rsidR="0088125B" w:rsidRPr="004E2974" w:rsidRDefault="0088125B" w:rsidP="004E2974">
      <w:pPr>
        <w:pStyle w:val="Listenabsatz"/>
        <w:numPr>
          <w:ilvl w:val="0"/>
          <w:numId w:val="1"/>
        </w:numPr>
        <w:rPr>
          <w:lang w:val="en-US"/>
        </w:rPr>
      </w:pPr>
      <w:r w:rsidRPr="00332D68">
        <w:rPr>
          <w:b/>
          <w:lang w:val="en-US"/>
        </w:rPr>
        <w:t>Visual field</w:t>
      </w:r>
      <w:r>
        <w:rPr>
          <w:lang w:val="en-US"/>
        </w:rPr>
        <w:t>: The area which one sees. This area can be mapped onto the retina.</w:t>
      </w:r>
    </w:p>
    <w:p w:rsidR="004E2974" w:rsidRPr="004E2974" w:rsidRDefault="004E2974" w:rsidP="004E2974">
      <w:pPr>
        <w:pStyle w:val="Listenabsatz"/>
        <w:numPr>
          <w:ilvl w:val="0"/>
          <w:numId w:val="1"/>
        </w:numPr>
        <w:rPr>
          <w:lang w:val="en-US"/>
        </w:rPr>
      </w:pPr>
      <w:r w:rsidRPr="00332D68">
        <w:rPr>
          <w:b/>
          <w:lang w:val="en-US"/>
        </w:rPr>
        <w:t>Receptive field</w:t>
      </w:r>
      <w:r w:rsidR="0008673C">
        <w:rPr>
          <w:lang w:val="en-US"/>
        </w:rPr>
        <w:t>: The RF of a visual cell is the region of visual space (or any other space for general cells)</w:t>
      </w:r>
      <w:r w:rsidR="003B14EF">
        <w:rPr>
          <w:lang w:val="en-US"/>
        </w:rPr>
        <w:t xml:space="preserve"> in which light influences the cell’s firing activity.</w:t>
      </w:r>
      <w:r w:rsidR="0055248C">
        <w:rPr>
          <w:lang w:val="en-US"/>
        </w:rPr>
        <w:t xml:space="preserve"> The RF of a cell is formed by the RF which synapse (converge) on it. E.g. the RF of a ganglion cell is </w:t>
      </w:r>
      <w:r w:rsidR="00DD28E0">
        <w:rPr>
          <w:lang w:val="en-US"/>
        </w:rPr>
        <w:t>determined</w:t>
      </w:r>
      <w:r w:rsidR="0055248C">
        <w:rPr>
          <w:lang w:val="en-US"/>
        </w:rPr>
        <w:t xml:space="preserve"> by the RF of “its” photoreceptors.</w:t>
      </w:r>
    </w:p>
    <w:p w:rsidR="004E2974" w:rsidRDefault="00E21199" w:rsidP="004E2974">
      <w:pPr>
        <w:pStyle w:val="Listenabsatz"/>
        <w:numPr>
          <w:ilvl w:val="0"/>
          <w:numId w:val="1"/>
        </w:numPr>
        <w:rPr>
          <w:lang w:val="en-US"/>
        </w:rPr>
      </w:pPr>
      <w:r>
        <w:rPr>
          <w:lang w:val="en-US"/>
        </w:rPr>
        <w:t>[</w:t>
      </w:r>
      <w:r w:rsidRPr="00167FCB">
        <w:rPr>
          <w:b/>
          <w:lang w:val="en-US"/>
        </w:rPr>
        <w:t>Lateral</w:t>
      </w:r>
      <w:r w:rsidR="00167FCB" w:rsidRPr="00167FCB">
        <w:rPr>
          <w:b/>
          <w:lang w:val="en-US"/>
        </w:rPr>
        <w:t xml:space="preserve"> i</w:t>
      </w:r>
      <w:r w:rsidR="004E2974" w:rsidRPr="00167FCB">
        <w:rPr>
          <w:b/>
          <w:lang w:val="en-US"/>
        </w:rPr>
        <w:t>nhibition</w:t>
      </w:r>
      <w:r>
        <w:rPr>
          <w:lang w:val="en-US"/>
        </w:rPr>
        <w:t>]</w:t>
      </w:r>
      <w:r w:rsidR="004E2974" w:rsidRPr="004E2974">
        <w:rPr>
          <w:lang w:val="en-US"/>
        </w:rPr>
        <w:t xml:space="preserve"> (exam question)</w:t>
      </w:r>
    </w:p>
    <w:p w:rsidR="00603374" w:rsidRDefault="00603374" w:rsidP="002A3C5B">
      <w:pPr>
        <w:pStyle w:val="Listenabsatz"/>
        <w:numPr>
          <w:ilvl w:val="1"/>
          <w:numId w:val="1"/>
        </w:numPr>
        <w:rPr>
          <w:lang w:val="en-US"/>
        </w:rPr>
      </w:pPr>
      <w:r>
        <w:rPr>
          <w:lang w:val="en-US"/>
        </w:rPr>
        <w:t>Receptive field of a bipolar cell:</w:t>
      </w:r>
      <w:r w:rsidR="0081191B">
        <w:rPr>
          <w:lang w:val="en-US"/>
        </w:rPr>
        <w:t xml:space="preserve"> </w:t>
      </w:r>
      <w:r>
        <w:rPr>
          <w:lang w:val="en-US"/>
        </w:rPr>
        <w:t xml:space="preserve">A bipolar cell has a round RF with a center that is excitatory </w:t>
      </w:r>
      <w:r w:rsidR="002A3C5B">
        <w:rPr>
          <w:lang w:val="en-US"/>
        </w:rPr>
        <w:t>with</w:t>
      </w:r>
      <w:r>
        <w:rPr>
          <w:lang w:val="en-US"/>
        </w:rPr>
        <w:t xml:space="preserve"> inhibitory surround</w:t>
      </w:r>
      <w:r w:rsidR="00167FCB">
        <w:rPr>
          <w:lang w:val="en-US"/>
        </w:rPr>
        <w:t xml:space="preserve"> (or vice versa)</w:t>
      </w:r>
      <w:r>
        <w:rPr>
          <w:lang w:val="en-US"/>
        </w:rPr>
        <w:t>.</w:t>
      </w:r>
      <w:r w:rsidR="007E0860">
        <w:rPr>
          <w:lang w:val="en-US"/>
        </w:rPr>
        <w:t xml:space="preserve"> A horizontal (lateral) cell bundles some photoreceptors in s</w:t>
      </w:r>
      <w:r w:rsidR="002A3C5B">
        <w:rPr>
          <w:lang w:val="en-US"/>
        </w:rPr>
        <w:t>uch a way that this RF emerges.</w:t>
      </w:r>
      <w:r w:rsidR="002A3C5B">
        <w:rPr>
          <w:lang w:val="en-US"/>
        </w:rPr>
        <w:br/>
        <w:t>This kind of wiring is called lateral inhibition and is widely used in the central nervous system. In this case, the horizontal cell is the inhibitory interneuron</w:t>
      </w:r>
      <w:r w:rsidR="00155B95">
        <w:rPr>
          <w:lang w:val="en-US"/>
        </w:rPr>
        <w:t>.</w:t>
      </w:r>
    </w:p>
    <w:p w:rsidR="002A3C5B" w:rsidRDefault="00EB25EF" w:rsidP="002A3C5B">
      <w:pPr>
        <w:pStyle w:val="Listenabsatz"/>
        <w:numPr>
          <w:ilvl w:val="1"/>
          <w:numId w:val="1"/>
        </w:numPr>
        <w:rPr>
          <w:lang w:val="en-US"/>
        </w:rPr>
      </w:pPr>
      <w:r>
        <w:rPr>
          <w:lang w:val="en-US"/>
        </w:rPr>
        <w:t>Bipolar cell responses: C</w:t>
      </w:r>
      <w:r w:rsidR="002A3C5B">
        <w:rPr>
          <w:lang w:val="en-US"/>
        </w:rPr>
        <w:t>enter</w:t>
      </w:r>
      <w:r>
        <w:rPr>
          <w:lang w:val="en-US"/>
        </w:rPr>
        <w:t>: On, Surround: Off</w:t>
      </w:r>
      <w:r w:rsidR="002A3C5B">
        <w:rPr>
          <w:lang w:val="en-US"/>
        </w:rPr>
        <w:t xml:space="preserve"> stimulus is excitatory </w:t>
      </w:r>
      <w:r>
        <w:rPr>
          <w:lang w:val="en-US"/>
        </w:rPr>
        <w:t>(center and surround of cell react excitatory). Conversely, Center: Off, Surround: On stimulus is inhibitory. Center and surround: On is weakly excitatory.</w:t>
      </w:r>
    </w:p>
    <w:p w:rsidR="00EB25EF" w:rsidRDefault="00EB25EF" w:rsidP="002A3C5B">
      <w:pPr>
        <w:pStyle w:val="Listenabsatz"/>
        <w:numPr>
          <w:ilvl w:val="1"/>
          <w:numId w:val="1"/>
        </w:numPr>
        <w:rPr>
          <w:lang w:val="en-US"/>
        </w:rPr>
      </w:pPr>
      <w:r>
        <w:rPr>
          <w:lang w:val="en-US"/>
        </w:rPr>
        <w:t>Ganglion cells adapt to high voltage of bipolar cells after some time and would completely adapt. Thanks to REM, the signal never remains constant over the time needed.</w:t>
      </w:r>
    </w:p>
    <w:p w:rsidR="00EB25EF" w:rsidRPr="004E2974" w:rsidRDefault="00EB25EF" w:rsidP="002A3C5B">
      <w:pPr>
        <w:pStyle w:val="Listenabsatz"/>
        <w:numPr>
          <w:ilvl w:val="1"/>
          <w:numId w:val="1"/>
        </w:numPr>
        <w:rPr>
          <w:lang w:val="en-US"/>
        </w:rPr>
      </w:pPr>
      <w:r>
        <w:rPr>
          <w:lang w:val="en-US"/>
        </w:rPr>
        <w:t xml:space="preserve">Retinal neurons normally don’t spike (besides </w:t>
      </w:r>
      <w:r w:rsidR="009369D9">
        <w:rPr>
          <w:lang w:val="en-US"/>
        </w:rPr>
        <w:t>GC</w:t>
      </w:r>
      <w:r>
        <w:rPr>
          <w:lang w:val="en-US"/>
        </w:rPr>
        <w:t>) but vary membrane potentials.</w:t>
      </w:r>
    </w:p>
    <w:p w:rsidR="00CE3C99" w:rsidRPr="004E2974" w:rsidRDefault="00CE3C99" w:rsidP="004E2974">
      <w:pPr>
        <w:pStyle w:val="berschrift1"/>
        <w:rPr>
          <w:lang w:val="en-US"/>
        </w:rPr>
      </w:pPr>
      <w:r w:rsidRPr="004E2974">
        <w:rPr>
          <w:lang w:val="en-US"/>
        </w:rPr>
        <w:t>Lecture 2</w:t>
      </w:r>
    </w:p>
    <w:p w:rsidR="00CE3C99" w:rsidRPr="004E2974" w:rsidRDefault="004E2974">
      <w:pPr>
        <w:rPr>
          <w:lang w:val="en-US"/>
        </w:rPr>
      </w:pPr>
      <w:r w:rsidRPr="00FE79D2">
        <w:rPr>
          <w:b/>
          <w:lang w:val="en-US"/>
        </w:rPr>
        <w:t>Topics</w:t>
      </w:r>
      <w:r w:rsidRPr="004E2974">
        <w:rPr>
          <w:lang w:val="en-US"/>
        </w:rPr>
        <w:t xml:space="preserve">: </w:t>
      </w:r>
      <w:r>
        <w:rPr>
          <w:lang w:val="en-US"/>
        </w:rPr>
        <w:t>Chromatic vision</w:t>
      </w:r>
    </w:p>
    <w:p w:rsidR="004E2974" w:rsidRPr="00FE79D2" w:rsidRDefault="004E2974">
      <w:pPr>
        <w:rPr>
          <w:b/>
          <w:lang w:val="en-US"/>
        </w:rPr>
      </w:pPr>
      <w:r w:rsidRPr="00FE79D2">
        <w:rPr>
          <w:b/>
          <w:lang w:val="en-US"/>
        </w:rPr>
        <w:t>Keywords</w:t>
      </w:r>
    </w:p>
    <w:p w:rsidR="00DD5DBC" w:rsidRDefault="009C14A7" w:rsidP="004E2974">
      <w:pPr>
        <w:pStyle w:val="Listenabsatz"/>
        <w:numPr>
          <w:ilvl w:val="0"/>
          <w:numId w:val="2"/>
        </w:numPr>
        <w:rPr>
          <w:lang w:val="en-US"/>
        </w:rPr>
      </w:pPr>
      <w:r w:rsidRPr="009C14A7">
        <w:rPr>
          <w:b/>
          <w:bCs/>
          <w:lang w:val="en-US"/>
        </w:rPr>
        <w:t>Rod cells</w:t>
      </w:r>
      <w:r w:rsidRPr="009C14A7">
        <w:rPr>
          <w:lang w:val="en-US"/>
        </w:rPr>
        <w:t xml:space="preserve"> are </w:t>
      </w:r>
      <w:r w:rsidRPr="00F93033">
        <w:rPr>
          <w:i/>
          <w:lang w:val="en-US"/>
        </w:rPr>
        <w:t>photoreceptor cells</w:t>
      </w:r>
      <w:r w:rsidRPr="009C14A7">
        <w:rPr>
          <w:lang w:val="en-US"/>
        </w:rPr>
        <w:t xml:space="preserve"> in the </w:t>
      </w:r>
      <w:r>
        <w:rPr>
          <w:lang w:val="en-US"/>
        </w:rPr>
        <w:t>retina</w:t>
      </w:r>
      <w:r w:rsidR="00826792">
        <w:rPr>
          <w:lang w:val="en-US"/>
        </w:rPr>
        <w:t xml:space="preserve">. </w:t>
      </w:r>
      <w:r w:rsidRPr="009C14A7">
        <w:rPr>
          <w:lang w:val="en-US"/>
        </w:rPr>
        <w:t xml:space="preserve">Rods are concentrated at the outer edges of the retina and are used in </w:t>
      </w:r>
      <w:r w:rsidRPr="00F93033">
        <w:rPr>
          <w:i/>
          <w:lang w:val="en-US"/>
        </w:rPr>
        <w:t>peripheral vision</w:t>
      </w:r>
      <w:r w:rsidRPr="009C14A7">
        <w:rPr>
          <w:lang w:val="en-US"/>
        </w:rPr>
        <w:t xml:space="preserve">. More sensitive than cone cells, rod cells </w:t>
      </w:r>
      <w:r w:rsidR="00F93033">
        <w:rPr>
          <w:lang w:val="en-US"/>
        </w:rPr>
        <w:t xml:space="preserve">work best in </w:t>
      </w:r>
      <w:r w:rsidR="00F93033" w:rsidRPr="00F93033">
        <w:rPr>
          <w:i/>
          <w:lang w:val="en-US"/>
        </w:rPr>
        <w:t>dim light conditions</w:t>
      </w:r>
      <w:r w:rsidRPr="009C14A7">
        <w:rPr>
          <w:lang w:val="en-US"/>
        </w:rPr>
        <w:t xml:space="preserve">. On average, there are approximately </w:t>
      </w:r>
      <w:r w:rsidRPr="00F93033">
        <w:rPr>
          <w:i/>
          <w:lang w:val="en-US"/>
        </w:rPr>
        <w:t>125 million</w:t>
      </w:r>
      <w:r w:rsidRPr="009C14A7">
        <w:rPr>
          <w:lang w:val="en-US"/>
        </w:rPr>
        <w:t xml:space="preserve"> rod cells in the human retina.</w:t>
      </w:r>
    </w:p>
    <w:p w:rsidR="00913DB5" w:rsidRPr="00913DB5" w:rsidRDefault="00913DB5" w:rsidP="00913DB5">
      <w:pPr>
        <w:pStyle w:val="Listenabsatz"/>
        <w:numPr>
          <w:ilvl w:val="1"/>
          <w:numId w:val="2"/>
        </w:numPr>
        <w:rPr>
          <w:lang w:val="en-US"/>
        </w:rPr>
      </w:pPr>
      <w:r w:rsidRPr="00913DB5">
        <w:rPr>
          <w:bCs/>
          <w:lang w:val="en-US"/>
        </w:rPr>
        <w:lastRenderedPageBreak/>
        <w:t>Rod cells respond maximally around wavelength 498nm</w:t>
      </w:r>
      <w:r w:rsidR="00DC7F7E">
        <w:rPr>
          <w:bCs/>
          <w:lang w:val="en-US"/>
        </w:rPr>
        <w:t xml:space="preserve"> </w:t>
      </w:r>
      <w:r w:rsidR="00DC7F7E">
        <w:rPr>
          <w:lang w:val="en-US"/>
        </w:rPr>
        <w:t>[Wavelength sensitivity]</w:t>
      </w:r>
    </w:p>
    <w:p w:rsidR="00F93033" w:rsidRDefault="00F93033" w:rsidP="00F93033">
      <w:pPr>
        <w:pStyle w:val="Listenabsatz"/>
        <w:numPr>
          <w:ilvl w:val="0"/>
          <w:numId w:val="2"/>
        </w:numPr>
        <w:rPr>
          <w:lang w:val="en-US"/>
        </w:rPr>
      </w:pPr>
      <w:r w:rsidRPr="00F93033">
        <w:rPr>
          <w:b/>
          <w:lang w:val="en-US"/>
        </w:rPr>
        <w:t>Cone cells</w:t>
      </w:r>
      <w:r>
        <w:rPr>
          <w:lang w:val="en-US"/>
        </w:rPr>
        <w:t xml:space="preserve"> are </w:t>
      </w:r>
      <w:r w:rsidRPr="00F93033">
        <w:rPr>
          <w:i/>
          <w:lang w:val="en-US"/>
        </w:rPr>
        <w:t>photoreceptor cells</w:t>
      </w:r>
      <w:r>
        <w:rPr>
          <w:lang w:val="en-US"/>
        </w:rPr>
        <w:t xml:space="preserve"> in the retina</w:t>
      </w:r>
      <w:r w:rsidRPr="00F93033">
        <w:rPr>
          <w:lang w:val="en-US"/>
        </w:rPr>
        <w:t xml:space="preserve">. Cone cells are densely packed in the fovea centralis, but quickly reduce in number towards the periphery of the retina. </w:t>
      </w:r>
      <w:r>
        <w:rPr>
          <w:lang w:val="en-US"/>
        </w:rPr>
        <w:t xml:space="preserve">Cones work better in </w:t>
      </w:r>
      <w:r w:rsidRPr="00F93033">
        <w:rPr>
          <w:i/>
          <w:lang w:val="en-US"/>
        </w:rPr>
        <w:t>bright light conditions</w:t>
      </w:r>
      <w:r>
        <w:rPr>
          <w:lang w:val="en-US"/>
        </w:rPr>
        <w:t xml:space="preserve">. </w:t>
      </w:r>
      <w:r w:rsidRPr="00F93033">
        <w:rPr>
          <w:lang w:val="en-US"/>
        </w:rPr>
        <w:t xml:space="preserve">There are about </w:t>
      </w:r>
      <w:r w:rsidRPr="00F93033">
        <w:rPr>
          <w:i/>
          <w:lang w:val="en-US"/>
        </w:rPr>
        <w:t>six to seven million</w:t>
      </w:r>
      <w:r>
        <w:rPr>
          <w:lang w:val="en-US"/>
        </w:rPr>
        <w:t xml:space="preserve"> cones in a human eye.</w:t>
      </w:r>
    </w:p>
    <w:p w:rsidR="00913DB5" w:rsidRPr="00913DB5" w:rsidRDefault="00913DB5" w:rsidP="00913DB5">
      <w:pPr>
        <w:pStyle w:val="Listenabsatz"/>
        <w:numPr>
          <w:ilvl w:val="1"/>
          <w:numId w:val="2"/>
        </w:numPr>
        <w:rPr>
          <w:lang w:val="en-US"/>
        </w:rPr>
      </w:pPr>
      <w:r w:rsidRPr="00913DB5">
        <w:rPr>
          <w:lang w:val="en-US"/>
        </w:rPr>
        <w:t xml:space="preserve">In humans, there are 3 types of cones: </w:t>
      </w:r>
      <w:r>
        <w:rPr>
          <w:lang w:val="en-US"/>
        </w:rPr>
        <w:t>S, M and L-cones. Their intensity maxima are around wavelengths 437nm (S), 533nm (M), 564nm (L)</w:t>
      </w:r>
      <w:r w:rsidR="00DC7F7E">
        <w:rPr>
          <w:lang w:val="en-US"/>
        </w:rPr>
        <w:t xml:space="preserve"> [Wavelength sensitivity]</w:t>
      </w:r>
    </w:p>
    <w:p w:rsidR="00DD5DBC" w:rsidRPr="004E2974" w:rsidRDefault="00DD5DBC" w:rsidP="00F93033">
      <w:pPr>
        <w:pStyle w:val="Listenabsatz"/>
        <w:numPr>
          <w:ilvl w:val="0"/>
          <w:numId w:val="2"/>
        </w:numPr>
        <w:rPr>
          <w:lang w:val="en-US"/>
        </w:rPr>
      </w:pPr>
      <w:r>
        <w:rPr>
          <w:lang w:val="en-US"/>
        </w:rPr>
        <w:t>[</w:t>
      </w:r>
      <w:r w:rsidRPr="00B66F09">
        <w:rPr>
          <w:b/>
          <w:lang w:val="en-US"/>
        </w:rPr>
        <w:t>Distribution</w:t>
      </w:r>
      <w:r w:rsidR="00B66F09" w:rsidRPr="00B66F09">
        <w:rPr>
          <w:b/>
          <w:lang w:val="en-US"/>
        </w:rPr>
        <w:t xml:space="preserve"> of r</w:t>
      </w:r>
      <w:r w:rsidRPr="00B66F09">
        <w:rPr>
          <w:b/>
          <w:lang w:val="en-US"/>
        </w:rPr>
        <w:t>ods</w:t>
      </w:r>
      <w:r w:rsidR="00B66F09" w:rsidRPr="00B66F09">
        <w:rPr>
          <w:b/>
          <w:lang w:val="en-US"/>
        </w:rPr>
        <w:t xml:space="preserve"> and c</w:t>
      </w:r>
      <w:r w:rsidRPr="00B66F09">
        <w:rPr>
          <w:b/>
          <w:lang w:val="en-US"/>
        </w:rPr>
        <w:t>ones</w:t>
      </w:r>
      <w:r>
        <w:rPr>
          <w:lang w:val="en-US"/>
        </w:rPr>
        <w:t>]</w:t>
      </w:r>
      <w:r w:rsidR="00260A4B">
        <w:rPr>
          <w:lang w:val="en-US"/>
        </w:rPr>
        <w:t xml:space="preserve"> In the fovea, cones are smaller in diameter than in the periphery.</w:t>
      </w:r>
      <w:r w:rsidR="00310682">
        <w:rPr>
          <w:lang w:val="en-US"/>
        </w:rPr>
        <w:t xml:space="preserve"> Within the cones, S-cones are quite rare and completely absent in the fovea. [Cone mosaic]</w:t>
      </w:r>
      <w:r w:rsidR="0047333A">
        <w:rPr>
          <w:lang w:val="en-US"/>
        </w:rPr>
        <w:t>.</w:t>
      </w:r>
      <w:r w:rsidR="0047333A">
        <w:rPr>
          <w:lang w:val="en-US"/>
        </w:rPr>
        <w:br/>
      </w:r>
      <w:r w:rsidR="0003441A">
        <w:rPr>
          <w:lang w:val="en-US"/>
        </w:rPr>
        <w:t>The ratio of S to L and M cones is constant but that of L to M cones can vary significantly between individuals.</w:t>
      </w:r>
    </w:p>
    <w:p w:rsidR="004E2974" w:rsidRPr="004E2974" w:rsidRDefault="00151715" w:rsidP="004E2974">
      <w:pPr>
        <w:pStyle w:val="Listenabsatz"/>
        <w:numPr>
          <w:ilvl w:val="0"/>
          <w:numId w:val="2"/>
        </w:numPr>
        <w:rPr>
          <w:lang w:val="en-US"/>
        </w:rPr>
      </w:pPr>
      <w:r>
        <w:rPr>
          <w:lang w:val="en-US"/>
        </w:rPr>
        <w:t>[</w:t>
      </w:r>
      <w:r w:rsidRPr="00151715">
        <w:rPr>
          <w:b/>
          <w:lang w:val="en-US"/>
        </w:rPr>
        <w:t>Principle</w:t>
      </w:r>
      <w:r w:rsidR="00B66F09">
        <w:rPr>
          <w:b/>
          <w:lang w:val="en-US"/>
        </w:rPr>
        <w:t xml:space="preserve"> o</w:t>
      </w:r>
      <w:r w:rsidRPr="00151715">
        <w:rPr>
          <w:b/>
          <w:lang w:val="en-US"/>
        </w:rPr>
        <w:t>f</w:t>
      </w:r>
      <w:r w:rsidR="00B66F09">
        <w:rPr>
          <w:b/>
          <w:lang w:val="en-US"/>
        </w:rPr>
        <w:t xml:space="preserve"> u</w:t>
      </w:r>
      <w:r w:rsidR="004E2974" w:rsidRPr="00151715">
        <w:rPr>
          <w:b/>
          <w:lang w:val="en-US"/>
        </w:rPr>
        <w:t>nivariance</w:t>
      </w:r>
      <w:r>
        <w:rPr>
          <w:lang w:val="en-US"/>
        </w:rPr>
        <w:t xml:space="preserve">]: At wavelength-specific intensities, the response curve of a cone cell is the same for all wavelengths. =&gt; With </w:t>
      </w:r>
      <w:r w:rsidR="00090A35">
        <w:rPr>
          <w:lang w:val="en-US"/>
        </w:rPr>
        <w:t xml:space="preserve">only </w:t>
      </w:r>
      <w:r>
        <w:rPr>
          <w:lang w:val="en-US"/>
        </w:rPr>
        <w:t>a single cone, it is impossible to distinguish different wavelengths.</w:t>
      </w:r>
    </w:p>
    <w:p w:rsidR="00A07EB9" w:rsidRPr="00A07EB9" w:rsidRDefault="00090A35" w:rsidP="00090A35">
      <w:pPr>
        <w:pStyle w:val="Listenabsatz"/>
        <w:numPr>
          <w:ilvl w:val="0"/>
          <w:numId w:val="2"/>
        </w:numPr>
        <w:rPr>
          <w:lang w:val="en-US"/>
        </w:rPr>
      </w:pPr>
      <w:r>
        <w:rPr>
          <w:lang w:val="en-US"/>
        </w:rPr>
        <w:t>Response of S</w:t>
      </w:r>
      <w:r w:rsidR="00A07EB9">
        <w:rPr>
          <w:lang w:val="en-US"/>
        </w:rPr>
        <w:t>, M and L cones</w:t>
      </w:r>
    </w:p>
    <w:p w:rsidR="00090A35" w:rsidRDefault="00090A35" w:rsidP="00A07EB9">
      <w:pPr>
        <w:pStyle w:val="Listenabsatz"/>
        <w:rPr>
          <w:lang w:val="en-US"/>
        </w:rPr>
      </w:pPr>
      <m:oMath>
        <m:r>
          <w:rPr>
            <w:rFonts w:ascii="Cambria Math" w:hAnsi="Cambria Math"/>
            <w:lang w:val="en-US"/>
          </w:rPr>
          <m:t>Respons</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S,M,L</m:t>
            </m:r>
          </m:sub>
        </m:sSub>
        <m:r>
          <w:rPr>
            <w:rFonts w:ascii="Cambria Math" w:hAnsi="Cambria Math"/>
            <w:lang w:val="en-US"/>
          </w:rPr>
          <m:t>=∫I</m:t>
        </m:r>
        <m:d>
          <m:dPr>
            <m:ctrlPr>
              <w:rPr>
                <w:rFonts w:ascii="Cambria Math" w:hAnsi="Cambria Math"/>
                <w:i/>
                <w:lang w:val="en-US"/>
              </w:rPr>
            </m:ctrlPr>
          </m:dPr>
          <m:e>
            <m:r>
              <w:rPr>
                <w:rFonts w:ascii="Cambria Math" w:hAnsi="Cambria Math"/>
                <w:lang w:val="en-US"/>
              </w:rPr>
              <m:t>λ</m:t>
            </m:r>
          </m:e>
        </m:d>
        <m:r>
          <w:rPr>
            <w:rFonts w:ascii="Cambria Math" w:hAnsi="Cambria Math"/>
            <w:lang w:val="en-US"/>
          </w:rPr>
          <m:t>R</m:t>
        </m:r>
        <m:d>
          <m:dPr>
            <m:ctrlPr>
              <w:rPr>
                <w:rFonts w:ascii="Cambria Math" w:hAnsi="Cambria Math"/>
                <w:i/>
                <w:lang w:val="en-US"/>
              </w:rPr>
            </m:ctrlPr>
          </m:dPr>
          <m:e>
            <m:r>
              <w:rPr>
                <w:rFonts w:ascii="Cambria Math" w:hAnsi="Cambria Math"/>
                <w:lang w:val="en-US"/>
              </w:rPr>
              <m:t>λ</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S,M,L</m:t>
            </m:r>
          </m:sub>
        </m:sSub>
        <m:d>
          <m:dPr>
            <m:ctrlPr>
              <w:rPr>
                <w:rFonts w:ascii="Cambria Math" w:hAnsi="Cambria Math"/>
                <w:i/>
                <w:lang w:val="en-US"/>
              </w:rPr>
            </m:ctrlPr>
          </m:dPr>
          <m:e>
            <m:r>
              <w:rPr>
                <w:rFonts w:ascii="Cambria Math" w:hAnsi="Cambria Math"/>
                <w:lang w:val="en-US"/>
              </w:rPr>
              <m:t>λ</m:t>
            </m:r>
          </m:e>
        </m:d>
        <m:r>
          <w:rPr>
            <w:rFonts w:ascii="Cambria Math" w:hAnsi="Cambria Math"/>
            <w:lang w:val="en-US"/>
          </w:rPr>
          <m:t>dλ</m:t>
        </m:r>
      </m:oMath>
      <w:r>
        <w:rPr>
          <w:lang w:val="en-US"/>
        </w:rPr>
        <w:t>,</w:t>
      </w:r>
      <w:r w:rsidR="00A07EB9">
        <w:rPr>
          <w:lang w:val="en-US"/>
        </w:rPr>
        <w:br/>
      </w:r>
      <w:r>
        <w:rPr>
          <w:lang w:val="en-US"/>
        </w:rPr>
        <w:t>where I = Illumination, R = Reflection, S = Wavelength sensitivity</w:t>
      </w:r>
      <w:r w:rsidR="00A07EB9">
        <w:rPr>
          <w:lang w:val="en-US"/>
        </w:rPr>
        <w:t>. Response is a three-dimensional vector.</w:t>
      </w:r>
    </w:p>
    <w:p w:rsidR="00A07EB9" w:rsidRPr="00A07EB9" w:rsidRDefault="00E37FCB" w:rsidP="00A07EB9">
      <w:pPr>
        <w:pStyle w:val="Listenabsatz"/>
        <w:numPr>
          <w:ilvl w:val="0"/>
          <w:numId w:val="2"/>
        </w:numPr>
        <w:rPr>
          <w:lang w:val="en-US"/>
        </w:rPr>
      </w:pPr>
      <w:r>
        <w:rPr>
          <w:lang w:val="en-US"/>
        </w:rPr>
        <w:t>The physical color can consist of infinitely many wavelengths, whereas the perceived color has only three components.</w:t>
      </w:r>
    </w:p>
    <w:p w:rsidR="004E2974" w:rsidRDefault="004E2974" w:rsidP="004E2974">
      <w:pPr>
        <w:pStyle w:val="Listenabsatz"/>
        <w:numPr>
          <w:ilvl w:val="0"/>
          <w:numId w:val="2"/>
        </w:numPr>
        <w:rPr>
          <w:lang w:val="en-US"/>
        </w:rPr>
      </w:pPr>
      <w:r w:rsidRPr="00AE538D">
        <w:rPr>
          <w:b/>
          <w:lang w:val="en-US"/>
        </w:rPr>
        <w:t>Metamery</w:t>
      </w:r>
      <w:r w:rsidR="00613037">
        <w:rPr>
          <w:lang w:val="en-US"/>
        </w:rPr>
        <w:t xml:space="preserve">: </w:t>
      </w:r>
      <w:r w:rsidR="00D37535">
        <w:rPr>
          <w:lang w:val="en-US"/>
        </w:rPr>
        <w:t xml:space="preserve">The physical color space is infinite-dimensional, since a physical color can consist of arbitrary many wavelengths. Cones map the physical color space to a three-dimensional color space. This mapping is of course not unique. </w:t>
      </w:r>
      <w:r w:rsidR="00AE538D">
        <w:rPr>
          <w:lang w:val="en-US"/>
        </w:rPr>
        <w:t>Different spectral wavelength distributions of different light sources can lead to the same color perception.</w:t>
      </w:r>
      <w:r w:rsidR="00D37535">
        <w:rPr>
          <w:lang w:val="en-US"/>
        </w:rPr>
        <w:t xml:space="preserve"> This </w:t>
      </w:r>
      <w:r w:rsidR="00B81CB0">
        <w:rPr>
          <w:lang w:val="en-US"/>
        </w:rPr>
        <w:t>ambiguity</w:t>
      </w:r>
      <w:r w:rsidR="00D37535">
        <w:rPr>
          <w:lang w:val="en-US"/>
        </w:rPr>
        <w:t xml:space="preserve"> is called metamery.</w:t>
      </w:r>
    </w:p>
    <w:p w:rsidR="002D0F0F" w:rsidRDefault="002D0F0F" w:rsidP="004E2974">
      <w:pPr>
        <w:pStyle w:val="Listenabsatz"/>
        <w:numPr>
          <w:ilvl w:val="0"/>
          <w:numId w:val="2"/>
        </w:numPr>
        <w:rPr>
          <w:lang w:val="en-US"/>
        </w:rPr>
      </w:pPr>
      <w:r>
        <w:rPr>
          <w:b/>
          <w:lang w:val="en-US"/>
        </w:rPr>
        <w:t>Color constancy</w:t>
      </w:r>
      <w:r w:rsidRPr="002D0F0F">
        <w:rPr>
          <w:lang w:val="en-US"/>
        </w:rPr>
        <w:t>:</w:t>
      </w:r>
      <w:r>
        <w:rPr>
          <w:lang w:val="en-US"/>
        </w:rPr>
        <w:t xml:space="preserve"> Color perception doesn’t change drastically even if illumination changes drastically.</w:t>
      </w:r>
    </w:p>
    <w:p w:rsidR="004E2974" w:rsidRDefault="00BC42CD" w:rsidP="004E2974">
      <w:pPr>
        <w:pStyle w:val="Listenabsatz"/>
        <w:numPr>
          <w:ilvl w:val="0"/>
          <w:numId w:val="2"/>
        </w:numPr>
        <w:rPr>
          <w:lang w:val="en-US"/>
        </w:rPr>
      </w:pPr>
      <w:r>
        <w:rPr>
          <w:lang w:val="en-US"/>
        </w:rPr>
        <w:t xml:space="preserve">Cones adapt to background illumination =&gt; </w:t>
      </w:r>
      <w:r w:rsidR="00F414F0">
        <w:rPr>
          <w:lang w:val="en-US"/>
        </w:rPr>
        <w:t>at</w:t>
      </w:r>
      <w:r>
        <w:rPr>
          <w:lang w:val="en-US"/>
        </w:rPr>
        <w:t xml:space="preserve"> lower illumination, cones are more sensitive.</w:t>
      </w:r>
      <w:r w:rsidR="002A5051">
        <w:rPr>
          <w:lang w:val="en-US"/>
        </w:rPr>
        <w:t xml:space="preserve"> [</w:t>
      </w:r>
      <w:r w:rsidR="00F414F0">
        <w:rPr>
          <w:lang w:val="en-US"/>
        </w:rPr>
        <w:t>Adaptation</w:t>
      </w:r>
      <w:r w:rsidR="002A5051">
        <w:rPr>
          <w:lang w:val="en-US"/>
        </w:rPr>
        <w:t xml:space="preserve"> to dark background</w:t>
      </w:r>
      <w:r w:rsidR="00F414F0">
        <w:rPr>
          <w:lang w:val="en-US"/>
        </w:rPr>
        <w:t>]</w:t>
      </w:r>
    </w:p>
    <w:p w:rsidR="00CB77D5" w:rsidRDefault="00CB77D5" w:rsidP="002A0141">
      <w:pPr>
        <w:pStyle w:val="berschrift1"/>
        <w:rPr>
          <w:lang w:val="en-US"/>
        </w:rPr>
      </w:pPr>
      <w:r>
        <w:rPr>
          <w:lang w:val="en-US"/>
        </w:rPr>
        <w:t>From Lecture 7</w:t>
      </w:r>
    </w:p>
    <w:p w:rsidR="00CB77D5" w:rsidRDefault="00CB77D5" w:rsidP="00CB77D5">
      <w:pPr>
        <w:pStyle w:val="Listenabsatz"/>
        <w:numPr>
          <w:ilvl w:val="0"/>
          <w:numId w:val="8"/>
        </w:numPr>
        <w:rPr>
          <w:lang w:val="en-US"/>
        </w:rPr>
      </w:pPr>
      <w:r>
        <w:rPr>
          <w:lang w:val="en-US"/>
        </w:rPr>
        <w:t>[Absolute wavelength sensitivities]: The graph shows the share of blue, green and red light in a testlight between 400 and 700 nm. E.g. for 600nm, there is very much red light and only some green light</w:t>
      </w:r>
      <w:r w:rsidR="00F70BC6">
        <w:rPr>
          <w:lang w:val="en-US"/>
        </w:rPr>
        <w:t xml:space="preserve">. Negative values mean that light of a color had to be shone on the testlight area to have a color match. </w:t>
      </w:r>
      <w:r>
        <w:rPr>
          <w:lang w:val="en-US"/>
        </w:rPr>
        <w:t xml:space="preserve">The </w:t>
      </w:r>
      <w:r w:rsidR="00F70BC6">
        <w:rPr>
          <w:lang w:val="en-US"/>
        </w:rPr>
        <w:t>distribution</w:t>
      </w:r>
      <w:r>
        <w:rPr>
          <w:lang w:val="en-US"/>
        </w:rPr>
        <w:t xml:space="preserve"> perfectly matches S,</w:t>
      </w:r>
      <w:r w:rsidR="00421B62">
        <w:rPr>
          <w:lang w:val="en-US"/>
        </w:rPr>
        <w:t xml:space="preserve"> </w:t>
      </w:r>
      <w:r>
        <w:rPr>
          <w:lang w:val="en-US"/>
        </w:rPr>
        <w:t>M and L-cone sensitivities.</w:t>
      </w:r>
    </w:p>
    <w:p w:rsidR="00F70BC6" w:rsidRDefault="00F70BC6" w:rsidP="00CB77D5">
      <w:pPr>
        <w:pStyle w:val="Listenabsatz"/>
        <w:numPr>
          <w:ilvl w:val="0"/>
          <w:numId w:val="8"/>
        </w:numPr>
        <w:rPr>
          <w:lang w:val="en-US"/>
        </w:rPr>
      </w:pPr>
      <w:r>
        <w:rPr>
          <w:lang w:val="en-US"/>
        </w:rPr>
        <w:t>[</w:t>
      </w:r>
      <w:r w:rsidRPr="00F70BC6">
        <w:rPr>
          <w:b/>
          <w:lang w:val="en-US"/>
        </w:rPr>
        <w:t>Receptive fields of LGN neurons</w:t>
      </w:r>
      <w:r>
        <w:rPr>
          <w:lang w:val="en-US"/>
        </w:rPr>
        <w:t>]</w:t>
      </w:r>
      <w:r w:rsidR="00421B62">
        <w:rPr>
          <w:lang w:val="en-US"/>
        </w:rPr>
        <w:t xml:space="preserve"> There are two types of receptive fields of LGN P</w:t>
      </w:r>
      <w:r w:rsidR="000F24A8">
        <w:rPr>
          <w:lang w:val="en-US"/>
        </w:rPr>
        <w:t>arvocellular</w:t>
      </w:r>
      <w:r w:rsidR="00421B62">
        <w:rPr>
          <w:lang w:val="en-US"/>
        </w:rPr>
        <w:t xml:space="preserve"> cells: Red-green cells and yellow-blue cells.</w:t>
      </w:r>
      <w:r w:rsidR="0087236C">
        <w:rPr>
          <w:lang w:val="en-US"/>
        </w:rPr>
        <w:t xml:space="preserve"> =&gt; Red, green, yellow and blue is preferred in the LGN</w:t>
      </w:r>
    </w:p>
    <w:p w:rsidR="0087236C" w:rsidRDefault="0087236C" w:rsidP="00CB77D5">
      <w:pPr>
        <w:pStyle w:val="Listenabsatz"/>
        <w:numPr>
          <w:ilvl w:val="0"/>
          <w:numId w:val="8"/>
        </w:numPr>
        <w:rPr>
          <w:lang w:val="en-US"/>
        </w:rPr>
      </w:pPr>
      <w:r>
        <w:rPr>
          <w:lang w:val="en-US"/>
        </w:rPr>
        <w:t>In cortical cells, there are no color preferences over all cells, but the individual cells are much more selective [Cells’ response to color variations]</w:t>
      </w:r>
    </w:p>
    <w:p w:rsidR="00954B4B" w:rsidRDefault="00954B4B" w:rsidP="00CB77D5">
      <w:pPr>
        <w:pStyle w:val="Listenabsatz"/>
        <w:numPr>
          <w:ilvl w:val="0"/>
          <w:numId w:val="8"/>
        </w:numPr>
        <w:rPr>
          <w:lang w:val="en-US"/>
        </w:rPr>
      </w:pPr>
      <w:r>
        <w:rPr>
          <w:lang w:val="en-US"/>
        </w:rPr>
        <w:t>Three stages of color processing:</w:t>
      </w:r>
    </w:p>
    <w:p w:rsidR="00954B4B" w:rsidRDefault="00954B4B" w:rsidP="00D37535">
      <w:pPr>
        <w:pStyle w:val="Listenabsatz"/>
        <w:numPr>
          <w:ilvl w:val="1"/>
          <w:numId w:val="8"/>
        </w:numPr>
        <w:rPr>
          <w:lang w:val="en-US"/>
        </w:rPr>
      </w:pPr>
      <w:r>
        <w:rPr>
          <w:lang w:val="en-US"/>
        </w:rPr>
        <w:t>Cones: Mapping the infinite-dimensional physical color space to a three-dimensional color space with components: Blue, green, red</w:t>
      </w:r>
    </w:p>
    <w:p w:rsidR="00954B4B" w:rsidRDefault="00954B4B" w:rsidP="00D37535">
      <w:pPr>
        <w:pStyle w:val="Listenabsatz"/>
        <w:numPr>
          <w:ilvl w:val="1"/>
          <w:numId w:val="8"/>
        </w:numPr>
        <w:rPr>
          <w:lang w:val="en-US"/>
        </w:rPr>
      </w:pPr>
      <w:r>
        <w:rPr>
          <w:lang w:val="en-US"/>
        </w:rPr>
        <w:t>LGN cells: Preference of opponent colors: Red-green and yellow-blue</w:t>
      </w:r>
    </w:p>
    <w:p w:rsidR="00D37535" w:rsidRPr="00CB77D5" w:rsidRDefault="00D37535" w:rsidP="00D37535">
      <w:pPr>
        <w:pStyle w:val="Listenabsatz"/>
        <w:numPr>
          <w:ilvl w:val="1"/>
          <w:numId w:val="8"/>
        </w:numPr>
        <w:rPr>
          <w:lang w:val="en-US"/>
        </w:rPr>
      </w:pPr>
      <w:r>
        <w:rPr>
          <w:lang w:val="en-US"/>
        </w:rPr>
        <w:t>Cortex: Higher order mechanisms</w:t>
      </w:r>
    </w:p>
    <w:p w:rsidR="00CE3C99" w:rsidRPr="004E2974" w:rsidRDefault="00CE3C99" w:rsidP="004E2974">
      <w:pPr>
        <w:pStyle w:val="berschrift1"/>
        <w:rPr>
          <w:lang w:val="en-US"/>
        </w:rPr>
      </w:pPr>
      <w:r w:rsidRPr="004E2974">
        <w:rPr>
          <w:lang w:val="en-US"/>
        </w:rPr>
        <w:lastRenderedPageBreak/>
        <w:t>Lecture 3</w:t>
      </w:r>
    </w:p>
    <w:p w:rsidR="00CE3C99" w:rsidRDefault="004E2974">
      <w:pPr>
        <w:rPr>
          <w:lang w:val="en-US"/>
        </w:rPr>
      </w:pPr>
      <w:r w:rsidRPr="00FE79D2">
        <w:rPr>
          <w:b/>
          <w:lang w:val="en-US"/>
        </w:rPr>
        <w:t>Topics</w:t>
      </w:r>
      <w:r>
        <w:rPr>
          <w:lang w:val="en-US"/>
        </w:rPr>
        <w:t>: Receptive fields</w:t>
      </w:r>
      <w:r w:rsidR="00827C11">
        <w:rPr>
          <w:lang w:val="en-US"/>
        </w:rPr>
        <w:t xml:space="preserve"> (RF)</w:t>
      </w:r>
      <w:r>
        <w:rPr>
          <w:lang w:val="en-US"/>
        </w:rPr>
        <w:t>, Ganglion cells</w:t>
      </w:r>
      <w:r w:rsidR="00827C11">
        <w:rPr>
          <w:lang w:val="en-US"/>
        </w:rPr>
        <w:t xml:space="preserve"> (GC)</w:t>
      </w:r>
    </w:p>
    <w:p w:rsidR="004E2974" w:rsidRPr="00FE79D2" w:rsidRDefault="004E2974">
      <w:pPr>
        <w:rPr>
          <w:b/>
          <w:lang w:val="en-US"/>
        </w:rPr>
      </w:pPr>
      <w:r w:rsidRPr="00FE79D2">
        <w:rPr>
          <w:b/>
          <w:lang w:val="en-US"/>
        </w:rPr>
        <w:t>Keywords</w:t>
      </w:r>
    </w:p>
    <w:p w:rsidR="002262DA" w:rsidRDefault="002262DA" w:rsidP="00827C11">
      <w:pPr>
        <w:pStyle w:val="Listenabsatz"/>
        <w:numPr>
          <w:ilvl w:val="0"/>
          <w:numId w:val="3"/>
        </w:numPr>
        <w:rPr>
          <w:lang w:val="en-US"/>
        </w:rPr>
      </w:pPr>
      <w:r>
        <w:rPr>
          <w:lang w:val="en-US"/>
        </w:rPr>
        <w:t>[</w:t>
      </w:r>
      <w:r w:rsidRPr="00953DC6">
        <w:rPr>
          <w:lang w:val="en-US"/>
        </w:rPr>
        <w:t>Responses of an On-Center-Cell</w:t>
      </w:r>
      <w:r>
        <w:rPr>
          <w:lang w:val="en-US"/>
        </w:rPr>
        <w:t xml:space="preserve">] If the center is </w:t>
      </w:r>
      <w:r w:rsidR="00055380">
        <w:rPr>
          <w:lang w:val="en-US"/>
        </w:rPr>
        <w:t xml:space="preserve">stimulated, the center reacts with a higher activity. Conversely, if the center is </w:t>
      </w:r>
      <w:r w:rsidR="00CA2212">
        <w:rPr>
          <w:lang w:val="en-US"/>
        </w:rPr>
        <w:t>not</w:t>
      </w:r>
      <w:r w:rsidR="00055380">
        <w:rPr>
          <w:lang w:val="en-US"/>
        </w:rPr>
        <w:t xml:space="preserve">-stimulated, the center reacts with a decline in activity. </w:t>
      </w:r>
      <w:r>
        <w:rPr>
          <w:lang w:val="en-US"/>
        </w:rPr>
        <w:t>The stimulus and the spiking frequency of the GC are in close correlation, although a small adaptation is visible.</w:t>
      </w:r>
      <w:r w:rsidR="001E663C">
        <w:rPr>
          <w:lang w:val="en-US"/>
        </w:rPr>
        <w:t xml:space="preserve"> Open question!</w:t>
      </w:r>
    </w:p>
    <w:p w:rsidR="00870A49" w:rsidRDefault="002262DA" w:rsidP="00827C11">
      <w:pPr>
        <w:pStyle w:val="Listenabsatz"/>
        <w:numPr>
          <w:ilvl w:val="0"/>
          <w:numId w:val="3"/>
        </w:numPr>
        <w:rPr>
          <w:lang w:val="en-US"/>
        </w:rPr>
      </w:pPr>
      <w:r>
        <w:rPr>
          <w:lang w:val="en-US"/>
        </w:rPr>
        <w:t>[Responses of an Off-Center-Cell]</w:t>
      </w:r>
    </w:p>
    <w:tbl>
      <w:tblPr>
        <w:tblStyle w:val="Tabellenraster"/>
        <w:tblW w:w="0" w:type="auto"/>
        <w:tblInd w:w="720" w:type="dxa"/>
        <w:tblBorders>
          <w:insideV w:val="none" w:sz="0" w:space="0" w:color="auto"/>
        </w:tblBorders>
        <w:tblLook w:val="04A0" w:firstRow="1" w:lastRow="0" w:firstColumn="1" w:lastColumn="0" w:noHBand="0" w:noVBand="1"/>
      </w:tblPr>
      <w:tblGrid>
        <w:gridCol w:w="1125"/>
        <w:gridCol w:w="1523"/>
        <w:gridCol w:w="1523"/>
        <w:gridCol w:w="1445"/>
        <w:gridCol w:w="1569"/>
        <w:gridCol w:w="1383"/>
      </w:tblGrid>
      <w:tr w:rsidR="00870A49" w:rsidTr="00870A49">
        <w:tc>
          <w:tcPr>
            <w:tcW w:w="1125" w:type="dxa"/>
            <w:shd w:val="clear" w:color="auto" w:fill="D9D9D9" w:themeFill="background1" w:themeFillShade="D9"/>
          </w:tcPr>
          <w:p w:rsidR="00870A49" w:rsidRDefault="00870A49" w:rsidP="00870A49">
            <w:pPr>
              <w:rPr>
                <w:lang w:val="en-US"/>
              </w:rPr>
            </w:pPr>
            <w:r>
              <w:rPr>
                <w:lang w:val="en-US"/>
              </w:rPr>
              <w:t>Frames</w:t>
            </w:r>
          </w:p>
        </w:tc>
        <w:tc>
          <w:tcPr>
            <w:tcW w:w="1523" w:type="dxa"/>
            <w:shd w:val="clear" w:color="auto" w:fill="D9D9D9" w:themeFill="background1" w:themeFillShade="D9"/>
          </w:tcPr>
          <w:p w:rsidR="00870A49" w:rsidRPr="00870A49" w:rsidRDefault="00870A49" w:rsidP="00961784">
            <w:pPr>
              <w:rPr>
                <w:lang w:val="en-US"/>
              </w:rPr>
            </w:pPr>
            <w:r>
              <w:rPr>
                <w:lang w:val="en-US"/>
              </w:rPr>
              <w:t xml:space="preserve">Center light </w:t>
            </w:r>
            <w:r w:rsidR="00961784">
              <w:rPr>
                <w:lang w:val="en-US"/>
              </w:rPr>
              <w:t>stimulus</w:t>
            </w:r>
          </w:p>
        </w:tc>
        <w:tc>
          <w:tcPr>
            <w:tcW w:w="1523" w:type="dxa"/>
            <w:shd w:val="clear" w:color="auto" w:fill="D9D9D9" w:themeFill="background1" w:themeFillShade="D9"/>
          </w:tcPr>
          <w:p w:rsidR="00870A49" w:rsidRPr="00870A49" w:rsidRDefault="00870A49" w:rsidP="00961784">
            <w:pPr>
              <w:rPr>
                <w:lang w:val="en-US"/>
              </w:rPr>
            </w:pPr>
            <w:r>
              <w:rPr>
                <w:lang w:val="en-US"/>
              </w:rPr>
              <w:t xml:space="preserve">Surround light </w:t>
            </w:r>
            <w:r w:rsidR="00961784">
              <w:rPr>
                <w:lang w:val="en-US"/>
              </w:rPr>
              <w:t>stimulus</w:t>
            </w:r>
          </w:p>
        </w:tc>
        <w:tc>
          <w:tcPr>
            <w:tcW w:w="1445" w:type="dxa"/>
            <w:shd w:val="clear" w:color="auto" w:fill="D9D9D9" w:themeFill="background1" w:themeFillShade="D9"/>
          </w:tcPr>
          <w:p w:rsidR="00870A49" w:rsidRPr="00870A49" w:rsidRDefault="00870A49" w:rsidP="00870A49">
            <w:pPr>
              <w:rPr>
                <w:lang w:val="en-US"/>
              </w:rPr>
            </w:pPr>
            <w:r>
              <w:rPr>
                <w:lang w:val="en-US"/>
              </w:rPr>
              <w:t>(Off-)Center response</w:t>
            </w:r>
          </w:p>
        </w:tc>
        <w:tc>
          <w:tcPr>
            <w:tcW w:w="1569" w:type="dxa"/>
            <w:shd w:val="clear" w:color="auto" w:fill="D9D9D9" w:themeFill="background1" w:themeFillShade="D9"/>
          </w:tcPr>
          <w:p w:rsidR="00870A49" w:rsidRPr="00870A49" w:rsidRDefault="00870A49" w:rsidP="00870A49">
            <w:pPr>
              <w:rPr>
                <w:lang w:val="en-US"/>
              </w:rPr>
            </w:pPr>
            <w:r>
              <w:rPr>
                <w:lang w:val="en-US"/>
              </w:rPr>
              <w:t>(On-)Surround response</w:t>
            </w:r>
          </w:p>
        </w:tc>
        <w:tc>
          <w:tcPr>
            <w:tcW w:w="1383" w:type="dxa"/>
            <w:shd w:val="clear" w:color="auto" w:fill="D9D9D9" w:themeFill="background1" w:themeFillShade="D9"/>
          </w:tcPr>
          <w:p w:rsidR="00870A49" w:rsidRPr="00870A49" w:rsidRDefault="00870A49" w:rsidP="00E566AC">
            <w:pPr>
              <w:rPr>
                <w:lang w:val="en-US"/>
              </w:rPr>
            </w:pPr>
            <w:r>
              <w:rPr>
                <w:lang w:val="en-US"/>
              </w:rPr>
              <w:t xml:space="preserve">Overall (center </w:t>
            </w:r>
            <w:r w:rsidR="00E566AC">
              <w:rPr>
                <w:lang w:val="en-US"/>
              </w:rPr>
              <w:t>+</w:t>
            </w:r>
            <w:r>
              <w:rPr>
                <w:lang w:val="en-US"/>
              </w:rPr>
              <w:t xml:space="preserve"> surround) response</w:t>
            </w:r>
          </w:p>
        </w:tc>
      </w:tr>
      <w:tr w:rsidR="00870A49" w:rsidTr="00870A49">
        <w:tc>
          <w:tcPr>
            <w:tcW w:w="1125" w:type="dxa"/>
          </w:tcPr>
          <w:p w:rsidR="00870A49" w:rsidRDefault="00870A49" w:rsidP="00870A49">
            <w:pPr>
              <w:rPr>
                <w:lang w:val="en-US"/>
              </w:rPr>
            </w:pPr>
            <w:r>
              <w:rPr>
                <w:lang w:val="en-US"/>
              </w:rPr>
              <w:t>6</w:t>
            </w:r>
          </w:p>
        </w:tc>
        <w:tc>
          <w:tcPr>
            <w:tcW w:w="1523" w:type="dxa"/>
          </w:tcPr>
          <w:p w:rsidR="00870A49" w:rsidRPr="00870A49" w:rsidRDefault="00870A49" w:rsidP="00870A49">
            <w:pPr>
              <w:rPr>
                <w:lang w:val="en-US"/>
              </w:rPr>
            </w:pPr>
            <w:r>
              <w:rPr>
                <w:lang w:val="en-US"/>
              </w:rPr>
              <w:t>0</w:t>
            </w:r>
          </w:p>
        </w:tc>
        <w:tc>
          <w:tcPr>
            <w:tcW w:w="1523" w:type="dxa"/>
          </w:tcPr>
          <w:p w:rsidR="00870A49" w:rsidRPr="00870A49" w:rsidRDefault="00870A49" w:rsidP="00870A49">
            <w:pPr>
              <w:rPr>
                <w:lang w:val="en-US"/>
              </w:rPr>
            </w:pPr>
            <w:r>
              <w:rPr>
                <w:lang w:val="en-US"/>
              </w:rPr>
              <w:t>0</w:t>
            </w:r>
          </w:p>
        </w:tc>
        <w:tc>
          <w:tcPr>
            <w:tcW w:w="1445" w:type="dxa"/>
          </w:tcPr>
          <w:p w:rsidR="00870A49" w:rsidRPr="00870A49" w:rsidRDefault="00870A49" w:rsidP="00870A49">
            <w:pPr>
              <w:rPr>
                <w:lang w:val="en-US"/>
              </w:rPr>
            </w:pPr>
            <w:r>
              <w:rPr>
                <w:lang w:val="en-US"/>
              </w:rPr>
              <w:t>1</w:t>
            </w:r>
          </w:p>
        </w:tc>
        <w:tc>
          <w:tcPr>
            <w:tcW w:w="1569" w:type="dxa"/>
          </w:tcPr>
          <w:p w:rsidR="00870A49" w:rsidRPr="00870A49" w:rsidRDefault="00870A49" w:rsidP="00870A49">
            <w:pPr>
              <w:rPr>
                <w:lang w:val="en-US"/>
              </w:rPr>
            </w:pPr>
            <w:r>
              <w:rPr>
                <w:lang w:val="en-US"/>
              </w:rPr>
              <w:t>-1</w:t>
            </w:r>
          </w:p>
        </w:tc>
        <w:tc>
          <w:tcPr>
            <w:tcW w:w="1383" w:type="dxa"/>
          </w:tcPr>
          <w:p w:rsidR="00870A49" w:rsidRPr="00870A49" w:rsidRDefault="00870A49" w:rsidP="00870A49">
            <w:pPr>
              <w:rPr>
                <w:lang w:val="en-US"/>
              </w:rPr>
            </w:pPr>
            <w:r>
              <w:rPr>
                <w:lang w:val="en-US"/>
              </w:rPr>
              <w:t>0</w:t>
            </w:r>
          </w:p>
        </w:tc>
      </w:tr>
      <w:tr w:rsidR="00870A49" w:rsidTr="00870A49">
        <w:tc>
          <w:tcPr>
            <w:tcW w:w="1125" w:type="dxa"/>
          </w:tcPr>
          <w:p w:rsidR="00870A49" w:rsidRDefault="00870A49" w:rsidP="00870A49">
            <w:pPr>
              <w:rPr>
                <w:lang w:val="en-US"/>
              </w:rPr>
            </w:pPr>
            <w:r>
              <w:rPr>
                <w:lang w:val="en-US"/>
              </w:rPr>
              <w:t>2</w:t>
            </w:r>
          </w:p>
        </w:tc>
        <w:tc>
          <w:tcPr>
            <w:tcW w:w="1523" w:type="dxa"/>
          </w:tcPr>
          <w:p w:rsidR="00870A49" w:rsidRPr="00870A49" w:rsidRDefault="00870A49" w:rsidP="00870A49">
            <w:pPr>
              <w:rPr>
                <w:lang w:val="en-US"/>
              </w:rPr>
            </w:pPr>
            <w:r>
              <w:rPr>
                <w:lang w:val="en-US"/>
              </w:rPr>
              <w:t>0</w:t>
            </w:r>
          </w:p>
        </w:tc>
        <w:tc>
          <w:tcPr>
            <w:tcW w:w="1523" w:type="dxa"/>
          </w:tcPr>
          <w:p w:rsidR="00870A49" w:rsidRPr="00870A49" w:rsidRDefault="00870A49" w:rsidP="00870A49">
            <w:pPr>
              <w:rPr>
                <w:lang w:val="en-US"/>
              </w:rPr>
            </w:pPr>
            <w:r>
              <w:rPr>
                <w:lang w:val="en-US"/>
              </w:rPr>
              <w:t>1</w:t>
            </w:r>
          </w:p>
        </w:tc>
        <w:tc>
          <w:tcPr>
            <w:tcW w:w="1445" w:type="dxa"/>
          </w:tcPr>
          <w:p w:rsidR="00870A49" w:rsidRPr="00870A49" w:rsidRDefault="00870A49" w:rsidP="00870A49">
            <w:pPr>
              <w:rPr>
                <w:lang w:val="en-US"/>
              </w:rPr>
            </w:pPr>
            <w:r>
              <w:rPr>
                <w:lang w:val="en-US"/>
              </w:rPr>
              <w:t>1</w:t>
            </w:r>
          </w:p>
        </w:tc>
        <w:tc>
          <w:tcPr>
            <w:tcW w:w="1569" w:type="dxa"/>
          </w:tcPr>
          <w:p w:rsidR="00870A49" w:rsidRPr="00870A49" w:rsidRDefault="00870A49" w:rsidP="00870A49">
            <w:pPr>
              <w:rPr>
                <w:lang w:val="en-US"/>
              </w:rPr>
            </w:pPr>
            <w:r>
              <w:rPr>
                <w:lang w:val="en-US"/>
              </w:rPr>
              <w:t>1</w:t>
            </w:r>
          </w:p>
        </w:tc>
        <w:tc>
          <w:tcPr>
            <w:tcW w:w="1383" w:type="dxa"/>
          </w:tcPr>
          <w:p w:rsidR="00870A49" w:rsidRPr="00870A49" w:rsidRDefault="00870A49" w:rsidP="00870A49">
            <w:pPr>
              <w:rPr>
                <w:lang w:val="en-US"/>
              </w:rPr>
            </w:pPr>
            <w:r>
              <w:rPr>
                <w:lang w:val="en-US"/>
              </w:rPr>
              <w:t>2</w:t>
            </w:r>
          </w:p>
        </w:tc>
      </w:tr>
      <w:tr w:rsidR="00870A49" w:rsidTr="00870A49">
        <w:tc>
          <w:tcPr>
            <w:tcW w:w="1125" w:type="dxa"/>
          </w:tcPr>
          <w:p w:rsidR="00870A49" w:rsidRDefault="00870A49" w:rsidP="00870A49">
            <w:pPr>
              <w:rPr>
                <w:lang w:val="en-US"/>
              </w:rPr>
            </w:pPr>
            <w:r>
              <w:rPr>
                <w:lang w:val="en-US"/>
              </w:rPr>
              <w:t>4</w:t>
            </w:r>
          </w:p>
        </w:tc>
        <w:tc>
          <w:tcPr>
            <w:tcW w:w="1523" w:type="dxa"/>
          </w:tcPr>
          <w:p w:rsidR="00870A49" w:rsidRPr="00870A49" w:rsidRDefault="00870A49" w:rsidP="00870A49">
            <w:pPr>
              <w:rPr>
                <w:lang w:val="en-US"/>
              </w:rPr>
            </w:pPr>
            <w:r>
              <w:rPr>
                <w:lang w:val="en-US"/>
              </w:rPr>
              <w:t>1</w:t>
            </w:r>
          </w:p>
        </w:tc>
        <w:tc>
          <w:tcPr>
            <w:tcW w:w="1523" w:type="dxa"/>
          </w:tcPr>
          <w:p w:rsidR="00870A49" w:rsidRPr="00870A49" w:rsidRDefault="00870A49" w:rsidP="00870A49">
            <w:pPr>
              <w:rPr>
                <w:lang w:val="en-US"/>
              </w:rPr>
            </w:pPr>
            <w:r>
              <w:rPr>
                <w:lang w:val="en-US"/>
              </w:rPr>
              <w:t>0</w:t>
            </w:r>
          </w:p>
        </w:tc>
        <w:tc>
          <w:tcPr>
            <w:tcW w:w="1445" w:type="dxa"/>
          </w:tcPr>
          <w:p w:rsidR="00870A49" w:rsidRPr="00870A49" w:rsidRDefault="00870A49" w:rsidP="00870A49">
            <w:pPr>
              <w:rPr>
                <w:lang w:val="en-US"/>
              </w:rPr>
            </w:pPr>
            <w:r>
              <w:rPr>
                <w:lang w:val="en-US"/>
              </w:rPr>
              <w:t>-1</w:t>
            </w:r>
          </w:p>
        </w:tc>
        <w:tc>
          <w:tcPr>
            <w:tcW w:w="1569" w:type="dxa"/>
          </w:tcPr>
          <w:p w:rsidR="00870A49" w:rsidRPr="00870A49" w:rsidRDefault="00870A49" w:rsidP="00870A49">
            <w:pPr>
              <w:rPr>
                <w:lang w:val="en-US"/>
              </w:rPr>
            </w:pPr>
            <w:r>
              <w:rPr>
                <w:lang w:val="en-US"/>
              </w:rPr>
              <w:t>-1</w:t>
            </w:r>
          </w:p>
        </w:tc>
        <w:tc>
          <w:tcPr>
            <w:tcW w:w="1383" w:type="dxa"/>
          </w:tcPr>
          <w:p w:rsidR="00870A49" w:rsidRPr="00870A49" w:rsidRDefault="00870A49" w:rsidP="00870A49">
            <w:pPr>
              <w:rPr>
                <w:lang w:val="en-US"/>
              </w:rPr>
            </w:pPr>
            <w:r>
              <w:rPr>
                <w:lang w:val="en-US"/>
              </w:rPr>
              <w:t>-2</w:t>
            </w:r>
          </w:p>
        </w:tc>
      </w:tr>
      <w:tr w:rsidR="00870A49" w:rsidTr="00870A49">
        <w:tc>
          <w:tcPr>
            <w:tcW w:w="1125" w:type="dxa"/>
          </w:tcPr>
          <w:p w:rsidR="00870A49" w:rsidRDefault="00870A49" w:rsidP="00870A49">
            <w:pPr>
              <w:rPr>
                <w:lang w:val="en-US"/>
              </w:rPr>
            </w:pPr>
            <w:r>
              <w:rPr>
                <w:lang w:val="en-US"/>
              </w:rPr>
              <w:t>1,3,5,7</w:t>
            </w:r>
          </w:p>
        </w:tc>
        <w:tc>
          <w:tcPr>
            <w:tcW w:w="1523" w:type="dxa"/>
          </w:tcPr>
          <w:p w:rsidR="00870A49" w:rsidRPr="00870A49" w:rsidRDefault="00870A49" w:rsidP="00870A49">
            <w:pPr>
              <w:rPr>
                <w:lang w:val="en-US"/>
              </w:rPr>
            </w:pPr>
            <w:r>
              <w:rPr>
                <w:lang w:val="en-US"/>
              </w:rPr>
              <w:t>1</w:t>
            </w:r>
          </w:p>
        </w:tc>
        <w:tc>
          <w:tcPr>
            <w:tcW w:w="1523" w:type="dxa"/>
          </w:tcPr>
          <w:p w:rsidR="00870A49" w:rsidRDefault="00870A49" w:rsidP="00870A49">
            <w:pPr>
              <w:rPr>
                <w:lang w:val="en-US"/>
              </w:rPr>
            </w:pPr>
            <w:r>
              <w:rPr>
                <w:lang w:val="en-US"/>
              </w:rPr>
              <w:t>1</w:t>
            </w:r>
          </w:p>
        </w:tc>
        <w:tc>
          <w:tcPr>
            <w:tcW w:w="1445" w:type="dxa"/>
          </w:tcPr>
          <w:p w:rsidR="00870A49" w:rsidRPr="00870A49" w:rsidRDefault="00870A49" w:rsidP="00870A49">
            <w:pPr>
              <w:rPr>
                <w:lang w:val="en-US"/>
              </w:rPr>
            </w:pPr>
            <w:r>
              <w:rPr>
                <w:lang w:val="en-US"/>
              </w:rPr>
              <w:t>-1</w:t>
            </w:r>
          </w:p>
        </w:tc>
        <w:tc>
          <w:tcPr>
            <w:tcW w:w="1569" w:type="dxa"/>
          </w:tcPr>
          <w:p w:rsidR="00870A49" w:rsidRPr="00870A49" w:rsidRDefault="00870A49" w:rsidP="00870A49">
            <w:pPr>
              <w:rPr>
                <w:lang w:val="en-US"/>
              </w:rPr>
            </w:pPr>
            <w:r>
              <w:rPr>
                <w:lang w:val="en-US"/>
              </w:rPr>
              <w:t>1</w:t>
            </w:r>
          </w:p>
        </w:tc>
        <w:tc>
          <w:tcPr>
            <w:tcW w:w="1383" w:type="dxa"/>
          </w:tcPr>
          <w:p w:rsidR="00870A49" w:rsidRPr="00870A49" w:rsidRDefault="00870A49" w:rsidP="00870A49">
            <w:pPr>
              <w:rPr>
                <w:lang w:val="en-US"/>
              </w:rPr>
            </w:pPr>
            <w:r>
              <w:rPr>
                <w:lang w:val="en-US"/>
              </w:rPr>
              <w:t>0</w:t>
            </w:r>
          </w:p>
        </w:tc>
      </w:tr>
    </w:tbl>
    <w:p w:rsidR="002262DA" w:rsidRDefault="00E566AC" w:rsidP="00827C11">
      <w:pPr>
        <w:pStyle w:val="Listenabsatz"/>
        <w:numPr>
          <w:ilvl w:val="0"/>
          <w:numId w:val="3"/>
        </w:numPr>
        <w:rPr>
          <w:lang w:val="en-US"/>
        </w:rPr>
      </w:pPr>
      <w:r>
        <w:rPr>
          <w:lang w:val="en-US"/>
        </w:rPr>
        <w:t xml:space="preserve">Assumptions: An Off-Center responds to a off-center light </w:t>
      </w:r>
      <w:r w:rsidR="00961784">
        <w:rPr>
          <w:lang w:val="en-US"/>
        </w:rPr>
        <w:t>stimulus</w:t>
      </w:r>
      <w:r>
        <w:rPr>
          <w:lang w:val="en-US"/>
        </w:rPr>
        <w:t xml:space="preserve"> with an increased spiking frequency relative to the normal frequency, and to an on-center light </w:t>
      </w:r>
      <w:r w:rsidR="00961784">
        <w:rPr>
          <w:lang w:val="en-US"/>
        </w:rPr>
        <w:t>stimulus</w:t>
      </w:r>
      <w:r>
        <w:rPr>
          <w:lang w:val="en-US"/>
        </w:rPr>
        <w:t xml:space="preserve"> with decreased spiking frequency relative to the normal frequency. Vice versa does the On-surround.</w:t>
      </w:r>
      <w:r>
        <w:rPr>
          <w:lang w:val="en-US"/>
        </w:rPr>
        <w:br/>
        <w:t xml:space="preserve">If center and surround are converged (summed up in this example) by a horizontal cell, an increase or decrease of the normal spiking rate is only caused by a completely “matching” light </w:t>
      </w:r>
      <w:r w:rsidR="00961784">
        <w:rPr>
          <w:lang w:val="en-US"/>
        </w:rPr>
        <w:t>stimulus</w:t>
      </w:r>
      <w:r>
        <w:rPr>
          <w:lang w:val="en-US"/>
        </w:rPr>
        <w:t xml:space="preserve"> (increase) or “anti-matching” light </w:t>
      </w:r>
      <w:r w:rsidR="00961784">
        <w:rPr>
          <w:lang w:val="en-US"/>
        </w:rPr>
        <w:t>stimulus</w:t>
      </w:r>
      <w:r>
        <w:rPr>
          <w:lang w:val="en-US"/>
        </w:rPr>
        <w:t xml:space="preserve"> (decrease).</w:t>
      </w:r>
    </w:p>
    <w:p w:rsidR="00C87BDB" w:rsidRDefault="00C87BDB" w:rsidP="00827C11">
      <w:pPr>
        <w:pStyle w:val="Listenabsatz"/>
        <w:numPr>
          <w:ilvl w:val="0"/>
          <w:numId w:val="3"/>
        </w:numPr>
        <w:rPr>
          <w:lang w:val="en-US"/>
        </w:rPr>
      </w:pPr>
      <w:r>
        <w:rPr>
          <w:lang w:val="en-US"/>
        </w:rPr>
        <w:t>Applied to any picture, a RF like the one of a GC serves for edge detection</w:t>
      </w:r>
      <w:r w:rsidR="001272F3">
        <w:rPr>
          <w:lang w:val="en-US"/>
        </w:rPr>
        <w:t xml:space="preserve"> [Response of a ganglion cell to edges]</w:t>
      </w:r>
      <w:r>
        <w:rPr>
          <w:lang w:val="en-US"/>
        </w:rPr>
        <w:t>, much like a Gaussian filter. The GC or Gaussian filter corresponds to the following discrete stencil:</w:t>
      </w:r>
    </w:p>
    <w:tbl>
      <w:tblPr>
        <w:tblStyle w:val="Tabellenraster"/>
        <w:tblW w:w="0" w:type="auto"/>
        <w:tblInd w:w="720" w:type="dxa"/>
        <w:tblLook w:val="04A0" w:firstRow="1" w:lastRow="0" w:firstColumn="1" w:lastColumn="0" w:noHBand="0" w:noVBand="1"/>
      </w:tblPr>
      <w:tblGrid>
        <w:gridCol w:w="567"/>
        <w:gridCol w:w="567"/>
        <w:gridCol w:w="567"/>
      </w:tblGrid>
      <w:tr w:rsidR="00C87BDB" w:rsidTr="00C87BDB">
        <w:trPr>
          <w:trHeight w:hRule="exact" w:val="567"/>
        </w:trPr>
        <w:tc>
          <w:tcPr>
            <w:tcW w:w="567" w:type="dxa"/>
            <w:vAlign w:val="center"/>
          </w:tcPr>
          <w:p w:rsidR="00C87BDB" w:rsidRPr="00C87BDB" w:rsidRDefault="00C87BDB" w:rsidP="00C87BDB">
            <w:pPr>
              <w:jc w:val="center"/>
              <w:rPr>
                <w:lang w:val="en-US"/>
              </w:rPr>
            </w:pPr>
            <w:r>
              <w:rPr>
                <w:lang w:val="en-US"/>
              </w:rPr>
              <w:t>-0.1</w:t>
            </w:r>
          </w:p>
        </w:tc>
        <w:tc>
          <w:tcPr>
            <w:tcW w:w="567" w:type="dxa"/>
            <w:vAlign w:val="center"/>
          </w:tcPr>
          <w:p w:rsidR="00C87BDB" w:rsidRPr="00C87BDB" w:rsidRDefault="00C87BDB" w:rsidP="00C87BDB">
            <w:pPr>
              <w:jc w:val="center"/>
              <w:rPr>
                <w:lang w:val="en-US"/>
              </w:rPr>
            </w:pPr>
            <w:r>
              <w:rPr>
                <w:lang w:val="en-US"/>
              </w:rPr>
              <w:t>-0.1</w:t>
            </w:r>
          </w:p>
        </w:tc>
        <w:tc>
          <w:tcPr>
            <w:tcW w:w="567" w:type="dxa"/>
            <w:vAlign w:val="center"/>
          </w:tcPr>
          <w:p w:rsidR="00C87BDB" w:rsidRPr="00C87BDB" w:rsidRDefault="00C87BDB" w:rsidP="00C87BDB">
            <w:pPr>
              <w:jc w:val="center"/>
              <w:rPr>
                <w:lang w:val="en-US"/>
              </w:rPr>
            </w:pPr>
            <w:r>
              <w:rPr>
                <w:lang w:val="en-US"/>
              </w:rPr>
              <w:t>-0.1</w:t>
            </w:r>
          </w:p>
        </w:tc>
      </w:tr>
      <w:tr w:rsidR="00C87BDB" w:rsidTr="00C87BDB">
        <w:trPr>
          <w:trHeight w:hRule="exact" w:val="567"/>
        </w:trPr>
        <w:tc>
          <w:tcPr>
            <w:tcW w:w="567" w:type="dxa"/>
            <w:vAlign w:val="center"/>
          </w:tcPr>
          <w:p w:rsidR="00C87BDB" w:rsidRPr="00C87BDB" w:rsidRDefault="00C87BDB" w:rsidP="00C87BDB">
            <w:pPr>
              <w:jc w:val="center"/>
              <w:rPr>
                <w:lang w:val="en-US"/>
              </w:rPr>
            </w:pPr>
            <w:r>
              <w:rPr>
                <w:lang w:val="en-US"/>
              </w:rPr>
              <w:t>-0.1</w:t>
            </w:r>
          </w:p>
        </w:tc>
        <w:tc>
          <w:tcPr>
            <w:tcW w:w="567" w:type="dxa"/>
            <w:vAlign w:val="center"/>
          </w:tcPr>
          <w:p w:rsidR="00C87BDB" w:rsidRPr="00C87BDB" w:rsidRDefault="00C87BDB" w:rsidP="00C87BDB">
            <w:pPr>
              <w:jc w:val="center"/>
              <w:rPr>
                <w:lang w:val="en-US"/>
              </w:rPr>
            </w:pPr>
            <w:r>
              <w:rPr>
                <w:lang w:val="en-US"/>
              </w:rPr>
              <w:t>1</w:t>
            </w:r>
          </w:p>
        </w:tc>
        <w:tc>
          <w:tcPr>
            <w:tcW w:w="567" w:type="dxa"/>
            <w:vAlign w:val="center"/>
          </w:tcPr>
          <w:p w:rsidR="00C87BDB" w:rsidRPr="00C87BDB" w:rsidRDefault="00C87BDB" w:rsidP="00C87BDB">
            <w:pPr>
              <w:jc w:val="center"/>
              <w:rPr>
                <w:lang w:val="en-US"/>
              </w:rPr>
            </w:pPr>
            <w:r>
              <w:rPr>
                <w:lang w:val="en-US"/>
              </w:rPr>
              <w:t>-0.1</w:t>
            </w:r>
          </w:p>
        </w:tc>
      </w:tr>
      <w:tr w:rsidR="00C87BDB" w:rsidTr="00C87BDB">
        <w:trPr>
          <w:trHeight w:hRule="exact" w:val="567"/>
        </w:trPr>
        <w:tc>
          <w:tcPr>
            <w:tcW w:w="567" w:type="dxa"/>
            <w:vAlign w:val="center"/>
          </w:tcPr>
          <w:p w:rsidR="00C87BDB" w:rsidRPr="00C87BDB" w:rsidRDefault="00C87BDB" w:rsidP="00C87BDB">
            <w:pPr>
              <w:jc w:val="center"/>
              <w:rPr>
                <w:lang w:val="en-US"/>
              </w:rPr>
            </w:pPr>
            <w:r>
              <w:rPr>
                <w:lang w:val="en-US"/>
              </w:rPr>
              <w:t>-0.1</w:t>
            </w:r>
          </w:p>
        </w:tc>
        <w:tc>
          <w:tcPr>
            <w:tcW w:w="567" w:type="dxa"/>
            <w:vAlign w:val="center"/>
          </w:tcPr>
          <w:p w:rsidR="00C87BDB" w:rsidRPr="00C87BDB" w:rsidRDefault="00C87BDB" w:rsidP="00C87BDB">
            <w:pPr>
              <w:jc w:val="center"/>
              <w:rPr>
                <w:lang w:val="en-US"/>
              </w:rPr>
            </w:pPr>
            <w:r>
              <w:rPr>
                <w:lang w:val="en-US"/>
              </w:rPr>
              <w:t>-0.1</w:t>
            </w:r>
          </w:p>
        </w:tc>
        <w:tc>
          <w:tcPr>
            <w:tcW w:w="567" w:type="dxa"/>
            <w:vAlign w:val="center"/>
          </w:tcPr>
          <w:p w:rsidR="00C87BDB" w:rsidRPr="00C87BDB" w:rsidRDefault="00C87BDB" w:rsidP="00C87BDB">
            <w:pPr>
              <w:jc w:val="center"/>
              <w:rPr>
                <w:lang w:val="en-US"/>
              </w:rPr>
            </w:pPr>
            <w:r>
              <w:rPr>
                <w:lang w:val="en-US"/>
              </w:rPr>
              <w:t>-0.1</w:t>
            </w:r>
          </w:p>
        </w:tc>
      </w:tr>
    </w:tbl>
    <w:p w:rsidR="00827C11" w:rsidRDefault="00C87BDB" w:rsidP="00C87BDB">
      <w:pPr>
        <w:pStyle w:val="Listenabsatz"/>
        <w:rPr>
          <w:lang w:val="en-US"/>
        </w:rPr>
      </w:pPr>
      <w:r>
        <w:rPr>
          <w:lang w:val="en-US"/>
        </w:rPr>
        <w:t>Analytically, the Gaussian filter is a convolution (multiply and sum)</w:t>
      </w:r>
    </w:p>
    <w:p w:rsidR="00C87BDB" w:rsidRDefault="00C87BDB" w:rsidP="00C87BDB">
      <w:pPr>
        <w:pStyle w:val="Listenabsatz"/>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x,y</m:t>
              </m:r>
            </m:e>
          </m:d>
          <m:r>
            <w:rPr>
              <w:rFonts w:ascii="Cambria Math" w:hAnsi="Cambria Math"/>
              <w:lang w:val="en-US"/>
            </w:rPr>
            <m:t>= ∫∫F</m:t>
          </m:r>
          <m:d>
            <m:dPr>
              <m:ctrlPr>
                <w:rPr>
                  <w:rFonts w:ascii="Cambria Math" w:hAnsi="Cambria Math"/>
                  <w:i/>
                  <w:lang w:val="en-US"/>
                </w:rPr>
              </m:ctrlPr>
            </m:dPr>
            <m:e>
              <m:r>
                <w:rPr>
                  <w:rFonts w:ascii="Cambria Math" w:hAnsi="Cambria Math"/>
                  <w:lang w:val="en-US"/>
                </w:rPr>
                <m:t>u,v</m:t>
              </m:r>
            </m:e>
          </m:d>
          <m:r>
            <w:rPr>
              <w:rFonts w:ascii="Cambria Math" w:hAnsi="Cambria Math"/>
              <w:lang w:val="en-US"/>
            </w:rPr>
            <m:t>I</m:t>
          </m:r>
          <m:d>
            <m:dPr>
              <m:ctrlPr>
                <w:rPr>
                  <w:rFonts w:ascii="Cambria Math" w:hAnsi="Cambria Math"/>
                  <w:i/>
                  <w:lang w:val="en-US"/>
                </w:rPr>
              </m:ctrlPr>
            </m:dPr>
            <m:e>
              <m:r>
                <w:rPr>
                  <w:rFonts w:ascii="Cambria Math" w:hAnsi="Cambria Math"/>
                  <w:lang w:val="en-US"/>
                </w:rPr>
                <m:t>x+u,y+v</m:t>
              </m:r>
            </m:e>
          </m:d>
          <m:r>
            <w:rPr>
              <w:rFonts w:ascii="Cambria Math" w:hAnsi="Cambria Math"/>
              <w:lang w:val="en-US"/>
            </w:rPr>
            <m:t>du dv</m:t>
          </m:r>
          <m:r>
            <m:rPr>
              <m:sty m:val="p"/>
            </m:rPr>
            <w:rPr>
              <w:lang w:val="en-US"/>
            </w:rPr>
            <w:br/>
          </m:r>
        </m:oMath>
      </m:oMathPara>
      <w:r>
        <w:rPr>
          <w:lang w:val="en-US"/>
        </w:rPr>
        <w:t>, where R is the filtered image, F is the filter and I is the original image.</w:t>
      </w:r>
      <w:r w:rsidR="00F01E7D">
        <w:rPr>
          <w:lang w:val="en-US"/>
        </w:rPr>
        <w:t xml:space="preserve"> [Gaussian filter]</w:t>
      </w:r>
    </w:p>
    <w:p w:rsidR="00827C11" w:rsidRDefault="00B2726C" w:rsidP="00827C11">
      <w:pPr>
        <w:pStyle w:val="Listenabsatz"/>
        <w:numPr>
          <w:ilvl w:val="0"/>
          <w:numId w:val="3"/>
        </w:numPr>
        <w:rPr>
          <w:lang w:val="en-US"/>
        </w:rPr>
      </w:pPr>
      <w:r w:rsidRPr="00B2726C">
        <w:rPr>
          <w:b/>
          <w:lang w:val="en-US"/>
        </w:rPr>
        <w:t>Linear model</w:t>
      </w:r>
      <w:r>
        <w:rPr>
          <w:b/>
          <w:lang w:val="en-US"/>
        </w:rPr>
        <w:t xml:space="preserve"> of RF</w:t>
      </w:r>
      <w:r>
        <w:rPr>
          <w:lang w:val="en-US"/>
        </w:rPr>
        <w:t>: Modeling the GC as a Gaussian filter only works if receptive fields are linear, i.e.</w:t>
      </w:r>
    </w:p>
    <w:p w:rsidR="00B2726C" w:rsidRPr="00B2726C" w:rsidRDefault="00B2726C" w:rsidP="00B2726C">
      <w:pPr>
        <w:pStyle w:val="Listenabsatz"/>
        <w:numPr>
          <w:ilvl w:val="1"/>
          <w:numId w:val="3"/>
        </w:numPr>
        <w:rPr>
          <w:lang w:val="en-US"/>
        </w:rPr>
      </w:pPr>
      <w:r w:rsidRPr="00B2726C">
        <w:rPr>
          <w:lang w:val="en-US"/>
        </w:rPr>
        <w:t xml:space="preserve">Homogeneity: </w:t>
      </w:r>
      <m:oMath>
        <m:r>
          <w:rPr>
            <w:rFonts w:ascii="Cambria Math" w:hAnsi="Cambria Math"/>
            <w:lang w:val="en-US"/>
          </w:rPr>
          <m:t>L</m:t>
        </m:r>
        <m:d>
          <m:dPr>
            <m:ctrlPr>
              <w:rPr>
                <w:rFonts w:ascii="Cambria Math" w:hAnsi="Cambria Math"/>
                <w:i/>
                <w:lang w:val="en-US"/>
              </w:rPr>
            </m:ctrlPr>
          </m:dPr>
          <m:e>
            <m:r>
              <w:rPr>
                <w:rFonts w:ascii="Cambria Math" w:hAnsi="Cambria Math"/>
                <w:lang w:val="en-US"/>
              </w:rPr>
              <m:t>ax</m:t>
            </m:r>
          </m:e>
        </m:d>
        <m:r>
          <w:rPr>
            <w:rFonts w:ascii="Cambria Math" w:hAnsi="Cambria Math"/>
            <w:lang w:val="en-US"/>
          </w:rPr>
          <m:t>=a L(x)</m:t>
        </m:r>
      </m:oMath>
    </w:p>
    <w:p w:rsidR="00B2726C" w:rsidRPr="001272F3" w:rsidRDefault="00B2726C" w:rsidP="00B2726C">
      <w:pPr>
        <w:pStyle w:val="Listenabsatz"/>
        <w:numPr>
          <w:ilvl w:val="1"/>
          <w:numId w:val="3"/>
        </w:numPr>
        <w:rPr>
          <w:lang w:val="fr-CH"/>
        </w:rPr>
      </w:pPr>
      <w:r w:rsidRPr="00B2726C">
        <w:rPr>
          <w:lang w:val="fr-CH"/>
        </w:rPr>
        <w:t xml:space="preserve">Superposition: </w:t>
      </w:r>
      <m:oMath>
        <m:r>
          <w:rPr>
            <w:rFonts w:ascii="Cambria Math" w:hAnsi="Cambria Math"/>
            <w:lang w:val="en-US"/>
          </w:rPr>
          <m:t>L</m:t>
        </m:r>
        <m:d>
          <m:dPr>
            <m:ctrlPr>
              <w:rPr>
                <w:rFonts w:ascii="Cambria Math" w:hAnsi="Cambria Math"/>
                <w:i/>
                <w:lang w:val="en-US"/>
              </w:rPr>
            </m:ctrlPr>
          </m:dPr>
          <m:e>
            <m:r>
              <w:rPr>
                <w:rFonts w:ascii="Cambria Math" w:hAnsi="Cambria Math"/>
                <w:lang w:val="en-US"/>
              </w:rPr>
              <m:t>x</m:t>
            </m:r>
            <m:r>
              <w:rPr>
                <w:rFonts w:ascii="Cambria Math" w:hAnsi="Cambria Math"/>
                <w:lang w:val="fr-CH"/>
              </w:rPr>
              <m:t>+</m:t>
            </m:r>
            <m:r>
              <w:rPr>
                <w:rFonts w:ascii="Cambria Math" w:hAnsi="Cambria Math"/>
                <w:lang w:val="en-US"/>
              </w:rPr>
              <m:t>y</m:t>
            </m:r>
          </m:e>
        </m:d>
        <m:r>
          <w:rPr>
            <w:rFonts w:ascii="Cambria Math" w:hAnsi="Cambria Math"/>
            <w:lang w:val="fr-CH"/>
          </w:rPr>
          <m:t>=</m:t>
        </m:r>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fr-CH"/>
          </w:rPr>
          <m:t>+</m:t>
        </m:r>
        <m:r>
          <w:rPr>
            <w:rFonts w:ascii="Cambria Math" w:hAnsi="Cambria Math"/>
            <w:lang w:val="en-US"/>
          </w:rPr>
          <m:t>L</m:t>
        </m:r>
        <m:d>
          <m:dPr>
            <m:ctrlPr>
              <w:rPr>
                <w:rFonts w:ascii="Cambria Math" w:hAnsi="Cambria Math"/>
                <w:i/>
                <w:lang w:val="en-US"/>
              </w:rPr>
            </m:ctrlPr>
          </m:dPr>
          <m:e>
            <m:r>
              <w:rPr>
                <w:rFonts w:ascii="Cambria Math" w:hAnsi="Cambria Math"/>
                <w:lang w:val="en-US"/>
              </w:rPr>
              <m:t>y</m:t>
            </m:r>
          </m:e>
        </m:d>
      </m:oMath>
    </w:p>
    <w:p w:rsidR="001272F3" w:rsidRDefault="001272F3" w:rsidP="001272F3">
      <w:pPr>
        <w:pStyle w:val="Listenabsatz"/>
        <w:numPr>
          <w:ilvl w:val="0"/>
          <w:numId w:val="3"/>
        </w:numPr>
        <w:rPr>
          <w:lang w:val="en-US"/>
        </w:rPr>
      </w:pPr>
      <w:r>
        <w:rPr>
          <w:lang w:val="en-US"/>
        </w:rPr>
        <w:t>Linearity can be checked by using sinusoidal stimuli:</w:t>
      </w:r>
    </w:p>
    <w:p w:rsidR="001272F3" w:rsidRDefault="001272F3" w:rsidP="001272F3">
      <w:pPr>
        <w:pStyle w:val="Listenabsatz"/>
        <w:numPr>
          <w:ilvl w:val="1"/>
          <w:numId w:val="3"/>
        </w:numPr>
        <w:rPr>
          <w:lang w:val="en-US"/>
        </w:rPr>
      </w:pPr>
      <w:r>
        <w:rPr>
          <w:lang w:val="en-US"/>
        </w:rPr>
        <w:t>Reponses to sinusoids are sinusoids</w:t>
      </w:r>
    </w:p>
    <w:p w:rsidR="001272F3" w:rsidRDefault="001272F3" w:rsidP="001272F3">
      <w:pPr>
        <w:pStyle w:val="Listenabsatz"/>
        <w:numPr>
          <w:ilvl w:val="1"/>
          <w:numId w:val="3"/>
        </w:numPr>
        <w:rPr>
          <w:lang w:val="en-US"/>
        </w:rPr>
      </w:pPr>
      <w:r>
        <w:rPr>
          <w:lang w:val="en-US"/>
        </w:rPr>
        <w:t>Response can be predicted from the shape of the RF and from the stimulus frequency</w:t>
      </w:r>
    </w:p>
    <w:p w:rsidR="00BE0933" w:rsidRDefault="00BE0933" w:rsidP="00BE0933">
      <w:pPr>
        <w:pStyle w:val="Listenabsatz"/>
        <w:numPr>
          <w:ilvl w:val="0"/>
          <w:numId w:val="3"/>
        </w:numPr>
        <w:rPr>
          <w:lang w:val="en-US"/>
        </w:rPr>
      </w:pPr>
      <w:r w:rsidRPr="00BE0933">
        <w:rPr>
          <w:b/>
          <w:lang w:val="en-US"/>
        </w:rPr>
        <w:t>Nonlinearities</w:t>
      </w:r>
      <w:r w:rsidR="0071019A">
        <w:rPr>
          <w:lang w:val="en-US"/>
        </w:rPr>
        <w:t xml:space="preserve"> (Lecture 5):</w:t>
      </w:r>
    </w:p>
    <w:p w:rsidR="0071019A" w:rsidRDefault="0071019A" w:rsidP="00BE0933">
      <w:pPr>
        <w:pStyle w:val="Listenabsatz"/>
        <w:numPr>
          <w:ilvl w:val="0"/>
          <w:numId w:val="3"/>
        </w:numPr>
        <w:rPr>
          <w:lang w:val="en-US"/>
        </w:rPr>
      </w:pPr>
      <w:r>
        <w:rPr>
          <w:b/>
          <w:lang w:val="en-US"/>
        </w:rPr>
        <w:lastRenderedPageBreak/>
        <w:t xml:space="preserve">Thresholding: </w:t>
      </w:r>
      <w:r w:rsidRPr="0071019A">
        <w:rPr>
          <w:lang w:val="en-US"/>
        </w:rPr>
        <w:t>Response is zero until threshold, after that it’s linear</w:t>
      </w:r>
      <w:r>
        <w:rPr>
          <w:lang w:val="en-US"/>
        </w:rPr>
        <w:t>.</w:t>
      </w:r>
    </w:p>
    <w:p w:rsidR="0071019A" w:rsidRDefault="0071019A" w:rsidP="00BE0933">
      <w:pPr>
        <w:pStyle w:val="Listenabsatz"/>
        <w:numPr>
          <w:ilvl w:val="0"/>
          <w:numId w:val="3"/>
        </w:numPr>
        <w:rPr>
          <w:lang w:val="en-US"/>
        </w:rPr>
      </w:pPr>
      <w:r>
        <w:rPr>
          <w:b/>
          <w:lang w:val="en-US"/>
        </w:rPr>
        <w:t>Saturation:</w:t>
      </w:r>
      <w:r w:rsidRPr="0071019A">
        <w:rPr>
          <w:lang w:val="en-US"/>
        </w:rPr>
        <w:t xml:space="preserve"> After a certain response intensity (spike /s)</w:t>
      </w:r>
      <w:r>
        <w:rPr>
          <w:lang w:val="en-US"/>
        </w:rPr>
        <w:t>, the response doesn’t increase anymore. Remarkably, saturation is not a biophysical limitation, but depends for example on the contrast.</w:t>
      </w:r>
    </w:p>
    <w:p w:rsidR="0071019A" w:rsidRDefault="007E6BDF" w:rsidP="00BE0933">
      <w:pPr>
        <w:pStyle w:val="Listenabsatz"/>
        <w:numPr>
          <w:ilvl w:val="0"/>
          <w:numId w:val="3"/>
        </w:numPr>
        <w:rPr>
          <w:lang w:val="en-US"/>
        </w:rPr>
      </w:pPr>
      <w:r>
        <w:rPr>
          <w:lang w:val="en-US"/>
        </w:rPr>
        <w:t>[</w:t>
      </w:r>
      <w:r w:rsidRPr="007E6BDF">
        <w:rPr>
          <w:b/>
          <w:lang w:val="en-US"/>
        </w:rPr>
        <w:t>Masking</w:t>
      </w:r>
      <w:r>
        <w:rPr>
          <w:lang w:val="en-US"/>
        </w:rPr>
        <w:t>]: If a mask is applied test stimulus, this mask can act inhibitory on the actual stimu</w:t>
      </w:r>
      <w:r w:rsidR="00033ECA">
        <w:rPr>
          <w:lang w:val="en-US"/>
        </w:rPr>
        <w:t>lus. The response to the mask stimulus is always zero, while it is increasing for the actual stimulus. However, a strong mask stimulus influences the actual stimulus in an inhibitory way. The stronger the mask stimulus, the higher is the “penalty” for the actual stimulus. Mathematically, this problem arises because negative responses are not possible.</w:t>
      </w:r>
    </w:p>
    <w:p w:rsidR="00C15AE3" w:rsidRPr="001272F3" w:rsidRDefault="00C15AE3" w:rsidP="00BE0933">
      <w:pPr>
        <w:pStyle w:val="Listenabsatz"/>
        <w:numPr>
          <w:ilvl w:val="0"/>
          <w:numId w:val="3"/>
        </w:numPr>
        <w:rPr>
          <w:lang w:val="en-US"/>
        </w:rPr>
      </w:pPr>
      <w:r>
        <w:rPr>
          <w:lang w:val="en-US"/>
        </w:rPr>
        <w:t>[</w:t>
      </w:r>
      <w:r w:rsidRPr="00C15AE3">
        <w:rPr>
          <w:b/>
          <w:lang w:val="en-US"/>
        </w:rPr>
        <w:t>Nonlinear model for V1 simple cells</w:t>
      </w:r>
      <w:r>
        <w:rPr>
          <w:lang w:val="en-US"/>
        </w:rPr>
        <w:t>]</w:t>
      </w:r>
    </w:p>
    <w:p w:rsidR="00827C11" w:rsidRDefault="00C55A5F" w:rsidP="00827C11">
      <w:pPr>
        <w:pStyle w:val="Listenabsatz"/>
        <w:numPr>
          <w:ilvl w:val="0"/>
          <w:numId w:val="3"/>
        </w:numPr>
        <w:rPr>
          <w:lang w:val="en-US"/>
        </w:rPr>
      </w:pPr>
      <w:r>
        <w:rPr>
          <w:b/>
          <w:lang w:val="en-US"/>
        </w:rPr>
        <w:t>[</w:t>
      </w:r>
      <w:r w:rsidR="00827C11" w:rsidRPr="00C55A5F">
        <w:rPr>
          <w:b/>
          <w:lang w:val="en-US"/>
        </w:rPr>
        <w:t>Chevreul illusion</w:t>
      </w:r>
      <w:r>
        <w:rPr>
          <w:b/>
          <w:lang w:val="en-US"/>
        </w:rPr>
        <w:t>]</w:t>
      </w:r>
      <w:r w:rsidR="00827C11" w:rsidRPr="00C55A5F">
        <w:rPr>
          <w:b/>
          <w:lang w:val="en-US"/>
        </w:rPr>
        <w:t>, Mach bands</w:t>
      </w:r>
      <w:r>
        <w:rPr>
          <w:lang w:val="en-US"/>
        </w:rPr>
        <w:t xml:space="preserve">: Because the curve of ganglion cells’ response </w:t>
      </w:r>
      <w:r w:rsidR="007030AF">
        <w:rPr>
          <w:lang w:val="en-US"/>
        </w:rPr>
        <w:t xml:space="preserve">rapidly </w:t>
      </w:r>
      <w:r w:rsidR="00AD0F17">
        <w:rPr>
          <w:lang w:val="en-US"/>
        </w:rPr>
        <w:t>increases to a maximum if the edge is exactly in the middle of the receptive field,</w:t>
      </w:r>
      <w:r>
        <w:rPr>
          <w:lang w:val="en-US"/>
        </w:rPr>
        <w:t xml:space="preserve"> the Chevreul illusion exists. At edges, the darker side seems to be even darker and vice versa, effectively sharpening the edge.</w:t>
      </w:r>
    </w:p>
    <w:p w:rsidR="00827C11" w:rsidRPr="00B71F3F" w:rsidRDefault="00961784" w:rsidP="00B71F3F">
      <w:pPr>
        <w:pStyle w:val="Listenabsatz"/>
        <w:numPr>
          <w:ilvl w:val="0"/>
          <w:numId w:val="3"/>
        </w:numPr>
        <w:rPr>
          <w:lang w:val="en-US"/>
        </w:rPr>
      </w:pPr>
      <w:r>
        <w:rPr>
          <w:lang w:val="en-US"/>
        </w:rPr>
        <w:t>[</w:t>
      </w:r>
      <w:r w:rsidRPr="00DA050B">
        <w:rPr>
          <w:b/>
          <w:lang w:val="en-US"/>
        </w:rPr>
        <w:t>Spatial frequency sensitivity curve</w:t>
      </w:r>
      <w:r>
        <w:rPr>
          <w:lang w:val="en-US"/>
        </w:rPr>
        <w:t xml:space="preserve">]: A stimulus is ideally as wide as the On-center of a RF captures. Counting the different sizes of On-center widths the distribution as in the figure emerges. In [Spatial frequency sensitivity </w:t>
      </w:r>
      <w:r w:rsidR="00402A65">
        <w:rPr>
          <w:lang w:val="en-US"/>
        </w:rPr>
        <w:t>example</w:t>
      </w:r>
      <w:r>
        <w:rPr>
          <w:lang w:val="en-US"/>
        </w:rPr>
        <w:t>], a real example is given, in which one can verify the shape of the curve.</w:t>
      </w:r>
    </w:p>
    <w:p w:rsidR="00CE3C99" w:rsidRPr="005D34C4" w:rsidRDefault="00CE3C99" w:rsidP="00B71F3F">
      <w:pPr>
        <w:pStyle w:val="berschrift1"/>
        <w:rPr>
          <w:lang w:val="fr-CH"/>
        </w:rPr>
      </w:pPr>
      <w:r w:rsidRPr="005D34C4">
        <w:rPr>
          <w:lang w:val="fr-CH"/>
        </w:rPr>
        <w:t>Lecture 4</w:t>
      </w:r>
    </w:p>
    <w:p w:rsidR="00CE3C99" w:rsidRPr="00B71F3F" w:rsidRDefault="00B71F3F">
      <w:pPr>
        <w:rPr>
          <w:lang w:val="fr-CH"/>
        </w:rPr>
      </w:pPr>
      <w:r w:rsidRPr="00FE79D2">
        <w:rPr>
          <w:b/>
          <w:lang w:val="fr-CH"/>
        </w:rPr>
        <w:t>Topics</w:t>
      </w:r>
      <w:r w:rsidRPr="00B71F3F">
        <w:rPr>
          <w:lang w:val="fr-CH"/>
        </w:rPr>
        <w:t>: LGN cells, simple cells, complex cells</w:t>
      </w:r>
    </w:p>
    <w:p w:rsidR="00B71F3F" w:rsidRPr="00FE79D2" w:rsidRDefault="00B71F3F">
      <w:pPr>
        <w:rPr>
          <w:b/>
          <w:lang w:val="en-US"/>
        </w:rPr>
      </w:pPr>
      <w:r w:rsidRPr="00FE79D2">
        <w:rPr>
          <w:b/>
          <w:lang w:val="en-US"/>
        </w:rPr>
        <w:t>Keywords</w:t>
      </w:r>
    </w:p>
    <w:p w:rsidR="00B71F3F" w:rsidRPr="00FE79D2" w:rsidRDefault="004A4D79" w:rsidP="00FE79D2">
      <w:pPr>
        <w:pStyle w:val="Listenabsatz"/>
        <w:numPr>
          <w:ilvl w:val="0"/>
          <w:numId w:val="7"/>
        </w:numPr>
        <w:rPr>
          <w:lang w:val="en-US"/>
        </w:rPr>
      </w:pPr>
      <w:r>
        <w:rPr>
          <w:lang w:val="en-US"/>
        </w:rPr>
        <w:t>[</w:t>
      </w:r>
      <w:r w:rsidR="00B71F3F" w:rsidRPr="004A4D79">
        <w:rPr>
          <w:b/>
          <w:lang w:val="en-US"/>
        </w:rPr>
        <w:t>RF of LGN neurons</w:t>
      </w:r>
      <w:r w:rsidR="00B2654B">
        <w:rPr>
          <w:b/>
          <w:lang w:val="en-US"/>
        </w:rPr>
        <w:t xml:space="preserve"> </w:t>
      </w:r>
      <w:r w:rsidR="00B2654B" w:rsidRPr="00B2654B">
        <w:rPr>
          <w:lang w:val="en-US"/>
        </w:rPr>
        <w:t>(aka circular simple cells)</w:t>
      </w:r>
      <w:r>
        <w:rPr>
          <w:lang w:val="en-US"/>
        </w:rPr>
        <w:t>]</w:t>
      </w:r>
      <w:r w:rsidR="001A1D8A">
        <w:rPr>
          <w:lang w:val="en-US"/>
        </w:rPr>
        <w:t>: Similar to RF of GC: Circular center surround shape</w:t>
      </w:r>
      <w:r w:rsidR="00A00AD2">
        <w:rPr>
          <w:lang w:val="en-US"/>
        </w:rPr>
        <w:t>.</w:t>
      </w:r>
      <w:r w:rsidR="00B2654B">
        <w:rPr>
          <w:lang w:val="en-US"/>
        </w:rPr>
        <w:t xml:space="preserve"> Reacts best on a circular spot of light at a precise position.</w:t>
      </w:r>
    </w:p>
    <w:p w:rsidR="00B2654B" w:rsidRDefault="004A4D79" w:rsidP="00FE79D2">
      <w:pPr>
        <w:pStyle w:val="Listenabsatz"/>
        <w:numPr>
          <w:ilvl w:val="0"/>
          <w:numId w:val="7"/>
        </w:numPr>
        <w:rPr>
          <w:lang w:val="en-US"/>
        </w:rPr>
      </w:pPr>
      <w:r w:rsidRPr="00B2654B">
        <w:rPr>
          <w:lang w:val="en-US"/>
        </w:rPr>
        <w:t>[</w:t>
      </w:r>
      <w:r w:rsidR="00B71F3F" w:rsidRPr="00B2654B">
        <w:rPr>
          <w:b/>
          <w:lang w:val="en-US"/>
        </w:rPr>
        <w:t xml:space="preserve">RF </w:t>
      </w:r>
      <w:r w:rsidR="000012AC" w:rsidRPr="00B2654B">
        <w:rPr>
          <w:b/>
          <w:lang w:val="en-US"/>
        </w:rPr>
        <w:t xml:space="preserve">of </w:t>
      </w:r>
      <w:r w:rsidR="00B71F3F" w:rsidRPr="00B2654B">
        <w:rPr>
          <w:b/>
          <w:lang w:val="en-US"/>
        </w:rPr>
        <w:t>V1 simple cells</w:t>
      </w:r>
      <w:r w:rsidRPr="00B2654B">
        <w:rPr>
          <w:lang w:val="en-US"/>
        </w:rPr>
        <w:t>]</w:t>
      </w:r>
      <w:r w:rsidR="00B2654B" w:rsidRPr="00B2654B">
        <w:rPr>
          <w:lang w:val="en-US"/>
        </w:rPr>
        <w:t>: Line and edge detectors. Reacts best at a given</w:t>
      </w:r>
      <w:r w:rsidR="00A00AD2" w:rsidRPr="00B2654B">
        <w:rPr>
          <w:lang w:val="en-US"/>
        </w:rPr>
        <w:t xml:space="preserve"> orientation</w:t>
      </w:r>
      <w:r w:rsidR="00B2654B" w:rsidRPr="00B2654B">
        <w:rPr>
          <w:lang w:val="en-US"/>
        </w:rPr>
        <w:t xml:space="preserve"> of the line. The position of the line must be precise.</w:t>
      </w:r>
    </w:p>
    <w:p w:rsidR="00B71F3F" w:rsidRDefault="004A4D79" w:rsidP="00FE79D2">
      <w:pPr>
        <w:pStyle w:val="Listenabsatz"/>
        <w:numPr>
          <w:ilvl w:val="0"/>
          <w:numId w:val="7"/>
        </w:numPr>
        <w:rPr>
          <w:lang w:val="en-US"/>
        </w:rPr>
      </w:pPr>
      <w:r w:rsidRPr="00B2654B">
        <w:rPr>
          <w:lang w:val="en-US"/>
        </w:rPr>
        <w:t>[</w:t>
      </w:r>
      <w:r w:rsidR="00B71F3F" w:rsidRPr="00B2654B">
        <w:rPr>
          <w:b/>
          <w:lang w:val="en-US"/>
        </w:rPr>
        <w:t xml:space="preserve">RF of </w:t>
      </w:r>
      <w:r w:rsidR="000012AC" w:rsidRPr="00B2654B">
        <w:rPr>
          <w:b/>
          <w:lang w:val="en-US"/>
        </w:rPr>
        <w:t>V1</w:t>
      </w:r>
      <w:r w:rsidR="00B71F3F" w:rsidRPr="00B2654B">
        <w:rPr>
          <w:b/>
          <w:lang w:val="en-US"/>
        </w:rPr>
        <w:t xml:space="preserve"> complex cell</w:t>
      </w:r>
      <w:r w:rsidR="000012AC" w:rsidRPr="00B2654B">
        <w:rPr>
          <w:b/>
          <w:lang w:val="en-US"/>
        </w:rPr>
        <w:t>s</w:t>
      </w:r>
      <w:r w:rsidRPr="00B2654B">
        <w:rPr>
          <w:lang w:val="en-US"/>
        </w:rPr>
        <w:t>]</w:t>
      </w:r>
      <w:r w:rsidR="000012AC" w:rsidRPr="00B2654B">
        <w:rPr>
          <w:lang w:val="en-US"/>
        </w:rPr>
        <w:t xml:space="preserve">: </w:t>
      </w:r>
      <w:r w:rsidR="00745830" w:rsidRPr="00B2654B">
        <w:rPr>
          <w:lang w:val="en-US"/>
        </w:rPr>
        <w:t xml:space="preserve">In complex cells, On- and Off-regions are not separated. </w:t>
      </w:r>
      <w:r w:rsidR="00675F22" w:rsidRPr="00B2654B">
        <w:rPr>
          <w:lang w:val="en-US"/>
        </w:rPr>
        <w:t xml:space="preserve">Complex cells only care about the </w:t>
      </w:r>
      <w:r w:rsidR="00675F22" w:rsidRPr="00B2654B">
        <w:rPr>
          <w:i/>
          <w:lang w:val="en-US"/>
        </w:rPr>
        <w:t>change</w:t>
      </w:r>
      <w:r w:rsidR="00675F22" w:rsidRPr="00B2654B">
        <w:rPr>
          <w:lang w:val="en-US"/>
        </w:rPr>
        <w:t xml:space="preserve"> in light intensity. The preferred orientation is not</w:t>
      </w:r>
      <w:r w:rsidR="00782318">
        <w:rPr>
          <w:lang w:val="en-US"/>
        </w:rPr>
        <w:t xml:space="preserve"> clear from the receptive field, but the preferred orientation is determined by the simple cells that project on the complex cell (according to the wrong Hubel and Wiesel model)</w:t>
      </w:r>
    </w:p>
    <w:p w:rsidR="00A018D7" w:rsidRPr="00B2654B" w:rsidRDefault="00A018D7" w:rsidP="00FE79D2">
      <w:pPr>
        <w:pStyle w:val="Listenabsatz"/>
        <w:numPr>
          <w:ilvl w:val="0"/>
          <w:numId w:val="7"/>
        </w:numPr>
        <w:rPr>
          <w:lang w:val="en-US"/>
        </w:rPr>
      </w:pPr>
      <w:r>
        <w:rPr>
          <w:lang w:val="en-US"/>
        </w:rPr>
        <w:t>ToDo: Hypercomplex cells</w:t>
      </w:r>
      <w:r w:rsidR="001F2632">
        <w:rPr>
          <w:lang w:val="en-US"/>
        </w:rPr>
        <w:t>. An extended line produces a reduction or complete abolition of the response (Hubel &amp; Wiesel)</w:t>
      </w:r>
    </w:p>
    <w:p w:rsidR="005506DD" w:rsidRDefault="005506DD" w:rsidP="00FE79D2">
      <w:pPr>
        <w:pStyle w:val="Listenabsatz"/>
        <w:numPr>
          <w:ilvl w:val="0"/>
          <w:numId w:val="7"/>
        </w:numPr>
        <w:rPr>
          <w:lang w:val="en-US"/>
        </w:rPr>
      </w:pPr>
      <w:r>
        <w:rPr>
          <w:lang w:val="en-US"/>
        </w:rPr>
        <w:t>[</w:t>
      </w:r>
      <w:r w:rsidR="00B71F3F" w:rsidRPr="00FE79D2">
        <w:rPr>
          <w:lang w:val="en-US"/>
        </w:rPr>
        <w:t xml:space="preserve">Hubel &amp; Wiesel’s </w:t>
      </w:r>
      <w:r w:rsidR="00B71F3F" w:rsidRPr="00452752">
        <w:rPr>
          <w:b/>
          <w:lang w:val="en-US"/>
        </w:rPr>
        <w:t>fe</w:t>
      </w:r>
      <w:r w:rsidRPr="00452752">
        <w:rPr>
          <w:b/>
          <w:lang w:val="en-US"/>
        </w:rPr>
        <w:t>ed-forward model of simple cells</w:t>
      </w:r>
      <w:r>
        <w:rPr>
          <w:lang w:val="en-US"/>
        </w:rPr>
        <w:t xml:space="preserve">] Multiple LGN cells can be wired together in such a way that the converged receptive field is similar to the receptive field of a </w:t>
      </w:r>
      <w:r w:rsidR="00452752">
        <w:rPr>
          <w:lang w:val="en-US"/>
        </w:rPr>
        <w:t>V1 simple cell</w:t>
      </w:r>
      <w:r>
        <w:rPr>
          <w:lang w:val="en-US"/>
        </w:rPr>
        <w:t xml:space="preserve"> neuron.</w:t>
      </w:r>
    </w:p>
    <w:p w:rsidR="00B71F3F" w:rsidRPr="00FE79D2" w:rsidRDefault="00452752" w:rsidP="00FE79D2">
      <w:pPr>
        <w:pStyle w:val="Listenabsatz"/>
        <w:numPr>
          <w:ilvl w:val="0"/>
          <w:numId w:val="7"/>
        </w:numPr>
        <w:rPr>
          <w:lang w:val="en-US"/>
        </w:rPr>
      </w:pPr>
      <w:r>
        <w:rPr>
          <w:lang w:val="en-US"/>
        </w:rPr>
        <w:t xml:space="preserve">[Hubel &amp; Wiesel’s </w:t>
      </w:r>
      <w:r w:rsidRPr="003A5AB0">
        <w:rPr>
          <w:b/>
          <w:lang w:val="en-US"/>
        </w:rPr>
        <w:t>feed-forward model of complex cells</w:t>
      </w:r>
      <w:r>
        <w:rPr>
          <w:lang w:val="en-US"/>
        </w:rPr>
        <w:t>] Multiple simple cells are “overlapped” such that the characteristic complex cell’s receptive field arises. The model doesn’t work.</w:t>
      </w:r>
    </w:p>
    <w:p w:rsidR="00B71F3F" w:rsidRPr="00FE79D2" w:rsidRDefault="00AA75E2" w:rsidP="00FE79D2">
      <w:pPr>
        <w:pStyle w:val="Listenabsatz"/>
        <w:numPr>
          <w:ilvl w:val="0"/>
          <w:numId w:val="7"/>
        </w:numPr>
        <w:rPr>
          <w:lang w:val="en-US"/>
        </w:rPr>
      </w:pPr>
      <w:r>
        <w:rPr>
          <w:lang w:val="en-US"/>
        </w:rPr>
        <w:t>The directional selectivity of V1 simple cells is extremely sharp. Sharp means that the cell reacts only on a small frequency range. Frequency means spatial freq. of a sine wave.</w:t>
      </w:r>
    </w:p>
    <w:p w:rsidR="00B71F3F" w:rsidRPr="00FE79D2" w:rsidRDefault="00B71F3F" w:rsidP="00FE79D2">
      <w:pPr>
        <w:pStyle w:val="Listenabsatz"/>
        <w:numPr>
          <w:ilvl w:val="0"/>
          <w:numId w:val="7"/>
        </w:numPr>
        <w:rPr>
          <w:lang w:val="en-US"/>
        </w:rPr>
      </w:pPr>
      <w:r w:rsidRPr="002A0BBB">
        <w:rPr>
          <w:b/>
          <w:lang w:val="en-US"/>
        </w:rPr>
        <w:t>Retinotopy</w:t>
      </w:r>
      <w:r w:rsidR="002768D9">
        <w:rPr>
          <w:b/>
          <w:lang w:val="en-US"/>
        </w:rPr>
        <w:t xml:space="preserve"> </w:t>
      </w:r>
      <w:r w:rsidR="002768D9" w:rsidRPr="002768D9">
        <w:rPr>
          <w:lang w:val="en-US"/>
        </w:rPr>
        <w:t>[Retinotopic map]</w:t>
      </w:r>
      <w:r w:rsidR="002A0BBB" w:rsidRPr="002768D9">
        <w:rPr>
          <w:lang w:val="en-US"/>
        </w:rPr>
        <w:t xml:space="preserve"> </w:t>
      </w:r>
      <w:r w:rsidR="002A0BBB">
        <w:rPr>
          <w:lang w:val="en-US"/>
        </w:rPr>
        <w:t>is the mapping of the retina to neurons of V1. Neighboring neurons cover neighboring areas of the retina.</w:t>
      </w:r>
    </w:p>
    <w:p w:rsidR="00620D06" w:rsidRDefault="00B71F3F" w:rsidP="00620D06">
      <w:pPr>
        <w:pStyle w:val="Listenabsatz"/>
        <w:numPr>
          <w:ilvl w:val="0"/>
          <w:numId w:val="7"/>
        </w:numPr>
        <w:rPr>
          <w:lang w:val="en-US"/>
        </w:rPr>
      </w:pPr>
      <w:r w:rsidRPr="00253E8E">
        <w:rPr>
          <w:b/>
          <w:lang w:val="en-US"/>
        </w:rPr>
        <w:lastRenderedPageBreak/>
        <w:t>Cortical magnification</w:t>
      </w:r>
      <w:r w:rsidR="00253E8E">
        <w:rPr>
          <w:lang w:val="en-US"/>
        </w:rPr>
        <w:t>: The fovea has a much larger resolution than the periphery. Cone density in the fovea is much larger than in periphery.</w:t>
      </w:r>
      <w:r w:rsidR="00620D06">
        <w:rPr>
          <w:lang w:val="en-US"/>
        </w:rPr>
        <w:t xml:space="preserve"> Plus, the cortex devotes more space to a degree of visual field in the fovea than in the periphery. That way, the cortex is remarkably uniform and still guarantees to have more machinery ready for t</w:t>
      </w:r>
      <w:r w:rsidR="0085053F">
        <w:rPr>
          <w:lang w:val="en-US"/>
        </w:rPr>
        <w:t>he fovea than for the periphery.</w:t>
      </w:r>
    </w:p>
    <w:p w:rsidR="0085053F" w:rsidRDefault="0085053F" w:rsidP="00FE3C47">
      <w:pPr>
        <w:pStyle w:val="Listenabsatz"/>
        <w:numPr>
          <w:ilvl w:val="1"/>
          <w:numId w:val="7"/>
        </w:numPr>
        <w:rPr>
          <w:lang w:val="en-US"/>
        </w:rPr>
      </w:pPr>
      <w:r>
        <w:rPr>
          <w:b/>
          <w:lang w:val="en-US"/>
        </w:rPr>
        <w:t>Aggregate visual field</w:t>
      </w:r>
      <w:r w:rsidRPr="0085053F">
        <w:rPr>
          <w:lang w:val="en-US"/>
        </w:rPr>
        <w:t>:</w:t>
      </w:r>
      <w:r>
        <w:rPr>
          <w:lang w:val="en-US"/>
        </w:rPr>
        <w:t xml:space="preserve"> By making a vertical section through the layers of cortex, the corresponding visual fields are slightly scattered. The union of these visual fields is called the aggregate visual field.</w:t>
      </w:r>
    </w:p>
    <w:p w:rsidR="0085053F" w:rsidRPr="0085053F" w:rsidRDefault="0085053F" w:rsidP="00FE3C47">
      <w:pPr>
        <w:pStyle w:val="Listenabsatz"/>
        <w:numPr>
          <w:ilvl w:val="1"/>
          <w:numId w:val="7"/>
        </w:numPr>
        <w:rPr>
          <w:lang w:val="en-US"/>
        </w:rPr>
      </w:pPr>
      <w:r w:rsidRPr="001F68D8">
        <w:rPr>
          <w:lang w:val="en-US"/>
        </w:rPr>
        <w:t>A shift of 1-2 mm is enough to receive a completely</w:t>
      </w:r>
      <w:r w:rsidR="001F68D8">
        <w:rPr>
          <w:lang w:val="en-US"/>
        </w:rPr>
        <w:t xml:space="preserve"> disjunctive receptive field.</w:t>
      </w:r>
      <w:r w:rsidR="00FE3C47">
        <w:rPr>
          <w:lang w:val="en-US"/>
        </w:rPr>
        <w:t xml:space="preserve"> This holds for the whole cortex, regardless whether the fovea or the periphery is affected.</w:t>
      </w:r>
      <w:r w:rsidR="00F13AA4">
        <w:rPr>
          <w:lang w:val="en-US"/>
        </w:rPr>
        <w:t xml:space="preserve"> =&gt; The smaller the visual fields are, the bigger their number is.</w:t>
      </w:r>
    </w:p>
    <w:p w:rsidR="00620D06" w:rsidRPr="00620D06" w:rsidRDefault="00CE3C99" w:rsidP="00620D06">
      <w:pPr>
        <w:pStyle w:val="berschrift1"/>
        <w:rPr>
          <w:lang w:val="en-US"/>
        </w:rPr>
      </w:pPr>
      <w:r w:rsidRPr="0080402C">
        <w:rPr>
          <w:lang w:val="en-US"/>
        </w:rPr>
        <w:t>Lecture 5</w:t>
      </w:r>
    </w:p>
    <w:p w:rsidR="00CE3C99" w:rsidRPr="0080402C" w:rsidRDefault="0080402C">
      <w:pPr>
        <w:rPr>
          <w:lang w:val="en-US"/>
        </w:rPr>
      </w:pPr>
      <w:r w:rsidRPr="00FE79D2">
        <w:rPr>
          <w:b/>
          <w:lang w:val="en-US"/>
        </w:rPr>
        <w:t>Topics</w:t>
      </w:r>
      <w:r w:rsidRPr="0080402C">
        <w:rPr>
          <w:lang w:val="en-US"/>
        </w:rPr>
        <w:t>: Orientation and direction selectivity, Orientation and ocular dominance columns, Nonlinear model, Adaptation</w:t>
      </w:r>
    </w:p>
    <w:p w:rsidR="0080402C" w:rsidRPr="00FE79D2" w:rsidRDefault="0080402C">
      <w:pPr>
        <w:rPr>
          <w:b/>
          <w:lang w:val="en-US"/>
        </w:rPr>
      </w:pPr>
      <w:r w:rsidRPr="00FE79D2">
        <w:rPr>
          <w:b/>
          <w:lang w:val="en-US"/>
        </w:rPr>
        <w:t>Keywords</w:t>
      </w:r>
    </w:p>
    <w:p w:rsidR="00E54FA8" w:rsidRDefault="00E54FA8" w:rsidP="0080402C">
      <w:pPr>
        <w:pStyle w:val="Listenabsatz"/>
        <w:numPr>
          <w:ilvl w:val="0"/>
          <w:numId w:val="4"/>
        </w:numPr>
        <w:rPr>
          <w:lang w:val="en-US"/>
        </w:rPr>
      </w:pPr>
      <w:r w:rsidRPr="00E54FA8">
        <w:rPr>
          <w:b/>
          <w:lang w:val="en-US"/>
        </w:rPr>
        <w:t>Ocular dominance</w:t>
      </w:r>
      <w:r>
        <w:rPr>
          <w:lang w:val="en-US"/>
        </w:rPr>
        <w:t>: “Cortical cells receive qualitatively similar inputs from the two eyes but for any given cell the densities of the two inputs are not necessarily the same”. E.g. a cell may receive 80% of its input from the left eye and only 20% from the right eye. Extreme case: Monocular cell</w:t>
      </w:r>
    </w:p>
    <w:p w:rsidR="00E54FA8" w:rsidRDefault="007C746F" w:rsidP="0080402C">
      <w:pPr>
        <w:pStyle w:val="Listenabsatz"/>
        <w:numPr>
          <w:ilvl w:val="0"/>
          <w:numId w:val="4"/>
        </w:numPr>
        <w:rPr>
          <w:lang w:val="en-US"/>
        </w:rPr>
      </w:pPr>
      <w:r>
        <w:rPr>
          <w:lang w:val="en-US"/>
        </w:rPr>
        <w:t>[</w:t>
      </w:r>
      <w:r w:rsidRPr="007C746F">
        <w:rPr>
          <w:b/>
          <w:lang w:val="en-US"/>
        </w:rPr>
        <w:t>Orientation columns</w:t>
      </w:r>
      <w:r>
        <w:rPr>
          <w:lang w:val="en-US"/>
        </w:rPr>
        <w:t>]: The cortex can be structured after the preferred orientation of each cell. This structure is 2D since cells in a column mostly have the same preferences. The structure has no obvious ordering.</w:t>
      </w:r>
    </w:p>
    <w:p w:rsidR="007C746F" w:rsidRDefault="007C746F" w:rsidP="0080402C">
      <w:pPr>
        <w:pStyle w:val="Listenabsatz"/>
        <w:numPr>
          <w:ilvl w:val="0"/>
          <w:numId w:val="4"/>
        </w:numPr>
        <w:rPr>
          <w:lang w:val="en-US"/>
        </w:rPr>
      </w:pPr>
      <w:r>
        <w:rPr>
          <w:lang w:val="en-US"/>
        </w:rPr>
        <w:t>[</w:t>
      </w:r>
      <w:r w:rsidRPr="007C746F">
        <w:rPr>
          <w:b/>
          <w:lang w:val="en-US"/>
        </w:rPr>
        <w:t>Orientation and ocular dominance columns</w:t>
      </w:r>
      <w:r>
        <w:rPr>
          <w:lang w:val="en-US"/>
        </w:rPr>
        <w:t>]: Ocular dominance columns and orientation columns are perpendicular.</w:t>
      </w:r>
    </w:p>
    <w:p w:rsidR="0080402C" w:rsidRPr="0080402C" w:rsidRDefault="0080402C" w:rsidP="0080402C">
      <w:pPr>
        <w:pStyle w:val="Listenabsatz"/>
        <w:numPr>
          <w:ilvl w:val="0"/>
          <w:numId w:val="4"/>
        </w:numPr>
        <w:rPr>
          <w:lang w:val="en-US"/>
        </w:rPr>
      </w:pPr>
      <w:r w:rsidRPr="0029702B">
        <w:rPr>
          <w:b/>
          <w:lang w:val="en-US"/>
        </w:rPr>
        <w:t>Ice-cube model by Hubel and Wiesel</w:t>
      </w:r>
      <w:r w:rsidR="008D2B5A">
        <w:rPr>
          <w:lang w:val="en-US"/>
        </w:rPr>
        <w:t>: The ice-cube model states that the cortex is structured along the three axes in the following way: x-axis: different orientations, y-axis: different receptive fields in visual field, z-axis: other features like direction selectivity</w:t>
      </w:r>
    </w:p>
    <w:p w:rsidR="0080402C" w:rsidRDefault="00520D46" w:rsidP="0080402C">
      <w:pPr>
        <w:pStyle w:val="Listenabsatz"/>
        <w:numPr>
          <w:ilvl w:val="0"/>
          <w:numId w:val="4"/>
        </w:numPr>
        <w:rPr>
          <w:lang w:val="en-US"/>
        </w:rPr>
      </w:pPr>
      <w:r>
        <w:rPr>
          <w:lang w:val="en-US"/>
        </w:rPr>
        <w:t>[</w:t>
      </w:r>
      <w:r w:rsidR="0080402C" w:rsidRPr="00520D46">
        <w:rPr>
          <w:b/>
          <w:lang w:val="en-US"/>
        </w:rPr>
        <w:t>Adaptation in V1 neuron</w:t>
      </w:r>
      <w:r>
        <w:rPr>
          <w:lang w:val="en-US"/>
        </w:rPr>
        <w:t>]</w:t>
      </w:r>
      <w:r w:rsidR="007032D8">
        <w:rPr>
          <w:lang w:val="en-US"/>
        </w:rPr>
        <w:t>: There are two adaptation effects in a V1 neuron</w:t>
      </w:r>
    </w:p>
    <w:p w:rsidR="007032D8" w:rsidRDefault="007032D8" w:rsidP="0080402C">
      <w:pPr>
        <w:pStyle w:val="Listenabsatz"/>
        <w:numPr>
          <w:ilvl w:val="0"/>
          <w:numId w:val="4"/>
        </w:numPr>
        <w:rPr>
          <w:lang w:val="en-US"/>
        </w:rPr>
      </w:pPr>
      <w:r>
        <w:rPr>
          <w:lang w:val="en-US"/>
        </w:rPr>
        <w:t xml:space="preserve">Adaptation during response: During </w:t>
      </w:r>
      <w:r w:rsidR="00520D46">
        <w:rPr>
          <w:lang w:val="en-US"/>
        </w:rPr>
        <w:t xml:space="preserve">the adaptation stimulus, the </w:t>
      </w:r>
      <w:r>
        <w:rPr>
          <w:lang w:val="en-US"/>
        </w:rPr>
        <w:t>response</w:t>
      </w:r>
      <w:r w:rsidR="00520D46">
        <w:rPr>
          <w:lang w:val="en-US"/>
        </w:rPr>
        <w:t xml:space="preserve"> of the neuron</w:t>
      </w:r>
      <w:r>
        <w:rPr>
          <w:lang w:val="en-US"/>
        </w:rPr>
        <w:t xml:space="preserve"> declines</w:t>
      </w:r>
      <w:r w:rsidR="00520D46">
        <w:rPr>
          <w:lang w:val="en-US"/>
        </w:rPr>
        <w:t>.</w:t>
      </w:r>
    </w:p>
    <w:p w:rsidR="007032D8" w:rsidRDefault="00520D46" w:rsidP="0080402C">
      <w:pPr>
        <w:pStyle w:val="Listenabsatz"/>
        <w:numPr>
          <w:ilvl w:val="0"/>
          <w:numId w:val="4"/>
        </w:numPr>
        <w:rPr>
          <w:lang w:val="en-US"/>
        </w:rPr>
      </w:pPr>
      <w:r>
        <w:rPr>
          <w:lang w:val="en-US"/>
        </w:rPr>
        <w:t>Intracellular adaptation: The response to the test stimulus of the other eye declines as well, compared to the response of the test stimulus before the adaptation stimulus on the other eye.</w:t>
      </w:r>
    </w:p>
    <w:p w:rsidR="00307FEE" w:rsidRDefault="0080402C" w:rsidP="0080402C">
      <w:pPr>
        <w:pStyle w:val="Listenabsatz"/>
        <w:numPr>
          <w:ilvl w:val="0"/>
          <w:numId w:val="4"/>
        </w:numPr>
        <w:rPr>
          <w:lang w:val="en-US"/>
        </w:rPr>
      </w:pPr>
      <w:r>
        <w:rPr>
          <w:lang w:val="en-US"/>
        </w:rPr>
        <w:t>Hebbian Learning (Exam question)</w:t>
      </w:r>
      <w:r w:rsidR="00307FEE">
        <w:rPr>
          <w:lang w:val="en-US"/>
        </w:rPr>
        <w:t>: Cells that fire together, wire together.</w:t>
      </w:r>
    </w:p>
    <w:p w:rsidR="0080402C" w:rsidRPr="0080402C" w:rsidRDefault="0080402C" w:rsidP="0080402C">
      <w:pPr>
        <w:pStyle w:val="Listenabsatz"/>
        <w:numPr>
          <w:ilvl w:val="0"/>
          <w:numId w:val="4"/>
        </w:numPr>
        <w:rPr>
          <w:lang w:val="en-US"/>
        </w:rPr>
      </w:pPr>
      <w:r>
        <w:rPr>
          <w:lang w:val="en-US"/>
        </w:rPr>
        <w:t>McCullough effect</w:t>
      </w:r>
      <w:r w:rsidR="00EF3C4B">
        <w:rPr>
          <w:lang w:val="en-US"/>
        </w:rPr>
        <w:t>: Vertical lines are associated with green, horizontal with red.</w:t>
      </w:r>
    </w:p>
    <w:p w:rsidR="00CE3C99" w:rsidRPr="0080402C" w:rsidRDefault="00CE3C99" w:rsidP="0080402C">
      <w:pPr>
        <w:pStyle w:val="berschrift1"/>
        <w:rPr>
          <w:lang w:val="en-US"/>
        </w:rPr>
      </w:pPr>
      <w:r w:rsidRPr="0080402C">
        <w:rPr>
          <w:lang w:val="en-US"/>
        </w:rPr>
        <w:t>Lecture 6</w:t>
      </w:r>
    </w:p>
    <w:p w:rsidR="00CE3C99" w:rsidRDefault="0080402C">
      <w:pPr>
        <w:rPr>
          <w:lang w:val="en-US"/>
        </w:rPr>
      </w:pPr>
      <w:r w:rsidRPr="00FE79D2">
        <w:rPr>
          <w:b/>
          <w:lang w:val="en-US"/>
        </w:rPr>
        <w:t>Topics</w:t>
      </w:r>
      <w:r>
        <w:rPr>
          <w:lang w:val="en-US"/>
        </w:rPr>
        <w:t>: Visual motion</w:t>
      </w:r>
    </w:p>
    <w:p w:rsidR="0080402C" w:rsidRPr="00FE79D2" w:rsidRDefault="0080402C">
      <w:pPr>
        <w:rPr>
          <w:b/>
          <w:lang w:val="en-US"/>
        </w:rPr>
      </w:pPr>
      <w:r w:rsidRPr="00FE79D2">
        <w:rPr>
          <w:b/>
          <w:lang w:val="en-US"/>
        </w:rPr>
        <w:t>Keywords</w:t>
      </w:r>
    </w:p>
    <w:p w:rsidR="0080402C" w:rsidRDefault="004A0763" w:rsidP="0080402C">
      <w:pPr>
        <w:pStyle w:val="Listenabsatz"/>
        <w:numPr>
          <w:ilvl w:val="0"/>
          <w:numId w:val="5"/>
        </w:numPr>
        <w:rPr>
          <w:lang w:val="en-US"/>
        </w:rPr>
      </w:pPr>
      <w:r>
        <w:rPr>
          <w:lang w:val="en-US"/>
        </w:rPr>
        <w:t>[</w:t>
      </w:r>
      <w:r w:rsidR="0080402C" w:rsidRPr="003F3297">
        <w:rPr>
          <w:b/>
          <w:lang w:val="en-US"/>
        </w:rPr>
        <w:t>Reichardt detector</w:t>
      </w:r>
      <w:r>
        <w:rPr>
          <w:lang w:val="en-US"/>
        </w:rPr>
        <w:t>]</w:t>
      </w:r>
      <w:r w:rsidR="003F3297">
        <w:rPr>
          <w:lang w:val="en-US"/>
        </w:rPr>
        <w:t>: Explanation of circuit elements:</w:t>
      </w:r>
    </w:p>
    <w:p w:rsidR="003F3297" w:rsidRDefault="003F3297" w:rsidP="003F3297">
      <w:pPr>
        <w:pStyle w:val="Listenabsatz"/>
        <w:numPr>
          <w:ilvl w:val="1"/>
          <w:numId w:val="5"/>
        </w:numPr>
        <w:rPr>
          <w:lang w:val="en-US"/>
        </w:rPr>
      </w:pPr>
      <w:r>
        <w:rPr>
          <w:lang w:val="en-US"/>
        </w:rPr>
        <w:lastRenderedPageBreak/>
        <w:t>Triangle: Delay of signal</w:t>
      </w:r>
    </w:p>
    <w:p w:rsidR="003F3297" w:rsidRDefault="003F3297" w:rsidP="003F3297">
      <w:pPr>
        <w:pStyle w:val="Listenabsatz"/>
        <w:numPr>
          <w:ilvl w:val="1"/>
          <w:numId w:val="5"/>
        </w:numPr>
        <w:rPr>
          <w:lang w:val="en-US"/>
        </w:rPr>
      </w:pPr>
      <w:r>
        <w:rPr>
          <w:lang w:val="en-US"/>
        </w:rPr>
        <w:t>Cross: Multiplication; Two signals must arrive simultaneously; otherwise the signal is not forwarded.</w:t>
      </w:r>
    </w:p>
    <w:p w:rsidR="00271651" w:rsidRDefault="003F3297" w:rsidP="00271651">
      <w:pPr>
        <w:pStyle w:val="Listenabsatz"/>
        <w:numPr>
          <w:ilvl w:val="1"/>
          <w:numId w:val="5"/>
        </w:numPr>
        <w:rPr>
          <w:lang w:val="en-US"/>
        </w:rPr>
      </w:pPr>
      <w:r>
        <w:rPr>
          <w:lang w:val="en-US"/>
        </w:rPr>
        <w:t>Minus: Simultaneously arriving signals are subtracted. Needed to ensure direction selectivity of symmetric</w:t>
      </w:r>
      <w:r w:rsidR="00271651">
        <w:rPr>
          <w:lang w:val="en-US"/>
        </w:rPr>
        <w:t>al</w:t>
      </w:r>
      <w:r>
        <w:rPr>
          <w:lang w:val="en-US"/>
        </w:rPr>
        <w:t xml:space="preserve"> Reichardt detector.</w:t>
      </w:r>
    </w:p>
    <w:p w:rsidR="00271651" w:rsidRDefault="00271651" w:rsidP="00271651">
      <w:pPr>
        <w:pStyle w:val="Listenabsatz"/>
        <w:numPr>
          <w:ilvl w:val="0"/>
          <w:numId w:val="5"/>
        </w:numPr>
        <w:rPr>
          <w:lang w:val="en-US"/>
        </w:rPr>
      </w:pPr>
      <w:r>
        <w:rPr>
          <w:lang w:val="en-US"/>
        </w:rPr>
        <w:t>Example: Flow diagram of a symmetrical Reichardt detector</w:t>
      </w:r>
      <w:r w:rsidR="0061086E">
        <w:rPr>
          <w:lang w:val="en-US"/>
        </w:rPr>
        <w:t xml:space="preserve"> for a left to right movement</w:t>
      </w:r>
      <w:r>
        <w:rPr>
          <w:lang w:val="en-US"/>
        </w:rPr>
        <w:t>. Delay time: 1ms, all other transfer times: 0ms</w:t>
      </w:r>
    </w:p>
    <w:tbl>
      <w:tblPr>
        <w:tblStyle w:val="Tabellenraster"/>
        <w:tblW w:w="0" w:type="auto"/>
        <w:tblInd w:w="720" w:type="dxa"/>
        <w:tblBorders>
          <w:insideV w:val="none" w:sz="0" w:space="0" w:color="auto"/>
        </w:tblBorders>
        <w:tblLook w:val="04A0" w:firstRow="1" w:lastRow="0" w:firstColumn="1" w:lastColumn="0" w:noHBand="0" w:noVBand="1"/>
      </w:tblPr>
      <w:tblGrid>
        <w:gridCol w:w="1465"/>
        <w:gridCol w:w="1429"/>
        <w:gridCol w:w="1429"/>
        <w:gridCol w:w="1429"/>
      </w:tblGrid>
      <w:tr w:rsidR="00E53A77" w:rsidTr="00E53A77">
        <w:tc>
          <w:tcPr>
            <w:tcW w:w="1465" w:type="dxa"/>
          </w:tcPr>
          <w:p w:rsidR="00E53A77" w:rsidRDefault="00E53A77" w:rsidP="00271651">
            <w:pPr>
              <w:rPr>
                <w:lang w:val="en-US"/>
              </w:rPr>
            </w:pPr>
            <w:r>
              <w:rPr>
                <w:lang w:val="en-US"/>
              </w:rPr>
              <w:t>Time [ms]</w:t>
            </w:r>
          </w:p>
        </w:tc>
        <w:tc>
          <w:tcPr>
            <w:tcW w:w="1429" w:type="dxa"/>
          </w:tcPr>
          <w:p w:rsidR="00E53A77" w:rsidRPr="00271651" w:rsidRDefault="00E53A77" w:rsidP="00271651">
            <w:pPr>
              <w:rPr>
                <w:lang w:val="en-US"/>
              </w:rPr>
            </w:pPr>
            <w:r>
              <w:rPr>
                <w:lang w:val="en-US"/>
              </w:rPr>
              <w:t>0</w:t>
            </w:r>
          </w:p>
        </w:tc>
        <w:tc>
          <w:tcPr>
            <w:tcW w:w="1429" w:type="dxa"/>
          </w:tcPr>
          <w:p w:rsidR="00E53A77" w:rsidRPr="00271651" w:rsidRDefault="00E53A77" w:rsidP="00271651">
            <w:pPr>
              <w:rPr>
                <w:lang w:val="en-US"/>
              </w:rPr>
            </w:pPr>
            <w:r>
              <w:rPr>
                <w:lang w:val="en-US"/>
              </w:rPr>
              <w:t>1</w:t>
            </w:r>
          </w:p>
        </w:tc>
        <w:tc>
          <w:tcPr>
            <w:tcW w:w="1429" w:type="dxa"/>
          </w:tcPr>
          <w:p w:rsidR="00E53A77" w:rsidRPr="00271651" w:rsidRDefault="00E53A77" w:rsidP="00271651">
            <w:pPr>
              <w:rPr>
                <w:lang w:val="en-US"/>
              </w:rPr>
            </w:pPr>
            <w:r>
              <w:rPr>
                <w:lang w:val="en-US"/>
              </w:rPr>
              <w:t>2</w:t>
            </w:r>
          </w:p>
        </w:tc>
      </w:tr>
      <w:tr w:rsidR="00E53A77" w:rsidTr="00E53A77">
        <w:tc>
          <w:tcPr>
            <w:tcW w:w="1465" w:type="dxa"/>
          </w:tcPr>
          <w:p w:rsidR="00E53A77" w:rsidRPr="00271651" w:rsidRDefault="00E53A77" w:rsidP="00271651">
            <w:pPr>
              <w:rPr>
                <w:lang w:val="en-US"/>
              </w:rPr>
            </w:pPr>
            <w:r>
              <w:rPr>
                <w:lang w:val="en-US"/>
              </w:rPr>
              <w:t>L (Input)</w:t>
            </w:r>
          </w:p>
        </w:tc>
        <w:tc>
          <w:tcPr>
            <w:tcW w:w="1429" w:type="dxa"/>
          </w:tcPr>
          <w:p w:rsidR="00E53A77" w:rsidRPr="00271651" w:rsidRDefault="00E53A77" w:rsidP="00271651">
            <w:pPr>
              <w:rPr>
                <w:lang w:val="en-US"/>
              </w:rPr>
            </w:pPr>
            <w:r w:rsidRPr="00E53A77">
              <w:rPr>
                <w:color w:val="4F81BD" w:themeColor="accent1"/>
                <w:lang w:val="en-US"/>
              </w:rPr>
              <w:t>1</w:t>
            </w:r>
          </w:p>
        </w:tc>
        <w:tc>
          <w:tcPr>
            <w:tcW w:w="1429" w:type="dxa"/>
          </w:tcPr>
          <w:p w:rsidR="00E53A77" w:rsidRPr="00271651" w:rsidRDefault="00E53A77" w:rsidP="00271651">
            <w:pPr>
              <w:rPr>
                <w:lang w:val="en-US"/>
              </w:rPr>
            </w:pPr>
          </w:p>
        </w:tc>
        <w:tc>
          <w:tcPr>
            <w:tcW w:w="1429" w:type="dxa"/>
          </w:tcPr>
          <w:p w:rsidR="00E53A77" w:rsidRPr="00271651" w:rsidRDefault="00E53A77" w:rsidP="00271651">
            <w:pPr>
              <w:rPr>
                <w:lang w:val="en-US"/>
              </w:rPr>
            </w:pPr>
          </w:p>
        </w:tc>
      </w:tr>
      <w:tr w:rsidR="00E53A77" w:rsidTr="00E53A77">
        <w:tc>
          <w:tcPr>
            <w:tcW w:w="1465" w:type="dxa"/>
          </w:tcPr>
          <w:p w:rsidR="00E53A77" w:rsidRPr="00271651" w:rsidRDefault="00E53A77" w:rsidP="00271651">
            <w:pPr>
              <w:rPr>
                <w:lang w:val="en-US"/>
              </w:rPr>
            </w:pPr>
            <w:r>
              <w:rPr>
                <w:lang w:val="en-US"/>
              </w:rPr>
              <w:t>R (Input)</w:t>
            </w:r>
          </w:p>
        </w:tc>
        <w:tc>
          <w:tcPr>
            <w:tcW w:w="1429" w:type="dxa"/>
          </w:tcPr>
          <w:p w:rsidR="00E53A77" w:rsidRPr="00271651" w:rsidRDefault="00E53A77" w:rsidP="00271651">
            <w:pPr>
              <w:rPr>
                <w:lang w:val="en-US"/>
              </w:rPr>
            </w:pPr>
          </w:p>
        </w:tc>
        <w:tc>
          <w:tcPr>
            <w:tcW w:w="1429" w:type="dxa"/>
          </w:tcPr>
          <w:p w:rsidR="00E53A77" w:rsidRPr="00271651" w:rsidRDefault="00E53A77" w:rsidP="00271651">
            <w:pPr>
              <w:rPr>
                <w:lang w:val="en-US"/>
              </w:rPr>
            </w:pPr>
            <w:r w:rsidRPr="00E53A77">
              <w:rPr>
                <w:color w:val="C0504D" w:themeColor="accent2"/>
                <w:lang w:val="en-US"/>
              </w:rPr>
              <w:t>1</w:t>
            </w:r>
          </w:p>
        </w:tc>
        <w:tc>
          <w:tcPr>
            <w:tcW w:w="1429" w:type="dxa"/>
          </w:tcPr>
          <w:p w:rsidR="00E53A77" w:rsidRPr="00271651" w:rsidRDefault="00E53A77" w:rsidP="00271651">
            <w:pPr>
              <w:rPr>
                <w:lang w:val="en-US"/>
              </w:rPr>
            </w:pPr>
          </w:p>
        </w:tc>
      </w:tr>
      <w:tr w:rsidR="00E53A77" w:rsidTr="00E53A77">
        <w:tc>
          <w:tcPr>
            <w:tcW w:w="1465" w:type="dxa"/>
          </w:tcPr>
          <w:p w:rsidR="00E53A77" w:rsidRDefault="00E53A77" w:rsidP="00271651">
            <w:pPr>
              <w:rPr>
                <w:lang w:val="en-US"/>
              </w:rPr>
            </w:pPr>
            <w:r>
              <w:rPr>
                <w:lang w:val="en-US"/>
              </w:rPr>
              <w:t>M_L</w:t>
            </w:r>
          </w:p>
        </w:tc>
        <w:tc>
          <w:tcPr>
            <w:tcW w:w="1429" w:type="dxa"/>
          </w:tcPr>
          <w:p w:rsidR="00E53A77" w:rsidRPr="00271651" w:rsidRDefault="00E53A77" w:rsidP="00271651">
            <w:pPr>
              <w:rPr>
                <w:lang w:val="en-US"/>
              </w:rPr>
            </w:pPr>
          </w:p>
        </w:tc>
        <w:tc>
          <w:tcPr>
            <w:tcW w:w="1429" w:type="dxa"/>
          </w:tcPr>
          <w:p w:rsidR="00E53A77" w:rsidRPr="00271651" w:rsidRDefault="00E53A77" w:rsidP="00271651">
            <w:pPr>
              <w:rPr>
                <w:lang w:val="en-US"/>
              </w:rPr>
            </w:pPr>
            <w:r>
              <w:rPr>
                <w:lang w:val="en-US"/>
              </w:rPr>
              <w:t>(</w:t>
            </w:r>
            <w:r w:rsidRPr="00E53A77">
              <w:rPr>
                <w:color w:val="4F81BD" w:themeColor="accent1"/>
                <w:lang w:val="en-US"/>
              </w:rPr>
              <w:t>1</w:t>
            </w:r>
            <w:r>
              <w:rPr>
                <w:lang w:val="en-US"/>
              </w:rPr>
              <w:t xml:space="preserve"> x </w:t>
            </w:r>
            <w:r w:rsidRPr="00E53A77">
              <w:rPr>
                <w:color w:val="C0504D" w:themeColor="accent2"/>
                <w:lang w:val="en-US"/>
              </w:rPr>
              <w:t>1</w:t>
            </w:r>
            <w:r>
              <w:rPr>
                <w:lang w:val="en-US"/>
              </w:rPr>
              <w:t xml:space="preserve"> = ) 1</w:t>
            </w:r>
          </w:p>
        </w:tc>
        <w:tc>
          <w:tcPr>
            <w:tcW w:w="1429" w:type="dxa"/>
          </w:tcPr>
          <w:p w:rsidR="00E53A77" w:rsidRPr="00271651" w:rsidRDefault="00E53A77" w:rsidP="00271651">
            <w:pPr>
              <w:rPr>
                <w:lang w:val="en-US"/>
              </w:rPr>
            </w:pPr>
          </w:p>
        </w:tc>
      </w:tr>
      <w:tr w:rsidR="00E53A77" w:rsidTr="00E53A77">
        <w:tc>
          <w:tcPr>
            <w:tcW w:w="1465" w:type="dxa"/>
          </w:tcPr>
          <w:p w:rsidR="00E53A77" w:rsidRPr="00271651" w:rsidRDefault="00E53A77" w:rsidP="00271651">
            <w:pPr>
              <w:rPr>
                <w:lang w:val="en-US"/>
              </w:rPr>
            </w:pPr>
            <w:r>
              <w:rPr>
                <w:lang w:val="en-US"/>
              </w:rPr>
              <w:t>M_R</w:t>
            </w:r>
          </w:p>
        </w:tc>
        <w:tc>
          <w:tcPr>
            <w:tcW w:w="1429" w:type="dxa"/>
          </w:tcPr>
          <w:p w:rsidR="00E53A77" w:rsidRPr="00271651" w:rsidRDefault="00E53A77" w:rsidP="00271651">
            <w:pPr>
              <w:rPr>
                <w:lang w:val="en-US"/>
              </w:rPr>
            </w:pPr>
            <w:r>
              <w:rPr>
                <w:lang w:val="en-US"/>
              </w:rPr>
              <w:t>(</w:t>
            </w:r>
            <w:r w:rsidRPr="00E53A77">
              <w:rPr>
                <w:color w:val="4F81BD" w:themeColor="accent1"/>
                <w:lang w:val="en-US"/>
              </w:rPr>
              <w:t>1</w:t>
            </w:r>
            <w:r>
              <w:rPr>
                <w:lang w:val="en-US"/>
              </w:rPr>
              <w:t xml:space="preserve"> x 0 = ) 0</w:t>
            </w:r>
          </w:p>
        </w:tc>
        <w:tc>
          <w:tcPr>
            <w:tcW w:w="1429" w:type="dxa"/>
          </w:tcPr>
          <w:p w:rsidR="00E53A77" w:rsidRPr="00271651" w:rsidRDefault="00E53A77" w:rsidP="00271651">
            <w:pPr>
              <w:rPr>
                <w:lang w:val="en-US"/>
              </w:rPr>
            </w:pPr>
          </w:p>
        </w:tc>
        <w:tc>
          <w:tcPr>
            <w:tcW w:w="1429" w:type="dxa"/>
          </w:tcPr>
          <w:p w:rsidR="00E53A77" w:rsidRPr="00271651" w:rsidRDefault="00E53A77" w:rsidP="00271651">
            <w:pPr>
              <w:rPr>
                <w:lang w:val="en-US"/>
              </w:rPr>
            </w:pPr>
            <w:r>
              <w:rPr>
                <w:lang w:val="en-US"/>
              </w:rPr>
              <w:t xml:space="preserve">(0 x </w:t>
            </w:r>
            <w:r w:rsidRPr="00E53A77">
              <w:rPr>
                <w:color w:val="C0504D" w:themeColor="accent2"/>
                <w:lang w:val="en-US"/>
              </w:rPr>
              <w:t>1</w:t>
            </w:r>
            <w:r>
              <w:rPr>
                <w:lang w:val="en-US"/>
              </w:rPr>
              <w:t xml:space="preserve"> = ) 0</w:t>
            </w:r>
          </w:p>
        </w:tc>
      </w:tr>
      <w:tr w:rsidR="00E53A77" w:rsidTr="00E53A77">
        <w:tc>
          <w:tcPr>
            <w:tcW w:w="1465" w:type="dxa"/>
          </w:tcPr>
          <w:p w:rsidR="00E53A77" w:rsidRDefault="00E53A77" w:rsidP="00271651">
            <w:pPr>
              <w:rPr>
                <w:lang w:val="en-US"/>
              </w:rPr>
            </w:pPr>
            <w:r>
              <w:rPr>
                <w:lang w:val="en-US"/>
              </w:rPr>
              <w:t>S</w:t>
            </w:r>
          </w:p>
        </w:tc>
        <w:tc>
          <w:tcPr>
            <w:tcW w:w="1429" w:type="dxa"/>
          </w:tcPr>
          <w:p w:rsidR="00E53A77" w:rsidRPr="00271651" w:rsidRDefault="00E53A77" w:rsidP="00271651">
            <w:pPr>
              <w:rPr>
                <w:lang w:val="en-US"/>
              </w:rPr>
            </w:pPr>
            <w:r>
              <w:rPr>
                <w:lang w:val="en-US"/>
              </w:rPr>
              <w:t>0</w:t>
            </w:r>
          </w:p>
        </w:tc>
        <w:tc>
          <w:tcPr>
            <w:tcW w:w="1429" w:type="dxa"/>
          </w:tcPr>
          <w:p w:rsidR="00E53A77" w:rsidRPr="00271651" w:rsidRDefault="00E53A77" w:rsidP="00271651">
            <w:pPr>
              <w:rPr>
                <w:lang w:val="en-US"/>
              </w:rPr>
            </w:pPr>
            <w:r>
              <w:rPr>
                <w:lang w:val="en-US"/>
              </w:rPr>
              <w:t>1</w:t>
            </w:r>
          </w:p>
        </w:tc>
        <w:tc>
          <w:tcPr>
            <w:tcW w:w="1429" w:type="dxa"/>
          </w:tcPr>
          <w:p w:rsidR="00E53A77" w:rsidRPr="00271651" w:rsidRDefault="00E53A77" w:rsidP="00271651">
            <w:pPr>
              <w:rPr>
                <w:lang w:val="en-US"/>
              </w:rPr>
            </w:pPr>
            <w:r>
              <w:rPr>
                <w:lang w:val="en-US"/>
              </w:rPr>
              <w:t>0</w:t>
            </w:r>
          </w:p>
        </w:tc>
      </w:tr>
      <w:tr w:rsidR="00E53A77" w:rsidTr="00E53A77">
        <w:tc>
          <w:tcPr>
            <w:tcW w:w="1465" w:type="dxa"/>
          </w:tcPr>
          <w:p w:rsidR="00E53A77" w:rsidRDefault="00E53A77" w:rsidP="00271651">
            <w:pPr>
              <w:rPr>
                <w:lang w:val="en-US"/>
              </w:rPr>
            </w:pPr>
            <w:r>
              <w:rPr>
                <w:lang w:val="en-US"/>
              </w:rPr>
              <w:t>Output</w:t>
            </w:r>
          </w:p>
        </w:tc>
        <w:tc>
          <w:tcPr>
            <w:tcW w:w="1429" w:type="dxa"/>
          </w:tcPr>
          <w:p w:rsidR="00E53A77" w:rsidRPr="00271651" w:rsidRDefault="00E53A77" w:rsidP="00271651">
            <w:pPr>
              <w:rPr>
                <w:lang w:val="en-US"/>
              </w:rPr>
            </w:pPr>
            <w:r>
              <w:rPr>
                <w:lang w:val="en-US"/>
              </w:rPr>
              <w:t>0</w:t>
            </w:r>
          </w:p>
        </w:tc>
        <w:tc>
          <w:tcPr>
            <w:tcW w:w="1429" w:type="dxa"/>
          </w:tcPr>
          <w:p w:rsidR="00E53A77" w:rsidRPr="00271651" w:rsidRDefault="00E53A77" w:rsidP="00271651">
            <w:pPr>
              <w:rPr>
                <w:lang w:val="en-US"/>
              </w:rPr>
            </w:pPr>
            <w:r>
              <w:rPr>
                <w:lang w:val="en-US"/>
              </w:rPr>
              <w:t>1</w:t>
            </w:r>
          </w:p>
        </w:tc>
        <w:tc>
          <w:tcPr>
            <w:tcW w:w="1429" w:type="dxa"/>
          </w:tcPr>
          <w:p w:rsidR="00E53A77" w:rsidRPr="00271651" w:rsidRDefault="00E53A77" w:rsidP="00271651">
            <w:pPr>
              <w:rPr>
                <w:lang w:val="en-US"/>
              </w:rPr>
            </w:pPr>
            <w:r>
              <w:rPr>
                <w:lang w:val="en-US"/>
              </w:rPr>
              <w:t>0</w:t>
            </w:r>
          </w:p>
        </w:tc>
      </w:tr>
    </w:tbl>
    <w:p w:rsidR="0080402C" w:rsidRPr="0080402C" w:rsidRDefault="007912B1" w:rsidP="0080402C">
      <w:pPr>
        <w:pStyle w:val="Listenabsatz"/>
        <w:numPr>
          <w:ilvl w:val="0"/>
          <w:numId w:val="5"/>
        </w:numPr>
        <w:rPr>
          <w:lang w:val="en-US"/>
        </w:rPr>
      </w:pPr>
      <w:r>
        <w:rPr>
          <w:lang w:val="en-US"/>
        </w:rPr>
        <w:t>[</w:t>
      </w:r>
      <w:r w:rsidR="0080402C" w:rsidRPr="0080402C">
        <w:rPr>
          <w:lang w:val="en-US"/>
        </w:rPr>
        <w:t>Space-time receptive fields and direction selectivity</w:t>
      </w:r>
      <w:r>
        <w:rPr>
          <w:lang w:val="en-US"/>
        </w:rPr>
        <w:t>]</w:t>
      </w:r>
    </w:p>
    <w:p w:rsidR="0080402C" w:rsidRPr="0080402C" w:rsidRDefault="0080402C" w:rsidP="0080402C">
      <w:pPr>
        <w:pStyle w:val="Listenabsatz"/>
        <w:numPr>
          <w:ilvl w:val="0"/>
          <w:numId w:val="5"/>
        </w:numPr>
        <w:rPr>
          <w:lang w:val="en-US"/>
        </w:rPr>
      </w:pPr>
      <w:r w:rsidRPr="0080402C">
        <w:rPr>
          <w:lang w:val="en-US"/>
        </w:rPr>
        <w:t>Reverse correlation</w:t>
      </w:r>
      <w:r w:rsidR="00062242">
        <w:rPr>
          <w:lang w:val="en-US"/>
        </w:rPr>
        <w:t xml:space="preserve">: </w:t>
      </w:r>
      <w:r w:rsidR="00C95E3F">
        <w:rPr>
          <w:lang w:val="en-US"/>
        </w:rPr>
        <w:t>A series of randomized black or white light spots on grey frames</w:t>
      </w:r>
      <w:r w:rsidR="008A1B39">
        <w:rPr>
          <w:lang w:val="en-US"/>
        </w:rPr>
        <w:t xml:space="preserve"> is displayed in a fast sequence. The response of a cell is recorded. Whenever a spike occurs, the frames from that spike until some point in the past are summed and averaged over time. Black spots count -1, white spots +1 and grey background 0.</w:t>
      </w:r>
      <w:r w:rsidR="009A29EC">
        <w:rPr>
          <w:lang w:val="en-US"/>
        </w:rPr>
        <w:br/>
        <w:t>In principle you just need to set random points over a space-time domain and then you’ll find out the shape of the RF, in a similar way as Monte-Carlo integration.</w:t>
      </w:r>
    </w:p>
    <w:p w:rsidR="00FC0896" w:rsidRDefault="00FC0896" w:rsidP="0080402C">
      <w:pPr>
        <w:pStyle w:val="Listenabsatz"/>
        <w:numPr>
          <w:ilvl w:val="0"/>
          <w:numId w:val="5"/>
        </w:numPr>
        <w:rPr>
          <w:lang w:val="en-US"/>
        </w:rPr>
      </w:pPr>
      <w:r w:rsidRPr="00AB2AC0">
        <w:rPr>
          <w:b/>
          <w:lang w:val="en-US"/>
        </w:rPr>
        <w:t>LGN X cell</w:t>
      </w:r>
      <w:r>
        <w:rPr>
          <w:lang w:val="en-US"/>
        </w:rPr>
        <w:t>: Mess, On-Center, Off-Surround. Suddenly, the polarity reverses, then again returning to a mess.</w:t>
      </w:r>
    </w:p>
    <w:p w:rsidR="00AB2AC0" w:rsidRPr="005E04EC" w:rsidRDefault="005E04EC" w:rsidP="0080402C">
      <w:pPr>
        <w:pStyle w:val="Listenabsatz"/>
        <w:numPr>
          <w:ilvl w:val="0"/>
          <w:numId w:val="5"/>
        </w:numPr>
        <w:rPr>
          <w:lang w:val="fr-CH"/>
        </w:rPr>
      </w:pPr>
      <w:r w:rsidRPr="005E04EC">
        <w:rPr>
          <w:lang w:val="fr-CH"/>
        </w:rPr>
        <w:t>[</w:t>
      </w:r>
      <w:r w:rsidR="00AB2AC0" w:rsidRPr="005E04EC">
        <w:rPr>
          <w:b/>
          <w:lang w:val="fr-CH"/>
        </w:rPr>
        <w:t>V1 simple cell separable</w:t>
      </w:r>
      <w:r w:rsidRPr="005E04EC">
        <w:rPr>
          <w:lang w:val="fr-CH"/>
        </w:rPr>
        <w:t>]: RF(x,t) = G(x)H(t)</w:t>
      </w:r>
    </w:p>
    <w:p w:rsidR="00AB2AC0" w:rsidRPr="005E04EC" w:rsidRDefault="005E04EC" w:rsidP="0080402C">
      <w:pPr>
        <w:pStyle w:val="Listenabsatz"/>
        <w:numPr>
          <w:ilvl w:val="0"/>
          <w:numId w:val="5"/>
        </w:numPr>
        <w:rPr>
          <w:lang w:val="fr-CH"/>
        </w:rPr>
      </w:pPr>
      <w:r w:rsidRPr="005E04EC">
        <w:rPr>
          <w:lang w:val="fr-CH"/>
        </w:rPr>
        <w:t>[</w:t>
      </w:r>
      <w:r w:rsidRPr="005E04EC">
        <w:rPr>
          <w:b/>
          <w:lang w:val="fr-CH"/>
        </w:rPr>
        <w:t>V1 simple cell</w:t>
      </w:r>
      <w:r w:rsidR="00AB2AC0" w:rsidRPr="005E04EC">
        <w:rPr>
          <w:b/>
          <w:lang w:val="fr-CH"/>
        </w:rPr>
        <w:t xml:space="preserve"> inseparable</w:t>
      </w:r>
      <w:r w:rsidRPr="005E04EC">
        <w:rPr>
          <w:lang w:val="fr-CH"/>
        </w:rPr>
        <w:t xml:space="preserve">]: RF(x,t) ≠ G(x)H(t) </w:t>
      </w:r>
    </w:p>
    <w:p w:rsidR="0080402C" w:rsidRPr="0080402C" w:rsidRDefault="0080402C" w:rsidP="0080402C">
      <w:pPr>
        <w:pStyle w:val="Listenabsatz"/>
        <w:numPr>
          <w:ilvl w:val="0"/>
          <w:numId w:val="5"/>
        </w:numPr>
        <w:rPr>
          <w:lang w:val="en-US"/>
        </w:rPr>
      </w:pPr>
      <w:r w:rsidRPr="0080402C">
        <w:rPr>
          <w:lang w:val="en-US"/>
        </w:rPr>
        <w:t>V1 complex cell</w:t>
      </w:r>
    </w:p>
    <w:p w:rsidR="005E04EC" w:rsidRPr="005E04EC" w:rsidRDefault="000230B5" w:rsidP="005E04EC">
      <w:pPr>
        <w:pStyle w:val="Listenabsatz"/>
        <w:numPr>
          <w:ilvl w:val="0"/>
          <w:numId w:val="5"/>
        </w:numPr>
        <w:rPr>
          <w:lang w:val="en-US"/>
        </w:rPr>
      </w:pPr>
      <w:r>
        <w:rPr>
          <w:lang w:val="en-US"/>
        </w:rPr>
        <w:t>[</w:t>
      </w:r>
      <w:r w:rsidR="0080402C" w:rsidRPr="000230B5">
        <w:rPr>
          <w:b/>
          <w:lang w:val="en-US"/>
        </w:rPr>
        <w:t>Aperture problem</w:t>
      </w:r>
      <w:r>
        <w:rPr>
          <w:lang w:val="en-US"/>
        </w:rPr>
        <w:t>]</w:t>
      </w:r>
      <w:r w:rsidR="00AB2AC0">
        <w:rPr>
          <w:lang w:val="en-US"/>
        </w:rPr>
        <w:t xml:space="preserve">. In a small field, it may not be clear, in which direction a line moves. S. </w:t>
      </w:r>
      <w:r w:rsidR="00AB2AC0" w:rsidRPr="00AB2AC0">
        <w:rPr>
          <w:lang w:val="en-US"/>
        </w:rPr>
        <w:t>en.wikipedia.org/wiki/Motion_perception</w:t>
      </w:r>
      <w:r w:rsidR="00AB2AC0">
        <w:rPr>
          <w:lang w:val="en-US"/>
        </w:rPr>
        <w:t>. Such a small field is given by the receptive fields. Detecting the direction of motion requires therefore the integration over all receptive fields.</w:t>
      </w:r>
      <w:r w:rsidR="005E04EC">
        <w:rPr>
          <w:lang w:val="en-US"/>
        </w:rPr>
        <w:br/>
        <w:t>Solution: [Intersection of constraints]</w:t>
      </w:r>
    </w:p>
    <w:p w:rsidR="0080402C" w:rsidRDefault="0080402C" w:rsidP="0080402C">
      <w:pPr>
        <w:pStyle w:val="Listenabsatz"/>
        <w:numPr>
          <w:ilvl w:val="0"/>
          <w:numId w:val="5"/>
        </w:numPr>
        <w:rPr>
          <w:lang w:val="en-US"/>
        </w:rPr>
      </w:pPr>
      <w:r>
        <w:rPr>
          <w:lang w:val="en-US"/>
        </w:rPr>
        <w:t>Area MT</w:t>
      </w:r>
      <w:r w:rsidR="00F50D4A">
        <w:rPr>
          <w:lang w:val="en-US"/>
        </w:rPr>
        <w:t xml:space="preserve"> (aka V5)</w:t>
      </w:r>
    </w:p>
    <w:p w:rsidR="0080402C" w:rsidRDefault="00885821" w:rsidP="0080402C">
      <w:pPr>
        <w:pStyle w:val="Listenabsatz"/>
        <w:numPr>
          <w:ilvl w:val="0"/>
          <w:numId w:val="5"/>
        </w:numPr>
        <w:rPr>
          <w:lang w:val="en-US"/>
        </w:rPr>
      </w:pPr>
      <w:r>
        <w:rPr>
          <w:b/>
          <w:lang w:val="en-US"/>
        </w:rPr>
        <w:t>[</w:t>
      </w:r>
      <w:r w:rsidR="0080402C" w:rsidRPr="00885821">
        <w:rPr>
          <w:b/>
          <w:lang w:val="en-US"/>
        </w:rPr>
        <w:t>Component and pattern direction selectivity</w:t>
      </w:r>
      <w:r>
        <w:rPr>
          <w:b/>
          <w:lang w:val="en-US"/>
        </w:rPr>
        <w:t>]</w:t>
      </w:r>
      <w:r w:rsidR="0080402C">
        <w:rPr>
          <w:lang w:val="en-US"/>
        </w:rPr>
        <w:t xml:space="preserve"> (polar graph, exam question)</w:t>
      </w:r>
    </w:p>
    <w:p w:rsidR="00B92879" w:rsidRDefault="00B92879" w:rsidP="00885821">
      <w:pPr>
        <w:pStyle w:val="Listenabsatz"/>
        <w:numPr>
          <w:ilvl w:val="1"/>
          <w:numId w:val="5"/>
        </w:numPr>
        <w:rPr>
          <w:lang w:val="en-US"/>
        </w:rPr>
      </w:pPr>
      <w:r>
        <w:rPr>
          <w:lang w:val="en-US"/>
        </w:rPr>
        <w:t xml:space="preserve">Plaids (grids) consist of two gratings (lines), which are oriented </w:t>
      </w:r>
      <w:r w:rsidR="00885821">
        <w:rPr>
          <w:lang w:val="en-US"/>
        </w:rPr>
        <w:t>perpendicular,</w:t>
      </w:r>
      <w:r>
        <w:rPr>
          <w:lang w:val="en-US"/>
        </w:rPr>
        <w:t xml:space="preserve"> to each other. Gratings move always in the perpendicular direction of their orientation. E.g. a vertical bar moves horizontally.</w:t>
      </w:r>
    </w:p>
    <w:p w:rsidR="00B92879" w:rsidRDefault="00B92879" w:rsidP="00885821">
      <w:pPr>
        <w:pStyle w:val="Listenabsatz"/>
        <w:numPr>
          <w:ilvl w:val="1"/>
          <w:numId w:val="5"/>
        </w:numPr>
        <w:rPr>
          <w:lang w:val="en-US"/>
        </w:rPr>
      </w:pPr>
      <w:r>
        <w:rPr>
          <w:lang w:val="en-US"/>
        </w:rPr>
        <w:t>Since plaids are a superposition of gratings, their responses can be superimposed as well. However, the prediction is not unique, because the relation between orientation and direction doesn’t hold for a plaid.</w:t>
      </w:r>
    </w:p>
    <w:p w:rsidR="00B92879" w:rsidRDefault="00B92879" w:rsidP="00885821">
      <w:pPr>
        <w:pStyle w:val="Listenabsatz"/>
        <w:numPr>
          <w:ilvl w:val="1"/>
          <w:numId w:val="5"/>
        </w:numPr>
        <w:rPr>
          <w:lang w:val="en-US"/>
        </w:rPr>
      </w:pPr>
      <w:r>
        <w:rPr>
          <w:lang w:val="en-US"/>
        </w:rPr>
        <w:t>Therefore, two predictions are possible: The straight line shape shows component selectivity, because plaids with movement directions 45 or 135 degrees correspond to plaids with a vertical bar component. The dotted line shape show</w:t>
      </w:r>
      <w:r w:rsidR="00AF6100">
        <w:rPr>
          <w:lang w:val="en-US"/>
        </w:rPr>
        <w:t>s pattern selectivity, because the preferred movement direction matches, but not the orientation of any component.</w:t>
      </w:r>
    </w:p>
    <w:p w:rsidR="00635711" w:rsidRDefault="00635711" w:rsidP="0080402C">
      <w:pPr>
        <w:pStyle w:val="Listenabsatz"/>
        <w:numPr>
          <w:ilvl w:val="0"/>
          <w:numId w:val="5"/>
        </w:numPr>
        <w:rPr>
          <w:lang w:val="en-US"/>
        </w:rPr>
      </w:pPr>
      <w:r>
        <w:rPr>
          <w:lang w:val="en-US"/>
        </w:rPr>
        <w:t>Population analysis: In V1, there are virtually only component selective cells, while in MT, there are cells of both types.</w:t>
      </w:r>
    </w:p>
    <w:p w:rsidR="0080402C" w:rsidRDefault="000376AD" w:rsidP="0080402C">
      <w:pPr>
        <w:pStyle w:val="Listenabsatz"/>
        <w:numPr>
          <w:ilvl w:val="0"/>
          <w:numId w:val="5"/>
        </w:numPr>
        <w:rPr>
          <w:lang w:val="en-US"/>
        </w:rPr>
      </w:pPr>
      <w:r>
        <w:rPr>
          <w:lang w:val="en-US"/>
        </w:rPr>
        <w:lastRenderedPageBreak/>
        <w:t>[</w:t>
      </w:r>
      <w:r w:rsidR="0080402C">
        <w:rPr>
          <w:lang w:val="en-US"/>
        </w:rPr>
        <w:t>Perceptual and neural sensitivity</w:t>
      </w:r>
      <w:r>
        <w:rPr>
          <w:lang w:val="en-US"/>
        </w:rPr>
        <w:t>] Based on 5 to 10 MT cells, monkey’s performance (guessing right direction) corresponds to cell’s performance. Influence on MT cell shows direct influence on performance [Microstimulation in MT cells]</w:t>
      </w:r>
    </w:p>
    <w:p w:rsidR="0080402C" w:rsidRPr="0080402C" w:rsidRDefault="008D480E" w:rsidP="0080402C">
      <w:pPr>
        <w:pStyle w:val="Listenabsatz"/>
        <w:numPr>
          <w:ilvl w:val="0"/>
          <w:numId w:val="5"/>
        </w:numPr>
        <w:rPr>
          <w:lang w:val="en-US"/>
        </w:rPr>
      </w:pPr>
      <w:r>
        <w:rPr>
          <w:lang w:val="en-US"/>
        </w:rPr>
        <w:t>[Functional map of direction selectivity in MT]</w:t>
      </w:r>
    </w:p>
    <w:p w:rsidR="00924A1A" w:rsidRPr="00924A1A" w:rsidRDefault="002A0141" w:rsidP="002A0141">
      <w:pPr>
        <w:pStyle w:val="berschrift1"/>
        <w:rPr>
          <w:lang w:val="en-US"/>
        </w:rPr>
      </w:pPr>
      <w:r>
        <w:rPr>
          <w:lang w:val="en-US"/>
        </w:rPr>
        <w:t>Lecture 8</w:t>
      </w:r>
    </w:p>
    <w:p w:rsidR="00BD493F" w:rsidRDefault="00BD493F">
      <w:pPr>
        <w:rPr>
          <w:lang w:val="en-US"/>
        </w:rPr>
      </w:pPr>
      <w:r w:rsidRPr="00BD493F">
        <w:rPr>
          <w:b/>
          <w:lang w:val="en-US"/>
        </w:rPr>
        <w:t>Topics</w:t>
      </w:r>
      <w:r>
        <w:rPr>
          <w:lang w:val="en-US"/>
        </w:rPr>
        <w:t>: Depth perception</w:t>
      </w:r>
    </w:p>
    <w:p w:rsidR="00BD493F" w:rsidRDefault="00BD493F">
      <w:pPr>
        <w:rPr>
          <w:lang w:val="en-US"/>
        </w:rPr>
      </w:pPr>
      <w:r w:rsidRPr="00BD493F">
        <w:rPr>
          <w:b/>
          <w:lang w:val="en-US"/>
        </w:rPr>
        <w:t>Keywords</w:t>
      </w:r>
      <w:r>
        <w:rPr>
          <w:lang w:val="en-US"/>
        </w:rPr>
        <w:t>:</w:t>
      </w:r>
    </w:p>
    <w:p w:rsidR="00BD493F" w:rsidRDefault="00BD493F" w:rsidP="00BD493F">
      <w:pPr>
        <w:pStyle w:val="Listenabsatz"/>
        <w:numPr>
          <w:ilvl w:val="0"/>
          <w:numId w:val="9"/>
        </w:numPr>
        <w:rPr>
          <w:lang w:val="en-US"/>
        </w:rPr>
      </w:pPr>
      <w:r w:rsidRPr="00BD493F">
        <w:rPr>
          <w:lang w:val="en-US"/>
        </w:rPr>
        <w:t>Monocular depth cues</w:t>
      </w:r>
      <w:r>
        <w:rPr>
          <w:lang w:val="en-US"/>
        </w:rPr>
        <w:t>: Depth cues that work with only one eye</w:t>
      </w:r>
    </w:p>
    <w:p w:rsidR="00BD493F" w:rsidRDefault="00BD493F" w:rsidP="00BD493F">
      <w:pPr>
        <w:pStyle w:val="Listenabsatz"/>
        <w:numPr>
          <w:ilvl w:val="1"/>
          <w:numId w:val="9"/>
        </w:numPr>
        <w:rPr>
          <w:lang w:val="en-US"/>
        </w:rPr>
      </w:pPr>
      <w:r>
        <w:rPr>
          <w:lang w:val="en-US"/>
        </w:rPr>
        <w:t>Size</w:t>
      </w:r>
    </w:p>
    <w:p w:rsidR="00BD493F" w:rsidRDefault="00BD493F" w:rsidP="00BD493F">
      <w:pPr>
        <w:pStyle w:val="Listenabsatz"/>
        <w:numPr>
          <w:ilvl w:val="1"/>
          <w:numId w:val="9"/>
        </w:numPr>
        <w:rPr>
          <w:lang w:val="en-US"/>
        </w:rPr>
      </w:pPr>
      <w:r>
        <w:rPr>
          <w:lang w:val="en-US"/>
        </w:rPr>
        <w:t>Lighting and shadows</w:t>
      </w:r>
    </w:p>
    <w:p w:rsidR="00BD493F" w:rsidRDefault="00BD493F" w:rsidP="00BD493F">
      <w:pPr>
        <w:pStyle w:val="Listenabsatz"/>
        <w:numPr>
          <w:ilvl w:val="1"/>
          <w:numId w:val="9"/>
        </w:numPr>
        <w:rPr>
          <w:lang w:val="en-US"/>
        </w:rPr>
      </w:pPr>
      <w:r>
        <w:rPr>
          <w:lang w:val="en-US"/>
        </w:rPr>
        <w:t>Interposition</w:t>
      </w:r>
    </w:p>
    <w:p w:rsidR="00BD493F" w:rsidRDefault="00BD493F" w:rsidP="00BD493F">
      <w:pPr>
        <w:pStyle w:val="Listenabsatz"/>
        <w:numPr>
          <w:ilvl w:val="1"/>
          <w:numId w:val="9"/>
        </w:numPr>
        <w:rPr>
          <w:lang w:val="en-US"/>
        </w:rPr>
      </w:pPr>
      <w:r>
        <w:rPr>
          <w:lang w:val="en-US"/>
        </w:rPr>
        <w:t>Clarity and elevation</w:t>
      </w:r>
    </w:p>
    <w:p w:rsidR="00BD493F" w:rsidRPr="00BD493F" w:rsidRDefault="00BD493F" w:rsidP="00BD493F">
      <w:pPr>
        <w:pStyle w:val="Listenabsatz"/>
        <w:numPr>
          <w:ilvl w:val="1"/>
          <w:numId w:val="9"/>
        </w:numPr>
        <w:rPr>
          <w:lang w:val="en-US"/>
        </w:rPr>
      </w:pPr>
      <w:r>
        <w:rPr>
          <w:lang w:val="en-US"/>
        </w:rPr>
        <w:t>Perspective</w:t>
      </w:r>
    </w:p>
    <w:p w:rsidR="00BD493F" w:rsidRDefault="00BD493F" w:rsidP="00BD493F">
      <w:pPr>
        <w:pStyle w:val="Listenabsatz"/>
        <w:numPr>
          <w:ilvl w:val="0"/>
          <w:numId w:val="9"/>
        </w:numPr>
        <w:rPr>
          <w:lang w:val="en-US"/>
        </w:rPr>
      </w:pPr>
      <w:r w:rsidRPr="00BD493F">
        <w:rPr>
          <w:lang w:val="en-US"/>
        </w:rPr>
        <w:t>Binocular depth cues</w:t>
      </w:r>
    </w:p>
    <w:p w:rsidR="008F7865" w:rsidRPr="00BD493F" w:rsidRDefault="008F7865" w:rsidP="00BD493F">
      <w:pPr>
        <w:pStyle w:val="Listenabsatz"/>
        <w:numPr>
          <w:ilvl w:val="0"/>
          <w:numId w:val="9"/>
        </w:numPr>
        <w:rPr>
          <w:lang w:val="en-US"/>
        </w:rPr>
      </w:pPr>
      <w:r w:rsidRPr="008F7865">
        <w:rPr>
          <w:b/>
          <w:lang w:val="en-US"/>
        </w:rPr>
        <w:t>Fixation point</w:t>
      </w:r>
      <w:r>
        <w:rPr>
          <w:lang w:val="en-US"/>
        </w:rPr>
        <w:t>: Point in space to which both foveas project.</w:t>
      </w:r>
    </w:p>
    <w:p w:rsidR="008113FA" w:rsidRPr="008113FA" w:rsidRDefault="00BD493F" w:rsidP="008113FA">
      <w:pPr>
        <w:pStyle w:val="Listenabsatz"/>
        <w:numPr>
          <w:ilvl w:val="0"/>
          <w:numId w:val="9"/>
        </w:numPr>
        <w:rPr>
          <w:lang w:val="en-US"/>
        </w:rPr>
      </w:pPr>
      <w:r w:rsidRPr="008F7865">
        <w:rPr>
          <w:b/>
          <w:lang w:val="en-US"/>
        </w:rPr>
        <w:t>Binocular disparity</w:t>
      </w:r>
      <w:r w:rsidR="008113FA">
        <w:rPr>
          <w:lang w:val="en-US"/>
        </w:rPr>
        <w:t xml:space="preserve">: In binocular vision, </w:t>
      </w:r>
      <w:r w:rsidR="008F7865">
        <w:rPr>
          <w:lang w:val="en-US"/>
        </w:rPr>
        <w:t>images aside the fixation point</w:t>
      </w:r>
      <w:r w:rsidR="008113FA">
        <w:rPr>
          <w:lang w:val="en-US"/>
        </w:rPr>
        <w:t xml:space="preserve"> is projected to two different locations in the left and right retina. Their positions are different even in relation to the fovea.</w:t>
      </w:r>
    </w:p>
    <w:p w:rsidR="00D80CEC" w:rsidRPr="00BD493F" w:rsidRDefault="00D80CEC" w:rsidP="00BD493F">
      <w:pPr>
        <w:pStyle w:val="Listenabsatz"/>
        <w:numPr>
          <w:ilvl w:val="0"/>
          <w:numId w:val="9"/>
        </w:numPr>
        <w:rPr>
          <w:lang w:val="en-US"/>
        </w:rPr>
      </w:pPr>
      <w:r w:rsidRPr="00BC29B2">
        <w:rPr>
          <w:b/>
          <w:lang w:val="en-US"/>
        </w:rPr>
        <w:t>Retinal correspondence</w:t>
      </w:r>
      <w:r>
        <w:rPr>
          <w:lang w:val="en-US"/>
        </w:rPr>
        <w:t>: In the two retinas, there are cell pairs, which are wired together to enable binocular vision. The images from both cells are, if possible, fused together.</w:t>
      </w:r>
    </w:p>
    <w:p w:rsidR="00BD493F" w:rsidRPr="00BD493F" w:rsidRDefault="00BC29B2" w:rsidP="00BD493F">
      <w:pPr>
        <w:pStyle w:val="Listenabsatz"/>
        <w:numPr>
          <w:ilvl w:val="0"/>
          <w:numId w:val="9"/>
        </w:numPr>
        <w:rPr>
          <w:lang w:val="en-US"/>
        </w:rPr>
      </w:pPr>
      <w:r>
        <w:rPr>
          <w:b/>
          <w:lang w:val="en-US"/>
        </w:rPr>
        <w:t>[</w:t>
      </w:r>
      <w:r w:rsidR="00BD493F" w:rsidRPr="00D80CEC">
        <w:rPr>
          <w:b/>
          <w:lang w:val="en-US"/>
        </w:rPr>
        <w:t>Horopter</w:t>
      </w:r>
      <w:r>
        <w:rPr>
          <w:b/>
          <w:lang w:val="en-US"/>
        </w:rPr>
        <w:t>]</w:t>
      </w:r>
      <w:r w:rsidR="00D80CEC">
        <w:rPr>
          <w:lang w:val="en-US"/>
        </w:rPr>
        <w:t>: The horopter is an ellipsoid line, which is defined by all intersections arising from the projections of retinal corresponding points.</w:t>
      </w:r>
      <w:r w:rsidR="009175D9">
        <w:rPr>
          <w:lang w:val="en-US"/>
        </w:rPr>
        <w:t xml:space="preserve"> The exact position of the horopter varies along the fixation point</w:t>
      </w:r>
    </w:p>
    <w:p w:rsidR="00BD493F" w:rsidRDefault="00BC29B2" w:rsidP="00BD493F">
      <w:pPr>
        <w:pStyle w:val="Listenabsatz"/>
        <w:numPr>
          <w:ilvl w:val="0"/>
          <w:numId w:val="9"/>
        </w:numPr>
        <w:rPr>
          <w:lang w:val="en-US"/>
        </w:rPr>
      </w:pPr>
      <w:r>
        <w:rPr>
          <w:lang w:val="en-US"/>
        </w:rPr>
        <w:t>[</w:t>
      </w:r>
      <w:r w:rsidR="00BD493F" w:rsidRPr="00BC29B2">
        <w:rPr>
          <w:b/>
          <w:lang w:val="en-US"/>
        </w:rPr>
        <w:t>Panum’s fusion area</w:t>
      </w:r>
      <w:r>
        <w:rPr>
          <w:b/>
          <w:lang w:val="en-US"/>
        </w:rPr>
        <w:t>]</w:t>
      </w:r>
      <w:r w:rsidR="00BD493F" w:rsidRPr="00BD493F">
        <w:rPr>
          <w:lang w:val="en-US"/>
        </w:rPr>
        <w:t xml:space="preserve"> / Diplopia</w:t>
      </w:r>
      <w:r>
        <w:rPr>
          <w:lang w:val="en-US"/>
        </w:rPr>
        <w:t xml:space="preserve">: Zone where binocular vision is possible, i.e. the two separate images from both eyes are fused together. In the diplopian zone, objects </w:t>
      </w:r>
      <w:r w:rsidR="006907D5">
        <w:rPr>
          <w:lang w:val="en-US"/>
        </w:rPr>
        <w:t xml:space="preserve">can’t be fused, and </w:t>
      </w:r>
      <w:r w:rsidR="00686CCE">
        <w:rPr>
          <w:lang w:val="en-US"/>
        </w:rPr>
        <w:t>are seen double.</w:t>
      </w:r>
    </w:p>
    <w:p w:rsidR="00686CCE" w:rsidRDefault="00686CCE" w:rsidP="00BD493F">
      <w:pPr>
        <w:pStyle w:val="Listenabsatz"/>
        <w:numPr>
          <w:ilvl w:val="0"/>
          <w:numId w:val="9"/>
        </w:numPr>
        <w:rPr>
          <w:lang w:val="en-US"/>
        </w:rPr>
      </w:pPr>
      <w:r w:rsidRPr="00686CCE">
        <w:rPr>
          <w:b/>
          <w:lang w:val="en-US"/>
        </w:rPr>
        <w:t>Binocular rivalry</w:t>
      </w:r>
      <w:r>
        <w:rPr>
          <w:lang w:val="en-US"/>
        </w:rPr>
        <w:t>: If two completely different images are shown to the two retinas, the brain switches back and forth between the two images.</w:t>
      </w:r>
    </w:p>
    <w:p w:rsidR="008113FA" w:rsidRPr="00BD493F" w:rsidRDefault="00AC6A78" w:rsidP="00BD493F">
      <w:pPr>
        <w:pStyle w:val="Listenabsatz"/>
        <w:numPr>
          <w:ilvl w:val="0"/>
          <w:numId w:val="9"/>
        </w:numPr>
        <w:rPr>
          <w:lang w:val="en-US"/>
        </w:rPr>
      </w:pPr>
      <w:r>
        <w:rPr>
          <w:lang w:val="en-US"/>
        </w:rPr>
        <w:t>Strictly spoken, there are always two RF for a binocular cell: An RF for the right eye and one for the left eye.</w:t>
      </w:r>
    </w:p>
    <w:p w:rsidR="00CE3C99" w:rsidRPr="00924A1A" w:rsidRDefault="00CE3C99">
      <w:pPr>
        <w:rPr>
          <w:lang w:val="en-US"/>
        </w:rPr>
      </w:pPr>
      <w:r w:rsidRPr="00924A1A">
        <w:rPr>
          <w:lang w:val="en-US"/>
        </w:rPr>
        <w:t>Reading Webvision</w:t>
      </w:r>
    </w:p>
    <w:p w:rsidR="00CE3C99" w:rsidRPr="00924A1A" w:rsidRDefault="00CE3C99">
      <w:pPr>
        <w:rPr>
          <w:lang w:val="en-US"/>
        </w:rPr>
      </w:pPr>
    </w:p>
    <w:p w:rsidR="00CE3C99" w:rsidRPr="00924A1A" w:rsidRDefault="00CE3C99">
      <w:pPr>
        <w:rPr>
          <w:lang w:val="en-US"/>
        </w:rPr>
      </w:pPr>
      <w:r w:rsidRPr="00924A1A">
        <w:rPr>
          <w:lang w:val="en-US"/>
        </w:rPr>
        <w:t>Reading Ferrier Lecture</w:t>
      </w:r>
    </w:p>
    <w:p w:rsidR="00CE3C99" w:rsidRDefault="008D27EC">
      <w:pPr>
        <w:rPr>
          <w:lang w:val="en-US"/>
        </w:rPr>
      </w:pPr>
      <w:r>
        <w:rPr>
          <w:lang w:val="en-US"/>
        </w:rPr>
        <w:t>There is a constant displacement distance for distinct receptive fields of about 1-2 mm. That means that the smaller receptive fields, the more of them there are.</w:t>
      </w:r>
    </w:p>
    <w:p w:rsidR="008D27EC" w:rsidRDefault="008D27EC">
      <w:pPr>
        <w:rPr>
          <w:lang w:val="en-US"/>
        </w:rPr>
      </w:pPr>
      <w:r>
        <w:rPr>
          <w:lang w:val="en-US"/>
        </w:rPr>
        <w:t>Because of this distinction, the visual cortex processes stimuli individually for each portion of the visual field. The whole picture is therefore analyzed at other, subsequent stages of the cortical machinery.</w:t>
      </w:r>
    </w:p>
    <w:p w:rsidR="00F673AD" w:rsidRDefault="00F673AD">
      <w:pPr>
        <w:rPr>
          <w:lang w:val="en-US"/>
        </w:rPr>
      </w:pPr>
      <w:r>
        <w:rPr>
          <w:lang w:val="en-US"/>
        </w:rPr>
        <w:lastRenderedPageBreak/>
        <w:t>Ocular dominance columns are arranged in a very orderly manner: Neighboring cells most likely have the same ocular dominance</w:t>
      </w:r>
      <w:r w:rsidR="00FF6CC5">
        <w:rPr>
          <w:lang w:val="en-US"/>
        </w:rPr>
        <w:t>.</w:t>
      </w:r>
    </w:p>
    <w:p w:rsidR="00FF6CC5" w:rsidRDefault="00FF6CC5">
      <w:pPr>
        <w:rPr>
          <w:lang w:val="en-US"/>
        </w:rPr>
      </w:pPr>
      <w:r>
        <w:rPr>
          <w:lang w:val="en-US"/>
        </w:rPr>
        <w:t>The input cells of a cell X in layer II or III most likely lie in layer IV and are enshrined to a region in the order of millimeters.</w:t>
      </w:r>
    </w:p>
    <w:p w:rsidR="007C540D" w:rsidRDefault="007C540D">
      <w:pPr>
        <w:rPr>
          <w:lang w:val="en-US"/>
        </w:rPr>
      </w:pPr>
      <w:r>
        <w:rPr>
          <w:lang w:val="en-US"/>
        </w:rPr>
        <w:t>Orientation columns: Remarkably orderly; clock- or counterclockwise. There might be sudden eye dominance shifts.</w:t>
      </w:r>
    </w:p>
    <w:p w:rsidR="007C540D" w:rsidRDefault="007C540D">
      <w:pPr>
        <w:rPr>
          <w:lang w:val="en-US"/>
        </w:rPr>
      </w:pPr>
      <w:r>
        <w:rPr>
          <w:lang w:val="en-US"/>
        </w:rPr>
        <w:t>A column may be looked as a functional unit.</w:t>
      </w:r>
      <w:r w:rsidR="0014798F">
        <w:rPr>
          <w:lang w:val="en-US"/>
        </w:rPr>
        <w:t xml:space="preserve"> Columns are in fact rather slabs piled up vertically.</w:t>
      </w:r>
      <w:bookmarkStart w:id="0" w:name="_GoBack"/>
      <w:bookmarkEnd w:id="0"/>
    </w:p>
    <w:p w:rsidR="001067F3" w:rsidRPr="00924A1A" w:rsidRDefault="001067F3">
      <w:pPr>
        <w:rPr>
          <w:lang w:val="en-US"/>
        </w:rPr>
      </w:pPr>
      <w:r>
        <w:rPr>
          <w:lang w:val="en-US"/>
        </w:rPr>
        <w:t>Reading Primers</w:t>
      </w:r>
    </w:p>
    <w:sectPr w:rsidR="001067F3" w:rsidRPr="00924A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5E91"/>
    <w:multiLevelType w:val="hybridMultilevel"/>
    <w:tmpl w:val="53A66D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5186DA0"/>
    <w:multiLevelType w:val="hybridMultilevel"/>
    <w:tmpl w:val="D85C02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A57793B"/>
    <w:multiLevelType w:val="hybridMultilevel"/>
    <w:tmpl w:val="4A24AB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36544A0"/>
    <w:multiLevelType w:val="hybridMultilevel"/>
    <w:tmpl w:val="C144FB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8E114BE"/>
    <w:multiLevelType w:val="hybridMultilevel"/>
    <w:tmpl w:val="C62C215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B5B2D1A"/>
    <w:multiLevelType w:val="hybridMultilevel"/>
    <w:tmpl w:val="0FC69B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E506C9E"/>
    <w:multiLevelType w:val="hybridMultilevel"/>
    <w:tmpl w:val="5A723B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691202F"/>
    <w:multiLevelType w:val="hybridMultilevel"/>
    <w:tmpl w:val="D4F07D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BC04A45"/>
    <w:multiLevelType w:val="hybridMultilevel"/>
    <w:tmpl w:val="F33E4C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7"/>
  </w:num>
  <w:num w:numId="5">
    <w:abstractNumId w:val="0"/>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99"/>
    <w:rsid w:val="000012AC"/>
    <w:rsid w:val="000230B5"/>
    <w:rsid w:val="000316B6"/>
    <w:rsid w:val="00033ECA"/>
    <w:rsid w:val="0003441A"/>
    <w:rsid w:val="000376AD"/>
    <w:rsid w:val="00055380"/>
    <w:rsid w:val="00062242"/>
    <w:rsid w:val="00076A3C"/>
    <w:rsid w:val="0008673C"/>
    <w:rsid w:val="00090A35"/>
    <w:rsid w:val="000B176F"/>
    <w:rsid w:val="000E165A"/>
    <w:rsid w:val="000F0389"/>
    <w:rsid w:val="000F24A8"/>
    <w:rsid w:val="001067F3"/>
    <w:rsid w:val="001272F3"/>
    <w:rsid w:val="0014798F"/>
    <w:rsid w:val="00151715"/>
    <w:rsid w:val="00155B95"/>
    <w:rsid w:val="00167FCB"/>
    <w:rsid w:val="001A1D8A"/>
    <w:rsid w:val="001E663C"/>
    <w:rsid w:val="001F2632"/>
    <w:rsid w:val="001F68D8"/>
    <w:rsid w:val="002262DA"/>
    <w:rsid w:val="00253E8E"/>
    <w:rsid w:val="00260A4B"/>
    <w:rsid w:val="00271651"/>
    <w:rsid w:val="002768D9"/>
    <w:rsid w:val="0029702B"/>
    <w:rsid w:val="002A0141"/>
    <w:rsid w:val="002A0BBB"/>
    <w:rsid w:val="002A3C5B"/>
    <w:rsid w:val="002A5051"/>
    <w:rsid w:val="002D0F0F"/>
    <w:rsid w:val="00307FEE"/>
    <w:rsid w:val="00310682"/>
    <w:rsid w:val="00323FD6"/>
    <w:rsid w:val="003317FA"/>
    <w:rsid w:val="00332D68"/>
    <w:rsid w:val="003A5AB0"/>
    <w:rsid w:val="003B14EF"/>
    <w:rsid w:val="003F3297"/>
    <w:rsid w:val="003F53CB"/>
    <w:rsid w:val="00402A65"/>
    <w:rsid w:val="00421B62"/>
    <w:rsid w:val="00452752"/>
    <w:rsid w:val="0047333A"/>
    <w:rsid w:val="004A0763"/>
    <w:rsid w:val="004A4D79"/>
    <w:rsid w:val="004E2974"/>
    <w:rsid w:val="00520D46"/>
    <w:rsid w:val="005506DD"/>
    <w:rsid w:val="0055248C"/>
    <w:rsid w:val="005B7651"/>
    <w:rsid w:val="005D34C4"/>
    <w:rsid w:val="005E04EC"/>
    <w:rsid w:val="00603374"/>
    <w:rsid w:val="0061086E"/>
    <w:rsid w:val="00613037"/>
    <w:rsid w:val="00620D06"/>
    <w:rsid w:val="00635711"/>
    <w:rsid w:val="00675F22"/>
    <w:rsid w:val="00686CCE"/>
    <w:rsid w:val="006907D5"/>
    <w:rsid w:val="006C47C8"/>
    <w:rsid w:val="006F08CF"/>
    <w:rsid w:val="007030AF"/>
    <w:rsid w:val="007032D8"/>
    <w:rsid w:val="0071019A"/>
    <w:rsid w:val="0072743E"/>
    <w:rsid w:val="00731A34"/>
    <w:rsid w:val="00741CDB"/>
    <w:rsid w:val="00745830"/>
    <w:rsid w:val="00782318"/>
    <w:rsid w:val="007912B1"/>
    <w:rsid w:val="007C540D"/>
    <w:rsid w:val="007C746F"/>
    <w:rsid w:val="007E0860"/>
    <w:rsid w:val="007E6BDF"/>
    <w:rsid w:val="0080402C"/>
    <w:rsid w:val="008113FA"/>
    <w:rsid w:val="0081191B"/>
    <w:rsid w:val="00826792"/>
    <w:rsid w:val="00827C11"/>
    <w:rsid w:val="0085053F"/>
    <w:rsid w:val="00870A49"/>
    <w:rsid w:val="0087236C"/>
    <w:rsid w:val="0088125B"/>
    <w:rsid w:val="00885821"/>
    <w:rsid w:val="008944D0"/>
    <w:rsid w:val="008A1B39"/>
    <w:rsid w:val="008D27EC"/>
    <w:rsid w:val="008D2B5A"/>
    <w:rsid w:val="008D480E"/>
    <w:rsid w:val="008F33F1"/>
    <w:rsid w:val="008F57DE"/>
    <w:rsid w:val="008F7865"/>
    <w:rsid w:val="00913DB5"/>
    <w:rsid w:val="00917260"/>
    <w:rsid w:val="009175D9"/>
    <w:rsid w:val="00924A1A"/>
    <w:rsid w:val="009369D9"/>
    <w:rsid w:val="00954B4B"/>
    <w:rsid w:val="00961784"/>
    <w:rsid w:val="0096555E"/>
    <w:rsid w:val="00995F55"/>
    <w:rsid w:val="009A29EC"/>
    <w:rsid w:val="009C14A7"/>
    <w:rsid w:val="009F3489"/>
    <w:rsid w:val="00A00AD2"/>
    <w:rsid w:val="00A018D7"/>
    <w:rsid w:val="00A07EB9"/>
    <w:rsid w:val="00A45696"/>
    <w:rsid w:val="00A71D56"/>
    <w:rsid w:val="00AA75E2"/>
    <w:rsid w:val="00AB2AC0"/>
    <w:rsid w:val="00AB3BBE"/>
    <w:rsid w:val="00AC6A78"/>
    <w:rsid w:val="00AD0F17"/>
    <w:rsid w:val="00AE538D"/>
    <w:rsid w:val="00AF1C77"/>
    <w:rsid w:val="00AF6100"/>
    <w:rsid w:val="00B2654B"/>
    <w:rsid w:val="00B2726C"/>
    <w:rsid w:val="00B41878"/>
    <w:rsid w:val="00B66F09"/>
    <w:rsid w:val="00B71F3F"/>
    <w:rsid w:val="00B80267"/>
    <w:rsid w:val="00B81CB0"/>
    <w:rsid w:val="00B92879"/>
    <w:rsid w:val="00BC29B2"/>
    <w:rsid w:val="00BC42CD"/>
    <w:rsid w:val="00BD493F"/>
    <w:rsid w:val="00BE0933"/>
    <w:rsid w:val="00C1163C"/>
    <w:rsid w:val="00C15AE3"/>
    <w:rsid w:val="00C16EF9"/>
    <w:rsid w:val="00C55A5F"/>
    <w:rsid w:val="00C73009"/>
    <w:rsid w:val="00C87BDB"/>
    <w:rsid w:val="00C95E3F"/>
    <w:rsid w:val="00CA2212"/>
    <w:rsid w:val="00CB77D5"/>
    <w:rsid w:val="00CD454D"/>
    <w:rsid w:val="00CE3C99"/>
    <w:rsid w:val="00D37535"/>
    <w:rsid w:val="00D6167F"/>
    <w:rsid w:val="00D65E77"/>
    <w:rsid w:val="00D80CEC"/>
    <w:rsid w:val="00DA050B"/>
    <w:rsid w:val="00DC7F7E"/>
    <w:rsid w:val="00DD09DC"/>
    <w:rsid w:val="00DD28E0"/>
    <w:rsid w:val="00DD3A89"/>
    <w:rsid w:val="00DD5DBC"/>
    <w:rsid w:val="00DF1375"/>
    <w:rsid w:val="00E019CB"/>
    <w:rsid w:val="00E20130"/>
    <w:rsid w:val="00E21199"/>
    <w:rsid w:val="00E21E56"/>
    <w:rsid w:val="00E37FCB"/>
    <w:rsid w:val="00E5219B"/>
    <w:rsid w:val="00E53A77"/>
    <w:rsid w:val="00E54FA8"/>
    <w:rsid w:val="00E566AC"/>
    <w:rsid w:val="00EB0999"/>
    <w:rsid w:val="00EB25EF"/>
    <w:rsid w:val="00EC1DFB"/>
    <w:rsid w:val="00EF335E"/>
    <w:rsid w:val="00EF3C4B"/>
    <w:rsid w:val="00F01E7D"/>
    <w:rsid w:val="00F13AA4"/>
    <w:rsid w:val="00F414F0"/>
    <w:rsid w:val="00F501C3"/>
    <w:rsid w:val="00F50D4A"/>
    <w:rsid w:val="00F5174E"/>
    <w:rsid w:val="00F673AD"/>
    <w:rsid w:val="00F70BC6"/>
    <w:rsid w:val="00F93033"/>
    <w:rsid w:val="00FC0896"/>
    <w:rsid w:val="00FD2E52"/>
    <w:rsid w:val="00FE3C47"/>
    <w:rsid w:val="00FE79D2"/>
    <w:rsid w:val="00FF6CC5"/>
    <w:rsid w:val="00FF74D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2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97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E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E297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E2974"/>
    <w:pPr>
      <w:ind w:left="720"/>
      <w:contextualSpacing/>
    </w:pPr>
  </w:style>
  <w:style w:type="character" w:styleId="Hyperlink">
    <w:name w:val="Hyperlink"/>
    <w:basedOn w:val="Absatz-Standardschriftart"/>
    <w:uiPriority w:val="99"/>
    <w:semiHidden/>
    <w:unhideWhenUsed/>
    <w:rsid w:val="00C1163C"/>
    <w:rPr>
      <w:color w:val="0000FF"/>
      <w:u w:val="single"/>
    </w:rPr>
  </w:style>
  <w:style w:type="character" w:styleId="Platzhaltertext">
    <w:name w:val="Placeholder Text"/>
    <w:basedOn w:val="Absatz-Standardschriftart"/>
    <w:uiPriority w:val="99"/>
    <w:semiHidden/>
    <w:rsid w:val="00090A35"/>
    <w:rPr>
      <w:color w:val="808080"/>
    </w:rPr>
  </w:style>
  <w:style w:type="paragraph" w:styleId="Sprechblasentext">
    <w:name w:val="Balloon Text"/>
    <w:basedOn w:val="Standard"/>
    <w:link w:val="SprechblasentextZchn"/>
    <w:uiPriority w:val="99"/>
    <w:semiHidden/>
    <w:unhideWhenUsed/>
    <w:rsid w:val="00090A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0A35"/>
    <w:rPr>
      <w:rFonts w:ascii="Tahoma" w:hAnsi="Tahoma" w:cs="Tahoma"/>
      <w:sz w:val="16"/>
      <w:szCs w:val="16"/>
    </w:rPr>
  </w:style>
  <w:style w:type="table" w:styleId="Tabellenraster">
    <w:name w:val="Table Grid"/>
    <w:basedOn w:val="NormaleTabelle"/>
    <w:uiPriority w:val="59"/>
    <w:rsid w:val="00870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2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97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E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E297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E2974"/>
    <w:pPr>
      <w:ind w:left="720"/>
      <w:contextualSpacing/>
    </w:pPr>
  </w:style>
  <w:style w:type="character" w:styleId="Hyperlink">
    <w:name w:val="Hyperlink"/>
    <w:basedOn w:val="Absatz-Standardschriftart"/>
    <w:uiPriority w:val="99"/>
    <w:semiHidden/>
    <w:unhideWhenUsed/>
    <w:rsid w:val="00C1163C"/>
    <w:rPr>
      <w:color w:val="0000FF"/>
      <w:u w:val="single"/>
    </w:rPr>
  </w:style>
  <w:style w:type="character" w:styleId="Platzhaltertext">
    <w:name w:val="Placeholder Text"/>
    <w:basedOn w:val="Absatz-Standardschriftart"/>
    <w:uiPriority w:val="99"/>
    <w:semiHidden/>
    <w:rsid w:val="00090A35"/>
    <w:rPr>
      <w:color w:val="808080"/>
    </w:rPr>
  </w:style>
  <w:style w:type="paragraph" w:styleId="Sprechblasentext">
    <w:name w:val="Balloon Text"/>
    <w:basedOn w:val="Standard"/>
    <w:link w:val="SprechblasentextZchn"/>
    <w:uiPriority w:val="99"/>
    <w:semiHidden/>
    <w:unhideWhenUsed/>
    <w:rsid w:val="00090A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0A35"/>
    <w:rPr>
      <w:rFonts w:ascii="Tahoma" w:hAnsi="Tahoma" w:cs="Tahoma"/>
      <w:sz w:val="16"/>
      <w:szCs w:val="16"/>
    </w:rPr>
  </w:style>
  <w:style w:type="table" w:styleId="Tabellenraster">
    <w:name w:val="Table Grid"/>
    <w:basedOn w:val="NormaleTabelle"/>
    <w:uiPriority w:val="59"/>
    <w:rsid w:val="00870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18389">
      <w:bodyDiv w:val="1"/>
      <w:marLeft w:val="0"/>
      <w:marRight w:val="0"/>
      <w:marTop w:val="0"/>
      <w:marBottom w:val="0"/>
      <w:divBdr>
        <w:top w:val="none" w:sz="0" w:space="0" w:color="auto"/>
        <w:left w:val="none" w:sz="0" w:space="0" w:color="auto"/>
        <w:bottom w:val="none" w:sz="0" w:space="0" w:color="auto"/>
        <w:right w:val="none" w:sz="0" w:space="0" w:color="auto"/>
      </w:divBdr>
    </w:div>
    <w:div w:id="495154076">
      <w:bodyDiv w:val="1"/>
      <w:marLeft w:val="0"/>
      <w:marRight w:val="0"/>
      <w:marTop w:val="0"/>
      <w:marBottom w:val="0"/>
      <w:divBdr>
        <w:top w:val="none" w:sz="0" w:space="0" w:color="auto"/>
        <w:left w:val="none" w:sz="0" w:space="0" w:color="auto"/>
        <w:bottom w:val="none" w:sz="0" w:space="0" w:color="auto"/>
        <w:right w:val="none" w:sz="0" w:space="0" w:color="auto"/>
      </w:divBdr>
    </w:div>
    <w:div w:id="21235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2801</Words>
  <Characters>17653</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159</cp:revision>
  <dcterms:created xsi:type="dcterms:W3CDTF">2013-07-02T09:45:00Z</dcterms:created>
  <dcterms:modified xsi:type="dcterms:W3CDTF">2013-07-08T14:32:00Z</dcterms:modified>
</cp:coreProperties>
</file>