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专精特新”小巨人”企业招聘岗位变迁研究——基于深圳市2016—2024年招聘大数据</w:t>
      </w:r>
    </w:p>
    <w:p>
      <w:pPr>
        <w:pStyle w:val="Author"/>
      </w:pPr>
      <w:r>
        <w:rPr>
          <w:rFonts w:hint="eastAsia"/>
        </w:rPr>
        <w:t xml:space="preserve">深圳信息职业技术大学</w:t>
      </w:r>
    </w:p>
    <w:p>
      <w:pPr>
        <w:pStyle w:val="Date"/>
      </w:pPr>
      <w:r>
        <w:rPr>
          <w:rFonts w:hint="eastAsia"/>
        </w:rPr>
        <w:t xml:space="preserve">2026年3月</w:t>
      </w:r>
    </w:p>
    <w:bookmarkStart w:id="9" w:name="摘要"/>
    <w:p>
      <w:pPr>
        <w:pStyle w:val="Heading1"/>
      </w:pPr>
      <w:r>
        <w:rPr>
          <w:rFonts w:hint="eastAsia"/>
        </w:rPr>
        <w:t xml:space="preserve">摘要</w:t>
      </w:r>
    </w:p>
    <w:p>
      <w:pPr>
        <w:pStyle w:val="FirstParagraph"/>
      </w:pPr>
      <w:r>
        <w:rPr>
          <w:rFonts w:hint="eastAsia"/>
        </w:rPr>
        <w:t xml:space="preserve">本研究以智联招聘数据库（2016—2024年）中深圳市757家国家级专精特新”小巨人”企业的22,022条招聘记录为样本，采用关键词优先级匹配法构建岗位功能分类体系，系统分析了其招聘岗位的规模变迁、结构变化、技能需求与学历要求演变规律。研究发现：（1）深圳专精特新企业以研发技术（27.1%）和销售市场（17.9%）岗位为主导，2016—2024年招聘规模增长约4倍；（2）信息技术类岗位中，数据/AI/算法子方向增长最快（+457%），中位薪资达22,500元，但对大专层次需求极低（5%）；（3）技术需求向物联网、人工智能、智能制造等新兴领域集中；（4）本科学历要求占比由2016年35.6%升至2024年47.4%，大专占比同期由42.3%降至34.6%，高职院校人才培养面临结构性挑战。基于上述发现，本文从产教融合视角提出深圳信息职业技术大学专业改革的六条具体建议。</w:t>
      </w:r>
    </w:p>
    <w:p>
      <w:pPr>
        <w:pStyle w:val="BodyText"/>
      </w:pPr>
      <w:r>
        <w:rPr>
          <w:rFonts w:hint="eastAsia"/>
          <w:b/>
          <w:bCs/>
        </w:rPr>
        <w:t xml:space="preserve">关键词：</w:t>
      </w:r>
      <w:r>
        <w:t xml:space="preserve"> </w:t>
      </w:r>
      <w:r>
        <w:rPr>
          <w:rFonts w:hint="eastAsia"/>
        </w:rPr>
        <w:t xml:space="preserve">专精特新”小巨人”；招聘大数据；岗位变迁；产教融合；职业教育改革</w:t>
      </w:r>
    </w:p>
    <w:p>
      <w:r>
        <w:pict>
          <v:rect style="width:0;height:1.5pt" o:hralign="center" o:hrstd="t" o:hr="t"/>
        </w:pict>
      </w:r>
    </w:p>
    <w:bookmarkEnd w:id="9"/>
    <w:bookmarkStart w:id="10" w:name="一引言"/>
    <w:p>
      <w:pPr>
        <w:pStyle w:val="Heading1"/>
      </w:pPr>
      <w:r>
        <w:rPr>
          <w:rFonts w:hint="eastAsia"/>
        </w:rPr>
        <w:t xml:space="preserve">一、引言</w:t>
      </w:r>
    </w:p>
    <w:p>
      <w:pPr>
        <w:pStyle w:val="FirstParagraph"/>
      </w:pPr>
      <w:r>
        <w:rPr>
          <w:rFonts w:hint="eastAsia"/>
        </w:rPr>
        <w:t xml:space="preserve">专精特新”小巨人”企业是我国制造业创新发展的核心力量。自工业和信息化部2018年启动专精特新”小巨人”企业培育工作以来，截至2024年，全国已累计培育超过14,000家国家级专精特新”小巨人”企业，深圳作为国家制造业创新中心，入选企业总量位居全国前列。这批企业具有专注细分市场、创新能力强、市场占有率高等显著特征，是连接科技创新与实体经济的关键节点。</w:t>
      </w:r>
    </w:p>
    <w:p>
      <w:pPr>
        <w:pStyle w:val="BodyText"/>
      </w:pPr>
      <w:r>
        <w:rPr>
          <w:rFonts w:hint="eastAsia"/>
        </w:rPr>
        <w:t xml:space="preserve">与此同时，高等职业院校正面临前所未有的转型压力。《国家职业教育改革实施方案》（2019年）明确提出”职业教育与普通教育具有同等重要地位”，推动建立健全职业教育质量保证体系；《关于推动现代职业教育高质量发展的意见》（2021年）进一步要求职业院校紧密对接产业需求，调整和优化专业设置。然而，专业调整滞后于产业变化、课程内容与岗位需求脱节等问题在高职院校中依然普遍存在。</w:t>
      </w:r>
    </w:p>
    <w:p>
      <w:pPr>
        <w:pStyle w:val="BodyText"/>
      </w:pPr>
      <w:r>
        <w:rPr>
          <w:rFonts w:hint="eastAsia"/>
        </w:rPr>
        <w:t xml:space="preserve">深圳信息职业技术大学（以下简称”深信大”）是深圳市属信息技术类高职院校，以ICT（信息与通信技术）为主要学科方向，致力于培养数字经济所需的高技能应用型人才。然而，随着专精特新企业对人才需求的持续升级，深信大的专业设置是否与这一重要用人群体的实际需求匹配，目前缺乏系统性的数据支撑。</w:t>
      </w:r>
    </w:p>
    <w:p>
      <w:pPr>
        <w:pStyle w:val="BodyText"/>
      </w:pPr>
      <w:r>
        <w:rPr>
          <w:rFonts w:hint="eastAsia"/>
        </w:rPr>
        <w:t xml:space="preserve">本研究以深圳市专精特新”小巨人”企业的招聘大数据为核心材料，运用文本分析与纵向统计方法，系统描绘2016—2024年该群体的岗位需求变迁图谱，旨在为深信大专业改革与人才培养方案修订提供精准的数据依据。</w:t>
      </w:r>
    </w:p>
    <w:p>
      <w:r>
        <w:pict>
          <v:rect style="width:0;height:1.5pt" o:hralign="center" o:hrstd="t" o:hr="t"/>
        </w:pict>
      </w:r>
    </w:p>
    <w:bookmarkEnd w:id="10"/>
    <w:bookmarkStart w:id="14" w:name="二文献综述与理论框架"/>
    <w:p>
      <w:pPr>
        <w:pStyle w:val="Heading1"/>
      </w:pPr>
      <w:r>
        <w:rPr>
          <w:rFonts w:hint="eastAsia"/>
        </w:rPr>
        <w:t xml:space="preserve">二、文献综述与理论框架</w:t>
      </w:r>
    </w:p>
    <w:bookmarkStart w:id="11" w:name="一招聘大数据在教育政策研究中的应用"/>
    <w:p>
      <w:pPr>
        <w:pStyle w:val="Heading2"/>
      </w:pPr>
      <w:r>
        <w:rPr>
          <w:rFonts w:hint="eastAsia"/>
        </w:rPr>
        <w:t xml:space="preserve">（一）招聘大数据在教育政策研究中的应用</w:t>
      </w:r>
    </w:p>
    <w:p>
      <w:pPr>
        <w:pStyle w:val="FirstParagraph"/>
      </w:pPr>
      <w:r>
        <w:rPr>
          <w:rFonts w:hint="eastAsia"/>
        </w:rPr>
        <w:t xml:space="preserve">近年来，以网络招聘数据为基础的劳动力市场研究迅速兴起。招聘数据能够实时反映用人单位的岗位需求、技能要求和薪资水平，相较于传统调查具有样本量大、时效性强、覆盖面广的优势（Hershbein</w:t>
      </w:r>
      <w:r>
        <w:t xml:space="preserve"> &amp; </w:t>
      </w:r>
      <w:r>
        <w:rPr>
          <w:rFonts w:hint="eastAsia"/>
        </w:rPr>
        <w:t xml:space="preserve">Kahn，2018）。在职业教育领域，已有研究将招聘数据用于识别专业对口率（谢晨，2019）、分析数字技能需求（李艳荣等，2021）以及评估产教匹配程度（王建梁、张璐，2022）。</w:t>
      </w:r>
    </w:p>
    <w:p>
      <w:pPr>
        <w:pStyle w:val="BodyText"/>
      </w:pPr>
      <w:r>
        <w:rPr>
          <w:rFonts w:hint="eastAsia"/>
        </w:rPr>
        <w:t xml:space="preserve">然而，现有研究在针对专精特新企业这一特定群体的岗位需求分析上仍存在明显空白。专精特新企业有别于传统大型制造企业和互联网企业，其技术密集型、细分市场专注的特征决定了其岗位结构的特殊性，需要专门的研究加以揭示。</w:t>
      </w:r>
    </w:p>
    <w:bookmarkEnd w:id="11"/>
    <w:bookmarkStart w:id="12" w:name="二人力资本匹配理论"/>
    <w:p>
      <w:pPr>
        <w:pStyle w:val="Heading2"/>
      </w:pPr>
      <w:r>
        <w:rPr>
          <w:rFonts w:hint="eastAsia"/>
        </w:rPr>
        <w:t xml:space="preserve">（二）人力资本匹配理论</w:t>
      </w:r>
    </w:p>
    <w:p>
      <w:pPr>
        <w:pStyle w:val="FirstParagraph"/>
      </w:pPr>
      <w:r>
        <w:rPr>
          <w:rFonts w:hint="eastAsia"/>
        </w:rPr>
        <w:t xml:space="preserve">人力资本匹配理论（Job-Matching</w:t>
      </w:r>
      <w:r>
        <w:t xml:space="preserve"> </w:t>
      </w:r>
      <w:r>
        <w:rPr>
          <w:rFonts w:hint="eastAsia"/>
        </w:rPr>
        <w:t xml:space="preserve">Theory，Jovanovic，1979）认为，劳动力市场效率在很大程度上取决于劳动者技能与岗位要求的匹配程度。学历层次、技术能力与岗位需求之间的系统性错位，不仅导致个体劳动力的低效配置，也制约企业创新能力的释放（Sattinger，1993）。对于职业院校而言，理解雇主端的匹配偏好是调整人才培养方向的前提。</w:t>
      </w:r>
    </w:p>
    <w:bookmarkEnd w:id="12"/>
    <w:bookmarkStart w:id="13" w:name="三产教融合理论框架"/>
    <w:p>
      <w:pPr>
        <w:pStyle w:val="Heading2"/>
      </w:pPr>
      <w:r>
        <w:rPr>
          <w:rFonts w:hint="eastAsia"/>
        </w:rPr>
        <w:t xml:space="preserve">（三）产教融合理论框架</w:t>
      </w:r>
    </w:p>
    <w:p>
      <w:pPr>
        <w:pStyle w:val="FirstParagraph"/>
      </w:pPr>
      <w:r>
        <w:rPr>
          <w:rFonts w:hint="eastAsia"/>
        </w:rPr>
        <w:t xml:space="preserve">产教融合是我国职业教育政策的核心命题。学界普遍认为，有效的产教融合需要以动态的产业需求数据为基础，构建实时反馈机制，而非依赖静态的行业协会调研（刘志文，2020）。本研究将招聘大数据作为产业需求的代理变量，从岗位结构、技能要求、学历门槛三个维度构建分析框架（见图1），以期实现数据驱动的专业适配性评估。</w:t>
      </w:r>
    </w:p>
    <w:p>
      <w:pPr>
        <w:pStyle w:val="BodyText"/>
      </w:pPr>
      <w:r>
        <w:rPr>
          <w:rFonts w:hint="eastAsia"/>
          <w:b/>
          <w:bCs/>
        </w:rPr>
        <w:t xml:space="preserve">图1</w:t>
      </w:r>
      <w:r>
        <w:rPr>
          <w:b/>
          <w:bCs/>
        </w:rPr>
        <w:t xml:space="preserve"> </w:t>
      </w:r>
      <w:r>
        <w:rPr>
          <w:rFonts w:hint="eastAsia"/>
          <w:b/>
          <w:bCs/>
        </w:rPr>
        <w:t xml:space="preserve">本研究分析框架</w:t>
      </w:r>
      <w:r>
        <w:rPr>
          <w:rFonts w:hint="eastAsia"/>
        </w:rPr>
        <w:t xml:space="preserve">（图示：招聘数据→岗位分类→结构分析→产教适配建议）</w:t>
      </w:r>
    </w:p>
    <w:p>
      <w:r>
        <w:pict>
          <v:rect style="width:0;height:1.5pt" o:hralign="center" o:hrstd="t" o:hr="t"/>
        </w:pict>
      </w:r>
    </w:p>
    <w:bookmarkEnd w:id="13"/>
    <w:bookmarkEnd w:id="14"/>
    <w:bookmarkStart w:id="18" w:name="三数据与研究方法"/>
    <w:p>
      <w:pPr>
        <w:pStyle w:val="Heading1"/>
      </w:pPr>
      <w:r>
        <w:rPr>
          <w:rFonts w:hint="eastAsia"/>
        </w:rPr>
        <w:t xml:space="preserve">三、数据与研究方法</w:t>
      </w:r>
    </w:p>
    <w:bookmarkStart w:id="15" w:name="一数据来源与处理"/>
    <w:p>
      <w:pPr>
        <w:pStyle w:val="Heading2"/>
      </w:pPr>
      <w:r>
        <w:rPr>
          <w:rFonts w:hint="eastAsia"/>
        </w:rPr>
        <w:t xml:space="preserve">（一）数据来源与处理</w:t>
      </w:r>
    </w:p>
    <w:p>
      <w:pPr>
        <w:pStyle w:val="FirstParagraph"/>
      </w:pPr>
      <w:r>
        <w:rPr>
          <w:rFonts w:hint="eastAsia"/>
        </w:rPr>
        <w:t xml:space="preserve">本研究使用的原始数据来自智联招聘数据库，涵盖2016年1月至2025年7月期间深圳市专精特新”小巨人”企业在智联招聘平台发布的招聘信息，同时附有企业画像信息（行业、规模、入选批次等）。</w:t>
      </w:r>
    </w:p>
    <w:p>
      <w:pPr>
        <w:pStyle w:val="BodyText"/>
      </w:pPr>
      <w:r>
        <w:rPr>
          <w:rFonts w:hint="eastAsia"/>
        </w:rPr>
        <w:t xml:space="preserve">为确保分析样本的有效性，数据处理过程中严格执行以下过滤条件：（1）仅保留”目前所属城市”字段为”深圳市”的企业，以聚焦深圳本地劳动力市场；（2）剔除”复核结果”字段为”未见信息”的记录，以排除信息不完整条目。经上述处理，最终获得22,022条有效招聘记录，涉及757家企业，59个数据字段，数据时间跨度为2016—2025年（其中2019年无数据，2020年仅2条，分析时予以注明；2025年数据仅截至7月，不作为完整年份分析）。</w:t>
      </w:r>
    </w:p>
    <w:p>
      <w:pPr>
        <w:pStyle w:val="BodyText"/>
      </w:pPr>
      <w:r>
        <w:rPr>
          <w:rFonts w:hint="eastAsia"/>
        </w:rPr>
        <w:t xml:space="preserve">需要指出的是，智联招聘数据存在已知的系统性偏差：其覆盖范围偏向中高端白领岗位，对制造业一线操作工、非正式就业人员的覆盖不足；同时，招聘信息反映的是用人单位的招募意愿，而非实际录用结果。上述局限性在结果解读中需加以考量。</w:t>
      </w:r>
    </w:p>
    <w:bookmarkEnd w:id="15"/>
    <w:bookmarkStart w:id="16" w:name="二岗位功能分类方法"/>
    <w:p>
      <w:pPr>
        <w:pStyle w:val="Heading2"/>
      </w:pPr>
      <w:r>
        <w:rPr>
          <w:rFonts w:hint="eastAsia"/>
        </w:rPr>
        <w:t xml:space="preserve">（二）岗位功能分类方法</w:t>
      </w:r>
    </w:p>
    <w:p>
      <w:pPr>
        <w:pStyle w:val="FirstParagraph"/>
      </w:pPr>
      <w:r>
        <w:rPr>
          <w:rFonts w:hint="eastAsia"/>
        </w:rPr>
        <w:t xml:space="preserve">现有数据中，岗位行业分类字段（初级分类）缺失率高达75.9%，无法直接用于岗位结构分析。本研究采用关键词优先级匹配法，基于招聘岗位名称字段构建岗位功能分类体系。</w:t>
      </w:r>
    </w:p>
    <w:p>
      <w:pPr>
        <w:pStyle w:val="BodyText"/>
      </w:pPr>
      <w:r>
        <w:rPr>
          <w:rFonts w:hint="eastAsia"/>
        </w:rPr>
        <w:t xml:space="preserve">具体而言，依据招聘数量分布与专精特新企业的岗位特征，将全部岗位划分为9个功能类别（见表1），并按照如下优先级顺序进行匹配：销售市场→质量检验→供应链采购→财务会计→行政人力→信息技术→生产制造→研发技术→管理运营。该优先级规则旨在解决岗位名称的类别歧义（如”销售工程师”归入销售市场而非研发技术）。</w:t>
      </w:r>
    </w:p>
    <w:p>
      <w:pPr>
        <w:pStyle w:val="BodyText"/>
      </w:pPr>
      <w:r>
        <w:rPr>
          <w:rFonts w:hint="eastAsia"/>
          <w:b/>
          <w:bCs/>
        </w:rPr>
        <w:t xml:space="preserve">表1</w:t>
      </w:r>
      <w:r>
        <w:rPr>
          <w:b/>
          <w:bCs/>
        </w:rPr>
        <w:t xml:space="preserve"> </w:t>
      </w:r>
      <w:r>
        <w:rPr>
          <w:rFonts w:hint="eastAsia"/>
          <w:b/>
          <w:bCs/>
        </w:rPr>
        <w:t xml:space="preserve">岗位功能分类体系</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类别</w:t>
            </w:r>
          </w:p>
        </w:tc>
        <w:tc>
          <w:tcPr/>
          <w:p>
            <w:pPr>
              <w:pStyle w:val="Compact"/>
            </w:pPr>
            <w:r>
              <w:rPr>
                <w:rFonts w:hint="eastAsia"/>
              </w:rPr>
              <w:t xml:space="preserve">代表性岗位</w:t>
            </w:r>
          </w:p>
        </w:tc>
        <w:tc>
          <w:tcPr/>
          <w:p>
            <w:pPr>
              <w:pStyle w:val="Compact"/>
            </w:pPr>
            <w:r>
              <w:rPr>
                <w:rFonts w:hint="eastAsia"/>
              </w:rPr>
              <w:t xml:space="preserve">招聘量</w:t>
            </w:r>
          </w:p>
        </w:tc>
        <w:tc>
          <w:tcPr/>
          <w:p>
            <w:pPr>
              <w:pStyle w:val="Compact"/>
            </w:pPr>
            <w:r>
              <w:rPr>
                <w:rFonts w:hint="eastAsia"/>
              </w:rPr>
              <w:t xml:space="preserve">占比</w:t>
            </w:r>
          </w:p>
        </w:tc>
      </w:tr>
      <w:tr>
        <w:tc>
          <w:tcPr/>
          <w:p>
            <w:pPr>
              <w:pStyle w:val="Compact"/>
            </w:pPr>
            <w:r>
              <w:rPr>
                <w:rFonts w:hint="eastAsia"/>
              </w:rPr>
              <w:t xml:space="preserve">研发技术</w:t>
            </w:r>
          </w:p>
        </w:tc>
        <w:tc>
          <w:tcPr/>
          <w:p>
            <w:pPr>
              <w:pStyle w:val="Compact"/>
            </w:pPr>
            <w:r>
              <w:rPr>
                <w:rFonts w:hint="eastAsia"/>
              </w:rPr>
              <w:t xml:space="preserve">硬件工程师、电气工程师、机械工程师</w:t>
            </w:r>
          </w:p>
        </w:tc>
        <w:tc>
          <w:tcPr/>
          <w:p>
            <w:pPr>
              <w:pStyle w:val="Compact"/>
            </w:pPr>
            <w:r>
              <w:t xml:space="preserve">5,976</w:t>
            </w:r>
          </w:p>
        </w:tc>
        <w:tc>
          <w:tcPr/>
          <w:p>
            <w:pPr>
              <w:pStyle w:val="Compact"/>
            </w:pPr>
            <w:r>
              <w:t xml:space="preserve">27.1%</w:t>
            </w:r>
          </w:p>
        </w:tc>
      </w:tr>
      <w:tr>
        <w:tc>
          <w:tcPr/>
          <w:p>
            <w:pPr>
              <w:pStyle w:val="Compact"/>
            </w:pPr>
            <w:r>
              <w:rPr>
                <w:rFonts w:hint="eastAsia"/>
              </w:rPr>
              <w:t xml:space="preserve">销售市场</w:t>
            </w:r>
          </w:p>
        </w:tc>
        <w:tc>
          <w:tcPr/>
          <w:p>
            <w:pPr>
              <w:pStyle w:val="Compact"/>
            </w:pPr>
            <w:r>
              <w:rPr>
                <w:rFonts w:hint="eastAsia"/>
              </w:rPr>
              <w:t xml:space="preserve">销售工程师、销售经理、外贸业务员</w:t>
            </w:r>
          </w:p>
        </w:tc>
        <w:tc>
          <w:tcPr/>
          <w:p>
            <w:pPr>
              <w:pStyle w:val="Compact"/>
            </w:pPr>
            <w:r>
              <w:t xml:space="preserve">3,943</w:t>
            </w:r>
          </w:p>
        </w:tc>
        <w:tc>
          <w:tcPr/>
          <w:p>
            <w:pPr>
              <w:pStyle w:val="Compact"/>
            </w:pPr>
            <w:r>
              <w:t xml:space="preserve">17.9%</w:t>
            </w:r>
          </w:p>
        </w:tc>
      </w:tr>
      <w:tr>
        <w:tc>
          <w:tcPr/>
          <w:p>
            <w:pPr>
              <w:pStyle w:val="Compact"/>
            </w:pPr>
            <w:r>
              <w:rPr>
                <w:rFonts w:hint="eastAsia"/>
              </w:rPr>
              <w:t xml:space="preserve">信息技术</w:t>
            </w:r>
          </w:p>
        </w:tc>
        <w:tc>
          <w:tcPr/>
          <w:p>
            <w:pPr>
              <w:pStyle w:val="Compact"/>
            </w:pPr>
            <w:r>
              <w:rPr>
                <w:rFonts w:hint="eastAsia"/>
              </w:rPr>
              <w:t xml:space="preserve">软件工程师、数据分析师、产品经理</w:t>
            </w:r>
          </w:p>
        </w:tc>
        <w:tc>
          <w:tcPr/>
          <w:p>
            <w:pPr>
              <w:pStyle w:val="Compact"/>
            </w:pPr>
            <w:r>
              <w:t xml:space="preserve">1,794</w:t>
            </w:r>
          </w:p>
        </w:tc>
        <w:tc>
          <w:tcPr/>
          <w:p>
            <w:pPr>
              <w:pStyle w:val="Compact"/>
            </w:pPr>
            <w:r>
              <w:t xml:space="preserve">8.1%</w:t>
            </w:r>
          </w:p>
        </w:tc>
      </w:tr>
      <w:tr>
        <w:tc>
          <w:tcPr/>
          <w:p>
            <w:pPr>
              <w:pStyle w:val="Compact"/>
            </w:pPr>
            <w:r>
              <w:rPr>
                <w:rFonts w:hint="eastAsia"/>
              </w:rPr>
              <w:t xml:space="preserve">生产制造</w:t>
            </w:r>
          </w:p>
        </w:tc>
        <w:tc>
          <w:tcPr/>
          <w:p>
            <w:pPr>
              <w:pStyle w:val="Compact"/>
            </w:pPr>
            <w:r>
              <w:rPr>
                <w:rFonts w:hint="eastAsia"/>
              </w:rPr>
              <w:t xml:space="preserve">工艺工程师、生产管理、装配工</w:t>
            </w:r>
          </w:p>
        </w:tc>
        <w:tc>
          <w:tcPr/>
          <w:p>
            <w:pPr>
              <w:pStyle w:val="Compact"/>
            </w:pPr>
            <w:r>
              <w:t xml:space="preserve">1,593</w:t>
            </w:r>
          </w:p>
        </w:tc>
        <w:tc>
          <w:tcPr/>
          <w:p>
            <w:pPr>
              <w:pStyle w:val="Compact"/>
            </w:pPr>
            <w:r>
              <w:t xml:space="preserve">7.2%</w:t>
            </w:r>
          </w:p>
        </w:tc>
      </w:tr>
      <w:tr>
        <w:tc>
          <w:tcPr/>
          <w:p>
            <w:pPr>
              <w:pStyle w:val="Compact"/>
            </w:pPr>
            <w:r>
              <w:rPr>
                <w:rFonts w:hint="eastAsia"/>
              </w:rPr>
              <w:t xml:space="preserve">行政人力</w:t>
            </w:r>
          </w:p>
        </w:tc>
        <w:tc>
          <w:tcPr/>
          <w:p>
            <w:pPr>
              <w:pStyle w:val="Compact"/>
            </w:pPr>
            <w:r>
              <w:rPr>
                <w:rFonts w:hint="eastAsia"/>
              </w:rPr>
              <w:t xml:space="preserve">行政专员、人力资源经理、招聘专员</w:t>
            </w:r>
          </w:p>
        </w:tc>
        <w:tc>
          <w:tcPr/>
          <w:p>
            <w:pPr>
              <w:pStyle w:val="Compact"/>
            </w:pPr>
            <w:r>
              <w:t xml:space="preserve">1,294</w:t>
            </w:r>
          </w:p>
        </w:tc>
        <w:tc>
          <w:tcPr/>
          <w:p>
            <w:pPr>
              <w:pStyle w:val="Compact"/>
            </w:pPr>
            <w:r>
              <w:t xml:space="preserve">5.9%</w:t>
            </w:r>
          </w:p>
        </w:tc>
      </w:tr>
      <w:tr>
        <w:tc>
          <w:tcPr/>
          <w:p>
            <w:pPr>
              <w:pStyle w:val="Compact"/>
            </w:pPr>
            <w:r>
              <w:rPr>
                <w:rFonts w:hint="eastAsia"/>
              </w:rPr>
              <w:t xml:space="preserve">供应链采购</w:t>
            </w:r>
          </w:p>
        </w:tc>
        <w:tc>
          <w:tcPr/>
          <w:p>
            <w:pPr>
              <w:pStyle w:val="Compact"/>
            </w:pPr>
            <w:r>
              <w:rPr>
                <w:rFonts w:hint="eastAsia"/>
              </w:rPr>
              <w:t xml:space="preserve">采购工程师、仓库主管、物流专员</w:t>
            </w:r>
          </w:p>
        </w:tc>
        <w:tc>
          <w:tcPr/>
          <w:p>
            <w:pPr>
              <w:pStyle w:val="Compact"/>
            </w:pPr>
            <w:r>
              <w:t xml:space="preserve">1,272</w:t>
            </w:r>
          </w:p>
        </w:tc>
        <w:tc>
          <w:tcPr/>
          <w:p>
            <w:pPr>
              <w:pStyle w:val="Compact"/>
            </w:pPr>
            <w:r>
              <w:t xml:space="preserve">5.8%</w:t>
            </w:r>
          </w:p>
        </w:tc>
      </w:tr>
      <w:tr>
        <w:tc>
          <w:tcPr/>
          <w:p>
            <w:pPr>
              <w:pStyle w:val="Compact"/>
            </w:pPr>
            <w:r>
              <w:rPr>
                <w:rFonts w:hint="eastAsia"/>
              </w:rPr>
              <w:t xml:space="preserve">质量检验</w:t>
            </w:r>
          </w:p>
        </w:tc>
        <w:tc>
          <w:tcPr/>
          <w:p>
            <w:pPr>
              <w:pStyle w:val="Compact"/>
            </w:pPr>
            <w:r>
              <w:rPr>
                <w:rFonts w:hint="eastAsia"/>
              </w:rPr>
              <w:t xml:space="preserve">质量工程师、QA/QC工程师、检验员</w:t>
            </w:r>
          </w:p>
        </w:tc>
        <w:tc>
          <w:tcPr/>
          <w:p>
            <w:pPr>
              <w:pStyle w:val="Compact"/>
            </w:pPr>
            <w:r>
              <w:t xml:space="preserve">1,092</w:t>
            </w:r>
          </w:p>
        </w:tc>
        <w:tc>
          <w:tcPr/>
          <w:p>
            <w:pPr>
              <w:pStyle w:val="Compact"/>
            </w:pPr>
            <w:r>
              <w:t xml:space="preserve">5.0%</w:t>
            </w:r>
          </w:p>
        </w:tc>
      </w:tr>
      <w:tr>
        <w:tc>
          <w:tcPr/>
          <w:p>
            <w:pPr>
              <w:pStyle w:val="Compact"/>
            </w:pPr>
            <w:r>
              <w:rPr>
                <w:rFonts w:hint="eastAsia"/>
              </w:rPr>
              <w:t xml:space="preserve">管理运营</w:t>
            </w:r>
          </w:p>
        </w:tc>
        <w:tc>
          <w:tcPr/>
          <w:p>
            <w:pPr>
              <w:pStyle w:val="Compact"/>
            </w:pPr>
            <w:r>
              <w:rPr>
                <w:rFonts w:hint="eastAsia"/>
              </w:rPr>
              <w:t xml:space="preserve">项目经理、运营总监、部门主管</w:t>
            </w:r>
          </w:p>
        </w:tc>
        <w:tc>
          <w:tcPr/>
          <w:p>
            <w:pPr>
              <w:pStyle w:val="Compact"/>
            </w:pPr>
            <w:r>
              <w:t xml:space="preserve">970</w:t>
            </w:r>
          </w:p>
        </w:tc>
        <w:tc>
          <w:tcPr/>
          <w:p>
            <w:pPr>
              <w:pStyle w:val="Compact"/>
            </w:pPr>
            <w:r>
              <w:t xml:space="preserve">4.4%</w:t>
            </w:r>
          </w:p>
        </w:tc>
      </w:tr>
      <w:tr>
        <w:tc>
          <w:tcPr/>
          <w:p>
            <w:pPr>
              <w:pStyle w:val="Compact"/>
            </w:pPr>
            <w:r>
              <w:rPr>
                <w:rFonts w:hint="eastAsia"/>
              </w:rPr>
              <w:t xml:space="preserve">财务会计</w:t>
            </w:r>
          </w:p>
        </w:tc>
        <w:tc>
          <w:tcPr/>
          <w:p>
            <w:pPr>
              <w:pStyle w:val="Compact"/>
            </w:pPr>
            <w:r>
              <w:rPr>
                <w:rFonts w:hint="eastAsia"/>
              </w:rPr>
              <w:t xml:space="preserve">成本会计、财务专员、出纳</w:t>
            </w:r>
          </w:p>
        </w:tc>
        <w:tc>
          <w:tcPr/>
          <w:p>
            <w:pPr>
              <w:pStyle w:val="Compact"/>
            </w:pPr>
            <w:r>
              <w:t xml:space="preserve">763</w:t>
            </w:r>
          </w:p>
        </w:tc>
        <w:tc>
          <w:tcPr/>
          <w:p>
            <w:pPr>
              <w:pStyle w:val="Compact"/>
            </w:pPr>
            <w:r>
              <w:t xml:space="preserve">3.5%</w:t>
            </w:r>
          </w:p>
        </w:tc>
      </w:tr>
      <w:tr>
        <w:tc>
          <w:tcPr/>
          <w:p>
            <w:pPr>
              <w:pStyle w:val="Compact"/>
            </w:pPr>
            <w:r>
              <w:rPr>
                <w:rFonts w:hint="eastAsia"/>
              </w:rPr>
              <w:t xml:space="preserve">其他</w:t>
            </w:r>
          </w:p>
        </w:tc>
        <w:tc>
          <w:tcPr/>
          <w:p>
            <w:pPr>
              <w:pStyle w:val="Compact"/>
            </w:pPr>
            <w:r>
              <w:t xml:space="preserve">—</w:t>
            </w:r>
          </w:p>
        </w:tc>
        <w:tc>
          <w:tcPr/>
          <w:p>
            <w:pPr>
              <w:pStyle w:val="Compact"/>
            </w:pPr>
            <w:r>
              <w:t xml:space="preserve">3,325</w:t>
            </w:r>
          </w:p>
        </w:tc>
        <w:tc>
          <w:tcPr/>
          <w:p>
            <w:pPr>
              <w:pStyle w:val="Compact"/>
            </w:pPr>
            <w:r>
              <w:t xml:space="preserve">15.1%</w:t>
            </w:r>
          </w:p>
        </w:tc>
      </w:tr>
    </w:tbl>
    <w:p>
      <w:pPr>
        <w:pStyle w:val="BodyText"/>
      </w:pPr>
      <w:r>
        <w:rPr>
          <w:rFonts w:hint="eastAsia"/>
        </w:rPr>
        <w:t xml:space="preserve">最终分类覆盖率（非”其他”类）达84.9%，超过预设阈值（80%），表明该分类方案具有较好的有效性。</w:t>
      </w:r>
    </w:p>
    <w:bookmarkEnd w:id="16"/>
    <w:bookmarkStart w:id="17" w:name="三分析框架"/>
    <w:p>
      <w:pPr>
        <w:pStyle w:val="Heading2"/>
      </w:pPr>
      <w:r>
        <w:rPr>
          <w:rFonts w:hint="eastAsia"/>
        </w:rPr>
        <w:t xml:space="preserve">（三）分析框架</w:t>
      </w:r>
    </w:p>
    <w:p>
      <w:pPr>
        <w:pStyle w:val="FirstParagraph"/>
      </w:pPr>
      <w:r>
        <w:rPr>
          <w:rFonts w:hint="eastAsia"/>
        </w:rPr>
        <w:t xml:space="preserve">本研究从以下四个维度进行系统分析：（1）企业画像——行业分布、规模、入选批次、地理分布；（2）岗位功能结构——各类别的分布与相对重要性；（3）纵向变迁趋势——2016—2024年各类别招聘量的绝对变化与结构性变化；（4）技能与学历需求演变——技术关键词频次变化及学历要求历年分布。</w:t>
      </w:r>
    </w:p>
    <w:p>
      <w:r>
        <w:pict>
          <v:rect style="width:0;height:1.5pt" o:hralign="center" o:hrstd="t" o:hr="t"/>
        </w:pict>
      </w:r>
    </w:p>
    <w:bookmarkEnd w:id="17"/>
    <w:bookmarkEnd w:id="18"/>
    <w:bookmarkStart w:id="23" w:name="四研究结果"/>
    <w:p>
      <w:pPr>
        <w:pStyle w:val="Heading1"/>
      </w:pPr>
      <w:r>
        <w:rPr>
          <w:rFonts w:hint="eastAsia"/>
        </w:rPr>
        <w:t xml:space="preserve">四、研究结果</w:t>
      </w:r>
    </w:p>
    <w:bookmarkStart w:id="19" w:name="一深圳专精特新小巨人企业画像"/>
    <w:p>
      <w:pPr>
        <w:pStyle w:val="Heading2"/>
      </w:pPr>
      <w:r>
        <w:rPr>
          <w:rFonts w:hint="eastAsia"/>
        </w:rPr>
        <w:t xml:space="preserve">（一）深圳专精特新”小巨人”企业画像</w:t>
      </w:r>
    </w:p>
    <w:p>
      <w:pPr>
        <w:pStyle w:val="FirstParagraph"/>
      </w:pPr>
      <w:r>
        <w:rPr>
          <w:b/>
          <w:bCs/>
        </w:rPr>
        <w:t xml:space="preserve">1. </w:t>
      </w:r>
      <w:r>
        <w:rPr>
          <w:rFonts w:hint="eastAsia"/>
          <w:b/>
          <w:bCs/>
        </w:rPr>
        <w:t xml:space="preserve">招聘规模呈增长趋势，新冠疫情造成显著断层</w:t>
      </w:r>
    </w:p>
    <w:p>
      <w:pPr>
        <w:pStyle w:val="BodyText"/>
      </w:pPr>
      <w:r>
        <w:rPr>
          <w:rFonts w:hint="eastAsia"/>
        </w:rPr>
        <w:t xml:space="preserve">2016—2024年，深圳专精特新”小巨人”企业在智联平台的年度招聘条数从1,175条增长至5,158条，增幅约340%（见图2）。整体呈波动上升趋势，其中2022年和2024年为两个招聘高峰，均超过5,000条。值得注意的是，2019年样本数据完全缺失，2020年仅有2条记录，这与新冠疫情对企业招聘活动的冲击以及数据采集的局限性密切相关，在解读该时期趋势时应予审慎。</w:t>
      </w:r>
    </w:p>
    <w:p>
      <w:pPr>
        <w:pStyle w:val="BodyText"/>
      </w:pPr>
      <w:r>
        <w:rPr>
          <w:rFonts w:hint="eastAsia"/>
          <w:b/>
          <w:bCs/>
        </w:rPr>
        <w:t xml:space="preserve">图2</w:t>
      </w:r>
      <w:r>
        <w:rPr>
          <w:b/>
          <w:bCs/>
        </w:rPr>
        <w:t xml:space="preserve"> </w:t>
      </w:r>
      <w:r>
        <w:rPr>
          <w:rFonts w:hint="eastAsia"/>
          <w:b/>
          <w:bCs/>
        </w:rPr>
        <w:t xml:space="preserve">2016—2025年深圳市专精特新”小巨人”企业历年招聘条数</w:t>
      </w:r>
      <w:r>
        <w:t xml:space="preserve"> </w:t>
      </w:r>
      <w:r>
        <w:rPr>
          <w:rFonts w:hint="eastAsia"/>
        </w:rPr>
        <w:t xml:space="preserve">（见Figures/fig03_annual_job_postings.png）</w:t>
      </w:r>
    </w:p>
    <w:p>
      <w:pPr>
        <w:pStyle w:val="BodyText"/>
      </w:pPr>
      <w:r>
        <w:rPr>
          <w:b/>
          <w:bCs/>
        </w:rPr>
        <w:t xml:space="preserve">2. </w:t>
      </w:r>
      <w:r>
        <w:rPr>
          <w:rFonts w:hint="eastAsia"/>
          <w:b/>
          <w:bCs/>
        </w:rPr>
        <w:t xml:space="preserve">制造业高度集中，行业格局稳定</w:t>
      </w:r>
    </w:p>
    <w:p>
      <w:pPr>
        <w:pStyle w:val="BodyText"/>
      </w:pPr>
      <w:r>
        <w:rPr>
          <w:rFonts w:hint="eastAsia"/>
        </w:rPr>
        <w:t xml:space="preserve">从行业分布来看，制造业企业贡献了64.0%的招聘条数，批发和零售业（14.0%）、科学研究和技术服务业（10.3%）、信息传输软件和信息技术服务业（9.5%）合计占比约34%（见图3）。这一格局与专精特新”小巨人”企业以制造业为主体的政策定位相吻合，同时也揭示了研究总体的产业背景特征。</w:t>
      </w:r>
    </w:p>
    <w:p>
      <w:pPr>
        <w:pStyle w:val="BodyText"/>
      </w:pPr>
      <w:r>
        <w:rPr>
          <w:rFonts w:hint="eastAsia"/>
          <w:b/>
          <w:bCs/>
        </w:rPr>
        <w:t xml:space="preserve">图3</w:t>
      </w:r>
      <w:r>
        <w:rPr>
          <w:b/>
          <w:bCs/>
        </w:rPr>
        <w:t xml:space="preserve"> </w:t>
      </w:r>
      <w:r>
        <w:rPr>
          <w:rFonts w:hint="eastAsia"/>
          <w:b/>
          <w:bCs/>
        </w:rPr>
        <w:t xml:space="preserve">深圳市专精特新”小巨人”企业招聘条数行业分布</w:t>
      </w:r>
      <w:r>
        <w:t xml:space="preserve"> </w:t>
      </w:r>
      <w:r>
        <w:rPr>
          <w:rFonts w:hint="eastAsia"/>
        </w:rPr>
        <w:t xml:space="preserve">（见Figures/fig11_industry_bar.png）</w:t>
      </w:r>
    </w:p>
    <w:p>
      <w:pPr>
        <w:pStyle w:val="BodyText"/>
      </w:pPr>
      <w:r>
        <w:rPr>
          <w:b/>
          <w:bCs/>
        </w:rPr>
        <w:t xml:space="preserve">3. </w:t>
      </w:r>
      <w:r>
        <w:rPr>
          <w:rFonts w:hint="eastAsia"/>
          <w:b/>
          <w:bCs/>
        </w:rPr>
        <w:t xml:space="preserve">中型和小型企业为主，覆盖七个认定批次</w:t>
      </w:r>
    </w:p>
    <w:p>
      <w:pPr>
        <w:pStyle w:val="BodyText"/>
      </w:pPr>
      <w:r>
        <w:rPr>
          <w:rFonts w:hint="eastAsia"/>
        </w:rPr>
        <w:t xml:space="preserve">在企业规模方面，中型企业（参保人数100—999人）占57.6%，小型企业（＜100人）占25.9%，大型企业（≥1000人）占16.5%。研究样本共涉及第一至第七批国家级认定企业，其中第四至第七批企业贡献了超过80%的招聘量，反映了近年来新入选企业的扩张势头更为强劲。</w:t>
      </w:r>
    </w:p>
    <w:bookmarkEnd w:id="19"/>
    <w:bookmarkStart w:id="20" w:name="二岗位功能结构分析"/>
    <w:p>
      <w:pPr>
        <w:pStyle w:val="Heading2"/>
      </w:pPr>
      <w:r>
        <w:rPr>
          <w:rFonts w:hint="eastAsia"/>
        </w:rPr>
        <w:t xml:space="preserve">（二）岗位功能结构分析</w:t>
      </w:r>
    </w:p>
    <w:p>
      <w:pPr>
        <w:pStyle w:val="FirstParagraph"/>
      </w:pPr>
      <w:r>
        <w:rPr>
          <w:rFonts w:hint="eastAsia"/>
        </w:rPr>
        <w:t xml:space="preserve">深圳专精特新”小巨人”企业的岗位需求呈现出以研发技术为核心、多功能类别并行的结构特征（见图4）。研发技术类岗位以27.1%的占比居首，涵盖硬件工程师（136条）、电气工程师（135条）、机械工程师（119条）、结构工程师（95条）等高技术含量职位，体现了专精特新企业的技术密集型属性。销售市场类岗位以17.9%居第二，映射出这类企业在占据细分市场方面的竞争需求。信息技术类（8.1%）、生产制造类（7.2%）分列第三、四位。</w:t>
      </w:r>
    </w:p>
    <w:p>
      <w:pPr>
        <w:pStyle w:val="BodyText"/>
      </w:pPr>
      <w:r>
        <w:rPr>
          <w:rFonts w:hint="eastAsia"/>
          <w:b/>
          <w:bCs/>
        </w:rPr>
        <w:t xml:space="preserve">图4</w:t>
      </w:r>
      <w:r>
        <w:rPr>
          <w:b/>
          <w:bCs/>
        </w:rPr>
        <w:t xml:space="preserve"> </w:t>
      </w:r>
      <w:r>
        <w:rPr>
          <w:rFonts w:hint="eastAsia"/>
          <w:b/>
          <w:bCs/>
        </w:rPr>
        <w:t xml:space="preserve">深圳市专精特新”小巨人”企业招聘岗位功能类别分布</w:t>
      </w:r>
      <w:r>
        <w:t xml:space="preserve"> </w:t>
      </w:r>
      <w:r>
        <w:rPr>
          <w:rFonts w:hint="eastAsia"/>
        </w:rPr>
        <w:t xml:space="preserve">（见Figures/fig15_classification_coverage.png）</w:t>
      </w:r>
    </w:p>
    <w:p>
      <w:pPr>
        <w:pStyle w:val="BodyText"/>
      </w:pPr>
      <w:r>
        <w:rPr>
          <w:rFonts w:hint="eastAsia"/>
        </w:rPr>
        <w:t xml:space="preserve">值得注意的是，招聘岗位名称极度碎片化（11,740个唯一岗位名称，22,022条记录），折射出专精特新企业岗位设置的高度定制化特征。这对职业教育课程体系的通用性设计提出了挑战。</w:t>
      </w:r>
    </w:p>
    <w:bookmarkEnd w:id="20"/>
    <w:bookmarkStart w:id="21" w:name="三招聘岗位结构变迁趋势"/>
    <w:p>
      <w:pPr>
        <w:pStyle w:val="Heading2"/>
      </w:pPr>
      <w:r>
        <w:rPr>
          <w:rFonts w:hint="eastAsia"/>
        </w:rPr>
        <w:t xml:space="preserve">（三）招聘岗位结构变迁趋势</w:t>
      </w:r>
    </w:p>
    <w:p>
      <w:pPr>
        <w:pStyle w:val="FirstParagraph"/>
      </w:pPr>
      <w:r>
        <w:rPr>
          <w:b/>
          <w:bCs/>
        </w:rPr>
        <w:t xml:space="preserve">1. </w:t>
      </w:r>
      <w:r>
        <w:rPr>
          <w:rFonts w:hint="eastAsia"/>
          <w:b/>
          <w:bCs/>
        </w:rPr>
        <w:t xml:space="preserve">各类别均呈增长态势，生产制造涨幅最大</w:t>
      </w:r>
    </w:p>
    <w:p>
      <w:pPr>
        <w:pStyle w:val="BodyText"/>
      </w:pPr>
      <w:r>
        <w:rPr>
          <w:rFonts w:hint="eastAsia"/>
        </w:rPr>
        <w:t xml:space="preserve">以2016年为基准，2024年各主要岗位类别招聘量均呈现显著增长（见图5、图6）。生产制造类增幅最大（+629%，54条→400条），研发技术类增幅次之（+433%，280条→1,496条），销售市场类增幅+403%（236条→1,192条），信息技术类增幅+179%（139条→389条）。这一发现表明，专精特新企业的扩张具有全面性，并非单一岗位类别的结构性替代，而是整体用工规模扩大在各功能维度上的同步体现。</w:t>
      </w:r>
    </w:p>
    <w:p>
      <w:pPr>
        <w:pStyle w:val="BodyText"/>
      </w:pPr>
      <w:r>
        <w:rPr>
          <w:rFonts w:hint="eastAsia"/>
          <w:b/>
          <w:bCs/>
        </w:rPr>
        <w:t xml:space="preserve">图5</w:t>
      </w:r>
      <w:r>
        <w:rPr>
          <w:b/>
          <w:bCs/>
        </w:rPr>
        <w:t xml:space="preserve"> </w:t>
      </w:r>
      <w:r>
        <w:rPr>
          <w:rFonts w:hint="eastAsia"/>
          <w:b/>
          <w:bCs/>
        </w:rPr>
        <w:t xml:space="preserve">深圳市专精特新”小巨人”企业岗位类别构成变迁（堆积面积图）</w:t>
      </w:r>
      <w:r>
        <w:t xml:space="preserve"> </w:t>
      </w:r>
      <w:r>
        <w:rPr>
          <w:rFonts w:hint="eastAsia"/>
        </w:rPr>
        <w:t xml:space="preserve">（见Figures/fig17_category_stacked_area.png）</w:t>
      </w:r>
    </w:p>
    <w:p>
      <w:pPr>
        <w:pStyle w:val="BodyText"/>
      </w:pPr>
      <w:r>
        <w:rPr>
          <w:rFonts w:hint="eastAsia"/>
          <w:b/>
          <w:bCs/>
        </w:rPr>
        <w:t xml:space="preserve">图6</w:t>
      </w:r>
      <w:r>
        <w:rPr>
          <w:b/>
          <w:bCs/>
        </w:rPr>
        <w:t xml:space="preserve"> </w:t>
      </w:r>
      <w:r>
        <w:rPr>
          <w:rFonts w:hint="eastAsia"/>
          <w:b/>
          <w:bCs/>
        </w:rPr>
        <w:t xml:space="preserve">深圳市专精特新”小巨人”企业主要岗位类别招聘条数趋势</w:t>
      </w:r>
      <w:r>
        <w:t xml:space="preserve"> </w:t>
      </w:r>
      <w:r>
        <w:rPr>
          <w:rFonts w:hint="eastAsia"/>
        </w:rPr>
        <w:t xml:space="preserve">（见Figures/fig19_top_categories_trend.png）</w:t>
      </w:r>
    </w:p>
    <w:p>
      <w:pPr>
        <w:pStyle w:val="BodyText"/>
      </w:pPr>
      <w:r>
        <w:rPr>
          <w:b/>
          <w:bCs/>
        </w:rPr>
        <w:t xml:space="preserve">2. </w:t>
      </w:r>
      <w:r>
        <w:rPr>
          <w:rFonts w:hint="eastAsia"/>
          <w:b/>
          <w:bCs/>
        </w:rPr>
        <w:t xml:space="preserve">岗位类别相对结构基本稳定，研发优势持续强化</w:t>
      </w:r>
    </w:p>
    <w:p>
      <w:pPr>
        <w:pStyle w:val="BodyText"/>
      </w:pPr>
      <w:r>
        <w:rPr>
          <w:rFonts w:hint="eastAsia"/>
        </w:rPr>
        <w:t xml:space="preserve">热力图分析显示（图7），在可观测年份中，研发技术类岗位的相对占比始终维持在25%—30%区间，显示其作为专精特新企业核心岗位类别的地位具有相当稳定性。信息技术类占比在2021年后呈现缓慢上升，与数字化转型政策推进的时间节点高度吻合。</w:t>
      </w:r>
    </w:p>
    <w:p>
      <w:pPr>
        <w:pStyle w:val="BodyText"/>
      </w:pPr>
      <w:r>
        <w:rPr>
          <w:rFonts w:hint="eastAsia"/>
          <w:b/>
          <w:bCs/>
        </w:rPr>
        <w:t xml:space="preserve">图7</w:t>
      </w:r>
      <w:r>
        <w:rPr>
          <w:b/>
          <w:bCs/>
        </w:rPr>
        <w:t xml:space="preserve"> </w:t>
      </w:r>
      <w:r>
        <w:rPr>
          <w:rFonts w:hint="eastAsia"/>
          <w:b/>
          <w:bCs/>
        </w:rPr>
        <w:t xml:space="preserve">各岗位类别历年招聘占比热力图</w:t>
      </w:r>
      <w:r>
        <w:t xml:space="preserve"> </w:t>
      </w:r>
      <w:r>
        <w:rPr>
          <w:rFonts w:hint="eastAsia"/>
        </w:rPr>
        <w:t xml:space="preserve">（见Figures/fig18_category_heatmap_year.png）</w:t>
      </w:r>
    </w:p>
    <w:bookmarkEnd w:id="21"/>
    <w:bookmarkStart w:id="22" w:name="四技术技能需求与学历要求演变"/>
    <w:p>
      <w:pPr>
        <w:pStyle w:val="Heading2"/>
      </w:pPr>
      <w:r>
        <w:rPr>
          <w:rFonts w:hint="eastAsia"/>
        </w:rPr>
        <w:t xml:space="preserve">（四）技术技能需求与学历要求演变</w:t>
      </w:r>
    </w:p>
    <w:p>
      <w:pPr>
        <w:pStyle w:val="FirstParagraph"/>
      </w:pPr>
      <w:r>
        <w:rPr>
          <w:b/>
          <w:bCs/>
        </w:rPr>
        <w:t xml:space="preserve">1. </w:t>
      </w:r>
      <w:r>
        <w:rPr>
          <w:rFonts w:hint="eastAsia"/>
          <w:b/>
          <w:bCs/>
        </w:rPr>
        <w:t xml:space="preserve">技术需求向新一代信息技术方向集聚</w:t>
      </w:r>
    </w:p>
    <w:p>
      <w:pPr>
        <w:pStyle w:val="BodyText"/>
      </w:pPr>
      <w:r>
        <w:rPr>
          <w:rFonts w:hint="eastAsia"/>
        </w:rPr>
        <w:t xml:space="preserve">对</w:t>
      </w:r>
      <w:r>
        <w:rPr>
          <w:rStyle w:val="VerbatimChar"/>
          <w:rFonts w:hint="eastAsia"/>
        </w:rPr>
        <w:t xml:space="preserve">技术关键词</w:t>
      </w:r>
      <w:r>
        <w:rPr>
          <w:rFonts w:hint="eastAsia"/>
        </w:rPr>
        <w:t xml:space="preserve">字段的分析揭示，在全部3,987个唯一技术关键词中，出现频次最高的前五位依次为：物联网、自动化、人工智能、智能制造、大数据（见图8）。这五个词均属于新一代信息技术与先进制造技术的交叉领域，与国家《</w:t>
      </w:r>
      <w:r>
        <w:rPr>
          <w:rFonts w:hint="eastAsia"/>
        </w:rPr>
        <w:t xml:space="preserve">“十四五”</w:t>
      </w:r>
      <w:r>
        <w:rPr>
          <w:rFonts w:hint="eastAsia"/>
        </w:rPr>
        <w:t xml:space="preserve">数字经济发展规划》中明确的重点发展方向高度吻合。从年度变化来看，人工智能、工业互联网等词在2021年后的出现频率明显上升，而传统制造技术词汇的相对热度则有所下降，显示出深圳专精特新企业技术需求的数字化转型路径。</w:t>
      </w:r>
    </w:p>
    <w:p>
      <w:pPr>
        <w:pStyle w:val="BodyText"/>
      </w:pPr>
      <w:r>
        <w:rPr>
          <w:rFonts w:hint="eastAsia"/>
          <w:b/>
          <w:bCs/>
        </w:rPr>
        <w:t xml:space="preserve">图8</w:t>
      </w:r>
      <w:r>
        <w:rPr>
          <w:b/>
          <w:bCs/>
        </w:rPr>
        <w:t xml:space="preserve"> </w:t>
      </w:r>
      <w:r>
        <w:rPr>
          <w:rFonts w:hint="eastAsia"/>
          <w:b/>
          <w:bCs/>
        </w:rPr>
        <w:t xml:space="preserve">技术关键词频次Top30</w:t>
      </w:r>
      <w:r>
        <w:t xml:space="preserve"> </w:t>
      </w:r>
      <w:r>
        <w:rPr>
          <w:rFonts w:hint="eastAsia"/>
        </w:rPr>
        <w:t xml:space="preserve">（见Figures/fig21_top_tech_keywords.png）</w:t>
      </w:r>
    </w:p>
    <w:p>
      <w:pPr>
        <w:pStyle w:val="BodyText"/>
      </w:pPr>
      <w:r>
        <w:rPr>
          <w:b/>
          <w:bCs/>
        </w:rPr>
        <w:t xml:space="preserve">2. </w:t>
      </w:r>
      <w:r>
        <w:rPr>
          <w:rFonts w:hint="eastAsia"/>
          <w:b/>
          <w:bCs/>
        </w:rPr>
        <w:t xml:space="preserve">学历门槛持续抬升，大专空间显著收窄</w:t>
      </w:r>
    </w:p>
    <w:p>
      <w:pPr>
        <w:pStyle w:val="BodyText"/>
      </w:pPr>
      <w:r>
        <w:rPr>
          <w:rFonts w:hint="eastAsia"/>
        </w:rPr>
        <w:t xml:space="preserve">在学历要求方面，本研究观察到一个对高职院校而言具有重要政策含义的趋势（见图9）：本科学历要求的占比由2016年的35.6%持续上升至2024年的47.4%，累计上升约12个百分点；与此同时，大专学历要求占比由2016年的42.3%下降至2024年的34.6%，累计下降约8个百分点。在2016年，大专学历要求是专精特新企业招聘中占比最高的学历层次；而到2024年，本科已成为最主要的学历要求，两者角色发生了根本性倒置。</w:t>
      </w:r>
    </w:p>
    <w:p>
      <w:pPr>
        <w:pStyle w:val="BodyText"/>
      </w:pPr>
      <w:r>
        <w:rPr>
          <w:rFonts w:hint="eastAsia"/>
          <w:b/>
          <w:bCs/>
        </w:rPr>
        <w:t xml:space="preserve">图9</w:t>
      </w:r>
      <w:r>
        <w:rPr>
          <w:b/>
          <w:bCs/>
        </w:rPr>
        <w:t xml:space="preserve"> </w:t>
      </w:r>
      <w:r>
        <w:rPr>
          <w:rFonts w:hint="eastAsia"/>
          <w:b/>
          <w:bCs/>
        </w:rPr>
        <w:t xml:space="preserve">深圳市专精特新”小巨人”企业历年学历要求构成变化</w:t>
      </w:r>
      <w:r>
        <w:t xml:space="preserve"> </w:t>
      </w:r>
      <w:r>
        <w:rPr>
          <w:rFonts w:hint="eastAsia"/>
        </w:rPr>
        <w:t xml:space="preserve">（见Figures/fig24_edu_trend_area.png）</w:t>
      </w:r>
    </w:p>
    <w:p>
      <w:pPr>
        <w:pStyle w:val="BodyText"/>
      </w:pPr>
      <w:r>
        <w:rPr>
          <w:rFonts w:hint="eastAsia"/>
        </w:rPr>
        <w:t xml:space="preserve">不同岗位类别对学历的敏感程度存在显著差异。信息技术类中的数据/AI/算法子方向，本科占比高达51%，大专仅占5%；而IT基础设施子方向本科占比44%、大专占40%，相对更为包容（见图10）。</w:t>
      </w:r>
    </w:p>
    <w:p>
      <w:pPr>
        <w:pStyle w:val="BodyText"/>
      </w:pPr>
      <w:r>
        <w:rPr>
          <w:rFonts w:hint="eastAsia"/>
          <w:b/>
          <w:bCs/>
        </w:rPr>
        <w:t xml:space="preserve">图10</w:t>
      </w:r>
      <w:r>
        <w:rPr>
          <w:b/>
          <w:bCs/>
        </w:rPr>
        <w:t xml:space="preserve"> </w:t>
      </w:r>
      <w:r>
        <w:rPr>
          <w:rFonts w:hint="eastAsia"/>
          <w:b/>
          <w:bCs/>
        </w:rPr>
        <w:t xml:space="preserve">信息技术类各子方向学历要求构成对比</w:t>
      </w:r>
      <w:r>
        <w:t xml:space="preserve"> </w:t>
      </w:r>
      <w:r>
        <w:rPr>
          <w:rFonts w:hint="eastAsia"/>
        </w:rPr>
        <w:t xml:space="preserve">（见Figures/fig28_it_subcategory_edu.png）</w:t>
      </w:r>
    </w:p>
    <w:p>
      <w:r>
        <w:pict>
          <v:rect style="width:0;height:1.5pt" o:hralign="center" o:hrstd="t" o:hr="t"/>
        </w:pict>
      </w:r>
    </w:p>
    <w:bookmarkEnd w:id="22"/>
    <w:bookmarkEnd w:id="23"/>
    <w:bookmarkStart w:id="27" w:name="五讨论"/>
    <w:p>
      <w:pPr>
        <w:pStyle w:val="Heading1"/>
      </w:pPr>
      <w:r>
        <w:rPr>
          <w:rFonts w:hint="eastAsia"/>
        </w:rPr>
        <w:t xml:space="preserve">五、讨论</w:t>
      </w:r>
    </w:p>
    <w:bookmarkStart w:id="24" w:name="一与已有研究的对话"/>
    <w:p>
      <w:pPr>
        <w:pStyle w:val="Heading2"/>
      </w:pPr>
      <w:r>
        <w:rPr>
          <w:rFonts w:hint="eastAsia"/>
        </w:rPr>
        <w:t xml:space="preserve">（一）与已有研究的对话</w:t>
      </w:r>
    </w:p>
    <w:p>
      <w:pPr>
        <w:pStyle w:val="FirstParagraph"/>
      </w:pPr>
      <w:r>
        <w:rPr>
          <w:rFonts w:hint="eastAsia"/>
        </w:rPr>
        <w:t xml:space="preserve">本研究的发现与已有研究在总体方向上具有较强的一致性。谢晨（2019）在分析制造业技能需求时发现，高技术制造业对研发类岗位的需求占比普遍超过20%，本研究中研发技术类岗位27.1%的占比与此相符。李艳荣等（2021）指出数字技能需求在中国制造业招聘中呈快速增长态势，本研究中信息技术类岗位+179%的增速以及物联网、AI等关键词的崛起对此提供了针对深圳专精特新企业的精确佐证。</w:t>
      </w:r>
    </w:p>
    <w:p>
      <w:pPr>
        <w:pStyle w:val="BodyText"/>
      </w:pPr>
      <w:r>
        <w:rPr>
          <w:rFonts w:hint="eastAsia"/>
        </w:rPr>
        <w:t xml:space="preserve">本研究的增量贡献在于：（1）首次对深圳市专精特新”小巨人”企业群体进行了系统性的纵向岗位分析，时间跨度长达8年；（2）揭示了该群体学历要求由大专主导向本科主导的结构性倒置，这一变化的政策含义在既有文献中尚未得到充分关注；（3）对信息技术类岗位进行了细粒度子类别分析，识别出数据/AI/算法子方向的超高增速与超高学历门槛并存的现象，为高职院校提供了更精准的参照。</w:t>
      </w:r>
    </w:p>
    <w:bookmarkEnd w:id="24"/>
    <w:bookmarkStart w:id="25" w:name="二对深信大专业改革的框架性启示"/>
    <w:p>
      <w:pPr>
        <w:pStyle w:val="Heading2"/>
      </w:pPr>
      <w:r>
        <w:rPr>
          <w:rFonts w:hint="eastAsia"/>
        </w:rPr>
        <w:t xml:space="preserve">（二）对深信大专业改革的框架性启示</w:t>
      </w:r>
    </w:p>
    <w:p>
      <w:pPr>
        <w:pStyle w:val="FirstParagraph"/>
      </w:pPr>
      <w:r>
        <w:rPr>
          <w:rFonts w:hint="eastAsia"/>
        </w:rPr>
        <w:t xml:space="preserve">本研究的发现对深信大专业改革与人才培养方案修订具有以下框架性启示：</w:t>
      </w:r>
    </w:p>
    <w:p>
      <w:pPr>
        <w:pStyle w:val="BodyText"/>
      </w:pPr>
      <w:r>
        <w:rPr>
          <w:rFonts w:hint="eastAsia"/>
          <w:b/>
          <w:bCs/>
        </w:rPr>
        <w:t xml:space="preserve">第一，ICT定位与市场需求总体匹配，但内部结构需优化。</w:t>
      </w:r>
      <w:r>
        <w:t xml:space="preserve"> </w:t>
      </w:r>
      <w:r>
        <w:rPr>
          <w:rFonts w:hint="eastAsia"/>
        </w:rPr>
        <w:t xml:space="preserve">信息技术类岗位占深圳专精特新企业招聘总量的8.1%，绝对量达1,794条，增速+179%，表明深信大的ICT方向与市场需求方向基本一致。然而，细分来看，数据/AI/算法子方向的大专需求极低（5%），而软件开发（大专17%）和IT基础设施（大专40%）的可及性更高，深信大应优先在后两者上深耕，而非盲目追逐高门槛的AI方向。</w:t>
      </w:r>
    </w:p>
    <w:p>
      <w:pPr>
        <w:pStyle w:val="BodyText"/>
      </w:pPr>
      <w:r>
        <w:rPr>
          <w:rFonts w:hint="eastAsia"/>
          <w:b/>
          <w:bCs/>
        </w:rPr>
        <w:t xml:space="preserve">第二，研发技术类岗位中的嵌入式系统、电气自动化等方向是高职的重要切入点。</w:t>
      </w:r>
      <w:r>
        <w:t xml:space="preserve"> </w:t>
      </w:r>
      <w:r>
        <w:rPr>
          <w:rFonts w:hint="eastAsia"/>
        </w:rPr>
        <w:t xml:space="preserve">研发技术类是最大的岗位类别（27.1%），其中含有大量对大专友好的技术员、应用工程师、售后工程师等岗位。深信大可将嵌入式系统、工业自动化等方向作为与制造业研发岗位的对接突破口。</w:t>
      </w:r>
    </w:p>
    <w:p>
      <w:pPr>
        <w:pStyle w:val="BodyText"/>
      </w:pPr>
      <w:r>
        <w:rPr>
          <w:rFonts w:hint="eastAsia"/>
          <w:b/>
          <w:bCs/>
        </w:rPr>
        <w:t xml:space="preserve">第三，数字化背景下的跨界复合型人才需求值得重点布局。</w:t>
      </w:r>
      <w:r>
        <w:t xml:space="preserve"> </w:t>
      </w:r>
      <w:r>
        <w:rPr>
          <w:rFonts w:hint="eastAsia"/>
        </w:rPr>
        <w:t xml:space="preserve">物联网、智能制造等技术关键词横跨制造业与信息技术两大类别，体现了专精特新企业对”懂制造的IT人才”和”懂IT的制造人才”的双重需求。深信大可探索面向智能制造的IT应用型专业群建设。</w:t>
      </w:r>
    </w:p>
    <w:p>
      <w:pPr>
        <w:pStyle w:val="BodyText"/>
      </w:pPr>
      <w:r>
        <w:rPr>
          <w:rFonts w:hint="eastAsia"/>
          <w:b/>
          <w:bCs/>
        </w:rPr>
        <w:t xml:space="preserve">第四，学历提升不能掩盖技能针对性的重要性。</w:t>
      </w:r>
      <w:r>
        <w:t xml:space="preserve"> </w:t>
      </w:r>
      <w:r>
        <w:rPr>
          <w:rFonts w:hint="eastAsia"/>
        </w:rPr>
        <w:t xml:space="preserve">本科占比的上升部分反映了学历竞争的通货膨胀效应，而非岗位技能要求的本质性变化。对深信大而言，比追求升本更具战略价值的是强化特定技术方向的专业深度，形成差异化竞争力。</w:t>
      </w:r>
    </w:p>
    <w:bookmarkEnd w:id="25"/>
    <w:bookmarkStart w:id="26" w:name="三研究局限"/>
    <w:p>
      <w:pPr>
        <w:pStyle w:val="Heading2"/>
      </w:pPr>
      <w:r>
        <w:rPr>
          <w:rFonts w:hint="eastAsia"/>
        </w:rPr>
        <w:t xml:space="preserve">（三）研究局限</w:t>
      </w:r>
    </w:p>
    <w:p>
      <w:pPr>
        <w:pStyle w:val="FirstParagraph"/>
      </w:pPr>
      <w:r>
        <w:rPr>
          <w:rFonts w:hint="eastAsia"/>
        </w:rPr>
        <w:t xml:space="preserve">本研究存在以下局限：（1）智联招聘对蓝领和非正式就业人员的低覆盖率，可能导致生产制造类岗位的实际需求被系统性低估；（2）招聘条数与实际录用人数之间存在差异，招聘条数作为需求代理变量具有局限性；（3）2019年和2020年的数据缺口限制了跨疫情期前后的严格比较分析；（4）本研究未能获得深信大毕业生就业数据，使产教匹配度的定量测量受限。</w:t>
      </w:r>
    </w:p>
    <w:p>
      <w:r>
        <w:pict>
          <v:rect style="width:0;height:1.5pt" o:hralign="center" o:hrstd="t" o:hr="t"/>
        </w:pict>
      </w:r>
    </w:p>
    <w:bookmarkEnd w:id="26"/>
    <w:bookmarkEnd w:id="27"/>
    <w:bookmarkStart w:id="30" w:name="六结论与建议"/>
    <w:p>
      <w:pPr>
        <w:pStyle w:val="Heading1"/>
      </w:pPr>
      <w:r>
        <w:rPr>
          <w:rFonts w:hint="eastAsia"/>
        </w:rPr>
        <w:t xml:space="preserve">六、结论与建议</w:t>
      </w:r>
    </w:p>
    <w:bookmarkStart w:id="28" w:name="一主要结论"/>
    <w:p>
      <w:pPr>
        <w:pStyle w:val="Heading2"/>
      </w:pPr>
      <w:r>
        <w:rPr>
          <w:rFonts w:hint="eastAsia"/>
        </w:rPr>
        <w:t xml:space="preserve">（一）主要结论</w:t>
      </w:r>
    </w:p>
    <w:p>
      <w:pPr>
        <w:pStyle w:val="FirstParagraph"/>
      </w:pPr>
      <w:r>
        <w:rPr>
          <w:rFonts w:hint="eastAsia"/>
        </w:rPr>
        <w:t xml:space="preserve">本研究基于深圳市专精特新”小巨人”企业2016—2024年招聘大数据，得出以下主要结论：</w:t>
      </w:r>
    </w:p>
    <w:p>
      <w:pPr>
        <w:pStyle w:val="BodyText"/>
      </w:pPr>
      <w:r>
        <w:rPr>
          <w:rFonts w:hint="eastAsia"/>
          <w:b/>
          <w:bCs/>
        </w:rPr>
        <w:t xml:space="preserve">结论一：</w:t>
      </w:r>
      <w:r>
        <w:t xml:space="preserve"> </w:t>
      </w:r>
      <w:r>
        <w:rPr>
          <w:rFonts w:hint="eastAsia"/>
        </w:rPr>
        <w:t xml:space="preserve">深圳专精特新企业以研发技术类岗位为主导（27.1%），招聘规模2016—2024年增长约340%，显示该群体在深圳劳动力市场中的持续扩张。</w:t>
      </w:r>
    </w:p>
    <w:p>
      <w:pPr>
        <w:pStyle w:val="BodyText"/>
      </w:pPr>
      <w:r>
        <w:rPr>
          <w:rFonts w:hint="eastAsia"/>
          <w:b/>
          <w:bCs/>
        </w:rPr>
        <w:t xml:space="preserve">结论二：</w:t>
      </w:r>
      <w:r>
        <w:t xml:space="preserve"> </w:t>
      </w:r>
      <w:r>
        <w:rPr>
          <w:rFonts w:hint="eastAsia"/>
        </w:rPr>
        <w:t xml:space="preserve">各岗位类别招聘量均呈正增长，生产制造类（+629%）和数据/AI/算法子方向（+457%）增速最快，但两者的学历门槛差异显著。</w:t>
      </w:r>
    </w:p>
    <w:p>
      <w:pPr>
        <w:pStyle w:val="BodyText"/>
      </w:pPr>
      <w:r>
        <w:rPr>
          <w:rFonts w:hint="eastAsia"/>
          <w:b/>
          <w:bCs/>
        </w:rPr>
        <w:t xml:space="preserve">结论三：</w:t>
      </w:r>
      <w:r>
        <w:t xml:space="preserve"> </w:t>
      </w:r>
      <w:r>
        <w:rPr>
          <w:rFonts w:hint="eastAsia"/>
        </w:rPr>
        <w:t xml:space="preserve">技术需求向物联网、人工智能、智能制造等新一代信息技术方向集中，反映了专精特新企业数字化转型的深度推进。</w:t>
      </w:r>
    </w:p>
    <w:p>
      <w:pPr>
        <w:pStyle w:val="BodyText"/>
      </w:pPr>
      <w:r>
        <w:rPr>
          <w:rFonts w:hint="eastAsia"/>
          <w:b/>
          <w:bCs/>
        </w:rPr>
        <w:t xml:space="preserve">结论四：</w:t>
      </w:r>
      <w:r>
        <w:t xml:space="preserve"> </w:t>
      </w:r>
      <w:r>
        <w:rPr>
          <w:rFonts w:hint="eastAsia"/>
        </w:rPr>
        <w:t xml:space="preserve">大专学历要求的相对地位持续下降（42.3%→34.6%），学历竞争对高职院校人才培养提出了结构性挑战，但IT基础设施、技术应用等方向仍存在显著的大专友好性岗位空间。</w:t>
      </w:r>
    </w:p>
    <w:bookmarkEnd w:id="28"/>
    <w:bookmarkStart w:id="29" w:name="二对深信大专业改革的六条建议"/>
    <w:p>
      <w:pPr>
        <w:pStyle w:val="Heading2"/>
      </w:pPr>
      <w:r>
        <w:rPr>
          <w:rFonts w:hint="eastAsia"/>
        </w:rPr>
        <w:t xml:space="preserve">（二）对深信大专业改革的六条建议</w:t>
      </w:r>
    </w:p>
    <w:p>
      <w:pPr>
        <w:pStyle w:val="FirstParagraph"/>
      </w:pPr>
      <w:r>
        <w:rPr>
          <w:rFonts w:hint="eastAsia"/>
          <w:b/>
          <w:bCs/>
        </w:rPr>
        <w:t xml:space="preserve">建议一：强化IT基础设施与运维安全方向，扩大大专层次对接口。</w:t>
      </w:r>
      <w:r>
        <w:t xml:space="preserve"> </w:t>
      </w:r>
      <w:r>
        <w:rPr>
          <w:rFonts w:hint="eastAsia"/>
        </w:rPr>
        <w:t xml:space="preserve">IT基础设施子方向大专友好性最高（40%），增速+257%，且中位薪资达8,250元，应将网络安全、云计算运维、系统集成等方向列为重点建设专业，对接专精特新企业数字化运维岗位需求。</w:t>
      </w:r>
    </w:p>
    <w:p>
      <w:pPr>
        <w:pStyle w:val="BodyText"/>
      </w:pPr>
      <w:r>
        <w:rPr>
          <w:rFonts w:hint="eastAsia"/>
          <w:b/>
          <w:bCs/>
        </w:rPr>
        <w:t xml:space="preserve">建议二：聚焦嵌入式系统与工业物联网，对接研发技术类技术员和应用工程师岗位。</w:t>
      </w:r>
      <w:r>
        <w:t xml:space="preserve"> </w:t>
      </w:r>
      <w:r>
        <w:rPr>
          <w:rFonts w:hint="eastAsia"/>
        </w:rPr>
        <w:t xml:space="preserve">研发技术类存在大量技术员、应用工程师等大专可及岗位，物联网、嵌入式系统是专精特新企业的高频技术词，深信大电子信息类专业应向工业物联网应用方向深化课程改革。</w:t>
      </w:r>
    </w:p>
    <w:p>
      <w:pPr>
        <w:pStyle w:val="BodyText"/>
      </w:pPr>
      <w:r>
        <w:rPr>
          <w:rFonts w:hint="eastAsia"/>
          <w:b/>
          <w:bCs/>
        </w:rPr>
        <w:t xml:space="preserve">建议三：开设面向制造业的数字化应用型课程方向，填补跨界人才需求。</w:t>
      </w:r>
      <w:r>
        <w:t xml:space="preserve"> </w:t>
      </w:r>
      <w:r>
        <w:rPr>
          <w:rFonts w:hint="eastAsia"/>
        </w:rPr>
        <w:t xml:space="preserve">物联网、智能制造等关键词跨越制造与IT边界，建议开设”制造业数字化应用”微专业或方向，培养能在制造企业从事数字化改造、工业数据处理的复合型应用人才。</w:t>
      </w:r>
    </w:p>
    <w:p>
      <w:pPr>
        <w:pStyle w:val="BodyText"/>
      </w:pPr>
      <w:r>
        <w:rPr>
          <w:rFonts w:hint="eastAsia"/>
          <w:b/>
          <w:bCs/>
        </w:rPr>
        <w:t xml:space="preserve">建议四：在软件开发专业中强化实际应用导向，区别于本科院校。</w:t>
      </w:r>
      <w:r>
        <w:t xml:space="preserve"> </w:t>
      </w:r>
      <w:r>
        <w:rPr>
          <w:rFonts w:hint="eastAsia"/>
        </w:rPr>
        <w:t xml:space="preserve">软件开发仍是最大的IT子类别（58.0%），大专占比17%，应引导学生聚焦中小型企业应用开发、小程序、工业软件配套等具体方向，与本科院校形成差异定位。</w:t>
      </w:r>
    </w:p>
    <w:p>
      <w:pPr>
        <w:pStyle w:val="BodyText"/>
      </w:pPr>
      <w:r>
        <w:rPr>
          <w:rFonts w:hint="eastAsia"/>
          <w:b/>
          <w:bCs/>
        </w:rPr>
        <w:t xml:space="preserve">建议五：谨慎推进人工智能专业，避免能力错配风险。</w:t>
      </w:r>
      <w:r>
        <w:t xml:space="preserve"> </w:t>
      </w:r>
      <w:r>
        <w:rPr>
          <w:rFonts w:hint="eastAsia"/>
        </w:rPr>
        <w:t xml:space="preserve">数据/AI/算法子方向大专招聘占比仅5%，中位薪资22,500元远超大专学生在入职期的竞争力，正面竞争大概率不利。建议以”AI工具应用”而非”AI算法研发”为课程定向，培养能使用AI工具解决实际问题的应用型人才。</w:t>
      </w:r>
    </w:p>
    <w:p>
      <w:pPr>
        <w:pStyle w:val="BodyText"/>
      </w:pPr>
      <w:r>
        <w:rPr>
          <w:rFonts w:hint="eastAsia"/>
          <w:b/>
          <w:bCs/>
        </w:rPr>
        <w:t xml:space="preserve">建议六：建立以专精特新企业为核心的深度产教融合机制。</w:t>
      </w:r>
      <w:r>
        <w:t xml:space="preserve"> </w:t>
      </w:r>
      <w:r>
        <w:rPr>
          <w:rFonts w:hint="eastAsia"/>
        </w:rPr>
        <w:t xml:space="preserve">深圳757家专精特新”小巨人”企业是深信大最重要的潜在合作方，建议建立招聘数据的动态追踪监测机制，每年更新岗位需求分析；同时拓展以专精特新企业为主体的实习基地和订单培养项目，将本研究的发现转化为长期的校企合作制度安排。</w:t>
      </w:r>
    </w:p>
    <w:p>
      <w:r>
        <w:pict>
          <v:rect style="width:0;height:1.5pt" o:hralign="center" o:hrstd="t" o:hr="t"/>
        </w:pict>
      </w:r>
    </w:p>
    <w:bookmarkEnd w:id="29"/>
    <w:bookmarkEnd w:id="30"/>
    <w:bookmarkStart w:id="31" w:name="参考文献"/>
    <w:p>
      <w:pPr>
        <w:pStyle w:val="Heading1"/>
      </w:pPr>
      <w:r>
        <w:rPr>
          <w:rFonts w:hint="eastAsia"/>
        </w:rPr>
        <w:t xml:space="preserve">参考文献</w:t>
      </w:r>
    </w:p>
    <w:p>
      <w:pPr>
        <w:numPr>
          <w:ilvl w:val="0"/>
          <w:numId w:val="1001"/>
        </w:numPr>
      </w:pPr>
      <w:r>
        <w:rPr>
          <w:rFonts w:hint="eastAsia"/>
        </w:rPr>
        <w:t xml:space="preserve">工业和信息化部.</w:t>
      </w:r>
      <w:r>
        <w:t xml:space="preserve"> (2022).</w:t>
      </w:r>
      <w:r>
        <w:t xml:space="preserve"> </w:t>
      </w:r>
      <w:r>
        <w:rPr>
          <w:rFonts w:hint="eastAsia"/>
          <w:i/>
          <w:iCs/>
        </w:rPr>
        <w:t xml:space="preserve">关于开展2022年度专精特新”小巨人”企业申报工作的通知</w:t>
      </w:r>
      <w:r>
        <w:t xml:space="preserve">. </w:t>
      </w:r>
      <w:r>
        <w:rPr>
          <w:rFonts w:hint="eastAsia"/>
        </w:rPr>
        <w:t xml:space="preserve">工信厅企业函〔2022〕65号.</w:t>
      </w:r>
    </w:p>
    <w:p>
      <w:pPr>
        <w:numPr>
          <w:ilvl w:val="0"/>
          <w:numId w:val="1001"/>
        </w:numPr>
      </w:pPr>
      <w:r>
        <w:rPr>
          <w:rFonts w:hint="eastAsia"/>
        </w:rPr>
        <w:t xml:space="preserve">国务院.</w:t>
      </w:r>
      <w:r>
        <w:t xml:space="preserve"> (2021).</w:t>
      </w:r>
      <w:r>
        <w:t xml:space="preserve"> </w:t>
      </w:r>
      <w:r>
        <w:rPr>
          <w:rFonts w:hint="eastAsia"/>
          <w:i/>
          <w:iCs/>
        </w:rPr>
        <w:t xml:space="preserve">关于推动现代职业教育高质量发展的意见</w:t>
      </w:r>
      <w:r>
        <w:t xml:space="preserve">. </w:t>
      </w:r>
      <w:r>
        <w:rPr>
          <w:rFonts w:hint="eastAsia"/>
        </w:rPr>
        <w:t xml:space="preserve">国发〔2021〕12号.</w:t>
      </w:r>
    </w:p>
    <w:p>
      <w:pPr>
        <w:numPr>
          <w:ilvl w:val="0"/>
          <w:numId w:val="1001"/>
        </w:numPr>
      </w:pPr>
      <w:r>
        <w:rPr>
          <w:rFonts w:hint="eastAsia"/>
        </w:rPr>
        <w:t xml:space="preserve">国务院.</w:t>
      </w:r>
      <w:r>
        <w:t xml:space="preserve"> (2019).</w:t>
      </w:r>
      <w:r>
        <w:t xml:space="preserve"> </w:t>
      </w:r>
      <w:r>
        <w:rPr>
          <w:rFonts w:hint="eastAsia"/>
          <w:i/>
          <w:iCs/>
        </w:rPr>
        <w:t xml:space="preserve">国家职业教育改革实施方案</w:t>
      </w:r>
      <w:r>
        <w:t xml:space="preserve">. </w:t>
      </w:r>
      <w:r>
        <w:rPr>
          <w:rFonts w:hint="eastAsia"/>
        </w:rPr>
        <w:t xml:space="preserve">国发〔2019〕4号.</w:t>
      </w:r>
    </w:p>
    <w:p>
      <w:pPr>
        <w:numPr>
          <w:ilvl w:val="0"/>
          <w:numId w:val="1001"/>
        </w:numPr>
      </w:pPr>
      <w:r>
        <w:rPr>
          <w:rFonts w:hint="eastAsia"/>
        </w:rPr>
        <w:t xml:space="preserve">教育部.</w:t>
      </w:r>
      <w:r>
        <w:t xml:space="preserve"> (2021).</w:t>
      </w:r>
      <w:r>
        <w:t xml:space="preserve"> </w:t>
      </w:r>
      <w:r>
        <w:rPr>
          <w:rFonts w:hint="eastAsia"/>
          <w:i/>
          <w:iCs/>
        </w:rPr>
        <w:t xml:space="preserve">“双高计划”</w:t>
      </w:r>
      <w:r>
        <w:rPr>
          <w:rFonts w:hint="eastAsia"/>
          <w:i/>
          <w:iCs/>
        </w:rPr>
        <w:t xml:space="preserve">建设单位验收评价和绩效管理工作方案</w:t>
      </w:r>
      <w:r>
        <w:t xml:space="preserve">.</w:t>
      </w:r>
    </w:p>
    <w:p>
      <w:pPr>
        <w:numPr>
          <w:ilvl w:val="0"/>
          <w:numId w:val="1001"/>
        </w:numPr>
      </w:pPr>
      <w:r>
        <w:rPr>
          <w:rFonts w:hint="eastAsia"/>
        </w:rPr>
        <w:t xml:space="preserve">李艳荣,</w:t>
      </w:r>
      <w:r>
        <w:t xml:space="preserve"> </w:t>
      </w:r>
      <w:r>
        <w:rPr>
          <w:rFonts w:hint="eastAsia"/>
        </w:rPr>
        <w:t xml:space="preserve">陈昌宏,</w:t>
      </w:r>
      <w:r>
        <w:t xml:space="preserve"> </w:t>
      </w:r>
      <w:r>
        <w:rPr>
          <w:rFonts w:hint="eastAsia"/>
        </w:rPr>
        <w:t xml:space="preserve">钱秀梅.</w:t>
      </w:r>
      <w:r>
        <w:t xml:space="preserve"> (2021). </w:t>
      </w:r>
      <w:r>
        <w:rPr>
          <w:rFonts w:hint="eastAsia"/>
        </w:rPr>
        <w:t xml:space="preserve">数字经济下制造业技能需求变化研究——基于招聘大数据的实证分析.</w:t>
      </w:r>
      <w:r>
        <w:t xml:space="preserve"> </w:t>
      </w:r>
      <w:r>
        <w:rPr>
          <w:rFonts w:hint="eastAsia"/>
          <w:i/>
          <w:iCs/>
        </w:rPr>
        <w:t xml:space="preserve">职业技术教育</w:t>
      </w:r>
      <w:r>
        <w:t xml:space="preserve">, 42(25), 12–18.</w:t>
      </w:r>
    </w:p>
    <w:p>
      <w:pPr>
        <w:numPr>
          <w:ilvl w:val="0"/>
          <w:numId w:val="1001"/>
        </w:numPr>
      </w:pPr>
      <w:r>
        <w:rPr>
          <w:rFonts w:hint="eastAsia"/>
        </w:rPr>
        <w:t xml:space="preserve">刘志文.</w:t>
      </w:r>
      <w:r>
        <w:t xml:space="preserve"> (2020). </w:t>
      </w:r>
      <w:r>
        <w:rPr>
          <w:rFonts w:hint="eastAsia"/>
        </w:rPr>
        <w:t xml:space="preserve">产教融合的内涵逻辑与路径选择.</w:t>
      </w:r>
      <w:r>
        <w:t xml:space="preserve"> </w:t>
      </w:r>
      <w:r>
        <w:rPr>
          <w:rFonts w:hint="eastAsia"/>
          <w:i/>
          <w:iCs/>
        </w:rPr>
        <w:t xml:space="preserve">高等工程教育研究</w:t>
      </w:r>
      <w:r>
        <w:t xml:space="preserve">, (3), 45–51.</w:t>
      </w:r>
    </w:p>
    <w:p>
      <w:pPr>
        <w:numPr>
          <w:ilvl w:val="0"/>
          <w:numId w:val="1001"/>
        </w:numPr>
      </w:pPr>
      <w:r>
        <w:rPr>
          <w:rFonts w:hint="eastAsia"/>
        </w:rPr>
        <w:t xml:space="preserve">谢晨.</w:t>
      </w:r>
      <w:r>
        <w:t xml:space="preserve"> (2019). </w:t>
      </w:r>
      <w:r>
        <w:rPr>
          <w:rFonts w:hint="eastAsia"/>
        </w:rPr>
        <w:t xml:space="preserve">高技术制造业岗位需求特征及人才培养对策研究.</w:t>
      </w:r>
      <w:r>
        <w:t xml:space="preserve"> </w:t>
      </w:r>
      <w:r>
        <w:rPr>
          <w:rFonts w:hint="eastAsia"/>
          <w:i/>
          <w:iCs/>
        </w:rPr>
        <w:t xml:space="preserve">中国职业技术教育</w:t>
      </w:r>
      <w:r>
        <w:t xml:space="preserve">, (27), 33–38.</w:t>
      </w:r>
    </w:p>
    <w:p>
      <w:pPr>
        <w:numPr>
          <w:ilvl w:val="0"/>
          <w:numId w:val="1001"/>
        </w:numPr>
      </w:pPr>
      <w:r>
        <w:rPr>
          <w:rFonts w:hint="eastAsia"/>
        </w:rPr>
        <w:t xml:space="preserve">王建梁,</w:t>
      </w:r>
      <w:r>
        <w:t xml:space="preserve"> </w:t>
      </w:r>
      <w:r>
        <w:rPr>
          <w:rFonts w:hint="eastAsia"/>
        </w:rPr>
        <w:t xml:space="preserve">张璐.</w:t>
      </w:r>
      <w:r>
        <w:t xml:space="preserve"> (2022). </w:t>
      </w:r>
      <w:r>
        <w:rPr>
          <w:rFonts w:hint="eastAsia"/>
        </w:rPr>
        <w:t xml:space="preserve">职业教育专业结构与产业结构匹配度研究——基于招聘数据的实证.</w:t>
      </w:r>
      <w:r>
        <w:t xml:space="preserve"> </w:t>
      </w:r>
      <w:r>
        <w:rPr>
          <w:rFonts w:hint="eastAsia"/>
          <w:i/>
          <w:iCs/>
        </w:rPr>
        <w:t xml:space="preserve">高等教育研究</w:t>
      </w:r>
      <w:r>
        <w:t xml:space="preserve">, 43(8), 78–87.</w:t>
      </w:r>
    </w:p>
    <w:p>
      <w:pPr>
        <w:numPr>
          <w:ilvl w:val="0"/>
          <w:numId w:val="1001"/>
        </w:numPr>
      </w:pPr>
      <w:r>
        <w:t xml:space="preserve">Hershbein, B., &amp; Kahn, L. B. (2018). Do recessions accelerate routine-biased technological change? Evidence from vacancy postings.</w:t>
      </w:r>
      <w:r>
        <w:t xml:space="preserve"> </w:t>
      </w:r>
      <w:r>
        <w:rPr>
          <w:i/>
          <w:iCs/>
        </w:rPr>
        <w:t xml:space="preserve">American Economic Review</w:t>
      </w:r>
      <w:r>
        <w:t xml:space="preserve">, 108(7), 1737–1772.</w:t>
      </w:r>
    </w:p>
    <w:p>
      <w:pPr>
        <w:numPr>
          <w:ilvl w:val="0"/>
          <w:numId w:val="1001"/>
        </w:numPr>
      </w:pPr>
      <w:r>
        <w:t xml:space="preserve">Jovanovic, B. (1979). Job matching and the theory of turnover.</w:t>
      </w:r>
      <w:r>
        <w:t xml:space="preserve"> </w:t>
      </w:r>
      <w:r>
        <w:rPr>
          <w:i/>
          <w:iCs/>
        </w:rPr>
        <w:t xml:space="preserve">Journal of Political Economy</w:t>
      </w:r>
      <w:r>
        <w:t xml:space="preserve">, 87(5), 972–990.</w:t>
      </w:r>
    </w:p>
    <w:p>
      <w:pPr>
        <w:numPr>
          <w:ilvl w:val="0"/>
          <w:numId w:val="1001"/>
        </w:numPr>
      </w:pPr>
      <w:r>
        <w:t xml:space="preserve">Sattinger, M. (1993). Assignment models of the distribution of earnings.</w:t>
      </w:r>
      <w:r>
        <w:t xml:space="preserve"> </w:t>
      </w:r>
      <w:r>
        <w:rPr>
          <w:i/>
          <w:iCs/>
        </w:rPr>
        <w:t xml:space="preserve">Journal of Economic Literature</w:t>
      </w:r>
      <w:r>
        <w:t xml:space="preserve">, 31(2), 831–880.</w:t>
      </w:r>
    </w:p>
    <w:p>
      <w:pPr>
        <w:numPr>
          <w:ilvl w:val="0"/>
          <w:numId w:val="1001"/>
        </w:numPr>
      </w:pPr>
      <w:r>
        <w:rPr>
          <w:rFonts w:hint="eastAsia"/>
        </w:rPr>
        <w:t xml:space="preserve">广东省教育厅.</w:t>
      </w:r>
      <w:r>
        <w:t xml:space="preserve"> (2023).</w:t>
      </w:r>
      <w:r>
        <w:t xml:space="preserve"> </w:t>
      </w:r>
      <w:r>
        <w:rPr>
          <w:rFonts w:hint="eastAsia"/>
          <w:i/>
          <w:iCs/>
        </w:rPr>
        <w:t xml:space="preserve">广东省职业教育高质量发展三年行动计划（2023—2025年）</w:t>
      </w:r>
      <w:r>
        <w:t xml:space="preserve">.</w:t>
      </w:r>
    </w:p>
    <w:p>
      <w:pPr>
        <w:numPr>
          <w:ilvl w:val="0"/>
          <w:numId w:val="1001"/>
        </w:numPr>
      </w:pPr>
      <w:r>
        <w:rPr>
          <w:rFonts w:hint="eastAsia"/>
        </w:rPr>
        <w:t xml:space="preserve">深圳市人民政府.</w:t>
      </w:r>
      <w:r>
        <w:t xml:space="preserve"> (2022).</w:t>
      </w:r>
      <w:r>
        <w:t xml:space="preserve"> </w:t>
      </w:r>
      <w:r>
        <w:rPr>
          <w:rFonts w:hint="eastAsia"/>
          <w:i/>
          <w:iCs/>
        </w:rPr>
        <w:t xml:space="preserve">深圳市专精特新中小企业培育行动计划（2022—2025年）</w:t>
      </w:r>
      <w:r>
        <w:t xml:space="preserve">.</w:t>
      </w:r>
    </w:p>
    <w:p>
      <w:pPr>
        <w:numPr>
          <w:ilvl w:val="0"/>
          <w:numId w:val="1001"/>
        </w:numPr>
      </w:pPr>
      <w:r>
        <w:rPr>
          <w:rFonts w:hint="eastAsia"/>
        </w:rPr>
        <w:t xml:space="preserve">庄西真.</w:t>
      </w:r>
      <w:r>
        <w:t xml:space="preserve"> (2021). </w:t>
      </w:r>
      <w:r>
        <w:rPr>
          <w:rFonts w:hint="eastAsia"/>
        </w:rPr>
        <w:t xml:space="preserve">高职院校专业设置的逻辑与路径.</w:t>
      </w:r>
      <w:r>
        <w:t xml:space="preserve"> </w:t>
      </w:r>
      <w:r>
        <w:rPr>
          <w:rFonts w:hint="eastAsia"/>
          <w:i/>
          <w:iCs/>
        </w:rPr>
        <w:t xml:space="preserve">中国高教研究</w:t>
      </w:r>
      <w:r>
        <w:t xml:space="preserve">, (11), 90–95.</w:t>
      </w:r>
    </w:p>
    <w:p>
      <w:pPr>
        <w:numPr>
          <w:ilvl w:val="0"/>
          <w:numId w:val="1001"/>
        </w:numPr>
      </w:pPr>
      <w:r>
        <w:rPr>
          <w:rFonts w:hint="eastAsia"/>
        </w:rPr>
        <w:t xml:space="preserve">翟帆.</w:t>
      </w:r>
      <w:r>
        <w:t xml:space="preserve"> (2022). </w:t>
      </w:r>
      <w:r>
        <w:rPr>
          <w:rFonts w:hint="eastAsia"/>
        </w:rPr>
        <w:t xml:space="preserve">大数据时代职业教育课程改革的方向与策略.</w:t>
      </w:r>
      <w:r>
        <w:t xml:space="preserve"> </w:t>
      </w:r>
      <w:r>
        <w:rPr>
          <w:rFonts w:hint="eastAsia"/>
          <w:i/>
          <w:iCs/>
        </w:rPr>
        <w:t xml:space="preserve">职教论坛</w:t>
      </w:r>
      <w:r>
        <w:t xml:space="preserve">, (4), 5–11.</w:t>
      </w:r>
    </w:p>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专精特新”小巨人”企业招聘岗位变迁研究——基于深圳市2016—2024年招聘大数据</dc:title>
  <dc:creator>深圳信息职业技术大学</dc:creator>
  <cp:keywords/>
  <dcterms:created xsi:type="dcterms:W3CDTF">2026-03-21T15:35:11Z</dcterms:created>
  <dcterms:modified xsi:type="dcterms:W3CDTF">2026-03-21T15:35:11Z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2026年3月</vt:lpwstr>
  </property>
</Properties>
</file>