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0"/>
        <w:jc w:val="center"/>
        <w:shd w:val="clear" w:color="auto" w:fill="1A376C"/>
      </w:pPr>
      <w:r>
        <w:rPr>
          <w:rFonts w:ascii="微软雅黑" w:hAnsi="微软雅黑" w:eastAsia="微软雅黑"/>
          <w:b/>
          <w:color w:val="FFFFFF"/>
          <w:sz w:val="44"/>
        </w:rPr>
        <w:t>AIASK 项目介绍（投资人增强版）</w:t>
      </w:r>
    </w:p>
    <w:p>
      <w:pPr>
        <w:spacing w:before="0" w:after="120"/>
        <w:jc w:val="center"/>
        <w:shd w:val="clear" w:color="auto" w:fill="1A376C"/>
      </w:pPr>
      <w:r>
        <w:rPr>
          <w:rFonts w:ascii="微软雅黑" w:hAnsi="微软雅黑" w:eastAsia="微软雅黑"/>
          <w:color w:val="B3CCE8"/>
          <w:sz w:val="21"/>
        </w:rPr>
        <w:t>说明：本稿基于当前代码仓库的实际实现整理，重点讲清楚三件事：</w:t>
      </w:r>
    </w:p>
    <w:p>
      <w:pPr>
        <w:spacing w:before="0" w:after="120"/>
        <w:jc w:val="center"/>
        <w:shd w:val="clear" w:color="auto" w:fill="1A376C"/>
      </w:pPr>
      <w:r>
        <w:rPr>
          <w:rFonts w:ascii="微软雅黑" w:hAnsi="微软雅黑" w:eastAsia="微软雅黑"/>
          <w:color w:val="B3CCE8"/>
          <w:sz w:val="21"/>
        </w:rPr>
        <w:t>1）项目现在已经实现了哪些真正有价值的功能；</w:t>
      </w:r>
    </w:p>
    <w:p>
      <w:pPr>
        <w:spacing w:before="0" w:after="120"/>
        <w:jc w:val="center"/>
        <w:shd w:val="clear" w:color="auto" w:fill="1A376C"/>
      </w:pPr>
      <w:r>
        <w:rPr>
          <w:rFonts w:ascii="微软雅黑" w:hAnsi="微软雅黑" w:eastAsia="微软雅黑"/>
          <w:color w:val="B3CCE8"/>
          <w:sz w:val="21"/>
        </w:rPr>
        <w:t>2）项目采用的 AI 技术路线为什么有优势；</w:t>
      </w:r>
    </w:p>
    <w:p>
      <w:pPr>
        <w:spacing w:before="0" w:after="120"/>
        <w:jc w:val="center"/>
        <w:shd w:val="clear" w:color="auto" w:fill="1A376C"/>
      </w:pPr>
      <w:r>
        <w:rPr>
          <w:rFonts w:ascii="微软雅黑" w:hAnsi="微软雅黑" w:eastAsia="微软雅黑"/>
          <w:color w:val="B3CCE8"/>
          <w:sz w:val="21"/>
        </w:rPr>
        <w:t>3）AI 策略工厂为什么与普通股票工具、普通量化框架、普通 AI 问答产品不同。</w:t>
      </w:r>
    </w:p>
    <w:p>
      <w:pPr>
        <w:shd w:val="clear" w:color="auto" w:fill="1A376C"/>
        <w:spacing w:before="1200"/>
      </w:pPr>
    </w:p>
    <w:p>
      <w:r>
        <w:br w:type="page"/>
      </w:r>
    </w:p>
    <w:p>
      <w:pPr>
        <w:spacing w:before="280" w:after="120"/>
        <w:shd w:val="clear" w:color="auto" w:fill="1A376C"/>
      </w:pPr>
      <w:r>
        <w:rPr>
          <w:rFonts w:ascii="微软雅黑" w:hAnsi="微软雅黑" w:eastAsia="微软雅黑"/>
          <w:b/>
          <w:color w:val="FFFFFF"/>
          <w:sz w:val="28"/>
        </w:rPr>
        <w:t>AIASK 项目介绍（投资人增强版）</w:t>
      </w:r>
    </w:p>
    <w:p>
      <w:pPr>
        <w:spacing w:before="80" w:after="80"/>
        <w:ind w:left="454" w:right="454"/>
        <w:pBdr>
          <w:left w:val="single" w:sz="20" w:space="8" w:color="215F99"/>
        </w:pBdr>
        <w:shd w:val="clear" w:color="auto" w:fill="EAF1F8"/>
      </w:pPr>
      <w:r>
        <w:rPr>
          <w:rFonts w:ascii="微软雅黑" w:hAnsi="微软雅黑" w:eastAsia="微软雅黑"/>
          <w:color w:val="24476E"/>
          <w:sz w:val="20"/>
        </w:rPr>
        <w:t>说明：本稿基于当前代码仓库的实际实现整理，重点讲清楚三件事：</w:t>
      </w:r>
    </w:p>
    <w:p>
      <w:pPr>
        <w:spacing w:before="80" w:after="80"/>
        <w:ind w:left="454" w:right="454"/>
        <w:pBdr>
          <w:left w:val="single" w:sz="20" w:space="8" w:color="215F99"/>
        </w:pBdr>
        <w:shd w:val="clear" w:color="auto" w:fill="EAF1F8"/>
      </w:pPr>
      <w:r>
        <w:rPr>
          <w:rFonts w:ascii="微软雅黑" w:hAnsi="微软雅黑" w:eastAsia="微软雅黑"/>
          <w:color w:val="24476E"/>
          <w:sz w:val="20"/>
        </w:rPr>
        <w:t>1）项目现在已经实现了哪些真正有价值的功能；</w:t>
      </w:r>
    </w:p>
    <w:p>
      <w:pPr>
        <w:spacing w:before="80" w:after="80"/>
        <w:ind w:left="454" w:right="454"/>
        <w:pBdr>
          <w:left w:val="single" w:sz="20" w:space="8" w:color="215F99"/>
        </w:pBdr>
        <w:shd w:val="clear" w:color="auto" w:fill="EAF1F8"/>
      </w:pPr>
      <w:r>
        <w:rPr>
          <w:rFonts w:ascii="微软雅黑" w:hAnsi="微软雅黑" w:eastAsia="微软雅黑"/>
          <w:color w:val="24476E"/>
          <w:sz w:val="20"/>
        </w:rPr>
        <w:t>2）项目采用的 AI 技术路线为什么有优势；</w:t>
      </w:r>
    </w:p>
    <w:p>
      <w:pPr>
        <w:spacing w:before="80" w:after="80"/>
        <w:ind w:left="454" w:right="454"/>
        <w:pBdr>
          <w:left w:val="single" w:sz="20" w:space="8" w:color="215F99"/>
        </w:pBdr>
        <w:shd w:val="clear" w:color="auto" w:fill="EAF1F8"/>
      </w:pPr>
      <w:r>
        <w:rPr>
          <w:rFonts w:ascii="微软雅黑" w:hAnsi="微软雅黑" w:eastAsia="微软雅黑"/>
          <w:color w:val="24476E"/>
          <w:sz w:val="20"/>
        </w:rPr>
        <w:t>3）AI 策略工厂为什么与普通股票工具、普通量化框架、普通 AI 问答产品不同。</w:t>
      </w:r>
    </w:p>
    <w:p>
      <w:pPr>
        <w:spacing w:before="120" w:after="120"/>
        <w:pBdr>
          <w:bottom w:val="single" w:sz="6" w:space="1" w:color="215F99"/>
        </w:pBdr>
      </w:pPr>
    </w:p>
    <w:p>
      <w:pPr>
        <w:spacing w:before="240" w:after="80"/>
        <w:shd w:val="clear" w:color="auto" w:fill="215F99"/>
      </w:pPr>
      <w:r>
        <w:rPr>
          <w:rFonts w:ascii="微软雅黑" w:hAnsi="微软雅黑" w:eastAsia="微软雅黑"/>
          <w:b/>
          <w:color w:val="FFFFFF"/>
          <w:sz w:val="24"/>
        </w:rPr>
        <w:t xml:space="preserve">  一、项目定位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不是一个“会聊天的股票助手”，也不是一个“单点回测工具”。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它更准确的定位是：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b/>
          <w:sz w:val="20"/>
        </w:rPr>
        <w:t>一个面向 A 股的 AI 原生投研与策略生产平台。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这个平台把以下几类能力放进了同一个系统：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多源市场数据获取与清洗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基本面、估值、资金流、研究资讯、情绪分析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技术分析、因子研究、回测、组合优化、风险评估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模拟交易、合规检查、执行计划、实时推送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策略超市、策略孵化、运行时治理、策略复盘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AI 助手、Skills 编排、Agent 调用、AI 策略工厂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换句话说，AIASK 要做的不是“帮用户问一个问题”，而是把证券投研从“查数据、做判断、验策略、控风险、跟踪表现”这一整套流程变成一个可反复执行、可审计、可扩展的平台。</w:t>
      </w:r>
    </w:p>
    <w:p>
      <w:pPr>
        <w:spacing w:before="120" w:after="120"/>
        <w:pBdr>
          <w:bottom w:val="single" w:sz="6" w:space="1" w:color="215F99"/>
        </w:pBdr>
      </w:pPr>
    </w:p>
    <w:p>
      <w:pPr>
        <w:spacing w:before="240" w:after="80"/>
        <w:shd w:val="clear" w:color="auto" w:fill="215F99"/>
      </w:pPr>
      <w:r>
        <w:rPr>
          <w:rFonts w:ascii="微软雅黑" w:hAnsi="微软雅黑" w:eastAsia="微软雅黑"/>
          <w:b/>
          <w:color w:val="FFFFFF"/>
          <w:sz w:val="24"/>
        </w:rPr>
        <w:t xml:space="preserve">  二、项目当前已经实现的核心功能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投资人真正关心的不是页面数量，而是“这个系统到底能做什么”。从当前代码实现来看，AIASK 已经完成了以下几条关键能力链路。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1. 市场数据与研究信息底座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项目已经具备比较完整的 A 股研究数据能力，能够支撑后续 AI 分析、策略生产和风控计算。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已实现的能力包括：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实时行情</w:t>
      </w:r>
      <w:r>
        <w:rPr>
          <w:rFonts w:ascii="微软雅黑" w:hAnsi="微软雅黑" w:eastAsia="微软雅黑"/>
          <w:sz w:val="20"/>
        </w:rPr>
        <w:t>：个股实时价格、指数行情、批量行情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K 线数据</w:t>
      </w:r>
      <w:r>
        <w:rPr>
          <w:rFonts w:ascii="微软雅黑" w:hAnsi="微软雅黑" w:eastAsia="微软雅黑"/>
          <w:sz w:val="20"/>
        </w:rPr>
        <w:t>：日线、分钟线、历史 K 线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盘口与逐笔</w:t>
      </w:r>
      <w:r>
        <w:rPr>
          <w:rFonts w:ascii="微软雅黑" w:hAnsi="微软雅黑" w:eastAsia="微软雅黑"/>
          <w:sz w:val="20"/>
        </w:rPr>
        <w:t>：五档盘口、成交明细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市场结构数据</w:t>
      </w:r>
      <w:r>
        <w:rPr>
          <w:rFonts w:ascii="微软雅黑" w:hAnsi="微软雅黑" w:eastAsia="微软雅黑"/>
          <w:sz w:val="20"/>
        </w:rPr>
        <w:t>：涨停股、涨停统计、板块、板块成分股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资金流数据</w:t>
      </w:r>
      <w:r>
        <w:rPr>
          <w:rFonts w:ascii="微软雅黑" w:hAnsi="微软雅黑" w:eastAsia="微软雅黑"/>
          <w:sz w:val="20"/>
        </w:rPr>
        <w:t>：个股资金流、板块资金流、概念资金流、北向资金、北向持仓、北向排行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交易异动数据</w:t>
      </w:r>
      <w:r>
        <w:rPr>
          <w:rFonts w:ascii="微软雅黑" w:hAnsi="微软雅黑" w:eastAsia="微软雅黑"/>
          <w:sz w:val="20"/>
        </w:rPr>
        <w:t>：龙虎榜、融资融券、大宗交易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研究资讯数据</w:t>
      </w:r>
      <w:r>
        <w:rPr>
          <w:rFonts w:ascii="微软雅黑" w:hAnsi="微软雅黑" w:eastAsia="微软雅黑"/>
          <w:sz w:val="20"/>
        </w:rPr>
        <w:t>：个股新闻、市场新闻、公告、研报、分析师排名、盈利预测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基础市场数据</w:t>
      </w:r>
      <w:r>
        <w:rPr>
          <w:rFonts w:ascii="微软雅黑" w:hAnsi="微软雅黑" w:eastAsia="微软雅黑"/>
          <w:sz w:val="20"/>
        </w:rPr>
        <w:t>：交易日历、IPO、可转债、股本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这意味着平台已经不是“只有行情接口”，而是具备了构建研究、选股、风控、回测和策略发现所需的多类数据输入。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2. 基本面、估值和综合研究能力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平台当前已经实现：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基本面总览</w:t>
      </w:r>
      <w:r>
        <w:rPr>
          <w:rFonts w:ascii="微软雅黑" w:hAnsi="微软雅黑" w:eastAsia="微软雅黑"/>
          <w:sz w:val="20"/>
        </w:rPr>
        <w:t>：财务指标、估值指标、F10 信息、财务快照、财务历史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估值体系</w:t>
      </w:r>
      <w:r>
        <w:rPr>
          <w:rFonts w:ascii="微软雅黑" w:hAnsi="微软雅黑" w:eastAsia="微软雅黑"/>
          <w:sz w:val="20"/>
        </w:rPr>
        <w:t>：DCF、DDM、相对估值、情景 DCF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综合诊断</w:t>
      </w:r>
      <w:r>
        <w:rPr>
          <w:rFonts w:ascii="微软雅黑" w:hAnsi="微软雅黑" w:eastAsia="微软雅黑"/>
          <w:sz w:val="20"/>
        </w:rPr>
        <w:t>：基本面 + 技术面 + 资金面组合分析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研究查询</w:t>
      </w:r>
      <w:r>
        <w:rPr>
          <w:rFonts w:ascii="微软雅黑" w:hAnsi="微软雅黑" w:eastAsia="微软雅黑"/>
          <w:sz w:val="20"/>
        </w:rPr>
        <w:t>：按股票、关键词、日期区间查研报与公告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更重要的是，BFF 层已经在做“结果归一化”和“数据降级补全”。这代表项目不是把原始数据简单扔给前端，而是在往“稳定研究接口”方向做工程化封装。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3. 技术分析、因子研究与量化验证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项目当前已经具备量化研究所需的中层能力：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技术指标计算</w:t>
      </w:r>
      <w:r>
        <w:rPr>
          <w:rFonts w:ascii="微软雅黑" w:hAnsi="微软雅黑" w:eastAsia="微软雅黑"/>
          <w:sz w:val="20"/>
        </w:rPr>
        <w:t>：MA、RSI、MACD、KDJ、BOLL 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K 线形态识别</w:t>
      </w:r>
      <w:r>
        <w:rPr>
          <w:rFonts w:ascii="微软雅黑" w:hAnsi="微软雅黑" w:eastAsia="微软雅黑"/>
          <w:sz w:val="20"/>
        </w:rPr>
        <w:t>：多种蜡烛图形态检测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因子库与因子计算</w:t>
      </w:r>
      <w:r>
        <w:rPr>
          <w:rFonts w:ascii="微软雅黑" w:hAnsi="微软雅黑" w:eastAsia="微软雅黑"/>
          <w:sz w:val="20"/>
        </w:rPr>
        <w:t>：因子列表、单股因子计算、批量因子计算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因子效果评估</w:t>
      </w:r>
      <w:r>
        <w:rPr>
          <w:rFonts w:ascii="微软雅黑" w:hAnsi="微软雅黑" w:eastAsia="微软雅黑"/>
          <w:sz w:val="20"/>
        </w:rPr>
        <w:t>：IC、IC 历史、衰减分析、OOS 验证、稳健性检查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筛选与搜索</w:t>
      </w:r>
      <w:r>
        <w:rPr>
          <w:rFonts w:ascii="微软雅黑" w:hAnsi="微软雅黑" w:eastAsia="微软雅黑"/>
          <w:sz w:val="20"/>
        </w:rPr>
        <w:t>：条件筛选、语义选股、相似股票、相似 K 线、向量/语义搜索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这部分非常关键，因为它表明平台不是只做“信息聚合”，而是具备“研究方法层”的积累。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4. 回测、组合与风险管理闭环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项目已经落地的不只是“跑一个回测结果”，而是一整条验证与风控路径：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回测运行</w:t>
      </w:r>
      <w:r>
        <w:rPr>
          <w:rFonts w:ascii="微软雅黑" w:hAnsi="微软雅黑" w:eastAsia="微软雅黑"/>
          <w:sz w:val="20"/>
        </w:rPr>
        <w:t>：单次回测、批量回测、产出绩效结果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回测后处理</w:t>
      </w:r>
      <w:r>
        <w:rPr>
          <w:rFonts w:ascii="微软雅黑" w:hAnsi="微软雅黑" w:eastAsia="微软雅黑"/>
          <w:sz w:val="20"/>
        </w:rPr>
        <w:t>：绩效结果、交易记录、可发送到 TDX 展示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组合管理</w:t>
      </w:r>
      <w:r>
        <w:rPr>
          <w:rFonts w:ascii="微软雅黑" w:hAnsi="微软雅黑" w:eastAsia="微软雅黑"/>
          <w:sz w:val="20"/>
        </w:rPr>
        <w:t>：创建组合、加减仓、查看组合详情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组合优化</w:t>
      </w:r>
      <w:r>
        <w:rPr>
          <w:rFonts w:ascii="微软雅黑" w:hAnsi="微软雅黑" w:eastAsia="微软雅黑"/>
          <w:sz w:val="20"/>
        </w:rPr>
        <w:t>：调用优化器输出权重方案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组合风险分析</w:t>
      </w:r>
      <w:r>
        <w:rPr>
          <w:rFonts w:ascii="微软雅黑" w:hAnsi="微软雅黑" w:eastAsia="微软雅黑"/>
          <w:sz w:val="20"/>
        </w:rPr>
        <w:t>：VaR、压力测试、风险暴露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统一风险汇总</w:t>
      </w:r>
      <w:r>
        <w:rPr>
          <w:rFonts w:ascii="微软雅黑" w:hAnsi="微软雅黑" w:eastAsia="微软雅黑"/>
          <w:sz w:val="20"/>
        </w:rPr>
        <w:t>：将 VaR、压力测试、风险暴露整合为风控摘要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这意味着平台已经具备“先分析—再验证—再组合—再风险约束”的机构化研究框架，而不是只停留在单股推荐层面。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5. 模拟交易、合规和执行规划能力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项目有一个很有价值但容易被忽略的点：它不是只做投研，已经往“准执行系统”延伸。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当前已经实现：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模拟账户体系</w:t>
      </w:r>
      <w:r>
        <w:rPr>
          <w:rFonts w:ascii="微软雅黑" w:hAnsi="微软雅黑" w:eastAsia="微软雅黑"/>
          <w:sz w:val="20"/>
        </w:rPr>
        <w:t>：账户、持仓、订单、待成交订单、NAV 历史、绩效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订单流程</w:t>
      </w:r>
      <w:r>
        <w:rPr>
          <w:rFonts w:ascii="微软雅黑" w:hAnsi="微软雅黑" w:eastAsia="微软雅黑"/>
          <w:sz w:val="20"/>
        </w:rPr>
        <w:t>：下单、撤单、订单事件、价格更新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交易风控规则</w:t>
      </w:r>
      <w:r>
        <w:rPr>
          <w:rFonts w:ascii="微软雅黑" w:hAnsi="微软雅黑" w:eastAsia="微软雅黑"/>
          <w:sz w:val="20"/>
        </w:rPr>
        <w:t>：账户风险规则设置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合规检查</w:t>
      </w:r>
      <w:r>
        <w:rPr>
          <w:rFonts w:ascii="微软雅黑" w:hAnsi="微软雅黑" w:eastAsia="微软雅黑"/>
          <w:sz w:val="20"/>
        </w:rPr>
        <w:t>：对订单进行合规校验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执行路由</w:t>
      </w:r>
      <w:r>
        <w:rPr>
          <w:rFonts w:ascii="微软雅黑" w:hAnsi="微软雅黑" w:eastAsia="微软雅黑"/>
          <w:sz w:val="20"/>
        </w:rPr>
        <w:t>：生成执行计划、查询执行状态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交易与账户实时推送</w:t>
      </w:r>
      <w:r>
        <w:rPr>
          <w:rFonts w:ascii="微软雅黑" w:hAnsi="微软雅黑" w:eastAsia="微软雅黑"/>
          <w:sz w:val="20"/>
        </w:rPr>
        <w:t>：通过 WebSocket 推送订单更新、快照与告警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这非常重要，因为很多所谓“AI 金融产品”只会给建议，但无法接入合规、执行、风险、账户管理这一层。AIASK 已经把这个方向的基础设施搭起来了。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6. 策略超市与策略生命周期管理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的一个明显亮点，是系统里已经存在“策略资产化”的产品形态，而不是把策略藏在脚本里。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当前实现包括：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策略创建、发布、归档、详情查看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策略排名与收盘后自动刷新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用户订阅策略、评价策略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策略信号、前瞻收益、信号统计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策略事件流与生命周期扫描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审核报告、复核机制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这代表项目不是在做“研究代码集合”，而是在做“可管理、可流转、可订阅的策略资产层”。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7. 策略孵化、运行时风控与策略治理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项目最有壁垒的部分之一，是策略不是“回测完就结束”，而是进入孵化、运行、风控和晋级链路。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目前代码里已经实现：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孵化概览</w:t>
      </w:r>
      <w:r>
        <w:rPr>
          <w:rFonts w:ascii="微软雅黑" w:hAnsi="微软雅黑" w:eastAsia="微软雅黑"/>
          <w:sz w:val="20"/>
        </w:rPr>
        <w:t>：策略孵化总览、孵化账户、孵化指标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孵化流水线</w:t>
      </w:r>
      <w:r>
        <w:rPr>
          <w:rFonts w:ascii="微软雅黑" w:hAnsi="微软雅黑" w:eastAsia="微软雅黑"/>
          <w:sz w:val="20"/>
        </w:rPr>
        <w:t>：查看流水线状态、手动执行流水线、批量执行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策略关联模拟盘</w:t>
      </w:r>
      <w:r>
        <w:rPr>
          <w:rFonts w:ascii="微软雅黑" w:hAnsi="微软雅黑" w:eastAsia="微软雅黑"/>
          <w:sz w:val="20"/>
        </w:rPr>
        <w:t>：孵化阶段的订单、NAV、账户表现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运行时风控</w:t>
      </w:r>
      <w:r>
        <w:rPr>
          <w:rFonts w:ascii="微软雅黑" w:hAnsi="微软雅黑" w:eastAsia="微软雅黑"/>
          <w:sz w:val="20"/>
        </w:rPr>
        <w:t>：风险事件、风险快照、风险扫描、风险恢复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运行时告警</w:t>
      </w:r>
      <w:r>
        <w:rPr>
          <w:rFonts w:ascii="微软雅黑" w:hAnsi="微软雅黑" w:eastAsia="微软雅黑"/>
          <w:sz w:val="20"/>
        </w:rPr>
        <w:t>：告警查询、重新分发、确认告警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运行控制</w:t>
      </w:r>
      <w:r>
        <w:rPr>
          <w:rFonts w:ascii="微软雅黑" w:hAnsi="微软雅黑" w:eastAsia="微软雅黑"/>
          <w:sz w:val="20"/>
        </w:rPr>
        <w:t>：调整策略运行控制模式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晋级审核</w:t>
      </w:r>
      <w:r>
        <w:rPr>
          <w:rFonts w:ascii="微软雅黑" w:hAnsi="微软雅黑" w:eastAsia="微软雅黑"/>
          <w:sz w:val="20"/>
        </w:rPr>
        <w:t>：晋级评审、自动晋级流程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这个设计已经非常接近“机构内部策略运营平台”，而不是普通零售终端。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8. 通达信 TDX 联动能力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在中国市场场景里，TDX 联动是一个很有现实意义的能力。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当前已实现：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向 TDX 推送消息与预警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在 TDX 中创建自选股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计算 TDX 指标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基于公式条件做选股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获取专家信号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这意味着项目不仅服务 Web 端用户，也在尝试接入国内投资者熟悉的终端工作流。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9. 后台运维、权限和审计基础设施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项目当前已经具备产品化系统需要的“非功能性能力”：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用户注册、登录、会话管理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角色权限控制（如管理员审计）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- 2FA 双因子认证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审计日志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健康检查、缓存状态、数据库状态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MCP 调用统计、死信队列、缓存清理、后台用户列表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用户数据导出、用户报告生成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这一层往往不是 Demo 产品会做的，但它决定了项目能否真正走向可运营、可交付、可商业化。</w:t>
      </w:r>
    </w:p>
    <w:p>
      <w:pPr>
        <w:spacing w:before="120" w:after="120"/>
        <w:pBdr>
          <w:bottom w:val="single" w:sz="6" w:space="1" w:color="215F99"/>
        </w:pBdr>
      </w:pPr>
    </w:p>
    <w:p>
      <w:pPr>
        <w:spacing w:before="240" w:after="80"/>
        <w:shd w:val="clear" w:color="auto" w:fill="215F99"/>
      </w:pPr>
      <w:r>
        <w:rPr>
          <w:rFonts w:ascii="微软雅黑" w:hAnsi="微软雅黑" w:eastAsia="微软雅黑"/>
          <w:b/>
          <w:color w:val="FFFFFF"/>
          <w:sz w:val="24"/>
        </w:rPr>
        <w:t xml:space="preserve">  三、项目使用的 AI 技术路线，为什么有优势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你特别提到要重点写清楚 MCP、Skills 和 Agent 的组合价值。这恰恰是 AIASK 与普通金融 AI 产品差异最大的地方。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1. MCP：把 AI 从“会说”升级为“会调用真实能力”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MCP 在这个项目里的价值，不是一个流行词，而是平台的核心技术底座。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的做法是：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把行情、基本面、回测、风险、组合、期权、研究、策略管理、模拟交易等能力统一封装成 </w:t>
      </w:r>
      <w:r>
        <w:rPr>
          <w:rFonts w:ascii="微软雅黑" w:hAnsi="微软雅黑" w:eastAsia="微软雅黑"/>
          <w:b/>
          <w:sz w:val="20"/>
        </w:rPr>
        <w:t>标准化工具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通过 MCP 暴露给上层 Agent / Chat / BFF 使用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BFF 再把这些复杂工具统一封装成产品可用 API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这带来几个非常直接的优势：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优势一：AI 回答不依赖“猜”，而依赖真实工具调用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普通聊天型金融产品的问题是：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模型容易凭记忆回答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数据口径难统一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结果不可复现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的方式是：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先调用工具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再基于工具结果进行分析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最终给出结构化输出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这让 AI 输出从“语言能力”变成“工具能力 + 语言能力”的结合，更可靠，也更适合金融场景。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优势二：模型和业务能力解耦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MCP 让平台的业务能力不再绑定某一个模型或某一个前端。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其结果是：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模型可以替换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上层客户端可以替换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新 Agent 可以快速复用已有工具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业务能力可以独立迭代，不需要重写整个产品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这使平台有机会从“一个产品”升级为“一个能力底座”。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优势三：天然适合审计、权限和风险控制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因为工具调用是结构化的，所以平台更容易做：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工具级权限控制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调用审计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高风险动作留痕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参数校验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失败重试与降级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对于金融场景，这比单纯依赖自然语言 prompt 要安全得多。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2. Skills：把专家流程固化成“可重复执行的数字 SOP”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Skills 在 AIASK 里的价值，不是简单的 prompt 模板，而是把复杂业务流程封装成可执行的流程单元。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当前代码里已经有一个很典型的例子：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`run_skill` 支持“编排式执行”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至少已经存在 </w:t>
      </w:r>
      <w:r>
        <w:rPr>
          <w:rFonts w:ascii="微软雅黑" w:hAnsi="微软雅黑" w:eastAsia="微软雅黑"/>
          <w:b/>
          <w:sz w:val="20"/>
        </w:rPr>
        <w:t>fund manager pro</w:t>
      </w:r>
      <w:r>
        <w:rPr>
          <w:rFonts w:ascii="微软雅黑" w:hAnsi="微软雅黑" w:eastAsia="微软雅黑"/>
          <w:sz w:val="20"/>
        </w:rPr>
        <w:t xml:space="preserve"> 这样的闭环 skill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它不是只输出一句建议，而是按六个环节推进：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research（研究）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portfolio construction（组合构建）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risk assessment（风险评估）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compliance check（合规检查）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execution plan（执行规划）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performance review（绩效复盘）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这背后的意义非常大：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优势一：把隐性的投研经验沉淀成显性的流程资产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很多专业投资流程，平时掌握在少数资深研究员或基金经理脑中，不可复制、不可沉淀。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Skills 的作用是把这些流程写成数字化 SOP：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可重复执行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可复核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可持续优化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可给不同 Agent、不同用户复用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优势二：降低 AI 在复杂场景中的随机性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单纯依靠 prompt，AI 在复杂任务上很容易漂移。Skills 的好处在于：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先规定流程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再规定工具顺序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再规定输出结构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这能显著降低“模型今天说一套，明天说另一套”的问题。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优势三：为未来机构化交付做准备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一旦一个平台想服务专业用户或机构用户，仅靠聊天远远不够。机构真正需要的是：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标准流程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可追责链路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多角色协同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固定质量门槛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Skills 正是在为这个方向打基础。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3. Agent：让 AI 不只是回答问题，而是完成任务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的 Agent 设计重点不在“让 AI 多说一点”，而在“让 AI 完成一个任务闭环”。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当前项目里有两条很明显的 Agent 主线：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主线一：面向用户交互的 Chat Agent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Chat 模块当前已经实现：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工具调用型对话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多轮工具调用循环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用户上下文注入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风险等级、KYC、情绪标签进入系统提示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工具返回结果后继续推理，而不是只调用一次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这代表 AI 助手在做的不是“百科回答”，而是“拿数据—做分析—给建议”。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主线二：面向策略生产的 Strategy Agent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在策略自治模块中，Agent 已经不是聊天，而是在做：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候选策略生成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父策略选择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参数进化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多代理评审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实验记录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自动提交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也就是说，AI 在这个系统里已经开始承担“策略研究助理”和“候选策略生产者”的角色。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4. MCP + Skills + Agent 组合起来，带来的真正优势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把这三者合起来看，AIASK 的 AI 技术路线形成了一个很强的闭环：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MCP</w:t>
      </w:r>
      <w:r>
        <w:rPr>
          <w:rFonts w:ascii="微软雅黑" w:hAnsi="微软雅黑" w:eastAsia="微软雅黑"/>
          <w:sz w:val="20"/>
        </w:rPr>
        <w:t xml:space="preserve"> 解决“AI 调什么能力”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Skills</w:t>
      </w:r>
      <w:r>
        <w:rPr>
          <w:rFonts w:ascii="微软雅黑" w:hAnsi="微软雅黑" w:eastAsia="微软雅黑"/>
          <w:sz w:val="20"/>
        </w:rPr>
        <w:t xml:space="preserve"> 解决“复杂任务按什么流程调”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Agent</w:t>
      </w:r>
      <w:r>
        <w:rPr>
          <w:rFonts w:ascii="微软雅黑" w:hAnsi="微软雅黑" w:eastAsia="微软雅黑"/>
          <w:sz w:val="20"/>
        </w:rPr>
        <w:t xml:space="preserve"> 解决“谁来在上下文里完成这个任务”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这使项目从普通 AI 产品升级为：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b/>
          <w:sz w:val="20"/>
        </w:rPr>
        <w:t>一个能够调用真实金融能力、遵循专业流程、完成复杂投研任务的智能工作系统。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这与普通金融聊天机器人最大的区别在于：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它不只是生成答案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它在调用系统能力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它在执行流程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它在留下证据链和结构化结果</w:t>
      </w:r>
    </w:p>
    <w:p>
      <w:pPr>
        <w:spacing w:before="120" w:after="120"/>
        <w:pBdr>
          <w:bottom w:val="single" w:sz="6" w:space="1" w:color="215F99"/>
        </w:pBdr>
      </w:pPr>
    </w:p>
    <w:p>
      <w:pPr>
        <w:spacing w:before="240" w:after="80"/>
        <w:shd w:val="clear" w:color="auto" w:fill="215F99"/>
      </w:pPr>
      <w:r>
        <w:rPr>
          <w:rFonts w:ascii="微软雅黑" w:hAnsi="微软雅黑" w:eastAsia="微软雅黑"/>
          <w:b/>
          <w:color w:val="FFFFFF"/>
          <w:sz w:val="24"/>
        </w:rPr>
        <w:t xml:space="preserve">  四、AI 策略工厂：项目最有差异化的能力之一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如果说 MCP + Skills + Agent 是 AIASK 的 AI 基础设施，那么 </w:t>
      </w:r>
      <w:r>
        <w:rPr>
          <w:rFonts w:ascii="微软雅黑" w:hAnsi="微软雅黑" w:eastAsia="微软雅黑"/>
          <w:b/>
          <w:sz w:val="20"/>
        </w:rPr>
        <w:t>AI 策略工厂</w:t>
      </w:r>
      <w:r>
        <w:rPr>
          <w:rFonts w:ascii="微软雅黑" w:hAnsi="微软雅黑" w:eastAsia="微软雅黑"/>
          <w:sz w:val="20"/>
        </w:rPr>
        <w:t xml:space="preserve"> 就是这个基础设施最有商业想象力的上层应用。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1. AI 策略工厂不是“让大模型写几个策略名字”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从现有代码看，AI 策略工厂已经具备一条完整的候选策略生产链：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市场机会扫描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策略候选生成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回测预过滤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去重与相似度治理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5. </w:t>
      </w:r>
      <w:r>
        <w:rPr>
          <w:rFonts w:ascii="微软雅黑" w:hAnsi="微软雅黑" w:eastAsia="微软雅黑"/>
          <w:b/>
          <w:sz w:val="20"/>
        </w:rPr>
        <w:t>多代理委员会评审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6. </w:t>
      </w:r>
      <w:r>
        <w:rPr>
          <w:rFonts w:ascii="微软雅黑" w:hAnsi="微软雅黑" w:eastAsia="微软雅黑"/>
          <w:b/>
          <w:sz w:val="20"/>
        </w:rPr>
        <w:t>质量门控与提交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7. </w:t>
      </w:r>
      <w:r>
        <w:rPr>
          <w:rFonts w:ascii="微软雅黑" w:hAnsi="微软雅黑" w:eastAsia="微软雅黑"/>
          <w:b/>
          <w:sz w:val="20"/>
        </w:rPr>
        <w:t>进入策略超市/孵化/运行时治理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这是一条真正的“策略生产流水线”，而不是一段 prompt 演示。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2. AI 策略工厂当前已经体现出的关键能力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能力一：机会发现不是拍脑袋，而是来自研究快照与任务扫描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策略工厂会基于快照做扫描，快照里包含：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市场情绪（如 fear &amp; greed）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因子研究摘要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事件驱动任务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市场机会扫描结果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研究任务上下文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因此 AI 生成的策略，不是完全脱离市场环境的“空想策略”，而是尽量建立在当日研究上下文之上。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能力二：候选策略来源不是单一模型，而是“三路并行”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从当前实现看，候选策略并非只来自 LLM，而是来自三类来源叠加：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规则生成</w:t>
      </w:r>
      <w:r>
        <w:rPr>
          <w:rFonts w:ascii="微软雅黑" w:hAnsi="微软雅黑" w:eastAsia="微软雅黑"/>
          <w:sz w:val="20"/>
        </w:rPr>
        <w:t>：根据市场情绪与市场状态，用规则生成不同风格的策略候选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LLM 生成</w:t>
      </w:r>
      <w:r>
        <w:rPr>
          <w:rFonts w:ascii="微软雅黑" w:hAnsi="微软雅黑" w:eastAsia="微软雅黑"/>
          <w:sz w:val="20"/>
        </w:rPr>
        <w:t>：调用 LLM 输出结构化候选策略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参数进化</w:t>
      </w:r>
      <w:r>
        <w:rPr>
          <w:rFonts w:ascii="微软雅黑" w:hAnsi="微软雅黑" w:eastAsia="微软雅黑"/>
          <w:sz w:val="20"/>
        </w:rPr>
        <w:t>：基于已有策略和历史实验奖励做带反馈的参数扰动与进化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这有两个好处：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1. 不把策略创新完全押注在大模型上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2. 让“探索”和“继承”同时存在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能力三：LLM 输出不是自由文本，而是结构化 DSL 候选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项目里已经把外部 LLM 候选做了很强的结构化约束：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强制抽取 JSON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规范化候选字段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规范化目标股票池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清洗 entry/exit 条件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约束 DSL 结构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过滤掉不可执行候选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这非常重要。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因为在金融场景里，真正有价值的不是“模型写了一段漂亮解释”，而是“模型产出了可验证、可执行、可进入回测和风控环节的结构化策略对象”。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能力四：不是生成后直接上线，而是先过多层门控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策略工厂当前已经有多层筛选：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结构门</w:t>
      </w:r>
      <w:r>
        <w:rPr>
          <w:rFonts w:ascii="微软雅黑" w:hAnsi="微软雅黑" w:eastAsia="微软雅黑"/>
          <w:sz w:val="20"/>
        </w:rPr>
        <w:t>：策略对象结构是否合法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回测门</w:t>
      </w:r>
      <w:r>
        <w:rPr>
          <w:rFonts w:ascii="微软雅黑" w:hAnsi="微软雅黑" w:eastAsia="微软雅黑"/>
          <w:sz w:val="20"/>
        </w:rPr>
        <w:t>：Sharpe、最大回撤、交易次数、样本数等阈值过滤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去重门</w:t>
      </w:r>
      <w:r>
        <w:rPr>
          <w:rFonts w:ascii="微软雅黑" w:hAnsi="微软雅黑" w:eastAsia="微软雅黑"/>
          <w:sz w:val="20"/>
        </w:rPr>
        <w:t>：参数相似、目标池重合、向量相似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评审门</w:t>
      </w:r>
      <w:r>
        <w:rPr>
          <w:rFonts w:ascii="微软雅黑" w:hAnsi="微软雅黑" w:eastAsia="微软雅黑"/>
          <w:sz w:val="20"/>
        </w:rPr>
        <w:t>：多代理委员会给出 accept / revise / reject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质量门</w:t>
      </w:r>
      <w:r>
        <w:rPr>
          <w:rFonts w:ascii="微软雅黑" w:hAnsi="微软雅黑" w:eastAsia="微软雅黑"/>
          <w:sz w:val="20"/>
        </w:rPr>
        <w:t>：决定进入提交、暂缓、淘汰或复用已有策略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这代表 AI 在这个系统里不是“生成完就结束”，而是被嵌入了完整的质量控制框架。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能力五：多代理评审委员会，而不是单一分数器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当前代码里已经有一个很清晰的多代理评审机制，按四个维度给候选策略打分：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Planner：是否匹配当前市场状态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Risk：参数是否过于激进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Feasibility：是否在系统可支持策略类型内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Novelty：是否带来新的价值，而不是简单重复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最后综合打分，并输出：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accept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revise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reject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如果需要 revise，系统还会自动收敛高风险参数，而不是简单打回。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这说明项目已经从“AI 生成”进一步走向“AI 治理”。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能力六：策略生成结果会被记录成实验资产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 策略工厂当前不是一次性结果，而是把每次生成都记录为实验：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实验 ID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父策略关系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生成来源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prompt / 假设 / 参数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committee review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LLM 分析结果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提交结果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生成策略 ID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这意味着平台正在沉淀“策略实验数据库”。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长期来看，这类数据是很有价值的：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可以回看哪些策略生成方式更有效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可以训练更好的生成器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可以积累策略进化反馈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可以形成平台自己的研究资产与数据资产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能力七：策略工厂不是停在生成，而是自动进入孵化与运行时循环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项目已经实现了运行时周期任务，至少包括：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生成策略信号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计算前瞻收益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同步孵化订单与孵化指标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运行时风险扫描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孵化流水线推进与自动晋级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生命周期扫描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向量索引注册表校准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领域投影快照重建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这说明 AI 策略工厂做的不是“生成策略报告”，而是在做“策略生产—观察—筛选—晋级”的持续闭环。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3. AI 策略工厂与其他项目的本质区别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相比普通股票软件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普通股票软件的核心能力是：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看数据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看资讯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看图表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的策略工厂能力则是：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发现机会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生产候选策略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做质量控制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做孵化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做运行时跟踪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做策略资产管理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两者不是同一个层级。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相比普通量化框架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普通量化框架擅长：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写策略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跑回测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调参数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但通常缺少：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产品化前台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多用户系统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策略超市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孵化流程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运行时告警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策略治理和实验资产化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AI 生成与多代理评审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的差异在于它不是只服务“会写代码的人”，而是在把量化研究能力产品化、平台化。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C0392B"/>
          <w:sz w:val="21"/>
        </w:rPr>
        <w:t>相比普通 AI 选股或聊天产品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普通 AI 股票产品往往只有：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问答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推荐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文本解释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的策略工厂已经具备：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结构化候选生成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参数进化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多层门控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提交、孵化、运行、晋级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这使项目从“AI 解读市场”跨越到“AI 参与策略生产流程”。</w:t>
      </w:r>
    </w:p>
    <w:p>
      <w:pPr>
        <w:spacing w:before="120" w:after="120"/>
        <w:pBdr>
          <w:bottom w:val="single" w:sz="6" w:space="1" w:color="215F99"/>
        </w:pBdr>
      </w:pPr>
    </w:p>
    <w:p>
      <w:pPr>
        <w:spacing w:before="240" w:after="80"/>
        <w:shd w:val="clear" w:color="auto" w:fill="215F99"/>
      </w:pPr>
      <w:r>
        <w:rPr>
          <w:rFonts w:ascii="微软雅黑" w:hAnsi="微软雅黑" w:eastAsia="微软雅黑"/>
          <w:b/>
          <w:color w:val="FFFFFF"/>
          <w:sz w:val="24"/>
        </w:rPr>
        <w:t xml:space="preserve">  五、项目的核心优势，应该怎么对投资人表达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优势一：AIASK 不是单点功能，而是完整的证券投研工作系统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项目已经把“数据、研究、验证、风控、模拟执行、策略治理、AI 编排”做成一套联动系统。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这意味着未来它既可以向个人投资者提供产品，也可以向机构提供能力底座。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优势二：AIASK 的 AI 不只是一个聊天界面，而是可调用真实金融能力的工作流引擎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MCP + Skills + Agent 的组合，使 AIASK 的 AI 具备三个特点：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有真实工具</w:t>
      </w:r>
      <w:r>
        <w:rPr>
          <w:rFonts w:ascii="微软雅黑" w:hAnsi="微软雅黑" w:eastAsia="微软雅黑"/>
          <w:sz w:val="20"/>
        </w:rPr>
        <w:t>：不是只靠模型记忆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有专业流程</w:t>
      </w:r>
      <w:r>
        <w:rPr>
          <w:rFonts w:ascii="微软雅黑" w:hAnsi="微软雅黑" w:eastAsia="微软雅黑"/>
          <w:sz w:val="20"/>
        </w:rPr>
        <w:t>：不是只靠 prompt 随机发挥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- </w:t>
      </w:r>
      <w:r>
        <w:rPr>
          <w:rFonts w:ascii="微软雅黑" w:hAnsi="微软雅黑" w:eastAsia="微软雅黑"/>
          <w:b/>
          <w:sz w:val="20"/>
        </w:rPr>
        <w:t>有任务闭环</w:t>
      </w:r>
      <w:r>
        <w:rPr>
          <w:rFonts w:ascii="微软雅黑" w:hAnsi="微软雅黑" w:eastAsia="微软雅黑"/>
          <w:sz w:val="20"/>
        </w:rPr>
        <w:t>：不是只回答一句话就结束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这决定了项目的 AI 能力更接近“数字研究员”和“数字策略助理”，而不是“内容生成器”。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优势三：策略工厂让平台从“辅助决策工具”进入“策略资产生产平台”阶段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大多数金融 AI 产品只解决“看懂市场”，而策略工厂在解决“如何持续生产、筛选、跟踪和治理策略资产”。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这类能力更接近平台级壁垒。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优势四：系统已经具备工程化、审计化和运营化基础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很多项目的问题不是想法不够好，而是：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无法稳定运行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不能控制风险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不能做权限管理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没有调用审计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不能支持多人和后台管理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已经把这些基础设施写进系统中，这会显著提高后续产品化与商业化的成功概率。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优势五：项目当前聚焦 A 股，但架构具备跨市场扩展能力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当前项目的业务重点明确是 A 股，这一点应该坦诚说明。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但从架构角度看，系统已经具备向其他市场扩展的条件：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数据获取层是抽象的、多源的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BFF 层做了统一接口与结果归一化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MCP 层是工具化、模块化设计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风险、回测、组合、执行、策略治理是相对独立的能力层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因此未来扩到：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港股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美股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期货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技术路径是清晰的。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真正需要新增的主要是：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新市场数据源接入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新市场交易日历与代码规范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新市场交易规则/涨跌停/保证金/合约乘数逻辑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新市场执行与合规模块适配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 xml:space="preserve">换句话说，当前是 </w:t>
      </w:r>
      <w:r>
        <w:rPr>
          <w:rFonts w:ascii="微软雅黑" w:hAnsi="微软雅黑" w:eastAsia="微软雅黑"/>
          <w:b/>
          <w:sz w:val="20"/>
        </w:rPr>
        <w:t>A 股优先落地</w:t>
      </w:r>
      <w:r>
        <w:rPr>
          <w:rFonts w:ascii="微软雅黑" w:hAnsi="微软雅黑" w:eastAsia="微软雅黑"/>
          <w:sz w:val="20"/>
        </w:rPr>
        <w:t xml:space="preserve">，未来是 </w:t>
      </w:r>
      <w:r>
        <w:rPr>
          <w:rFonts w:ascii="微软雅黑" w:hAnsi="微软雅黑" w:eastAsia="微软雅黑"/>
          <w:b/>
          <w:sz w:val="20"/>
        </w:rPr>
        <w:t>多市场横向扩展</w:t>
      </w:r>
      <w:r>
        <w:rPr>
          <w:rFonts w:ascii="微软雅黑" w:hAnsi="微软雅黑" w:eastAsia="微软雅黑"/>
          <w:sz w:val="20"/>
        </w:rPr>
        <w:t>，而不是推翻重做。</w:t>
      </w:r>
    </w:p>
    <w:p>
      <w:pPr>
        <w:spacing w:before="120" w:after="120"/>
        <w:pBdr>
          <w:bottom w:val="single" w:sz="6" w:space="1" w:color="215F99"/>
        </w:pBdr>
      </w:pPr>
    </w:p>
    <w:p>
      <w:pPr>
        <w:spacing w:before="240" w:after="80"/>
        <w:shd w:val="clear" w:color="auto" w:fill="215F99"/>
      </w:pPr>
      <w:r>
        <w:rPr>
          <w:rFonts w:ascii="微软雅黑" w:hAnsi="微软雅黑" w:eastAsia="微软雅黑"/>
          <w:b/>
          <w:color w:val="FFFFFF"/>
          <w:sz w:val="24"/>
        </w:rPr>
        <w:t xml:space="preserve">  六、投资人应当如何理解这个项目的差异化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如果要用一句更适合投资人的话概括：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b/>
          <w:sz w:val="20"/>
        </w:rPr>
        <w:t>AIASK 不是在做“更聪明的股票问答”，而是在做“AI 驱动的证券投研与策略生产基础设施”。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这个基础设施的差异化体现在三层：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第一层：金融能力层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它不是只有行情或资讯，而是已经覆盖：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数据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研究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回测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因子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组合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风控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模拟交易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- 策略治理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第二层：AI 编排层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它不是把大模型贴在页面上，而是通过 MCP、Skills、Agent 让 AI 真正使用平台能力。</w:t>
      </w:r>
    </w:p>
    <w:p>
      <w:pPr>
        <w:spacing w:before="160" w:after="60"/>
        <w:ind w:left="170"/>
        <w:pBdr>
          <w:left w:val="single" w:sz="24" w:space="8" w:color="215F99"/>
        </w:pBdr>
      </w:pPr>
      <w:r>
        <w:rPr>
          <w:rFonts w:ascii="微软雅黑" w:hAnsi="微软雅黑" w:eastAsia="微软雅黑"/>
          <w:b/>
          <w:color w:val="215F99"/>
          <w:sz w:val="22"/>
        </w:rPr>
        <w:t>第三层：策略资产层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它不是只帮用户理解市场，而是在生产、筛选、孵化、治理策略资产，并把这些策略放进可订阅、可跟踪、可晋级的系统中。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这三层叠加，决定了 AIASK 更像一个平台，而不是一个单功能产品。</w:t>
      </w:r>
    </w:p>
    <w:p>
      <w:pPr>
        <w:spacing w:before="120" w:after="120"/>
        <w:pBdr>
          <w:bottom w:val="single" w:sz="6" w:space="1" w:color="215F99"/>
        </w:pBdr>
      </w:pPr>
    </w:p>
    <w:p>
      <w:pPr>
        <w:spacing w:before="240" w:after="80"/>
        <w:shd w:val="clear" w:color="auto" w:fill="215F99"/>
      </w:pPr>
      <w:r>
        <w:rPr>
          <w:rFonts w:ascii="微软雅黑" w:hAnsi="微软雅黑" w:eastAsia="微软雅黑"/>
          <w:b/>
          <w:color w:val="FFFFFF"/>
          <w:sz w:val="24"/>
        </w:rPr>
        <w:t xml:space="preserve">  七、投资人版本短介绍（可直接使用）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AIASK 是一个面向 A 股市场的 AI 原生投研与策略生产平台。项目并不是简单地将大模型接入股票问答，而是以 MCP 工具平台、Skills 流程编排和 Agent 任务执行为核心，把市场数据、基本面分析、技术研究、因子验证、回测、组合优化、风险管理、模拟交易、策略孵化和策略治理整合到了同一套系统中。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与传统股票软件相比，AIASK 的核心不只是“看市场”，而是“把投研和策略管理流程平台化”；与普通量化框架相比，AIASK 的核心不只是“跑回测”，而是“把策略变成可生产、可评审、可孵化、可运营的资产”；与普通 AI 选股产品相比，AIASK 的核心不只是“生成建议”，而是“让 AI 基于真实工具、专业流程和多层门控参与证券研究与策略生产”。</w:t>
      </w:r>
    </w:p>
    <w:p>
      <w:pPr>
        <w:spacing w:before="40" w:after="40" w:line="320" w:lineRule="exact"/>
      </w:pPr>
      <w:r>
        <w:rPr>
          <w:rFonts w:ascii="微软雅黑" w:hAnsi="微软雅黑" w:eastAsia="微软雅黑"/>
          <w:sz w:val="20"/>
        </w:rPr>
        <w:t>项目当前聚焦 A 股，但技术架构已经为未来扩展到港股、美股和期货留下清晰路径。我们认为，AIASK 最有价值的地方，不是某一个页面或某一个模型，而是它正在形成一套可扩展、可审计、可沉淀数据资产的智能投研操作系统底座。</w:t>
      </w:r>
    </w:p>
    <w:p>
      <w:pPr>
        <w:spacing w:before="120" w:after="120"/>
        <w:pBdr>
          <w:bottom w:val="single" w:sz="6" w:space="1" w:color="215F99"/>
        </w:pBdr>
      </w:pP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88888"/>
        <w:sz w:val="16"/>
      </w:rPr>
      <w:t>本报告基于 AKShare MCP 实时数据生成，仅供参考，不构成投资建议。股市有风险，投资须谨慎。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