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2026-09-13 23:02</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introduction"/>
      <w:r>
        <w:rPr>
          <w:sz w:val="112"/>
          <w:szCs w:val="112"/>
        </w:rPr>
        <w:t xml:space="preserve">1</w:t>
      </w:r>
      <w:r>
        <w:tab/>
      </w:r>
      <w:r>
        <w:t xml:space="preserve">Introduction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r>
        <w:br w:type="page"/>
      </w:r>
    </w:p>
    <w:p>
      <w:pPr>
        <w:pStyle w:val="Heading1"/>
        <w:pBdr>
          <w:bottom w:val="single" w:sz="12" w:space="2" w:color="C7000B"/>
        </w:pBdr>
        <w:tabs>
          <w:tab w:val="right" w:pos="9638"/>
        </w:tabs>
      </w:pPr>
      <w:bookmarkStart w:id="104" w:name="test-cases"/>
      <w:r>
        <w:rPr>
          <w:sz w:val="112"/>
          <w:szCs w:val="112"/>
        </w:rPr>
        <w:t xml:space="preserve">2</w:t>
      </w:r>
      <w:r>
        <w:tab/>
      </w:r>
      <w:r>
        <w:t xml:space="preserve">Test Cases</w:t>
      </w:r>
      <w:bookmarkEnd w:id="104"/>
    </w:p>
    <w:p>
      <w:pPr>
        <w:pStyle w:val="Heading2"/>
      </w:pPr>
      <w:bookmarkStart w:id="105" w:name="platform-architecture"/>
      <w:r>
        <w:t xml:space="preserve">2.1</w:t>
      </w:r>
      <w:r>
        <w:t xml:space="preserve"> Platform Architecture</w:t>
      </w:r>
      <w:bookmarkEnd w:id="105"/>
    </w:p>
    <w:p>
      <w:pPr>
        <w:pStyle w:val="BodyText"/>
      </w:pPr>
      <w:r>
        <w:rPr>
          <w:bCs/>
          <w:b/>
        </w:rPr>
        <w:t xml:space="preserve">Testcase 1:</w:t>
      </w:r>
      <w:r>
        <w:t xml:space="preserve"> </w:t>
      </w:r>
      <w:r>
        <w:t xml:space="preserve">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FirstParagraph"/>
      </w:pPr>
      <w:r>
        <w:rPr>
          <w:bCs/>
          <w:b/>
        </w:rPr>
        <w:t xml:space="preserve">Testcase 2:</w:t>
      </w:r>
      <w:r>
        <w:t xml:space="preserve"> </w:t>
      </w:r>
      <w:r>
        <w:t xml:space="preserve">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FirstParagraph"/>
      </w:pPr>
      <w:r>
        <w:rPr>
          <w:bCs/>
          <w:b/>
        </w:rPr>
        <w:t xml:space="preserve">Testcase 3:</w:t>
      </w:r>
      <w:r>
        <w:t xml:space="preserve"> </w:t>
      </w:r>
      <w:r>
        <w:t xml:space="preserve">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pPr>
        <w:pStyle w:val="Heading2"/>
      </w:pPr>
      <w:bookmarkStart w:id="106" w:name="data-engineering"/>
      <w:r>
        <w:t xml:space="preserve">2.2</w:t>
      </w:r>
      <w:r>
        <w:t xml:space="preserve"> Data Engineering</w:t>
      </w:r>
      <w:bookmarkEnd w:id="106"/>
    </w:p>
    <w:p>
      <w:pPr>
        <w:pStyle w:val="FirstParagraph"/>
      </w:pPr>
      <w:r>
        <w:rPr>
          <w:bCs/>
          <w:b/>
        </w:rPr>
        <w:t xml:space="preserve">Testcase 4:</w:t>
      </w:r>
      <w:r>
        <w:t xml:space="preserve"> </w:t>
      </w:r>
      <w:r>
        <w:t xml:space="preserve">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FirstParagraph"/>
      </w:pPr>
      <w:r>
        <w:rPr>
          <w:bCs/>
          <w:b/>
        </w:rPr>
        <w:t xml:space="preserve">Testcase 5:</w:t>
      </w:r>
      <w:r>
        <w:t xml:space="preserve"> </w:t>
      </w:r>
      <w:r>
        <w:t xml:space="preserve">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Test Case 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FirstParagraph"/>
      </w:pPr>
      <w:r>
        <w:rPr>
          <w:bCs/>
          <w:b/>
        </w:rPr>
        <w:t xml:space="preserve">Testcase 6:</w:t>
      </w:r>
      <w:r>
        <w:t xml:space="preserve"> </w:t>
      </w:r>
      <w:r>
        <w:t xml:space="preserve">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Test Case 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w:t>
      </w:r>
      <w:r>
        <w:t xml:space="preserve"> </w:t>
      </w:r>
      <w:r>
        <w:rPr>
          <w:rStyle w:val="VerbatimChar"/>
        </w:rPr>
        <w:t xml:space="preserve">spark-sql –master yarn --conf spark.sql.hive.convertMetastoreOrc=true -e "SELECT COUNT(*) FROM poc_db.customers;"</w:t>
      </w:r>
      <w:r>
        <w:t xml:space="preserve"> </w:t>
      </w:r>
      <w:r>
        <w:t xml:space="preserve">3. Verify the returned count matches the expected row count (10,000) 4. Run a sample query to verify data integrity:</w:t>
      </w:r>
      <w:r>
        <w:t xml:space="preserve"> </w:t>
      </w:r>
      <w:r>
        <w:rPr>
          <w:rStyle w:val="VerbatimChar"/>
        </w:rPr>
        <w:t xml:space="preserve">spark-sql –master yarn -e "SELECT customer_id, name FROM poc_db.customers LIMIT 5;"</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pPr>
        <w:pStyle w:val="Heading2"/>
      </w:pPr>
      <w:bookmarkStart w:id="107" w:name="security-and-access-control"/>
      <w:r>
        <w:t xml:space="preserve">2.3</w:t>
      </w:r>
      <w:r>
        <w:t xml:space="preserve"> Security and Access Control</w:t>
      </w:r>
      <w:bookmarkEnd w:id="107"/>
    </w:p>
    <w:p>
      <w:pPr>
        <w:pStyle w:val="FirstParagraph"/>
      </w:pPr>
      <w:r>
        <w:rPr>
          <w:bCs/>
          <w:b/>
        </w:rPr>
        <w:t xml:space="preserve">Testcase 7:</w:t>
      </w:r>
      <w:r>
        <w:t xml:space="preserve"> </w:t>
      </w:r>
      <w:r>
        <w:t xml:space="preserve">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FirstParagraph"/>
      </w:pPr>
      <w:r>
        <w:rPr>
          <w:bCs/>
          <w:b/>
        </w:rPr>
        <w:t xml:space="preserve">Testcase 8:</w:t>
      </w:r>
      <w:r>
        <w:t xml:space="preserve"> </w:t>
      </w:r>
      <w:r>
        <w:t xml:space="preserve">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Test Case 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pPr>
        <w:pStyle w:val="Heading2"/>
      </w:pPr>
      <w:bookmarkStart w:id="108" w:name="environment-setup-and-tooling"/>
      <w:r>
        <w:t xml:space="preserve">2.4</w:t>
      </w:r>
      <w:r>
        <w:t xml:space="preserve"> Environment Setup and Tooling</w:t>
      </w:r>
      <w:bookmarkEnd w:id="108"/>
    </w:p>
    <w:p>
      <w:pPr>
        <w:pStyle w:val="FirstParagraph"/>
      </w:pPr>
      <w:r>
        <w:rPr>
          <w:bCs/>
          <w:b/>
        </w:rPr>
        <w:t xml:space="preserve">Testcase 9:</w:t>
      </w:r>
      <w:r>
        <w:t xml:space="preserve"> </w:t>
      </w:r>
      <w:r>
        <w:t xml:space="preserve">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FirstParagraph"/>
      </w:pPr>
      <w:r>
        <w:rPr>
          <w:bCs/>
          <w:b/>
        </w:rPr>
        <w:t xml:space="preserve">Testcase 10:</w:t>
      </w:r>
      <w:r>
        <w:t xml:space="preserve"> </w:t>
      </w:r>
      <w:r>
        <w:t xml:space="preserve">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Test Case 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conclusion"/>
      <w:r>
        <w:rPr>
          <w:sz w:val="112"/>
          <w:szCs w:val="112"/>
        </w:rPr>
        <w:t xml:space="preserve">3</w:t>
      </w:r>
      <w:r>
        <w:tab/>
      </w:r>
      <w:r>
        <w:t xml:space="preserve">Conclusion</w:t>
      </w:r>
      <w:bookmarkEnd w:id="109"/>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10" w:name="sec-changelog"/>
      <w:r>
        <w:rPr>
          <w:sz w:val="112"/>
          <w:szCs w:val="112"/>
        </w:rPr>
        <w:t xml:space="preserve">4</w:t>
      </w:r>
      <w:r>
        <w:tab/>
      </w:r>
      <w:r>
        <w:t xml:space="preserve">Changelog</w:t>
      </w:r>
      <w:bookmarkEnd w:id="110"/>
    </w:p>
    <w:p>
      <w:pPr>
        <w:pBdr>
          <w:bottom w:val="single" w:sz="4" w:space="1" w:color="000000"/>
        </w:pBdr>
        <w:spacing w:after="120"/>
      </w:pPr>
    </w:p>
    <w:p>
      <w:pPr>
        <w:tabs>
          <w:tab w:val="right" w:pos="9638"/>
        </w:tabs>
      </w:pPr>
      <w:r>
        <w:rPr>
          <w:b/>
        </w:rPr>
        <w:t xml:space="preserve">2.1.0</w:t>
      </w:r>
      <w:r>
        <w:tab/>
      </w:r>
      <w:r>
        <w:rPr>
          <w:i/>
        </w:rPr>
        <w:t xml:space="preserve">2026-09-13</w:t>
      </w:r>
    </w:p>
    <w:p>
      <w:pPr>
        <w:pStyle w:val="BodyText"/>
      </w:pPr>
      <w:r>
        <w:t xml:space="preserve">Restructured document to 3-section layout: Introduction, Test Cases (with subsections per domain), and Conclusion (with test summary table).</w:t>
      </w:r>
    </w:p>
    <w:p>
      <w:pPr>
        <w:pStyle w:val="BodyText"/>
      </w:pPr>
      <w:r>
        <w:t xml:space="preserve">Removed manual TC-XXX prefixes from testcase titles — the environment auto-numbers them as "Test Case 1:", "Test Case 2:", etc.</w:t>
      </w:r>
    </w:p>
    <w:p>
      <w:pPr>
        <w:pStyle w:val="BodyText"/>
      </w:pPr>
      <w:r>
        <w:t xml:space="preserve">Updated testsummary IDs from TC-XXX to auto-numbered 1–10.</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2026-09-13</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2026-09-13</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w:t>
      </w:r>
    </w:p>
    <w:p>
      <w:pPr>
        <w:pStyle w:val="BodyText"/>
      </w:pPr>
      <w:r>
        <w:t xml:space="preserve">Added Environment Setup and Tooling test cases.</w:t>
      </w:r>
    </w:p>
    <w:p>
      <w:pPr>
        <w:tabs>
          <w:tab w:val="right" w:pos="9638"/>
        </w:tabs>
      </w:pPr>
      <w:r>
        <w:rPr>
          <w:b/>
        </w:rPr>
        <w:t xml:space="preserve">1.0.0</w:t>
      </w:r>
      <w:r>
        <w:tab/>
      </w:r>
      <w:r>
        <w:rPr>
          <w:i/>
        </w:rPr>
        <w:t xml:space="preserve">2026-09-13</w:t>
      </w:r>
    </w:p>
    <w:p>
      <w:pPr>
        <w:pStyle w:val="BodyText"/>
      </w:pPr>
      <w:r>
        <w:t xml:space="preserve">Initial version.</w:t>
      </w:r>
    </w:p>
    <w:p>
      <w:pPr>
        <w:pStyle w:val="BodyText"/>
      </w:pPr>
      <w:r>
        <w:t xml:space="preserve">Added Platform Architecture test cases.</w:t>
      </w:r>
    </w:p>
    <w:p>
      <w:pPr>
        <w:pStyle w:val="BodyText"/>
      </w:pPr>
      <w:r>
        <w:t xml:space="preserve">Added Data Engineering test cases.</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2026-09-14T02:02:16Z</dcterms:created>
  <dcterms:modified xsi:type="dcterms:W3CDTF">2026-09-14T02:02:16Z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