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2026-09-13 22:30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BodyText"/>
      </w:pPr>
      <w:r>
        <w:rPr>
          <w:bCs/>
          <w:b/>
        </w:rPr>
        <w:t xml:space="preserve">Testcase 1:</w:t>
      </w:r>
      <w:r>
        <w:t xml:space="preserve"> </w:t>
      </w:r>
      <w:r>
        <w:t xml:space="preserve">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FirstParagraph"/>
      </w:pPr>
      <w:r>
        <w:rPr>
          <w:bCs/>
          <w:b/>
        </w:rPr>
        <w:t xml:space="preserve">Testcase 2:</w:t>
      </w:r>
      <w:r>
        <w:t xml:space="preserve"> </w:t>
      </w:r>
      <w:r>
        <w:t xml:space="preserve">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FirstParagraph"/>
      </w:pPr>
      <w:r>
        <w:rPr>
          <w:bCs/>
          <w:b/>
        </w:rPr>
        <w:t xml:space="preserve">Testcase 3:</w:t>
      </w:r>
      <w:r>
        <w:t xml:space="preserve"> </w:t>
      </w:r>
      <w:r>
        <w:t xml:space="preserve">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FirstParagraph"/>
      </w:pPr>
      <w:r>
        <w:rPr>
          <w:bCs/>
          <w:b/>
        </w:rPr>
        <w:t xml:space="preserve">Testcase 4:</w:t>
      </w:r>
      <w:r>
        <w:t xml:space="preserve"> </w:t>
      </w:r>
      <w:r>
        <w:t xml:space="preserve">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FirstParagraph"/>
      </w:pPr>
      <w:r>
        <w:rPr>
          <w:bCs/>
          <w:b/>
        </w:rPr>
        <w:t xml:space="preserve">Testcase 5:</w:t>
      </w:r>
      <w:r>
        <w:t xml:space="preserve"> </w:t>
      </w:r>
      <w:r>
        <w:t xml:space="preserve">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FirstParagraph"/>
      </w:pPr>
      <w:r>
        <w:rPr>
          <w:bCs/>
          <w:b/>
        </w:rPr>
        <w:t xml:space="preserve">Testcase 6:</w:t>
      </w:r>
      <w:r>
        <w:t xml:space="preserve"> </w:t>
      </w:r>
      <w:r>
        <w:t xml:space="preserve">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w:t>
      </w:r>
      <w:r>
        <w:t xml:space="preserve"> </w:t>
      </w:r>
      <w:r>
        <w:rPr>
          <w:rStyle w:val="VerbatimChar"/>
        </w:rPr>
        <w:t xml:space="preserve">spark-sql –master yarn --conf spark.sql.hive.convertMetastoreOrc=true -e "SELECT COUNT(*) FROM poc_db.customers;"</w:t>
      </w:r>
      <w:r>
        <w:t xml:space="preserve"> </w:t>
      </w:r>
      <w:r>
        <w:t xml:space="preserve">3. Verify the returned count matches the expected row count (10,000) 4. Run a sample query to verify data integrity:</w:t>
      </w:r>
      <w:r>
        <w:t xml:space="preserve"> </w:t>
      </w:r>
      <w:r>
        <w:rPr>
          <w:rStyle w:val="VerbatimChar"/>
        </w:rPr>
        <w:t xml:space="preserve">spark-sql –master yarn -e "SELECT customer_id, name FROM poc_db.customers LIMIT 5;"</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FirstParagraph"/>
      </w:pPr>
      <w:r>
        <w:rPr>
          <w:bCs/>
          <w:b/>
        </w:rPr>
        <w:t xml:space="preserve">Testcase 7:</w:t>
      </w:r>
      <w:r>
        <w:t xml:space="preserve"> </w:t>
      </w:r>
      <w:r>
        <w:t xml:space="preserve">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FirstParagraph"/>
      </w:pPr>
      <w:r>
        <w:rPr>
          <w:bCs/>
          <w:b/>
        </w:rPr>
        <w:t xml:space="preserve">Testcase 8:</w:t>
      </w:r>
      <w:r>
        <w:t xml:space="preserve"> </w:t>
      </w:r>
      <w:r>
        <w:t xml:space="preserve">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FirstParagraph"/>
      </w:pPr>
      <w:r>
        <w:rPr>
          <w:bCs/>
          <w:b/>
        </w:rPr>
        <w:t xml:space="preserve">Testcase 9:</w:t>
      </w:r>
      <w:r>
        <w:t xml:space="preserve"> </w:t>
      </w:r>
      <w:r>
        <w:t xml:space="preserve">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FirstParagraph"/>
      </w:pPr>
      <w:r>
        <w:rPr>
          <w:bCs/>
          <w:b/>
        </w:rPr>
        <w:t xml:space="preserve">Testcase 10:</w:t>
      </w:r>
      <w:r>
        <w:t xml:space="preserve"> </w:t>
      </w:r>
      <w:r>
        <w:t xml:space="preserve">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2026-09-13</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2026-09-13</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2026-09-13</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2026-09-13</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2026-09-14T01:30:22Z</dcterms:created>
  <dcterms:modified xsi:type="dcterms:W3CDTF">2026-09-14T01:30:22Z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