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C1272D"/>
          <w:sz w:val="40"/>
        </w:rPr>
        <w:t>Template de entrega</w:t>
      </w:r>
    </w:p>
    <w:p>
      <w:pPr>
        <w:spacing w:after="140"/>
      </w:pPr>
      <w:r>
        <w:rPr>
          <w:i/>
          <w:color w:val="475569"/>
          <w:sz w:val="18"/>
        </w:rPr>
        <w:t>Ciclo de cases  ·  vale para qualquer case da semana</w:t>
      </w:r>
    </w:p>
    <w:tbl>
      <w:tblPr>
        <w:tblStyle w:val="TableGrid"/>
        <w:tblW w:type="auto" w:w="0"/>
        <w:jc w:val="left"/>
        <w:tblLook w:firstColumn="1" w:firstRow="1" w:lastColumn="0" w:lastRow="0" w:noHBand="0" w:noVBand="1" w:val="04A0"/>
      </w:tblPr>
      <w:tblGrid>
        <w:gridCol w:w="2606"/>
        <w:gridCol w:w="2606"/>
        <w:gridCol w:w="2606"/>
        <w:gridCol w:w="2606"/>
      </w:tblGrid>
      <w:tr>
        <w:tc>
          <w:tcPr>
            <w:tcW w:type="dxa" w:w="2608"/>
            <w:shd w:val="clear" w:fill="C1272D"/>
          </w:tcPr>
          <w:p>
            <w:pPr>
              <w:spacing w:after="0"/>
            </w:pPr>
            <w:r>
              <w:rPr>
                <w:b/>
                <w:color w:val="FFFFFF"/>
                <w:sz w:val="17"/>
              </w:rPr>
              <w:t>Case</w:t>
            </w:r>
          </w:p>
        </w:tc>
        <w:tc>
          <w:tcPr>
            <w:tcW w:type="dxa" w:w="1247"/>
            <w:shd w:val="clear" w:fill="C1272D"/>
          </w:tcPr>
          <w:p>
            <w:pPr>
              <w:spacing w:after="0"/>
            </w:pPr>
            <w:r>
              <w:rPr>
                <w:b/>
                <w:color w:val="FFFFFF"/>
                <w:sz w:val="17"/>
              </w:rPr>
              <w:t>Semana</w:t>
            </w:r>
          </w:p>
        </w:tc>
        <w:tc>
          <w:tcPr>
            <w:tcW w:type="dxa" w:w="3515"/>
            <w:shd w:val="clear" w:fill="C1272D"/>
          </w:tcPr>
          <w:p>
            <w:pPr>
              <w:spacing w:after="0"/>
            </w:pPr>
            <w:r>
              <w:rPr>
                <w:b/>
                <w:color w:val="FFFFFF"/>
                <w:sz w:val="17"/>
              </w:rPr>
              <w:t>Dupla</w:t>
            </w:r>
          </w:p>
        </w:tc>
        <w:tc>
          <w:tcPr>
            <w:tcW w:type="dxa" w:w="2381"/>
            <w:shd w:val="clear" w:fill="C1272D"/>
          </w:tcPr>
          <w:p>
            <w:pPr>
              <w:spacing w:after="0"/>
            </w:pPr>
            <w:r>
              <w:rPr>
                <w:b/>
                <w:color w:val="FFFFFF"/>
                <w:sz w:val="17"/>
              </w:rPr>
              <w:t>Data da entrega</w:t>
            </w:r>
          </w:p>
        </w:tc>
      </w:tr>
      <w:tr>
        <w:tc>
          <w:tcPr>
            <w:tcW w:type="dxa" w:w="2608"/>
          </w:tcPr>
          <w:p>
            <w:pPr>
              <w:spacing w:after="20"/>
            </w:pPr>
            <w:r>
              <w:rPr>
                <w:color w:val="1E293B"/>
                <w:sz w:val="20"/>
              </w:rPr>
            </w:r>
          </w:p>
        </w:tc>
        <w:tc>
          <w:tcPr>
            <w:tcW w:type="dxa" w:w="1247"/>
          </w:tcPr>
          <w:p>
            <w:pPr>
              <w:spacing w:after="20"/>
            </w:pPr>
            <w:r>
              <w:rPr>
                <w:color w:val="1E293B"/>
                <w:sz w:val="20"/>
              </w:rPr>
            </w:r>
          </w:p>
        </w:tc>
        <w:tc>
          <w:tcPr>
            <w:tcW w:type="dxa" w:w="3515"/>
          </w:tcPr>
          <w:p>
            <w:pPr>
              <w:spacing w:after="20"/>
            </w:pPr>
            <w:r>
              <w:rPr>
                <w:color w:val="1E293B"/>
                <w:sz w:val="20"/>
              </w:rPr>
            </w:r>
          </w:p>
        </w:tc>
        <w:tc>
          <w:tcPr>
            <w:tcW w:type="dxa" w:w="2381"/>
          </w:tcPr>
          <w:p>
            <w:pPr>
              <w:spacing w:after="20"/>
            </w:pPr>
            <w:r>
              <w:rPr>
                <w:color w:val="1E293B"/>
                <w:sz w:val="20"/>
              </w:rPr>
            </w:r>
          </w:p>
        </w:tc>
      </w:tr>
    </w:tbl>
    <w:p>
      <w:pPr>
        <w:spacing w:after="0"/>
      </w:pPr>
    </w:p>
    <w:p>
      <w:pPr>
        <w:spacing w:after="120"/>
      </w:pPr>
      <w:r>
        <w:rPr>
          <w:b w:val="0"/>
          <w:i/>
          <w:color w:val="475569"/>
          <w:sz w:val="17"/>
        </w:rPr>
        <w:t>Preencha as seções 1 a 5 sempre. A seção 6 é livre e só existe se o case pedir algo que não caiba nas anteriores. Campo em branco conta como não respondido. Se precisar de espaço, aumente a linha da tabela em vez de criar seção nova.</w:t>
      </w:r>
    </w:p>
    <w:p>
      <w:pPr>
        <w:keepNext/>
        <w:spacing w:before="140" w:after="40"/>
        <w:pBdr>
          <w:bottom w:val="single" w:sz="6" w:color="C1272D"/>
        </w:pBdr>
      </w:pPr>
      <w:r>
        <w:rPr>
          <w:b/>
          <w:color w:val="C1272D"/>
          <w:sz w:val="23"/>
        </w:rPr>
        <w:t>1. Recomendação</w:t>
      </w:r>
    </w:p>
    <w:p>
      <w:pPr>
        <w:spacing w:after="40"/>
      </w:pPr>
      <w:r>
        <w:rPr>
          <w:b w:val="0"/>
          <w:i/>
          <w:color w:val="475569"/>
          <w:sz w:val="17"/>
        </w:rPr>
        <w:t>Uma frase, com o número que a sustenta. Se não couber em uma frase, ainda não está pronta.</w:t>
      </w:r>
    </w:p>
    <w:tbl>
      <w:tblPr>
        <w:tblStyle w:val="TableGrid"/>
        <w:tblW w:type="auto" w:w="0"/>
        <w:jc w:val="left"/>
        <w:tblLook w:firstColumn="1" w:firstRow="1" w:lastColumn="0" w:lastRow="0" w:noHBand="0" w:noVBand="1" w:val="04A0"/>
      </w:tblPr>
      <w:tblGrid>
        <w:gridCol w:w="5213"/>
        <w:gridCol w:w="5213"/>
      </w:tblGrid>
      <w:tr>
        <w:tc>
          <w:tcPr>
            <w:tcW w:type="dxa" w:w="6576"/>
            <w:shd w:val="clear" w:fill="C1272D"/>
          </w:tcPr>
          <w:p>
            <w:pPr>
              <w:spacing w:after="0"/>
            </w:pPr>
            <w:r>
              <w:rPr>
                <w:b/>
                <w:color w:val="FFFFFF"/>
                <w:sz w:val="17"/>
              </w:rPr>
              <w:t>Recomendação</w:t>
            </w:r>
          </w:p>
        </w:tc>
        <w:tc>
          <w:tcPr>
            <w:tcW w:type="dxa" w:w="3175"/>
            <w:shd w:val="clear" w:fill="C1272D"/>
          </w:tcPr>
          <w:p>
            <w:pPr>
              <w:spacing w:after="0"/>
            </w:pPr>
            <w:r>
              <w:rPr>
                <w:b/>
                <w:color w:val="FFFFFF"/>
                <w:sz w:val="17"/>
              </w:rPr>
              <w:t>Número que a sustenta</w:t>
            </w:r>
          </w:p>
        </w:tc>
      </w:tr>
      <w:tr>
        <w:trPr>
          <w:trHeight w:val="567" w:hRule="atLeast"/>
        </w:trPr>
        <w:tc>
          <w:tcPr>
            <w:tcW w:type="dxa" w:w="6576"/>
          </w:tcPr>
          <w:p>
            <w:pPr>
              <w:spacing w:after="20"/>
            </w:pPr>
            <w:r>
              <w:rPr>
                <w:color w:val="1E293B"/>
                <w:sz w:val="19"/>
              </w:rPr>
            </w:r>
          </w:p>
        </w:tc>
        <w:tc>
          <w:tcPr>
            <w:tcW w:type="dxa" w:w="3175"/>
          </w:tcPr>
          <w:p>
            <w:pPr>
              <w:spacing w:after="20"/>
            </w:pPr>
            <w:r>
              <w:rPr>
                <w:color w:val="1E293B"/>
                <w:sz w:val="19"/>
              </w:rPr>
            </w:r>
          </w:p>
        </w:tc>
      </w:tr>
    </w:tbl>
    <w:p>
      <w:pPr>
        <w:spacing w:after="0"/>
      </w:pPr>
    </w:p>
    <w:p>
      <w:pPr>
        <w:keepNext/>
        <w:spacing w:before="140" w:after="40"/>
        <w:pBdr>
          <w:bottom w:val="single" w:sz="6" w:color="C1272D"/>
        </w:pBdr>
      </w:pPr>
      <w:r>
        <w:rPr>
          <w:b/>
          <w:color w:val="C1272D"/>
          <w:sz w:val="23"/>
        </w:rPr>
        <w:t>2. Diagnóstico: o que os números dizem</w:t>
      </w:r>
    </w:p>
    <w:p>
      <w:pPr>
        <w:spacing w:after="40"/>
      </w:pPr>
      <w:r>
        <w:rPr>
          <w:b w:val="0"/>
          <w:i/>
          <w:color w:val="475569"/>
          <w:sz w:val="17"/>
        </w:rPr>
        <w:t>A conta central do case, etapa por etapa. Use uma linha por etapa e escreva o cálculo, não só o resultado. Serve para dimensionamento, para abertura de resultado, para curva de custo ou para o que o case pedir.</w:t>
      </w:r>
    </w:p>
    <w:tbl>
      <w:tblPr>
        <w:tblStyle w:val="TableGrid"/>
        <w:tblW w:type="auto" w:w="0"/>
        <w:jc w:val="left"/>
        <w:tblLook w:firstColumn="1" w:firstRow="1" w:lastColumn="0" w:lastRow="0" w:noHBand="0" w:noVBand="1" w:val="04A0"/>
      </w:tblPr>
      <w:tblGrid>
        <w:gridCol w:w="3475"/>
        <w:gridCol w:w="3475"/>
        <w:gridCol w:w="3475"/>
      </w:tblGrid>
      <w:tr>
        <w:tc>
          <w:tcPr>
            <w:tcW w:type="dxa" w:w="3061"/>
            <w:shd w:val="clear" w:fill="C1272D"/>
          </w:tcPr>
          <w:p>
            <w:pPr>
              <w:spacing w:after="0"/>
            </w:pPr>
            <w:r>
              <w:rPr>
                <w:b/>
                <w:color w:val="FFFFFF"/>
                <w:sz w:val="17"/>
              </w:rPr>
              <w:t>Etapa ou item</w:t>
            </w:r>
          </w:p>
        </w:tc>
        <w:tc>
          <w:tcPr>
            <w:tcW w:type="dxa" w:w="3628"/>
            <w:shd w:val="clear" w:fill="C1272D"/>
          </w:tcPr>
          <w:p>
            <w:pPr>
              <w:spacing w:after="0"/>
            </w:pPr>
            <w:r>
              <w:rPr>
                <w:b/>
                <w:color w:val="FFFFFF"/>
                <w:sz w:val="17"/>
              </w:rPr>
              <w:t>Cálculo</w:t>
            </w:r>
          </w:p>
        </w:tc>
        <w:tc>
          <w:tcPr>
            <w:tcW w:type="dxa" w:w="3061"/>
            <w:shd w:val="clear" w:fill="C1272D"/>
          </w:tcPr>
          <w:p>
            <w:pPr>
              <w:spacing w:after="0"/>
            </w:pPr>
            <w:r>
              <w:rPr>
                <w:b/>
                <w:color w:val="FFFFFF"/>
                <w:sz w:val="17"/>
              </w:rPr>
              <w:t>Resultado</w:t>
            </w:r>
          </w:p>
        </w:tc>
      </w:tr>
      <w:tr>
        <w:trPr>
          <w:trHeight w:val="329" w:hRule="atLeast"/>
        </w:trPr>
        <w:tc>
          <w:tcPr>
            <w:tcW w:type="dxa" w:w="3061"/>
          </w:tcPr>
          <w:p>
            <w:pPr>
              <w:spacing w:after="20"/>
            </w:pPr>
            <w:r>
              <w:rPr>
                <w:b/>
                <w:color w:val="1E293B"/>
                <w:sz w:val="18"/>
              </w:rPr>
            </w:r>
          </w:p>
        </w:tc>
        <w:tc>
          <w:tcPr>
            <w:tcW w:type="dxa" w:w="3628"/>
          </w:tcPr>
          <w:p>
            <w:pPr>
              <w:spacing w:after="20"/>
            </w:pPr>
            <w:r>
              <w:rPr>
                <w:color w:val="1E293B"/>
                <w:sz w:val="18"/>
              </w:rPr>
            </w:r>
          </w:p>
        </w:tc>
        <w:tc>
          <w:tcPr>
            <w:tcW w:type="dxa" w:w="3061"/>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628"/>
          </w:tcPr>
          <w:p>
            <w:pPr>
              <w:spacing w:after="20"/>
            </w:pPr>
            <w:r>
              <w:rPr>
                <w:color w:val="1E293B"/>
                <w:sz w:val="18"/>
              </w:rPr>
            </w:r>
          </w:p>
        </w:tc>
        <w:tc>
          <w:tcPr>
            <w:tcW w:type="dxa" w:w="3061"/>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628"/>
          </w:tcPr>
          <w:p>
            <w:pPr>
              <w:spacing w:after="20"/>
            </w:pPr>
            <w:r>
              <w:rPr>
                <w:color w:val="1E293B"/>
                <w:sz w:val="18"/>
              </w:rPr>
            </w:r>
          </w:p>
        </w:tc>
        <w:tc>
          <w:tcPr>
            <w:tcW w:type="dxa" w:w="3061"/>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628"/>
          </w:tcPr>
          <w:p>
            <w:pPr>
              <w:spacing w:after="20"/>
            </w:pPr>
            <w:r>
              <w:rPr>
                <w:color w:val="1E293B"/>
                <w:sz w:val="18"/>
              </w:rPr>
            </w:r>
          </w:p>
        </w:tc>
        <w:tc>
          <w:tcPr>
            <w:tcW w:type="dxa" w:w="3061"/>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628"/>
          </w:tcPr>
          <w:p>
            <w:pPr>
              <w:spacing w:after="20"/>
            </w:pPr>
            <w:r>
              <w:rPr>
                <w:color w:val="1E293B"/>
                <w:sz w:val="18"/>
              </w:rPr>
            </w:r>
          </w:p>
        </w:tc>
        <w:tc>
          <w:tcPr>
            <w:tcW w:type="dxa" w:w="3061"/>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628"/>
          </w:tcPr>
          <w:p>
            <w:pPr>
              <w:spacing w:after="20"/>
            </w:pPr>
            <w:r>
              <w:rPr>
                <w:color w:val="1E293B"/>
                <w:sz w:val="18"/>
              </w:rPr>
            </w:r>
          </w:p>
        </w:tc>
        <w:tc>
          <w:tcPr>
            <w:tcW w:type="dxa" w:w="3061"/>
          </w:tcPr>
          <w:p>
            <w:pPr>
              <w:spacing w:after="20"/>
            </w:pPr>
            <w:r>
              <w:rPr>
                <w:color w:val="1E293B"/>
                <w:sz w:val="18"/>
              </w:rPr>
            </w:r>
          </w:p>
        </w:tc>
      </w:tr>
    </w:tbl>
    <w:p>
      <w:pPr>
        <w:spacing w:after="0"/>
      </w:pPr>
    </w:p>
    <w:tbl>
      <w:tblPr>
        <w:tblStyle w:val="TableGrid"/>
        <w:tblW w:type="auto" w:w="0"/>
        <w:jc w:val="left"/>
        <w:tblLook w:firstColumn="1" w:firstRow="1" w:lastColumn="0" w:lastRow="0" w:noHBand="0" w:noVBand="1" w:val="04A0"/>
      </w:tblPr>
      <w:tblGrid>
        <w:gridCol w:w="10426"/>
      </w:tblGrid>
      <w:tr>
        <w:tc>
          <w:tcPr>
            <w:tcW w:type="dxa" w:w="9751"/>
            <w:shd w:val="clear" w:fill="C1272D"/>
          </w:tcPr>
          <w:p>
            <w:pPr>
              <w:spacing w:after="0"/>
            </w:pPr>
            <w:r>
              <w:rPr>
                <w:b/>
                <w:color w:val="FFFFFF"/>
                <w:sz w:val="17"/>
              </w:rPr>
              <w:t>A leitura desses números em duas ou três frases</w:t>
            </w:r>
          </w:p>
        </w:tc>
      </w:tr>
      <w:tr>
        <w:trPr>
          <w:trHeight w:val="595" w:hRule="atLeast"/>
        </w:trPr>
        <w:tc>
          <w:tcPr>
            <w:tcW w:type="dxa" w:w="9751"/>
          </w:tcPr>
          <w:p>
            <w:pPr>
              <w:spacing w:after="20"/>
            </w:pPr>
            <w:r>
              <w:rPr>
                <w:color w:val="1E293B"/>
                <w:sz w:val="19"/>
              </w:rPr>
            </w:r>
          </w:p>
        </w:tc>
      </w:tr>
    </w:tbl>
    <w:p>
      <w:pPr>
        <w:spacing w:after="0"/>
      </w:pPr>
    </w:p>
    <w:p>
      <w:pPr>
        <w:keepNext/>
        <w:spacing w:before="140" w:after="40"/>
        <w:pBdr>
          <w:bottom w:val="single" w:sz="6" w:color="C1272D"/>
        </w:pBdr>
      </w:pPr>
      <w:r>
        <w:rPr>
          <w:b/>
          <w:color w:val="C1272D"/>
          <w:sz w:val="23"/>
        </w:rPr>
        <w:t>3. A conta que decide</w:t>
      </w:r>
    </w:p>
    <w:p>
      <w:pPr>
        <w:spacing w:after="40"/>
      </w:pPr>
      <w:r>
        <w:rPr>
          <w:b w:val="0"/>
          <w:i/>
          <w:color w:val="475569"/>
          <w:sz w:val="17"/>
        </w:rPr>
        <w:t>O número que sustenta a decisão: ponto de equilíbrio, impacto no resultado, retorno, sensibilidade. Compare o cenário do case com a alternativa que vocês consideraram.</w:t>
      </w:r>
    </w:p>
    <w:tbl>
      <w:tblPr>
        <w:tblStyle w:val="TableGrid"/>
        <w:tblW w:type="auto" w:w="0"/>
        <w:jc w:val="left"/>
        <w:tblLook w:firstColumn="1" w:firstRow="1" w:lastColumn="0" w:lastRow="0" w:noHBand="0" w:noVBand="1" w:val="04A0"/>
      </w:tblPr>
      <w:tblGrid>
        <w:gridCol w:w="3475"/>
        <w:gridCol w:w="3475"/>
        <w:gridCol w:w="3475"/>
      </w:tblGrid>
      <w:tr>
        <w:tc>
          <w:tcPr>
            <w:tcW w:type="dxa" w:w="3061"/>
            <w:shd w:val="clear" w:fill="C1272D"/>
          </w:tcPr>
          <w:p>
            <w:pPr>
              <w:spacing w:after="0"/>
            </w:pPr>
            <w:r>
              <w:rPr>
                <w:b/>
                <w:color w:val="FFFFFF"/>
                <w:sz w:val="17"/>
              </w:rPr>
              <w:t>O que foi calculado</w:t>
            </w:r>
          </w:p>
        </w:tc>
        <w:tc>
          <w:tcPr>
            <w:tcW w:type="dxa" w:w="3345"/>
            <w:shd w:val="clear" w:fill="C1272D"/>
          </w:tcPr>
          <w:p>
            <w:pPr>
              <w:spacing w:after="0"/>
            </w:pPr>
            <w:r>
              <w:rPr>
                <w:b/>
                <w:color w:val="FFFFFF"/>
                <w:sz w:val="17"/>
              </w:rPr>
              <w:t>Cenário recomendado</w:t>
            </w:r>
          </w:p>
        </w:tc>
        <w:tc>
          <w:tcPr>
            <w:tcW w:type="dxa" w:w="3345"/>
            <w:shd w:val="clear" w:fill="C1272D"/>
          </w:tcPr>
          <w:p>
            <w:pPr>
              <w:spacing w:after="0"/>
            </w:pPr>
            <w:r>
              <w:rPr>
                <w:b/>
                <w:color w:val="FFFFFF"/>
                <w:sz w:val="17"/>
              </w:rPr>
              <w:t>Alternativa comparada</w:t>
            </w:r>
          </w:p>
        </w:tc>
      </w:tr>
      <w:tr>
        <w:trPr>
          <w:trHeight w:val="329" w:hRule="atLeast"/>
        </w:trPr>
        <w:tc>
          <w:tcPr>
            <w:tcW w:type="dxa" w:w="3061"/>
          </w:tcPr>
          <w:p>
            <w:pPr>
              <w:spacing w:after="20"/>
            </w:pPr>
            <w:r>
              <w:rPr>
                <w:b/>
                <w:color w:val="1E293B"/>
                <w:sz w:val="18"/>
              </w:rPr>
            </w:r>
          </w:p>
        </w:tc>
        <w:tc>
          <w:tcPr>
            <w:tcW w:type="dxa" w:w="3345"/>
          </w:tcPr>
          <w:p>
            <w:pPr>
              <w:spacing w:after="20"/>
            </w:pPr>
            <w:r>
              <w:rPr>
                <w:color w:val="1E293B"/>
                <w:sz w:val="18"/>
              </w:rPr>
            </w:r>
          </w:p>
        </w:tc>
        <w:tc>
          <w:tcPr>
            <w:tcW w:type="dxa" w:w="3345"/>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345"/>
          </w:tcPr>
          <w:p>
            <w:pPr>
              <w:spacing w:after="20"/>
            </w:pPr>
            <w:r>
              <w:rPr>
                <w:color w:val="1E293B"/>
                <w:sz w:val="18"/>
              </w:rPr>
            </w:r>
          </w:p>
        </w:tc>
        <w:tc>
          <w:tcPr>
            <w:tcW w:type="dxa" w:w="3345"/>
          </w:tcPr>
          <w:p>
            <w:pPr>
              <w:spacing w:after="20"/>
            </w:pPr>
            <w:r>
              <w:rPr>
                <w:color w:val="1E293B"/>
                <w:sz w:val="18"/>
              </w:rPr>
            </w:r>
          </w:p>
        </w:tc>
      </w:tr>
      <w:tr>
        <w:trPr>
          <w:trHeight w:val="329" w:hRule="atLeast"/>
        </w:trPr>
        <w:tc>
          <w:tcPr>
            <w:tcW w:type="dxa" w:w="3061"/>
          </w:tcPr>
          <w:p>
            <w:pPr>
              <w:spacing w:after="20"/>
            </w:pPr>
            <w:r>
              <w:rPr>
                <w:b/>
                <w:color w:val="1E293B"/>
                <w:sz w:val="18"/>
              </w:rPr>
            </w:r>
          </w:p>
        </w:tc>
        <w:tc>
          <w:tcPr>
            <w:tcW w:type="dxa" w:w="3345"/>
          </w:tcPr>
          <w:p>
            <w:pPr>
              <w:spacing w:after="20"/>
            </w:pPr>
            <w:r>
              <w:rPr>
                <w:color w:val="1E293B"/>
                <w:sz w:val="18"/>
              </w:rPr>
            </w:r>
          </w:p>
        </w:tc>
        <w:tc>
          <w:tcPr>
            <w:tcW w:type="dxa" w:w="3345"/>
          </w:tcPr>
          <w:p>
            <w:pPr>
              <w:spacing w:after="20"/>
            </w:pPr>
            <w:r>
              <w:rPr>
                <w:color w:val="1E293B"/>
                <w:sz w:val="18"/>
              </w:rPr>
            </w:r>
          </w:p>
        </w:tc>
      </w:tr>
    </w:tbl>
    <w:p>
      <w:pPr>
        <w:spacing w:after="0"/>
      </w:pPr>
    </w:p>
    <w:tbl>
      <w:tblPr>
        <w:tblStyle w:val="TableGrid"/>
        <w:tblW w:type="auto" w:w="0"/>
        <w:jc w:val="left"/>
        <w:tblLook w:firstColumn="1" w:firstRow="1" w:lastColumn="0" w:lastRow="0" w:noHBand="0" w:noVBand="1" w:val="04A0"/>
      </w:tblPr>
      <w:tblGrid>
        <w:gridCol w:w="10426"/>
      </w:tblGrid>
      <w:tr>
        <w:tc>
          <w:tcPr>
            <w:tcW w:type="dxa" w:w="9751"/>
            <w:shd w:val="clear" w:fill="C1272D"/>
          </w:tcPr>
          <w:p>
            <w:pPr>
              <w:spacing w:after="0"/>
            </w:pPr>
            <w:r>
              <w:rPr>
                <w:b/>
                <w:color w:val="FFFFFF"/>
                <w:sz w:val="17"/>
              </w:rPr>
              <w:t>O que precisaria ser verdade para a recomendação mudar</w:t>
            </w:r>
          </w:p>
        </w:tc>
      </w:tr>
      <w:tr>
        <w:trPr>
          <w:trHeight w:val="567" w:hRule="atLeast"/>
        </w:trPr>
        <w:tc>
          <w:tcPr>
            <w:tcW w:type="dxa" w:w="9751"/>
          </w:tcPr>
          <w:p>
            <w:pPr>
              <w:spacing w:after="20"/>
            </w:pPr>
            <w:r>
              <w:rPr>
                <w:color w:val="1E293B"/>
                <w:sz w:val="19"/>
              </w:rPr>
            </w:r>
          </w:p>
        </w:tc>
      </w:tr>
    </w:tbl>
    <w:p>
      <w:pPr>
        <w:spacing w:after="0"/>
      </w:pPr>
    </w:p>
    <w:p>
      <w:pPr>
        <w:keepNext/>
        <w:spacing w:before="140" w:after="40"/>
        <w:pBdr>
          <w:bottom w:val="single" w:sz="6" w:color="C1272D"/>
        </w:pBdr>
      </w:pPr>
      <w:r>
        <w:rPr>
          <w:b/>
          <w:color w:val="C1272D"/>
          <w:sz w:val="23"/>
        </w:rPr>
        <w:t>4. Recomendação em detalhe e o que foi descartado</w:t>
      </w:r>
    </w:p>
    <w:p>
      <w:pPr>
        <w:spacing w:after="40"/>
      </w:pPr>
      <w:r>
        <w:rPr>
          <w:b w:val="0"/>
          <w:i/>
          <w:color w:val="475569"/>
          <w:sz w:val="17"/>
        </w:rPr>
        <w:t>O que fazer, em ordem de prioridade, e o que ficou de fora. Alternativa descartada sem justificativa escrita não conta como análise de alternativa.</w:t>
      </w:r>
    </w:p>
    <w:tbl>
      <w:tblPr>
        <w:tblStyle w:val="TableGrid"/>
        <w:tblW w:type="auto" w:w="0"/>
        <w:jc w:val="left"/>
        <w:tblLook w:firstColumn="1" w:firstRow="1" w:lastColumn="0" w:lastRow="0" w:noHBand="0" w:noVBand="1" w:val="04A0"/>
      </w:tblPr>
      <w:tblGrid>
        <w:gridCol w:w="3475"/>
        <w:gridCol w:w="3475"/>
        <w:gridCol w:w="3475"/>
      </w:tblGrid>
      <w:tr>
        <w:tc>
          <w:tcPr>
            <w:tcW w:type="dxa" w:w="1361"/>
            <w:shd w:val="clear" w:fill="C1272D"/>
          </w:tcPr>
          <w:p>
            <w:pPr>
              <w:spacing w:after="0"/>
            </w:pPr>
            <w:r>
              <w:rPr>
                <w:b/>
                <w:color w:val="FFFFFF"/>
                <w:sz w:val="17"/>
              </w:rPr>
              <w:t>Prioridade</w:t>
            </w:r>
          </w:p>
        </w:tc>
        <w:tc>
          <w:tcPr>
            <w:tcW w:type="dxa" w:w="3628"/>
            <w:shd w:val="clear" w:fill="C1272D"/>
          </w:tcPr>
          <w:p>
            <w:pPr>
              <w:spacing w:after="0"/>
            </w:pPr>
            <w:r>
              <w:rPr>
                <w:b/>
                <w:color w:val="FFFFFF"/>
                <w:sz w:val="17"/>
              </w:rPr>
              <w:t>O que fazer</w:t>
            </w:r>
          </w:p>
        </w:tc>
        <w:tc>
          <w:tcPr>
            <w:tcW w:type="dxa" w:w="4762"/>
            <w:shd w:val="clear" w:fill="C1272D"/>
          </w:tcPr>
          <w:p>
            <w:pPr>
              <w:spacing w:after="0"/>
            </w:pPr>
            <w:r>
              <w:rPr>
                <w:b/>
                <w:color w:val="FFFFFF"/>
                <w:sz w:val="17"/>
              </w:rPr>
              <w:t>Por que, com o dado que sustenta</w:t>
            </w:r>
          </w:p>
        </w:tc>
      </w:tr>
      <w:tr>
        <w:trPr>
          <w:trHeight w:val="442" w:hRule="atLeast"/>
        </w:trPr>
        <w:tc>
          <w:tcPr>
            <w:tcW w:type="dxa" w:w="1361"/>
            <w:shd w:val="clear" w:fill="F8FAFC"/>
          </w:tcPr>
          <w:p>
            <w:pPr>
              <w:spacing w:after="20"/>
            </w:pPr>
            <w:r>
              <w:rPr>
                <w:b/>
                <w:color w:val="1E293B"/>
                <w:sz w:val="18"/>
              </w:rPr>
              <w:t>1</w:t>
            </w:r>
          </w:p>
        </w:tc>
        <w:tc>
          <w:tcPr>
            <w:tcW w:type="dxa" w:w="3628"/>
          </w:tcPr>
          <w:p>
            <w:pPr>
              <w:spacing w:after="20"/>
            </w:pPr>
            <w:r>
              <w:rPr>
                <w:color w:val="1E293B"/>
                <w:sz w:val="18"/>
              </w:rPr>
            </w:r>
          </w:p>
        </w:tc>
        <w:tc>
          <w:tcPr>
            <w:tcW w:type="dxa" w:w="4762"/>
          </w:tcPr>
          <w:p>
            <w:pPr>
              <w:spacing w:after="20"/>
            </w:pPr>
            <w:r>
              <w:rPr>
                <w:color w:val="1E293B"/>
                <w:sz w:val="18"/>
              </w:rPr>
            </w:r>
          </w:p>
        </w:tc>
      </w:tr>
      <w:tr>
        <w:trPr>
          <w:trHeight w:val="442" w:hRule="atLeast"/>
        </w:trPr>
        <w:tc>
          <w:tcPr>
            <w:tcW w:type="dxa" w:w="1361"/>
            <w:shd w:val="clear" w:fill="F8FAFC"/>
          </w:tcPr>
          <w:p>
            <w:pPr>
              <w:spacing w:after="20"/>
            </w:pPr>
            <w:r>
              <w:rPr>
                <w:b/>
                <w:color w:val="1E293B"/>
                <w:sz w:val="18"/>
              </w:rPr>
              <w:t>2</w:t>
            </w:r>
          </w:p>
        </w:tc>
        <w:tc>
          <w:tcPr>
            <w:tcW w:type="dxa" w:w="3628"/>
          </w:tcPr>
          <w:p>
            <w:pPr>
              <w:spacing w:after="20"/>
            </w:pPr>
            <w:r>
              <w:rPr>
                <w:color w:val="1E293B"/>
                <w:sz w:val="18"/>
              </w:rPr>
            </w:r>
          </w:p>
        </w:tc>
        <w:tc>
          <w:tcPr>
            <w:tcW w:type="dxa" w:w="4762"/>
          </w:tcPr>
          <w:p>
            <w:pPr>
              <w:spacing w:after="20"/>
            </w:pPr>
            <w:r>
              <w:rPr>
                <w:color w:val="1E293B"/>
                <w:sz w:val="18"/>
              </w:rPr>
            </w:r>
          </w:p>
        </w:tc>
      </w:tr>
      <w:tr>
        <w:trPr>
          <w:trHeight w:val="442" w:hRule="atLeast"/>
        </w:trPr>
        <w:tc>
          <w:tcPr>
            <w:tcW w:type="dxa" w:w="1361"/>
            <w:shd w:val="clear" w:fill="F8FAFC"/>
          </w:tcPr>
          <w:p>
            <w:pPr>
              <w:spacing w:after="20"/>
            </w:pPr>
            <w:r>
              <w:rPr>
                <w:b/>
                <w:color w:val="1E293B"/>
                <w:sz w:val="18"/>
              </w:rPr>
              <w:t>3</w:t>
            </w:r>
          </w:p>
        </w:tc>
        <w:tc>
          <w:tcPr>
            <w:tcW w:type="dxa" w:w="3628"/>
          </w:tcPr>
          <w:p>
            <w:pPr>
              <w:spacing w:after="20"/>
            </w:pPr>
            <w:r>
              <w:rPr>
                <w:color w:val="1E293B"/>
                <w:sz w:val="18"/>
              </w:rPr>
            </w:r>
          </w:p>
        </w:tc>
        <w:tc>
          <w:tcPr>
            <w:tcW w:type="dxa" w:w="4762"/>
          </w:tcPr>
          <w:p>
            <w:pPr>
              <w:spacing w:after="20"/>
            </w:pPr>
            <w:r>
              <w:rPr>
                <w:color w:val="1E293B"/>
                <w:sz w:val="18"/>
              </w:rPr>
            </w:r>
          </w:p>
        </w:tc>
      </w:tr>
    </w:tbl>
    <w:p>
      <w:pPr>
        <w:spacing w:after="0"/>
      </w:pPr>
    </w:p>
    <w:tbl>
      <w:tblPr>
        <w:tblStyle w:val="TableGrid"/>
        <w:tblW w:type="auto" w:w="0"/>
        <w:jc w:val="left"/>
        <w:tblLook w:firstColumn="1" w:firstRow="1" w:lastColumn="0" w:lastRow="0" w:noHBand="0" w:noVBand="1" w:val="04A0"/>
      </w:tblPr>
      <w:tblGrid>
        <w:gridCol w:w="5213"/>
        <w:gridCol w:w="5213"/>
      </w:tblGrid>
      <w:tr>
        <w:tc>
          <w:tcPr>
            <w:tcW w:type="dxa" w:w="3061"/>
            <w:shd w:val="clear" w:fill="C1272D"/>
          </w:tcPr>
          <w:p>
            <w:pPr>
              <w:spacing w:after="0"/>
            </w:pPr>
            <w:r>
              <w:rPr>
                <w:b/>
                <w:color w:val="FFFFFF"/>
                <w:sz w:val="17"/>
              </w:rPr>
              <w:t>Descartado</w:t>
            </w:r>
          </w:p>
        </w:tc>
        <w:tc>
          <w:tcPr>
            <w:tcW w:type="dxa" w:w="6690"/>
            <w:shd w:val="clear" w:fill="C1272D"/>
          </w:tcPr>
          <w:p>
            <w:pPr>
              <w:spacing w:after="0"/>
            </w:pPr>
            <w:r>
              <w:rPr>
                <w:b/>
                <w:color w:val="FFFFFF"/>
                <w:sz w:val="17"/>
              </w:rPr>
              <w:t>Por que não</w:t>
            </w:r>
          </w:p>
        </w:tc>
      </w:tr>
      <w:tr>
        <w:trPr>
          <w:trHeight w:val="408" w:hRule="atLeast"/>
        </w:trPr>
        <w:tc>
          <w:tcPr>
            <w:tcW w:type="dxa" w:w="3061"/>
          </w:tcPr>
          <w:p>
            <w:pPr>
              <w:spacing w:after="20"/>
            </w:pPr>
            <w:r>
              <w:rPr>
                <w:b/>
                <w:color w:val="1E293B"/>
                <w:sz w:val="18"/>
              </w:rPr>
            </w:r>
          </w:p>
        </w:tc>
        <w:tc>
          <w:tcPr>
            <w:tcW w:type="dxa" w:w="6690"/>
          </w:tcPr>
          <w:p>
            <w:pPr>
              <w:spacing w:after="20"/>
            </w:pPr>
            <w:r>
              <w:rPr>
                <w:color w:val="1E293B"/>
                <w:sz w:val="18"/>
              </w:rPr>
            </w:r>
          </w:p>
        </w:tc>
      </w:tr>
      <w:tr>
        <w:trPr>
          <w:trHeight w:val="408" w:hRule="atLeast"/>
        </w:trPr>
        <w:tc>
          <w:tcPr>
            <w:tcW w:type="dxa" w:w="3061"/>
          </w:tcPr>
          <w:p>
            <w:pPr>
              <w:spacing w:after="20"/>
            </w:pPr>
            <w:r>
              <w:rPr>
                <w:b/>
                <w:color w:val="1E293B"/>
                <w:sz w:val="18"/>
              </w:rPr>
            </w:r>
          </w:p>
        </w:tc>
        <w:tc>
          <w:tcPr>
            <w:tcW w:type="dxa" w:w="6690"/>
          </w:tcPr>
          <w:p>
            <w:pPr>
              <w:spacing w:after="20"/>
            </w:pPr>
            <w:r>
              <w:rPr>
                <w:color w:val="1E293B"/>
                <w:sz w:val="18"/>
              </w:rPr>
            </w:r>
          </w:p>
        </w:tc>
      </w:tr>
    </w:tbl>
    <w:p>
      <w:pPr>
        <w:spacing w:after="0"/>
      </w:pPr>
    </w:p>
    <w:p>
      <w:pPr>
        <w:keepNext/>
        <w:spacing w:before="140" w:after="40"/>
        <w:pBdr>
          <w:bottom w:val="single" w:sz="6" w:color="C1272D"/>
        </w:pBdr>
      </w:pPr>
      <w:r>
        <w:rPr>
          <w:b/>
          <w:color w:val="C1272D"/>
          <w:sz w:val="23"/>
        </w:rPr>
        <w:t>5. Riscos, próximos passos e premissas</w:t>
      </w:r>
    </w:p>
    <w:p>
      <w:pPr>
        <w:spacing w:after="40"/>
      </w:pPr>
      <w:r>
        <w:rPr>
          <w:b w:val="0"/>
          <w:i/>
          <w:color w:val="475569"/>
          <w:sz w:val="17"/>
        </w:rPr>
        <w:t>Riscos específicos da recomendação de vocês, com mitigação. Risco genérico como crise, câmbio ou concorrência não pontua. E toda premissa criada por vocês entra aqui.</w:t>
      </w:r>
    </w:p>
    <w:tbl>
      <w:tblPr>
        <w:tblStyle w:val="TableGrid"/>
        <w:tblW w:type="auto" w:w="0"/>
        <w:jc w:val="left"/>
        <w:tblLook w:firstColumn="1" w:firstRow="1" w:lastColumn="0" w:lastRow="0" w:noHBand="0" w:noVBand="1" w:val="04A0"/>
      </w:tblPr>
      <w:tblGrid>
        <w:gridCol w:w="5213"/>
        <w:gridCol w:w="5213"/>
      </w:tblGrid>
      <w:tr>
        <w:tc>
          <w:tcPr>
            <w:tcW w:type="dxa" w:w="3969"/>
            <w:shd w:val="clear" w:fill="C1272D"/>
          </w:tcPr>
          <w:p>
            <w:pPr>
              <w:spacing w:after="0"/>
            </w:pPr>
            <w:r>
              <w:rPr>
                <w:b/>
                <w:color w:val="FFFFFF"/>
                <w:sz w:val="17"/>
              </w:rPr>
              <w:t>Risco</w:t>
            </w:r>
          </w:p>
        </w:tc>
        <w:tc>
          <w:tcPr>
            <w:tcW w:type="dxa" w:w="5783"/>
            <w:shd w:val="clear" w:fill="C1272D"/>
          </w:tcPr>
          <w:p>
            <w:pPr>
              <w:spacing w:after="0"/>
            </w:pPr>
            <w:r>
              <w:rPr>
                <w:b/>
                <w:color w:val="FFFFFF"/>
                <w:sz w:val="17"/>
              </w:rPr>
              <w:t>Mitigação</w:t>
            </w:r>
          </w:p>
        </w:tc>
      </w:tr>
      <w:tr>
        <w:trPr>
          <w:trHeight w:val="351" w:hRule="atLeast"/>
        </w:trPr>
        <w:tc>
          <w:tcPr>
            <w:tcW w:type="dxa" w:w="3969"/>
          </w:tcPr>
          <w:p>
            <w:pPr>
              <w:spacing w:after="20"/>
            </w:pPr>
            <w:r>
              <w:rPr>
                <w:b/>
                <w:color w:val="1E293B"/>
                <w:sz w:val="18"/>
              </w:rPr>
            </w:r>
          </w:p>
        </w:tc>
        <w:tc>
          <w:tcPr>
            <w:tcW w:type="dxa" w:w="5783"/>
          </w:tcPr>
          <w:p>
            <w:pPr>
              <w:spacing w:after="20"/>
            </w:pPr>
            <w:r>
              <w:rPr>
                <w:color w:val="1E293B"/>
                <w:sz w:val="18"/>
              </w:rPr>
            </w:r>
          </w:p>
        </w:tc>
      </w:tr>
      <w:tr>
        <w:trPr>
          <w:trHeight w:val="351" w:hRule="atLeast"/>
        </w:trPr>
        <w:tc>
          <w:tcPr>
            <w:tcW w:type="dxa" w:w="3969"/>
          </w:tcPr>
          <w:p>
            <w:pPr>
              <w:spacing w:after="20"/>
            </w:pPr>
            <w:r>
              <w:rPr>
                <w:b/>
                <w:color w:val="1E293B"/>
                <w:sz w:val="18"/>
              </w:rPr>
            </w:r>
          </w:p>
        </w:tc>
        <w:tc>
          <w:tcPr>
            <w:tcW w:type="dxa" w:w="5783"/>
          </w:tcPr>
          <w:p>
            <w:pPr>
              <w:spacing w:after="20"/>
            </w:pPr>
            <w:r>
              <w:rPr>
                <w:color w:val="1E293B"/>
                <w:sz w:val="18"/>
              </w:rPr>
            </w:r>
          </w:p>
        </w:tc>
      </w:tr>
      <w:tr>
        <w:trPr>
          <w:trHeight w:val="351" w:hRule="atLeast"/>
        </w:trPr>
        <w:tc>
          <w:tcPr>
            <w:tcW w:type="dxa" w:w="3969"/>
          </w:tcPr>
          <w:p>
            <w:pPr>
              <w:spacing w:after="20"/>
            </w:pPr>
            <w:r>
              <w:rPr>
                <w:b/>
                <w:color w:val="1E293B"/>
                <w:sz w:val="18"/>
              </w:rPr>
            </w:r>
          </w:p>
        </w:tc>
        <w:tc>
          <w:tcPr>
            <w:tcW w:type="dxa" w:w="5783"/>
          </w:tcPr>
          <w:p>
            <w:pPr>
              <w:spacing w:after="20"/>
            </w:pPr>
            <w:r>
              <w:rPr>
                <w:color w:val="1E293B"/>
                <w:sz w:val="18"/>
              </w:rPr>
            </w:r>
          </w:p>
        </w:tc>
      </w:tr>
    </w:tbl>
    <w:p>
      <w:pPr>
        <w:spacing w:after="0"/>
      </w:pPr>
    </w:p>
    <w:tbl>
      <w:tblPr>
        <w:tblStyle w:val="TableGrid"/>
        <w:tblW w:type="auto" w:w="0"/>
        <w:jc w:val="left"/>
        <w:tblLook w:firstColumn="1" w:firstRow="1" w:lastColumn="0" w:lastRow="0" w:noHBand="0" w:noVBand="1" w:val="04A0"/>
      </w:tblPr>
      <w:tblGrid>
        <w:gridCol w:w="5213"/>
        <w:gridCol w:w="5213"/>
      </w:tblGrid>
      <w:tr>
        <w:tc>
          <w:tcPr>
            <w:tcW w:type="dxa" w:w="7597"/>
            <w:shd w:val="clear" w:fill="C1272D"/>
          </w:tcPr>
          <w:p>
            <w:pPr>
              <w:spacing w:after="0"/>
            </w:pPr>
            <w:r>
              <w:rPr>
                <w:b/>
                <w:color w:val="FFFFFF"/>
                <w:sz w:val="17"/>
              </w:rPr>
              <w:t>Próximos passos</w:t>
            </w:r>
          </w:p>
        </w:tc>
        <w:tc>
          <w:tcPr>
            <w:tcW w:type="dxa" w:w="2154"/>
            <w:shd w:val="clear" w:fill="C1272D"/>
          </w:tcPr>
          <w:p>
            <w:pPr>
              <w:spacing w:after="0"/>
            </w:pPr>
            <w:r>
              <w:rPr>
                <w:b/>
                <w:color w:val="FFFFFF"/>
                <w:sz w:val="17"/>
              </w:rPr>
              <w:t>Prazo</w:t>
            </w:r>
          </w:p>
        </w:tc>
      </w:tr>
      <w:tr>
        <w:trPr>
          <w:trHeight w:val="351" w:hRule="atLeast"/>
        </w:trPr>
        <w:tc>
          <w:tcPr>
            <w:tcW w:type="dxa" w:w="7597"/>
          </w:tcPr>
          <w:p>
            <w:pPr>
              <w:spacing w:after="20"/>
            </w:pPr>
            <w:r>
              <w:rPr>
                <w:b/>
                <w:color w:val="1E293B"/>
                <w:sz w:val="18"/>
              </w:rPr>
            </w:r>
          </w:p>
        </w:tc>
        <w:tc>
          <w:tcPr>
            <w:tcW w:type="dxa" w:w="2154"/>
          </w:tcPr>
          <w:p>
            <w:pPr>
              <w:spacing w:after="20"/>
            </w:pPr>
            <w:r>
              <w:rPr>
                <w:color w:val="1E293B"/>
                <w:sz w:val="18"/>
              </w:rPr>
            </w:r>
          </w:p>
        </w:tc>
      </w:tr>
      <w:tr>
        <w:trPr>
          <w:trHeight w:val="351" w:hRule="atLeast"/>
        </w:trPr>
        <w:tc>
          <w:tcPr>
            <w:tcW w:type="dxa" w:w="7597"/>
          </w:tcPr>
          <w:p>
            <w:pPr>
              <w:spacing w:after="20"/>
            </w:pPr>
            <w:r>
              <w:rPr>
                <w:b/>
                <w:color w:val="1E293B"/>
                <w:sz w:val="18"/>
              </w:rPr>
            </w:r>
          </w:p>
        </w:tc>
        <w:tc>
          <w:tcPr>
            <w:tcW w:type="dxa" w:w="2154"/>
          </w:tcPr>
          <w:p>
            <w:pPr>
              <w:spacing w:after="20"/>
            </w:pPr>
            <w:r>
              <w:rPr>
                <w:color w:val="1E293B"/>
                <w:sz w:val="18"/>
              </w:rPr>
            </w:r>
          </w:p>
        </w:tc>
      </w:tr>
    </w:tbl>
    <w:p>
      <w:pPr>
        <w:spacing w:after="0"/>
      </w:pPr>
    </w:p>
    <w:tbl>
      <w:tblPr>
        <w:tblStyle w:val="TableGrid"/>
        <w:tblW w:type="auto" w:w="0"/>
        <w:jc w:val="left"/>
        <w:tblLook w:firstColumn="1" w:firstRow="1" w:lastColumn="0" w:lastRow="0" w:noHBand="0" w:noVBand="1" w:val="04A0"/>
      </w:tblPr>
      <w:tblGrid>
        <w:gridCol w:w="5213"/>
        <w:gridCol w:w="5213"/>
      </w:tblGrid>
      <w:tr>
        <w:tc>
          <w:tcPr>
            <w:tcW w:type="dxa" w:w="4309"/>
            <w:shd w:val="clear" w:fill="C1272D"/>
          </w:tcPr>
          <w:p>
            <w:pPr>
              <w:spacing w:after="0"/>
            </w:pPr>
            <w:r>
              <w:rPr>
                <w:b/>
                <w:color w:val="FFFFFF"/>
                <w:sz w:val="17"/>
              </w:rPr>
              <w:t>Premissa adotada</w:t>
            </w:r>
          </w:p>
        </w:tc>
        <w:tc>
          <w:tcPr>
            <w:tcW w:type="dxa" w:w="5443"/>
            <w:shd w:val="clear" w:fill="C1272D"/>
          </w:tcPr>
          <w:p>
            <w:pPr>
              <w:spacing w:after="0"/>
            </w:pPr>
            <w:r>
              <w:rPr>
                <w:b/>
                <w:color w:val="FFFFFF"/>
                <w:sz w:val="17"/>
              </w:rPr>
              <w:t>Por quê</w:t>
            </w:r>
          </w:p>
        </w:tc>
      </w:tr>
      <w:tr>
        <w:trPr>
          <w:trHeight w:val="351" w:hRule="atLeast"/>
        </w:trPr>
        <w:tc>
          <w:tcPr>
            <w:tcW w:type="dxa" w:w="4309"/>
          </w:tcPr>
          <w:p>
            <w:pPr>
              <w:spacing w:after="20"/>
            </w:pPr>
            <w:r>
              <w:rPr>
                <w:b/>
                <w:color w:val="1E293B"/>
                <w:sz w:val="18"/>
              </w:rPr>
            </w:r>
          </w:p>
        </w:tc>
        <w:tc>
          <w:tcPr>
            <w:tcW w:type="dxa" w:w="5443"/>
          </w:tcPr>
          <w:p>
            <w:pPr>
              <w:spacing w:after="20"/>
            </w:pPr>
            <w:r>
              <w:rPr>
                <w:color w:val="1E293B"/>
                <w:sz w:val="18"/>
              </w:rPr>
            </w:r>
          </w:p>
        </w:tc>
      </w:tr>
      <w:tr>
        <w:trPr>
          <w:trHeight w:val="351" w:hRule="atLeast"/>
        </w:trPr>
        <w:tc>
          <w:tcPr>
            <w:tcW w:type="dxa" w:w="4309"/>
          </w:tcPr>
          <w:p>
            <w:pPr>
              <w:spacing w:after="20"/>
            </w:pPr>
            <w:r>
              <w:rPr>
                <w:b/>
                <w:color w:val="1E293B"/>
                <w:sz w:val="18"/>
              </w:rPr>
            </w:r>
          </w:p>
        </w:tc>
        <w:tc>
          <w:tcPr>
            <w:tcW w:type="dxa" w:w="5443"/>
          </w:tcPr>
          <w:p>
            <w:pPr>
              <w:spacing w:after="20"/>
            </w:pPr>
            <w:r>
              <w:rPr>
                <w:color w:val="1E293B"/>
                <w:sz w:val="18"/>
              </w:rPr>
            </w:r>
          </w:p>
        </w:tc>
      </w:tr>
    </w:tbl>
    <w:p>
      <w:pPr>
        <w:spacing w:after="0"/>
      </w:pPr>
    </w:p>
    <w:p>
      <w:pPr>
        <w:keepNext/>
        <w:spacing w:before="140" w:after="40"/>
        <w:pBdr>
          <w:bottom w:val="single" w:sz="6" w:color="C1272D"/>
        </w:pBdr>
      </w:pPr>
      <w:r>
        <w:rPr>
          <w:b/>
          <w:color w:val="C1272D"/>
          <w:sz w:val="23"/>
        </w:rPr>
        <w:t>6. Espaço livre, se o case pedir</w:t>
      </w:r>
    </w:p>
    <w:p>
      <w:pPr>
        <w:spacing w:after="40"/>
      </w:pPr>
      <w:r>
        <w:rPr>
          <w:b w:val="0"/>
          <w:i/>
          <w:color w:val="475569"/>
          <w:sz w:val="17"/>
        </w:rPr>
        <w:t>Use somente se o enunciado pedir algo que não cabe nas seções anteriores, por exemplo uma priorização de produto, um plano de entrada por dimensão ou uma matriz de segmentos. Escreva no título da tabela o que está sendo respondido.</w:t>
      </w:r>
    </w:p>
    <w:tbl>
      <w:tblPr>
        <w:tblStyle w:val="TableGrid"/>
        <w:tblW w:type="auto" w:w="0"/>
        <w:jc w:val="left"/>
        <w:tblLook w:firstColumn="1" w:firstRow="1" w:lastColumn="0" w:lastRow="0" w:noHBand="0" w:noVBand="1" w:val="04A0"/>
      </w:tblPr>
      <w:tblGrid>
        <w:gridCol w:w="5213"/>
        <w:gridCol w:w="5213"/>
      </w:tblGrid>
      <w:tr>
        <w:tc>
          <w:tcPr>
            <w:tcW w:type="dxa" w:w="3061"/>
            <w:shd w:val="clear" w:fill="C1272D"/>
          </w:tcPr>
          <w:p>
            <w:pPr>
              <w:spacing w:after="0"/>
            </w:pPr>
            <w:r>
              <w:rPr>
                <w:b/>
                <w:color w:val="FFFFFF"/>
                <w:sz w:val="17"/>
              </w:rPr>
              <w:t>O que está sendo respondido aqui</w:t>
            </w:r>
          </w:p>
        </w:tc>
        <w:tc>
          <w:tcPr>
            <w:tcW w:type="dxa" w:w="6690"/>
            <w:shd w:val="clear" w:fill="C1272D"/>
          </w:tcPr>
          <w:p>
            <w:pPr>
              <w:spacing w:after="0"/>
            </w:pPr>
            <w:r>
              <w:rPr>
                <w:b/>
                <w:color w:val="FFFFFF"/>
                <w:sz w:val="17"/>
              </w:rPr>
              <w:t>Conteúdo</w:t>
            </w:r>
          </w:p>
        </w:tc>
      </w:tr>
      <w:tr>
        <w:trPr>
          <w:trHeight w:val="595" w:hRule="atLeast"/>
        </w:trPr>
        <w:tc>
          <w:tcPr>
            <w:tcW w:type="dxa" w:w="3061"/>
          </w:tcPr>
          <w:p>
            <w:pPr>
              <w:spacing w:after="20"/>
            </w:pPr>
            <w:r>
              <w:rPr>
                <w:b/>
                <w:color w:val="1E293B"/>
                <w:sz w:val="18"/>
              </w:rPr>
            </w:r>
          </w:p>
        </w:tc>
        <w:tc>
          <w:tcPr>
            <w:tcW w:type="dxa" w:w="6690"/>
          </w:tcPr>
          <w:p>
            <w:pPr>
              <w:spacing w:after="20"/>
            </w:pPr>
            <w:r>
              <w:rPr>
                <w:color w:val="1E293B"/>
                <w:sz w:val="18"/>
              </w:rPr>
            </w:r>
          </w:p>
        </w:tc>
      </w:tr>
      <w:tr>
        <w:trPr>
          <w:trHeight w:val="595" w:hRule="atLeast"/>
        </w:trPr>
        <w:tc>
          <w:tcPr>
            <w:tcW w:type="dxa" w:w="3061"/>
          </w:tcPr>
          <w:p>
            <w:pPr>
              <w:spacing w:after="20"/>
            </w:pPr>
            <w:r>
              <w:rPr>
                <w:b/>
                <w:color w:val="1E293B"/>
                <w:sz w:val="18"/>
              </w:rPr>
            </w:r>
          </w:p>
        </w:tc>
        <w:tc>
          <w:tcPr>
            <w:tcW w:type="dxa" w:w="6690"/>
          </w:tcPr>
          <w:p>
            <w:pPr>
              <w:spacing w:after="20"/>
            </w:pPr>
            <w:r>
              <w:rPr>
                <w:color w:val="1E293B"/>
                <w:sz w:val="18"/>
              </w:rPr>
            </w:r>
          </w:p>
        </w:tc>
      </w:tr>
    </w:tbl>
    <w:p>
      <w:pPr>
        <w:spacing w:after="0"/>
      </w:pPr>
    </w:p>
    <w:p>
      <w:pPr>
        <w:keepNext/>
        <w:spacing w:before="140" w:after="40"/>
        <w:pBdr>
          <w:bottom w:val="single" w:sz="6" w:color="C1272D"/>
        </w:pBdr>
      </w:pPr>
      <w:r>
        <w:rPr>
          <w:b/>
          <w:color w:val="C1272D"/>
          <w:sz w:val="23"/>
        </w:rPr>
        <w:t>Antes de enviar, confira</w:t>
      </w:r>
    </w:p>
    <w:p>
      <w:pPr>
        <w:pStyle w:val="ListBullet"/>
        <w:spacing w:after="20"/>
        <w:ind w:left="312"/>
      </w:pPr>
      <w:r>
        <w:rPr>
          <w:color w:val="1E293B"/>
          <w:sz w:val="19"/>
        </w:rPr>
        <w:t>Seções 1 a 5 preenchidas, e a recomendação em uma frase com número.</w:t>
      </w:r>
    </w:p>
    <w:p>
      <w:pPr>
        <w:pStyle w:val="ListBullet"/>
        <w:spacing w:after="20"/>
        <w:ind w:left="312"/>
      </w:pPr>
      <w:r>
        <w:rPr>
          <w:color w:val="1E293B"/>
          <w:sz w:val="19"/>
        </w:rPr>
        <w:t>A conta central mostra o cálculo de cada etapa, não só o resultado final.</w:t>
      </w:r>
    </w:p>
    <w:p>
      <w:pPr>
        <w:pStyle w:val="ListBullet"/>
        <w:spacing w:after="20"/>
        <w:ind w:left="312"/>
      </w:pPr>
      <w:r>
        <w:rPr>
          <w:color w:val="1E293B"/>
          <w:sz w:val="19"/>
        </w:rPr>
        <w:t>Existe a conta que decide, e não apenas o diagnóstico.</w:t>
      </w:r>
    </w:p>
    <w:p>
      <w:pPr>
        <w:pStyle w:val="ListBullet"/>
        <w:spacing w:after="20"/>
        <w:ind w:left="312"/>
      </w:pPr>
      <w:r>
        <w:rPr>
          <w:color w:val="1E293B"/>
          <w:sz w:val="19"/>
        </w:rPr>
        <w:t>Há pelo menos uma alternativa descartada com justificativa escrita.</w:t>
      </w:r>
    </w:p>
    <w:p>
      <w:pPr>
        <w:pStyle w:val="ListBullet"/>
        <w:spacing w:after="20"/>
        <w:ind w:left="312"/>
      </w:pPr>
      <w:r>
        <w:rPr>
          <w:color w:val="1E293B"/>
          <w:sz w:val="19"/>
        </w:rPr>
        <w:t>Os riscos são específicos da recomendação, e as premissas estão declaradas.</w:t>
      </w:r>
    </w:p>
    <w:p>
      <w:pPr>
        <w:pStyle w:val="ListBullet"/>
        <w:spacing w:after="20"/>
        <w:ind w:left="312"/>
      </w:pPr>
      <w:r>
        <w:rPr>
          <w:color w:val="1E293B"/>
          <w:sz w:val="19"/>
        </w:rPr>
        <w:t>Vocês checaram se os números do enunciado fecham entre si.</w:t>
      </w:r>
    </w:p>
    <w:sectPr w:rsidR="00FC693F" w:rsidRPr="0006063C" w:rsidSect="00034616">
      <w:headerReference w:type="default" r:id="rId9"/>
      <w:footerReference w:type="default" r:id="rId10"/>
      <w:pgSz w:w="12240" w:h="15840"/>
      <w:pgMar w:top="1134"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5"/>
      </w:rPr>
      <w:t>Clube de Consultoria Universitário  ·  Gestão de Pessoas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pPr>
    <w:r>
      <w:drawing>
        <wp:inline xmlns:a="http://schemas.openxmlformats.org/drawingml/2006/main" xmlns:pic="http://schemas.openxmlformats.org/drawingml/2006/picture">
          <wp:extent cx="648000" cy="310919"/>
          <wp:docPr id="1" name="Picture 1"/>
          <wp:cNvGraphicFramePr>
            <a:graphicFrameLocks noChangeAspect="1"/>
          </wp:cNvGraphicFramePr>
          <a:graphic>
            <a:graphicData uri="http://schemas.openxmlformats.org/drawingml/2006/picture">
              <pic:pic>
                <pic:nvPicPr>
                  <pic:cNvPr id="0" name="logo-ccu.png"/>
                  <pic:cNvPicPr/>
                </pic:nvPicPr>
                <pic:blipFill>
                  <a:blip r:embed="rId1"/>
                  <a:stretch>
                    <a:fillRect/>
                  </a:stretch>
                </pic:blipFill>
                <pic:spPr>
                  <a:xfrm>
                    <a:off x="0" y="0"/>
                    <a:ext cx="648000" cy="310919"/>
                  </a:xfrm>
                  <a:prstGeom prst="rect"/>
                </pic:spPr>
              </pic:pic>
            </a:graphicData>
          </a:graphic>
        </wp:inline>
      </w:drawing>
    </w:r>
    <w:r>
      <w:rPr>
        <w:b/>
        <w:color w:val="C1272D"/>
        <w:sz w:val="17"/>
      </w:rPr>
      <w:tab/>
      <w:t>Ciclo de cases  ·  Template de entrega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